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7291D9" w14:textId="75A2F49D" w:rsidR="00EE7D66" w:rsidRPr="00EE7D66" w:rsidRDefault="00936F3E" w:rsidP="00936F3E">
      <w:pPr>
        <w:pStyle w:val="Heading1"/>
      </w:pPr>
      <w:r>
        <w:t xml:space="preserve">Supplementary Table 1 </w:t>
      </w:r>
    </w:p>
    <w:p w14:paraId="3FBB01B9" w14:textId="2233AFE4" w:rsidR="00B11710" w:rsidRPr="00515601" w:rsidRDefault="00CD0E8B" w:rsidP="00515601">
      <w:pPr>
        <w:spacing w:line="480" w:lineRule="auto"/>
        <w:rPr>
          <w:b/>
          <w:bCs/>
        </w:rPr>
      </w:pPr>
      <w:r>
        <w:rPr>
          <w:b/>
          <w:bCs/>
        </w:rPr>
        <w:t xml:space="preserve">S1 </w:t>
      </w:r>
      <w:r w:rsidR="00AE2C6E" w:rsidRPr="00515601">
        <w:rPr>
          <w:b/>
          <w:bCs/>
        </w:rPr>
        <w:t>Table</w:t>
      </w:r>
      <w:r w:rsidR="00EE7D66">
        <w:rPr>
          <w:b/>
          <w:bCs/>
        </w:rPr>
        <w:t>.</w:t>
      </w:r>
      <w:r w:rsidR="00AE2C6E" w:rsidRPr="00515601">
        <w:rPr>
          <w:b/>
          <w:bCs/>
        </w:rPr>
        <w:t xml:space="preserve"> </w:t>
      </w:r>
      <w:r w:rsidR="00B11710" w:rsidRPr="00515601">
        <w:rPr>
          <w:b/>
          <w:bCs/>
        </w:rPr>
        <w:t xml:space="preserve">Cumulative Live Birth Rate by </w:t>
      </w:r>
      <w:r w:rsidR="008C1301">
        <w:rPr>
          <w:b/>
          <w:bCs/>
        </w:rPr>
        <w:t>Transfer strategy</w:t>
      </w: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1349"/>
        <w:gridCol w:w="1256"/>
        <w:gridCol w:w="1442"/>
        <w:gridCol w:w="1350"/>
        <w:gridCol w:w="1349"/>
        <w:gridCol w:w="1349"/>
        <w:gridCol w:w="1350"/>
      </w:tblGrid>
      <w:tr w:rsidR="00B11710" w:rsidRPr="00515601" w14:paraId="3B2D21F2" w14:textId="77777777" w:rsidTr="00B71B49">
        <w:tc>
          <w:tcPr>
            <w:tcW w:w="1349" w:type="dxa"/>
          </w:tcPr>
          <w:p w14:paraId="7093F718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Treatment Transfers</w:t>
            </w:r>
          </w:p>
        </w:tc>
        <w:tc>
          <w:tcPr>
            <w:tcW w:w="1256" w:type="dxa"/>
          </w:tcPr>
          <w:p w14:paraId="777B4708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Treated patients</w:t>
            </w:r>
          </w:p>
          <w:p w14:paraId="4F60ECB9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442" w:type="dxa"/>
          </w:tcPr>
          <w:p w14:paraId="546667EC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Patients who did not return for treatment N (%)</w:t>
            </w:r>
          </w:p>
        </w:tc>
        <w:tc>
          <w:tcPr>
            <w:tcW w:w="1350" w:type="dxa"/>
          </w:tcPr>
          <w:p w14:paraId="77ADA618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Pregnancies N (%)</w:t>
            </w:r>
          </w:p>
        </w:tc>
        <w:tc>
          <w:tcPr>
            <w:tcW w:w="1349" w:type="dxa"/>
          </w:tcPr>
          <w:p w14:paraId="5BC9CCFF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Live Birth N(%)</w:t>
            </w:r>
          </w:p>
        </w:tc>
        <w:tc>
          <w:tcPr>
            <w:tcW w:w="1349" w:type="dxa"/>
          </w:tcPr>
          <w:p w14:paraId="67CA2A3A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Conservative Cumulative LBR %</w:t>
            </w:r>
          </w:p>
        </w:tc>
        <w:tc>
          <w:tcPr>
            <w:tcW w:w="1350" w:type="dxa"/>
          </w:tcPr>
          <w:p w14:paraId="51C2D9DF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Optimistic LBR</w:t>
            </w:r>
          </w:p>
        </w:tc>
      </w:tr>
      <w:tr w:rsidR="00B11710" w:rsidRPr="00515601" w14:paraId="29AE773B" w14:textId="77777777" w:rsidTr="00B71B49">
        <w:tc>
          <w:tcPr>
            <w:tcW w:w="9445" w:type="dxa"/>
            <w:gridSpan w:val="7"/>
          </w:tcPr>
          <w:p w14:paraId="4D7C03E6" w14:textId="71EBD480" w:rsidR="00B11710" w:rsidRPr="00515601" w:rsidRDefault="00A00A04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First Fresh cycle</w:t>
            </w:r>
          </w:p>
        </w:tc>
      </w:tr>
      <w:tr w:rsidR="00B11710" w:rsidRPr="00515601" w14:paraId="38080EA7" w14:textId="77777777" w:rsidTr="00B71B49">
        <w:tc>
          <w:tcPr>
            <w:tcW w:w="1349" w:type="dxa"/>
          </w:tcPr>
          <w:p w14:paraId="2520E2C2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56" w:type="dxa"/>
          </w:tcPr>
          <w:p w14:paraId="79A7FB86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681</w:t>
            </w:r>
          </w:p>
        </w:tc>
        <w:tc>
          <w:tcPr>
            <w:tcW w:w="1442" w:type="dxa"/>
          </w:tcPr>
          <w:p w14:paraId="3C6935B9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2B3EBF5E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214045BA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39BFBC79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0BAE47E0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B11710" w:rsidRPr="00515601" w14:paraId="5B784FC2" w14:textId="77777777" w:rsidTr="00B71B49">
        <w:tc>
          <w:tcPr>
            <w:tcW w:w="1349" w:type="dxa"/>
          </w:tcPr>
          <w:p w14:paraId="2826F1F0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(FT)</w:t>
            </w:r>
          </w:p>
        </w:tc>
        <w:tc>
          <w:tcPr>
            <w:tcW w:w="1256" w:type="dxa"/>
          </w:tcPr>
          <w:p w14:paraId="791C52C9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681</w:t>
            </w:r>
          </w:p>
        </w:tc>
        <w:tc>
          <w:tcPr>
            <w:tcW w:w="1442" w:type="dxa"/>
          </w:tcPr>
          <w:p w14:paraId="4EA0D79D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0B7C7FC6" w14:textId="287BB3E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256 (37.</w:t>
            </w:r>
            <w:r w:rsidR="009E1444" w:rsidRPr="00834876">
              <w:rPr>
                <w:b/>
                <w:bCs/>
                <w:sz w:val="18"/>
                <w:szCs w:val="18"/>
              </w:rPr>
              <w:t>6</w:t>
            </w:r>
            <w:r w:rsidRPr="00834876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423E8B52" w14:textId="0344525B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218 (32%)</w:t>
            </w:r>
          </w:p>
        </w:tc>
        <w:tc>
          <w:tcPr>
            <w:tcW w:w="1349" w:type="dxa"/>
          </w:tcPr>
          <w:p w14:paraId="7473B20F" w14:textId="7D9BBEAE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32%</w:t>
            </w:r>
          </w:p>
        </w:tc>
        <w:tc>
          <w:tcPr>
            <w:tcW w:w="1350" w:type="dxa"/>
          </w:tcPr>
          <w:p w14:paraId="1582F186" w14:textId="64CFEFE9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32%</w:t>
            </w:r>
          </w:p>
        </w:tc>
      </w:tr>
      <w:tr w:rsidR="00B11710" w:rsidRPr="00515601" w14:paraId="15597124" w14:textId="77777777" w:rsidTr="00B71B49">
        <w:tc>
          <w:tcPr>
            <w:tcW w:w="1349" w:type="dxa"/>
          </w:tcPr>
          <w:p w14:paraId="3198BA84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(TEC1)</w:t>
            </w:r>
          </w:p>
        </w:tc>
        <w:tc>
          <w:tcPr>
            <w:tcW w:w="1256" w:type="dxa"/>
          </w:tcPr>
          <w:p w14:paraId="4B382927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158</w:t>
            </w:r>
          </w:p>
        </w:tc>
        <w:tc>
          <w:tcPr>
            <w:tcW w:w="1442" w:type="dxa"/>
          </w:tcPr>
          <w:p w14:paraId="448F96C8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27/180 (15%)</w:t>
            </w:r>
          </w:p>
        </w:tc>
        <w:tc>
          <w:tcPr>
            <w:tcW w:w="1350" w:type="dxa"/>
          </w:tcPr>
          <w:p w14:paraId="539859C9" w14:textId="46D6B96D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54 (41.</w:t>
            </w:r>
            <w:r w:rsidR="009E1444" w:rsidRPr="00834876">
              <w:rPr>
                <w:b/>
                <w:bCs/>
                <w:sz w:val="18"/>
                <w:szCs w:val="18"/>
              </w:rPr>
              <w:t>8</w:t>
            </w:r>
            <w:r w:rsidRPr="00834876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16B959C6" w14:textId="6F183164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52 (32.9%)</w:t>
            </w:r>
          </w:p>
        </w:tc>
        <w:tc>
          <w:tcPr>
            <w:tcW w:w="1349" w:type="dxa"/>
          </w:tcPr>
          <w:p w14:paraId="5FB5CE07" w14:textId="5AEF1118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39.6%</w:t>
            </w:r>
          </w:p>
        </w:tc>
        <w:tc>
          <w:tcPr>
            <w:tcW w:w="1350" w:type="dxa"/>
          </w:tcPr>
          <w:p w14:paraId="5CADDF39" w14:textId="65487C1A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4</w:t>
            </w:r>
            <w:r w:rsidR="009E1444" w:rsidRPr="00834876">
              <w:rPr>
                <w:b/>
                <w:bCs/>
                <w:sz w:val="18"/>
                <w:szCs w:val="18"/>
              </w:rPr>
              <w:t>1</w:t>
            </w:r>
            <w:r w:rsidRPr="00834876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B11710" w:rsidRPr="00515601" w14:paraId="6CC1E997" w14:textId="77777777" w:rsidTr="00B71B49">
        <w:tc>
          <w:tcPr>
            <w:tcW w:w="1349" w:type="dxa"/>
          </w:tcPr>
          <w:p w14:paraId="235626FB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(TEC2)</w:t>
            </w:r>
          </w:p>
        </w:tc>
        <w:tc>
          <w:tcPr>
            <w:tcW w:w="1256" w:type="dxa"/>
          </w:tcPr>
          <w:p w14:paraId="3B2227CD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1442" w:type="dxa"/>
          </w:tcPr>
          <w:p w14:paraId="285DBB4A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10/43 (23.2%)</w:t>
            </w:r>
          </w:p>
        </w:tc>
        <w:tc>
          <w:tcPr>
            <w:tcW w:w="1350" w:type="dxa"/>
          </w:tcPr>
          <w:p w14:paraId="2EE6DB3A" w14:textId="61DBE0F0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10 (28.</w:t>
            </w:r>
            <w:r w:rsidR="009E1444" w:rsidRPr="00834876">
              <w:rPr>
                <w:b/>
                <w:bCs/>
                <w:sz w:val="18"/>
                <w:szCs w:val="18"/>
              </w:rPr>
              <w:t>6</w:t>
            </w:r>
            <w:r w:rsidRPr="00834876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697515A3" w14:textId="0180DC33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10 (28.</w:t>
            </w:r>
            <w:r w:rsidR="009E1444" w:rsidRPr="00834876">
              <w:rPr>
                <w:b/>
                <w:bCs/>
                <w:sz w:val="18"/>
                <w:szCs w:val="18"/>
              </w:rPr>
              <w:t>6</w:t>
            </w:r>
            <w:r w:rsidRPr="00834876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4BCBF8B0" w14:textId="206FB789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41.1%</w:t>
            </w:r>
          </w:p>
        </w:tc>
        <w:tc>
          <w:tcPr>
            <w:tcW w:w="1350" w:type="dxa"/>
          </w:tcPr>
          <w:p w14:paraId="6B10560C" w14:textId="65E1D95C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41.</w:t>
            </w:r>
            <w:r w:rsidR="009E1444" w:rsidRPr="00834876">
              <w:rPr>
                <w:b/>
                <w:bCs/>
                <w:sz w:val="18"/>
                <w:szCs w:val="18"/>
              </w:rPr>
              <w:t>6</w:t>
            </w:r>
            <w:r w:rsidRPr="00834876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B11710" w:rsidRPr="00515601" w14:paraId="0F865F2C" w14:textId="77777777" w:rsidTr="00B71B49">
        <w:tc>
          <w:tcPr>
            <w:tcW w:w="1349" w:type="dxa"/>
          </w:tcPr>
          <w:p w14:paraId="662B40F6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(TEC3)</w:t>
            </w:r>
          </w:p>
        </w:tc>
        <w:tc>
          <w:tcPr>
            <w:tcW w:w="1256" w:type="dxa"/>
          </w:tcPr>
          <w:p w14:paraId="246807FE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442" w:type="dxa"/>
          </w:tcPr>
          <w:p w14:paraId="460760F5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2/11 (18.8%)</w:t>
            </w:r>
          </w:p>
        </w:tc>
        <w:tc>
          <w:tcPr>
            <w:tcW w:w="1350" w:type="dxa"/>
          </w:tcPr>
          <w:p w14:paraId="241F6DFF" w14:textId="4B514076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4 (44.4%)</w:t>
            </w:r>
          </w:p>
        </w:tc>
        <w:tc>
          <w:tcPr>
            <w:tcW w:w="1349" w:type="dxa"/>
          </w:tcPr>
          <w:p w14:paraId="64CBA50E" w14:textId="478C4401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4 (44.4%)</w:t>
            </w:r>
          </w:p>
        </w:tc>
        <w:tc>
          <w:tcPr>
            <w:tcW w:w="1349" w:type="dxa"/>
          </w:tcPr>
          <w:p w14:paraId="7387E69F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41.7%</w:t>
            </w:r>
          </w:p>
        </w:tc>
        <w:tc>
          <w:tcPr>
            <w:tcW w:w="1350" w:type="dxa"/>
          </w:tcPr>
          <w:p w14:paraId="3FA7481D" w14:textId="2CC19271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41.</w:t>
            </w:r>
            <w:r w:rsidR="009E1444" w:rsidRPr="00834876">
              <w:rPr>
                <w:b/>
                <w:bCs/>
                <w:sz w:val="18"/>
                <w:szCs w:val="18"/>
              </w:rPr>
              <w:t>9</w:t>
            </w:r>
            <w:r w:rsidRPr="00834876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B11710" w:rsidRPr="00515601" w14:paraId="1644DB41" w14:textId="77777777" w:rsidTr="00B71B49">
        <w:tc>
          <w:tcPr>
            <w:tcW w:w="9445" w:type="dxa"/>
            <w:gridSpan w:val="7"/>
          </w:tcPr>
          <w:p w14:paraId="30FDDE45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Freeze All</w:t>
            </w:r>
          </w:p>
        </w:tc>
      </w:tr>
      <w:tr w:rsidR="00B11710" w:rsidRPr="00515601" w14:paraId="659F6B57" w14:textId="77777777" w:rsidTr="00B71B49">
        <w:tc>
          <w:tcPr>
            <w:tcW w:w="1349" w:type="dxa"/>
          </w:tcPr>
          <w:p w14:paraId="6A9C0C73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1256" w:type="dxa"/>
          </w:tcPr>
          <w:p w14:paraId="7F968EAF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562</w:t>
            </w:r>
          </w:p>
        </w:tc>
        <w:tc>
          <w:tcPr>
            <w:tcW w:w="1442" w:type="dxa"/>
          </w:tcPr>
          <w:p w14:paraId="4DECD9E4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126FE5A9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69CA3219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0CF0E1A5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100D3463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B11710" w:rsidRPr="00515601" w14:paraId="6E7F0A4C" w14:textId="77777777" w:rsidTr="00B71B49">
        <w:tc>
          <w:tcPr>
            <w:tcW w:w="1349" w:type="dxa"/>
          </w:tcPr>
          <w:p w14:paraId="2FE5DD58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(TEC1)</w:t>
            </w:r>
          </w:p>
        </w:tc>
        <w:tc>
          <w:tcPr>
            <w:tcW w:w="1256" w:type="dxa"/>
          </w:tcPr>
          <w:p w14:paraId="206952A9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562</w:t>
            </w:r>
          </w:p>
        </w:tc>
        <w:tc>
          <w:tcPr>
            <w:tcW w:w="1442" w:type="dxa"/>
          </w:tcPr>
          <w:p w14:paraId="0394E122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018D90A0" w14:textId="213E3282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225 (40%)</w:t>
            </w:r>
          </w:p>
        </w:tc>
        <w:tc>
          <w:tcPr>
            <w:tcW w:w="1349" w:type="dxa"/>
          </w:tcPr>
          <w:p w14:paraId="2EF1F13D" w14:textId="3D531D31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218 (38.</w:t>
            </w:r>
            <w:r w:rsidR="009E1444" w:rsidRPr="00834876">
              <w:rPr>
                <w:b/>
                <w:bCs/>
                <w:sz w:val="18"/>
                <w:szCs w:val="18"/>
              </w:rPr>
              <w:t>8</w:t>
            </w:r>
            <w:r w:rsidRPr="00834876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12C083F6" w14:textId="5428DE93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38.</w:t>
            </w:r>
            <w:r w:rsidR="009E1444" w:rsidRPr="00834876">
              <w:rPr>
                <w:b/>
                <w:bCs/>
                <w:sz w:val="18"/>
                <w:szCs w:val="18"/>
              </w:rPr>
              <w:t>8</w:t>
            </w:r>
            <w:r w:rsidRPr="00834876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7E932854" w14:textId="4987E0CA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38.</w:t>
            </w:r>
            <w:r w:rsidR="009E1444" w:rsidRPr="00834876">
              <w:rPr>
                <w:b/>
                <w:bCs/>
                <w:sz w:val="18"/>
                <w:szCs w:val="18"/>
              </w:rPr>
              <w:t>8</w:t>
            </w:r>
            <w:r w:rsidRPr="00834876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B11710" w:rsidRPr="00515601" w14:paraId="60A9FDC6" w14:textId="77777777" w:rsidTr="00B71B49">
        <w:tc>
          <w:tcPr>
            <w:tcW w:w="1349" w:type="dxa"/>
          </w:tcPr>
          <w:p w14:paraId="1ABAFDDF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(TEC2)</w:t>
            </w:r>
          </w:p>
        </w:tc>
        <w:tc>
          <w:tcPr>
            <w:tcW w:w="1256" w:type="dxa"/>
          </w:tcPr>
          <w:p w14:paraId="12AA1C05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157</w:t>
            </w:r>
          </w:p>
        </w:tc>
        <w:tc>
          <w:tcPr>
            <w:tcW w:w="1442" w:type="dxa"/>
          </w:tcPr>
          <w:p w14:paraId="2301B4A6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42/199 (21.1%)</w:t>
            </w:r>
          </w:p>
        </w:tc>
        <w:tc>
          <w:tcPr>
            <w:tcW w:w="1350" w:type="dxa"/>
          </w:tcPr>
          <w:p w14:paraId="137C0D10" w14:textId="6A24746C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58 (36.9%)</w:t>
            </w:r>
          </w:p>
        </w:tc>
        <w:tc>
          <w:tcPr>
            <w:tcW w:w="1349" w:type="dxa"/>
          </w:tcPr>
          <w:p w14:paraId="190DE09A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57 (36.3%)</w:t>
            </w:r>
          </w:p>
        </w:tc>
        <w:tc>
          <w:tcPr>
            <w:tcW w:w="1349" w:type="dxa"/>
          </w:tcPr>
          <w:p w14:paraId="446E39DA" w14:textId="506C6A72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48.9%</w:t>
            </w:r>
          </w:p>
        </w:tc>
        <w:tc>
          <w:tcPr>
            <w:tcW w:w="1350" w:type="dxa"/>
          </w:tcPr>
          <w:p w14:paraId="53AE4C17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51.6%</w:t>
            </w:r>
          </w:p>
        </w:tc>
      </w:tr>
      <w:tr w:rsidR="00B11710" w:rsidRPr="00515601" w14:paraId="13BB9BEC" w14:textId="77777777" w:rsidTr="00B71B49">
        <w:tc>
          <w:tcPr>
            <w:tcW w:w="1349" w:type="dxa"/>
          </w:tcPr>
          <w:p w14:paraId="74797296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(TEC3)</w:t>
            </w:r>
          </w:p>
        </w:tc>
        <w:tc>
          <w:tcPr>
            <w:tcW w:w="1256" w:type="dxa"/>
          </w:tcPr>
          <w:p w14:paraId="722DE6A4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1442" w:type="dxa"/>
          </w:tcPr>
          <w:p w14:paraId="65F60F0C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14/56 (25%)</w:t>
            </w:r>
          </w:p>
        </w:tc>
        <w:tc>
          <w:tcPr>
            <w:tcW w:w="1350" w:type="dxa"/>
          </w:tcPr>
          <w:p w14:paraId="2BAC27BC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10 (23.8%)</w:t>
            </w:r>
          </w:p>
        </w:tc>
        <w:tc>
          <w:tcPr>
            <w:tcW w:w="1349" w:type="dxa"/>
          </w:tcPr>
          <w:p w14:paraId="067D321D" w14:textId="77777777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 xml:space="preserve">10 (23.8%) </w:t>
            </w:r>
          </w:p>
        </w:tc>
        <w:tc>
          <w:tcPr>
            <w:tcW w:w="1349" w:type="dxa"/>
          </w:tcPr>
          <w:p w14:paraId="0BF83BB5" w14:textId="3D571278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50.7%</w:t>
            </w:r>
          </w:p>
        </w:tc>
        <w:tc>
          <w:tcPr>
            <w:tcW w:w="1350" w:type="dxa"/>
          </w:tcPr>
          <w:p w14:paraId="4D1758EF" w14:textId="7CC78E34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51.2%</w:t>
            </w:r>
          </w:p>
        </w:tc>
      </w:tr>
      <w:tr w:rsidR="00B11710" w:rsidRPr="00515601" w14:paraId="3C75F3A5" w14:textId="77777777" w:rsidTr="00B71B49">
        <w:tc>
          <w:tcPr>
            <w:tcW w:w="1349" w:type="dxa"/>
          </w:tcPr>
          <w:p w14:paraId="1F597112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(TEC4)</w:t>
            </w:r>
          </w:p>
        </w:tc>
        <w:tc>
          <w:tcPr>
            <w:tcW w:w="1256" w:type="dxa"/>
          </w:tcPr>
          <w:p w14:paraId="45538C31" w14:textId="77777777" w:rsidR="00B11710" w:rsidRPr="00515601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11</w:t>
            </w:r>
            <w:bookmarkStart w:id="0" w:name="_GoBack"/>
            <w:bookmarkEnd w:id="0"/>
          </w:p>
        </w:tc>
        <w:tc>
          <w:tcPr>
            <w:tcW w:w="1442" w:type="dxa"/>
          </w:tcPr>
          <w:p w14:paraId="313606AC" w14:textId="0268AD71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5/16 (31.</w:t>
            </w:r>
            <w:r w:rsidR="009E1444" w:rsidRPr="00834876">
              <w:rPr>
                <w:b/>
                <w:bCs/>
                <w:sz w:val="18"/>
                <w:szCs w:val="18"/>
              </w:rPr>
              <w:t>3</w:t>
            </w:r>
            <w:r w:rsidRPr="00834876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00AACA48" w14:textId="04D276F6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4 (36.3%)</w:t>
            </w:r>
          </w:p>
        </w:tc>
        <w:tc>
          <w:tcPr>
            <w:tcW w:w="1349" w:type="dxa"/>
          </w:tcPr>
          <w:p w14:paraId="331EDECF" w14:textId="78664474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4 (36.</w:t>
            </w:r>
            <w:r w:rsidR="009E1444" w:rsidRPr="00834876">
              <w:rPr>
                <w:b/>
                <w:bCs/>
                <w:sz w:val="18"/>
                <w:szCs w:val="18"/>
              </w:rPr>
              <w:t>4</w:t>
            </w:r>
            <w:r w:rsidRPr="00834876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42567CF3" w14:textId="065D1E10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51.4%</w:t>
            </w:r>
          </w:p>
        </w:tc>
        <w:tc>
          <w:tcPr>
            <w:tcW w:w="1350" w:type="dxa"/>
          </w:tcPr>
          <w:p w14:paraId="0B043BC7" w14:textId="3D16A802" w:rsidR="00B11710" w:rsidRPr="00834876" w:rsidRDefault="00B11710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834876">
              <w:rPr>
                <w:b/>
                <w:bCs/>
                <w:sz w:val="18"/>
                <w:szCs w:val="18"/>
              </w:rPr>
              <w:t>51.</w:t>
            </w:r>
            <w:r w:rsidR="009E1444" w:rsidRPr="00834876">
              <w:rPr>
                <w:b/>
                <w:bCs/>
                <w:sz w:val="18"/>
                <w:szCs w:val="18"/>
              </w:rPr>
              <w:t>8</w:t>
            </w:r>
            <w:r w:rsidRPr="00834876">
              <w:rPr>
                <w:b/>
                <w:bCs/>
                <w:sz w:val="18"/>
                <w:szCs w:val="18"/>
              </w:rPr>
              <w:t>%</w:t>
            </w:r>
          </w:p>
        </w:tc>
      </w:tr>
    </w:tbl>
    <w:p w14:paraId="17C83CA1" w14:textId="77777777" w:rsidR="0022381A" w:rsidRPr="00515601" w:rsidRDefault="0022381A" w:rsidP="00515601">
      <w:pPr>
        <w:spacing w:line="480" w:lineRule="auto"/>
        <w:rPr>
          <w:color w:val="000000"/>
        </w:rPr>
      </w:pPr>
      <w:bookmarkStart w:id="1" w:name="_Hlk203752289"/>
      <w:bookmarkEnd w:id="1"/>
    </w:p>
    <w:sectPr w:rsidR="0022381A" w:rsidRPr="00515601" w:rsidSect="008C1301">
      <w:footerReference w:type="even" r:id="rId9"/>
      <w:footerReference w:type="default" r:id="rId10"/>
      <w:pgSz w:w="11900" w:h="16840"/>
      <w:pgMar w:top="1440" w:right="1010" w:bottom="1440" w:left="1440" w:header="708" w:footer="708" w:gutter="0"/>
      <w:pgNumType w:start="1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24C3C9" w16cex:dateUtc="2025-07-18T10:59:00Z"/>
  <w16cex:commentExtensible w16cex:durableId="2C261084" w16cex:dateUtc="2025-07-19T10:39:00Z"/>
  <w16cex:commentExtensible w16cex:durableId="2C2610CA" w16cex:dateUtc="2025-07-19T10:40:00Z"/>
  <w16cex:commentExtensible w16cex:durableId="2C2611F1" w16cex:dateUtc="2025-07-19T10:45:00Z"/>
  <w16cex:commentExtensible w16cex:durableId="2C26121E" w16cex:dateUtc="2025-07-19T10:46:00Z"/>
  <w16cex:commentExtensible w16cex:durableId="2C2613B1" w16cex:dateUtc="2025-07-19T10:53:00Z"/>
  <w16cex:commentExtensible w16cex:durableId="2C269A74" w16cex:dateUtc="2025-07-19T20:28:00Z"/>
  <w16cex:commentExtensible w16cex:durableId="2C269FA8" w16cex:dateUtc="2025-07-19T20:50:00Z"/>
  <w16cex:commentExtensible w16cex:durableId="2C26A187" w16cex:dateUtc="2025-07-19T20:5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E5332" w14:textId="77777777" w:rsidR="00D308B1" w:rsidRDefault="00D308B1">
      <w:r>
        <w:separator/>
      </w:r>
    </w:p>
  </w:endnote>
  <w:endnote w:type="continuationSeparator" w:id="0">
    <w:p w14:paraId="3847F2C3" w14:textId="77777777" w:rsidR="00D308B1" w:rsidRDefault="00D30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6608864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5C1EAE" w14:textId="3CB2AFE1" w:rsidR="00A93DAF" w:rsidRDefault="00A93DAF" w:rsidP="00CD0E8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6BFBA54" w14:textId="77777777" w:rsidR="00A93DAF" w:rsidRDefault="00A93DAF" w:rsidP="002C25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0243320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FDBC8CD" w14:textId="6AD8B207" w:rsidR="00A93DAF" w:rsidRDefault="00A93DAF" w:rsidP="00CD0E8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4A3ED84" w14:textId="77777777" w:rsidR="00A93DAF" w:rsidRDefault="00A93DAF" w:rsidP="002C257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F41F7" w14:textId="77777777" w:rsidR="00D308B1" w:rsidRDefault="00D308B1">
      <w:r>
        <w:separator/>
      </w:r>
    </w:p>
  </w:footnote>
  <w:footnote w:type="continuationSeparator" w:id="0">
    <w:p w14:paraId="766DD5FB" w14:textId="77777777" w:rsidR="00D308B1" w:rsidRDefault="00D30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6F5B"/>
    <w:multiLevelType w:val="hybridMultilevel"/>
    <w:tmpl w:val="6988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73DF0"/>
    <w:multiLevelType w:val="multilevel"/>
    <w:tmpl w:val="A4E0C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99B"/>
    <w:rsid w:val="00054579"/>
    <w:rsid w:val="00054C7D"/>
    <w:rsid w:val="00065685"/>
    <w:rsid w:val="00071036"/>
    <w:rsid w:val="000744E4"/>
    <w:rsid w:val="00091D63"/>
    <w:rsid w:val="0009446E"/>
    <w:rsid w:val="000D65F4"/>
    <w:rsid w:val="000F217B"/>
    <w:rsid w:val="00127FD9"/>
    <w:rsid w:val="0013464C"/>
    <w:rsid w:val="00141191"/>
    <w:rsid w:val="00167071"/>
    <w:rsid w:val="00170A51"/>
    <w:rsid w:val="00195170"/>
    <w:rsid w:val="001B1D52"/>
    <w:rsid w:val="001B5AA8"/>
    <w:rsid w:val="001F01C5"/>
    <w:rsid w:val="00200103"/>
    <w:rsid w:val="002115E5"/>
    <w:rsid w:val="0022381A"/>
    <w:rsid w:val="00227737"/>
    <w:rsid w:val="002416D9"/>
    <w:rsid w:val="00252863"/>
    <w:rsid w:val="0027772D"/>
    <w:rsid w:val="00282C7D"/>
    <w:rsid w:val="00297C52"/>
    <w:rsid w:val="002A46EC"/>
    <w:rsid w:val="002B510E"/>
    <w:rsid w:val="002C2572"/>
    <w:rsid w:val="002E040E"/>
    <w:rsid w:val="002F66AD"/>
    <w:rsid w:val="003008B9"/>
    <w:rsid w:val="00351480"/>
    <w:rsid w:val="003763ED"/>
    <w:rsid w:val="003852EE"/>
    <w:rsid w:val="00387E3F"/>
    <w:rsid w:val="003956B3"/>
    <w:rsid w:val="003B06FA"/>
    <w:rsid w:val="003C2CC6"/>
    <w:rsid w:val="003D776E"/>
    <w:rsid w:val="003F3638"/>
    <w:rsid w:val="00404030"/>
    <w:rsid w:val="00404449"/>
    <w:rsid w:val="00436C23"/>
    <w:rsid w:val="00461B27"/>
    <w:rsid w:val="004918E5"/>
    <w:rsid w:val="004973CA"/>
    <w:rsid w:val="004A0EC9"/>
    <w:rsid w:val="004B580E"/>
    <w:rsid w:val="004C38DF"/>
    <w:rsid w:val="004C5ACA"/>
    <w:rsid w:val="004D5AAB"/>
    <w:rsid w:val="00507C5F"/>
    <w:rsid w:val="00510C33"/>
    <w:rsid w:val="00515601"/>
    <w:rsid w:val="005370C0"/>
    <w:rsid w:val="00560771"/>
    <w:rsid w:val="005610CC"/>
    <w:rsid w:val="00561FDA"/>
    <w:rsid w:val="005620E4"/>
    <w:rsid w:val="00580042"/>
    <w:rsid w:val="0058020C"/>
    <w:rsid w:val="00594E10"/>
    <w:rsid w:val="005A3DBB"/>
    <w:rsid w:val="005B4BF0"/>
    <w:rsid w:val="005C51EE"/>
    <w:rsid w:val="005F0FA6"/>
    <w:rsid w:val="005F489F"/>
    <w:rsid w:val="006021C1"/>
    <w:rsid w:val="00602391"/>
    <w:rsid w:val="00623041"/>
    <w:rsid w:val="006276DA"/>
    <w:rsid w:val="00630A40"/>
    <w:rsid w:val="00687ABC"/>
    <w:rsid w:val="006C21D2"/>
    <w:rsid w:val="006D6BEA"/>
    <w:rsid w:val="006D76CD"/>
    <w:rsid w:val="0075489F"/>
    <w:rsid w:val="007608F9"/>
    <w:rsid w:val="00766ECE"/>
    <w:rsid w:val="00772DEB"/>
    <w:rsid w:val="007A6F34"/>
    <w:rsid w:val="007C3F6A"/>
    <w:rsid w:val="007C6D3E"/>
    <w:rsid w:val="007C7006"/>
    <w:rsid w:val="007D0860"/>
    <w:rsid w:val="007D4601"/>
    <w:rsid w:val="00800D57"/>
    <w:rsid w:val="0080221C"/>
    <w:rsid w:val="00820ABF"/>
    <w:rsid w:val="008300EB"/>
    <w:rsid w:val="00832EAD"/>
    <w:rsid w:val="00834876"/>
    <w:rsid w:val="00835358"/>
    <w:rsid w:val="008424C6"/>
    <w:rsid w:val="00850BB3"/>
    <w:rsid w:val="008C1301"/>
    <w:rsid w:val="008D5B80"/>
    <w:rsid w:val="008F1390"/>
    <w:rsid w:val="00907EB8"/>
    <w:rsid w:val="00916113"/>
    <w:rsid w:val="0092050E"/>
    <w:rsid w:val="009321AA"/>
    <w:rsid w:val="00936F3E"/>
    <w:rsid w:val="009508B7"/>
    <w:rsid w:val="009671D2"/>
    <w:rsid w:val="009822ED"/>
    <w:rsid w:val="00982D3A"/>
    <w:rsid w:val="00987F8E"/>
    <w:rsid w:val="009A044C"/>
    <w:rsid w:val="009A15A6"/>
    <w:rsid w:val="009A54C4"/>
    <w:rsid w:val="009A63E7"/>
    <w:rsid w:val="009C7C86"/>
    <w:rsid w:val="009E0CFA"/>
    <w:rsid w:val="009E1444"/>
    <w:rsid w:val="009E5E66"/>
    <w:rsid w:val="009E656E"/>
    <w:rsid w:val="00A00A04"/>
    <w:rsid w:val="00A24C31"/>
    <w:rsid w:val="00A43762"/>
    <w:rsid w:val="00A556CB"/>
    <w:rsid w:val="00A573B2"/>
    <w:rsid w:val="00A57DA4"/>
    <w:rsid w:val="00A82628"/>
    <w:rsid w:val="00A84A42"/>
    <w:rsid w:val="00A93DAF"/>
    <w:rsid w:val="00AA2BC6"/>
    <w:rsid w:val="00AB37F1"/>
    <w:rsid w:val="00AC1800"/>
    <w:rsid w:val="00AD28AE"/>
    <w:rsid w:val="00AE2C6E"/>
    <w:rsid w:val="00AF6D0C"/>
    <w:rsid w:val="00B00ED7"/>
    <w:rsid w:val="00B11710"/>
    <w:rsid w:val="00B12F11"/>
    <w:rsid w:val="00B23ADD"/>
    <w:rsid w:val="00B2707C"/>
    <w:rsid w:val="00B4743E"/>
    <w:rsid w:val="00B4753D"/>
    <w:rsid w:val="00B506DC"/>
    <w:rsid w:val="00B55DDF"/>
    <w:rsid w:val="00B66B34"/>
    <w:rsid w:val="00B6702F"/>
    <w:rsid w:val="00B70C9C"/>
    <w:rsid w:val="00B71B49"/>
    <w:rsid w:val="00B7201F"/>
    <w:rsid w:val="00B7697D"/>
    <w:rsid w:val="00B8599B"/>
    <w:rsid w:val="00BA1B45"/>
    <w:rsid w:val="00BA675A"/>
    <w:rsid w:val="00BB3863"/>
    <w:rsid w:val="00BB6CCD"/>
    <w:rsid w:val="00BD432B"/>
    <w:rsid w:val="00BE217C"/>
    <w:rsid w:val="00C1146B"/>
    <w:rsid w:val="00C358AE"/>
    <w:rsid w:val="00C44541"/>
    <w:rsid w:val="00C47244"/>
    <w:rsid w:val="00C60ACC"/>
    <w:rsid w:val="00C82A3F"/>
    <w:rsid w:val="00C82E82"/>
    <w:rsid w:val="00CD0E8B"/>
    <w:rsid w:val="00CD3BE3"/>
    <w:rsid w:val="00CF123B"/>
    <w:rsid w:val="00D2037C"/>
    <w:rsid w:val="00D2095F"/>
    <w:rsid w:val="00D23079"/>
    <w:rsid w:val="00D308B1"/>
    <w:rsid w:val="00D51819"/>
    <w:rsid w:val="00D71BC1"/>
    <w:rsid w:val="00D85E15"/>
    <w:rsid w:val="00D85F71"/>
    <w:rsid w:val="00DA178C"/>
    <w:rsid w:val="00DB3C53"/>
    <w:rsid w:val="00DC0D68"/>
    <w:rsid w:val="00DC1626"/>
    <w:rsid w:val="00DD4800"/>
    <w:rsid w:val="00E0642C"/>
    <w:rsid w:val="00E13364"/>
    <w:rsid w:val="00E21F2A"/>
    <w:rsid w:val="00E22BB3"/>
    <w:rsid w:val="00E3263F"/>
    <w:rsid w:val="00E42160"/>
    <w:rsid w:val="00E57609"/>
    <w:rsid w:val="00E60DF0"/>
    <w:rsid w:val="00E61D80"/>
    <w:rsid w:val="00E81918"/>
    <w:rsid w:val="00EB0EE4"/>
    <w:rsid w:val="00EB3167"/>
    <w:rsid w:val="00EE1BF4"/>
    <w:rsid w:val="00EE7AD9"/>
    <w:rsid w:val="00EE7D66"/>
    <w:rsid w:val="00F00831"/>
    <w:rsid w:val="00F05381"/>
    <w:rsid w:val="00F16212"/>
    <w:rsid w:val="00F238B1"/>
    <w:rsid w:val="00F3028F"/>
    <w:rsid w:val="00F34329"/>
    <w:rsid w:val="00F47130"/>
    <w:rsid w:val="00F8251C"/>
    <w:rsid w:val="00F8557F"/>
    <w:rsid w:val="00FB10F8"/>
    <w:rsid w:val="00FD3D0A"/>
    <w:rsid w:val="00FE3591"/>
    <w:rsid w:val="00FF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9177A"/>
  <w15:docId w15:val="{7277A735-E07F-4B8A-A906-13C0A341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1710"/>
  </w:style>
  <w:style w:type="paragraph" w:styleId="Heading1">
    <w:name w:val="heading 1"/>
    <w:basedOn w:val="Normal"/>
    <w:link w:val="Heading1Char"/>
    <w:uiPriority w:val="9"/>
    <w:qFormat/>
    <w:rsid w:val="009D010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D84B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BB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85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851ED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C96D5E"/>
    <w:pPr>
      <w:spacing w:after="200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601D9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D01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9D010A"/>
  </w:style>
  <w:style w:type="character" w:customStyle="1" w:styleId="sr-only">
    <w:name w:val="sr-only"/>
    <w:basedOn w:val="DefaultParagraphFont"/>
    <w:rsid w:val="009D010A"/>
  </w:style>
  <w:style w:type="character" w:customStyle="1" w:styleId="button-link-text">
    <w:name w:val="button-link-text"/>
    <w:basedOn w:val="DefaultParagraphFont"/>
    <w:rsid w:val="009D010A"/>
  </w:style>
  <w:style w:type="character" w:customStyle="1" w:styleId="react-xocs-alternative-link">
    <w:name w:val="react-xocs-alternative-link"/>
    <w:basedOn w:val="DefaultParagraphFont"/>
    <w:rsid w:val="009D010A"/>
  </w:style>
  <w:style w:type="character" w:customStyle="1" w:styleId="given-name">
    <w:name w:val="given-name"/>
    <w:basedOn w:val="DefaultParagraphFont"/>
    <w:rsid w:val="009D010A"/>
  </w:style>
  <w:style w:type="character" w:customStyle="1" w:styleId="text">
    <w:name w:val="text"/>
    <w:basedOn w:val="DefaultParagraphFont"/>
    <w:rsid w:val="009D010A"/>
  </w:style>
  <w:style w:type="character" w:customStyle="1" w:styleId="author-ref">
    <w:name w:val="author-ref"/>
    <w:basedOn w:val="DefaultParagraphFont"/>
    <w:rsid w:val="009D010A"/>
  </w:style>
  <w:style w:type="paragraph" w:customStyle="1" w:styleId="c-bibliographic-informationcitation">
    <w:name w:val="c-bibliographic-information__citation"/>
    <w:basedOn w:val="Normal"/>
    <w:rsid w:val="008F2FCD"/>
    <w:pPr>
      <w:spacing w:before="100" w:beforeAutospacing="1" w:after="100" w:afterAutospacing="1"/>
    </w:pPr>
  </w:style>
  <w:style w:type="paragraph" w:customStyle="1" w:styleId="p1">
    <w:name w:val="p1"/>
    <w:basedOn w:val="Normal"/>
    <w:rsid w:val="00FA4A80"/>
    <w:rPr>
      <w:rFonts w:ascii="Helvetica" w:hAnsi="Helvetica"/>
      <w:color w:val="1A1919"/>
      <w:sz w:val="31"/>
      <w:szCs w:val="31"/>
    </w:rPr>
  </w:style>
  <w:style w:type="paragraph" w:customStyle="1" w:styleId="p2">
    <w:name w:val="p2"/>
    <w:basedOn w:val="Normal"/>
    <w:rsid w:val="00FA4A80"/>
    <w:rPr>
      <w:rFonts w:ascii="Helvetica" w:hAnsi="Helvetica"/>
      <w:color w:val="1A1919"/>
      <w:sz w:val="14"/>
      <w:szCs w:val="14"/>
    </w:rPr>
  </w:style>
  <w:style w:type="character" w:customStyle="1" w:styleId="s1">
    <w:name w:val="s1"/>
    <w:basedOn w:val="DefaultParagraphFont"/>
    <w:rsid w:val="00FA4A80"/>
    <w:rPr>
      <w:rFonts w:ascii="Helvetica" w:hAnsi="Helvetica" w:hint="default"/>
      <w:b w:val="0"/>
      <w:bCs w:val="0"/>
      <w:i w:val="0"/>
      <w:iCs w:val="0"/>
      <w:sz w:val="31"/>
      <w:szCs w:val="31"/>
    </w:rPr>
  </w:style>
  <w:style w:type="character" w:customStyle="1" w:styleId="s2">
    <w:name w:val="s2"/>
    <w:basedOn w:val="DefaultParagraphFont"/>
    <w:rsid w:val="00FA4A80"/>
    <w:rPr>
      <w:rFonts w:ascii="Helvetica" w:hAnsi="Helvetica" w:hint="default"/>
      <w:b w:val="0"/>
      <w:bCs w:val="0"/>
      <w:i w:val="0"/>
      <w:iCs w:val="0"/>
      <w:sz w:val="13"/>
      <w:szCs w:val="13"/>
    </w:rPr>
  </w:style>
  <w:style w:type="character" w:customStyle="1" w:styleId="s3">
    <w:name w:val="s3"/>
    <w:basedOn w:val="DefaultParagraphFont"/>
    <w:rsid w:val="00FA4A80"/>
    <w:rPr>
      <w:rFonts w:ascii="Helvetica" w:hAnsi="Helvetica" w:hint="default"/>
      <w:b w:val="0"/>
      <w:bCs w:val="0"/>
      <w:i w:val="0"/>
      <w:iCs w:val="0"/>
      <w:sz w:val="8"/>
      <w:szCs w:val="8"/>
    </w:rPr>
  </w:style>
  <w:style w:type="character" w:customStyle="1" w:styleId="label">
    <w:name w:val="label"/>
    <w:basedOn w:val="DefaultParagraphFont"/>
    <w:rsid w:val="008767F9"/>
  </w:style>
  <w:style w:type="character" w:styleId="HTMLCite">
    <w:name w:val="HTML Cite"/>
    <w:basedOn w:val="DefaultParagraphFont"/>
    <w:uiPriority w:val="99"/>
    <w:semiHidden/>
    <w:unhideWhenUsed/>
    <w:rsid w:val="008767F9"/>
    <w:rPr>
      <w:i/>
      <w:iCs/>
    </w:rPr>
  </w:style>
  <w:style w:type="character" w:customStyle="1" w:styleId="name">
    <w:name w:val="name"/>
    <w:basedOn w:val="DefaultParagraphFont"/>
    <w:rsid w:val="008767F9"/>
  </w:style>
  <w:style w:type="character" w:styleId="Emphasis">
    <w:name w:val="Emphasis"/>
    <w:basedOn w:val="DefaultParagraphFont"/>
    <w:uiPriority w:val="20"/>
    <w:qFormat/>
    <w:rsid w:val="007C7B4B"/>
    <w:rPr>
      <w:i/>
      <w:iCs/>
    </w:rPr>
  </w:style>
  <w:style w:type="character" w:customStyle="1" w:styleId="meta-panelvolumeissue">
    <w:name w:val="meta-panel__volumeissue"/>
    <w:basedOn w:val="DefaultParagraphFont"/>
    <w:rsid w:val="009F64DE"/>
  </w:style>
  <w:style w:type="character" w:customStyle="1" w:styleId="meta-panelpages">
    <w:name w:val="meta-panel__pages"/>
    <w:basedOn w:val="DefaultParagraphFont"/>
    <w:rsid w:val="009F64DE"/>
  </w:style>
  <w:style w:type="character" w:customStyle="1" w:styleId="meta-panelonlinedate">
    <w:name w:val="meta-panel__onlinedate"/>
    <w:basedOn w:val="DefaultParagraphFont"/>
    <w:rsid w:val="009F64DE"/>
  </w:style>
  <w:style w:type="character" w:customStyle="1" w:styleId="authors">
    <w:name w:val="authors"/>
    <w:basedOn w:val="DefaultParagraphFont"/>
    <w:rsid w:val="009F64DE"/>
  </w:style>
  <w:style w:type="character" w:customStyle="1" w:styleId="dropblock">
    <w:name w:val="dropblock"/>
    <w:basedOn w:val="DefaultParagraphFont"/>
    <w:rsid w:val="009F64DE"/>
  </w:style>
  <w:style w:type="character" w:customStyle="1" w:styleId="refctt">
    <w:name w:val="refctt"/>
    <w:basedOn w:val="DefaultParagraphFont"/>
    <w:rsid w:val="0035382D"/>
  </w:style>
  <w:style w:type="paragraph" w:styleId="Header">
    <w:name w:val="header"/>
    <w:basedOn w:val="Normal"/>
    <w:link w:val="HeaderChar"/>
    <w:uiPriority w:val="99"/>
    <w:unhideWhenUsed/>
    <w:rsid w:val="009910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0E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910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0EC"/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4973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73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73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3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3C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4376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D65F4"/>
    <w:rPr>
      <w:b/>
      <w:bCs/>
    </w:rPr>
  </w:style>
  <w:style w:type="paragraph" w:styleId="ListParagraph">
    <w:name w:val="List Paragraph"/>
    <w:basedOn w:val="Normal"/>
    <w:uiPriority w:val="34"/>
    <w:qFormat/>
    <w:rsid w:val="00800D57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07C5F"/>
  </w:style>
  <w:style w:type="paragraph" w:styleId="BalloonText">
    <w:name w:val="Balloon Text"/>
    <w:basedOn w:val="Normal"/>
    <w:link w:val="BalloonTextChar"/>
    <w:uiPriority w:val="99"/>
    <w:semiHidden/>
    <w:unhideWhenUsed/>
    <w:rsid w:val="007608F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8F9"/>
    <w:rPr>
      <w:sz w:val="18"/>
      <w:szCs w:val="18"/>
    </w:rPr>
  </w:style>
  <w:style w:type="character" w:customStyle="1" w:styleId="apple-converted-space">
    <w:name w:val="apple-converted-space"/>
    <w:basedOn w:val="DefaultParagraphFont"/>
    <w:rsid w:val="008D5B80"/>
  </w:style>
  <w:style w:type="character" w:styleId="PageNumber">
    <w:name w:val="page number"/>
    <w:basedOn w:val="DefaultParagraphFont"/>
    <w:uiPriority w:val="99"/>
    <w:semiHidden/>
    <w:unhideWhenUsed/>
    <w:rsid w:val="002C2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35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D6FD571-C055-824B-B63D-385D8FBB2C52}">
  <we:reference id="wa104380122" version="2.1.0.2" store="en-US" storeType="OMEX"/>
  <we:alternateReferences>
    <we:reference id="wa104380122" version="2.1.0.2" store="en-US" storeType="OMEX"/>
  </we:alternateReferences>
  <we:properties>
    <we:property name="bibliographyEnabled" value="&quot;bibliographyEnabled&quot;"/>
    <we:property name="citations" value="{&quot;42718167&quot;:{&quot;referencesIds&quot;:[&quot;doc:688515d48342e108f80b8da8&quot;],&quot;referencesOptions&quot;:{&quot;doc:688515d48342e108f80b8da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2718167,&quot;citationText&quot;:&quot;&lt;span style=\&quot;font-family:Times New Roman;font-size:16px;color:#000000\&quot;&gt;[1]&lt;/span&gt;&quot;},&quot;242234198&quot;:{&quot;referencesIds&quot;:[&quot;doc:6885172c2c10451c55a54390&quot;],&quot;referencesOptions&quot;:{&quot;doc:6885172c2c10451c55a54390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242234198,&quot;citationText&quot;:&quot;&lt;span style=\&quot;font-family:Times New Roman;font-size:16px;color:#000000\&quot;&gt;[19]&lt;/span&gt;&quot;},&quot;346750934&quot;:{&quot;referencesIds&quot;:[&quot;doc:6888e383d8840238a22e4c1c&quot;,&quot;doc:6888e3aef1f2b05bd802aceb&quot;],&quot;referencesOptions&quot;:{&quot;doc:6888e383d8840238a22e4c1c&quot;:{&quot;author&quot;:true,&quot;year&quot;:true,&quot;formatAuthorYear&quot;:false,&quot;additionalField&quot;:&quot;Page&quot;,&quot;additionalValue&quot;:&quot;&quot;,&quot;prefix&quot;:&quot;&quot;,&quot;suffix&quot;:&quot;&quot;},&quot;doc:6888e3aef1f2b05bd802aceb&quot;:{&quot;author&quot;:true,&quot;year&quot;:true,&quot;formatAuthorYear&quot;:false,&quot;pageReplace&quot;:&quot;&quot;,&quot;additionalField&quot;:&quot;Page&quot;,&quot;additionalValue&quot;:&quot;&quot;,&quot;prefix&quot;:&quot;&quot;,&quot;suffix&quot;:&quot;&quot;}},&quot;hasBrokenReferences&quot;:false,&quot;hasManualEdits&quot;:false,&quot;isEmpty&quot;:false,&quot;citationType&quot;:&quot;inline&quot;,&quot;id&quot;:346750934,&quot;citationText&quot;:&quot;&lt;span style=\&quot;font-family:Times New Roman;font-size:16px;color:#000000\&quot;&gt;[15,16]&lt;/span&gt;&quot;},&quot;413366000&quot;:{&quot;referencesIds&quot;:[&quot;doc:68851769839b827bb7a83a8e&quot;],&quot;referencesOptions&quot;:{&quot;doc:68851769839b827bb7a83a8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13366000,&quot;citationText&quot;:&quot;&lt;span style=\&quot;font-family:Times New Roman;font-size:16px;color:#000000\&quot;&gt;[24]&lt;/span&gt;&quot;},&quot;430712841&quot;:{&quot;referencesIds&quot;:[&quot;doc:68851717977f3e404386ffea&quot;],&quot;referencesOptions&quot;:{&quot;doc:68851717977f3e404386ffea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30712841,&quot;citationText&quot;:&quot;&lt;span style=\&quot;font-family:Times New Roman;font-size:16px;color:#000000\&quot;&gt;[18]&lt;/span&gt;&quot;},&quot;446282332&quot;:{&quot;referencesIds&quot;:[&quot;doc:6888e2a9776f84322c446a01&quot;,&quot;doc:6888e3493c44f674e73e2333&quot;],&quot;referencesOptions&quot;:{&quot;doc:6888e2a9776f84322c446a01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88e3493c44f674e73e233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46282332,&quot;citationText&quot;:&quot;&lt;span style=\&quot;font-family:Times New Roman;font-size:16px;color:#000000\&quot;&gt;[21,22]&lt;/span&gt;&quot;},&quot;638619576&quot;:{&quot;referencesIds&quot;:[&quot;doc:688511cb70b19c292076e02e&quot;],&quot;referencesOptions&quot;:{&quot;doc:688511cb70b19c292076e02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638619576,&quot;citationText&quot;:&quot;&lt;span style=\&quot;font-family:Times New Roman;font-size:16px;color:#000000\&quot;&gt;[14]&lt;/span&gt;&quot;},&quot;959834210&quot;:{&quot;referencesIds&quot;:[&quot;doc:6885103d839b827bb7a83a41&quot;],&quot;referencesOptions&quot;:{&quot;doc:6885103d839b827bb7a83a41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959834210,&quot;citationText&quot;:&quot;&lt;span style=\&quot;font-family:Times New Roman;font-size:16px;color:#000000\&quot;&gt;[7]&lt;/span&gt;&quot;},&quot;1021133763&quot;:{&quot;referencesIds&quot;:[&quot;doc:6885173e8342e108f80b8dae&quot;],&quot;referencesOptions&quot;:{&quot;doc:6885173e8342e108f80b8da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021133763,&quot;citationText&quot;:&quot;&lt;span style=\&quot;font-family:Times New Roman;font-size:16px;color:#000000\&quot;&gt;[20]&lt;/span&gt;&quot;},&quot;1304121674&quot;:{&quot;referencesIds&quot;:[&quot;doc:688515048186dc3afcc22a03&quot;],&quot;referencesOptions&quot;:{&quot;doc:688515048186dc3afcc22a0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304121674,&quot;citationText&quot;:&quot;&lt;span style=\&quot;font-family:Times New Roman;font-size:16px;color:#000000\&quot;&gt;[25]&lt;/span&gt;&quot;},&quot;1386063085&quot;:{&quot;referencesIds&quot;:[&quot;doc:6885175670b19c292076e076&quot;],&quot;referencesOptions&quot;:{&quot;doc:6885175670b19c292076e076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386063085,&quot;citationText&quot;:&quot;&lt;span style=\&quot;font-family:Times New Roman;font-size:16px;color:#000000\&quot;&gt;[23]&lt;/span&gt;&quot;},&quot;1474485307&quot;:{&quot;referencesIds&quot;:[&quot;doc:6885105284843065056947b5&quot;],&quot;referencesOptions&quot;:{&quot;doc:6885105284843065056947b5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474485307,&quot;citationText&quot;:&quot;&lt;span style=\&quot;font-family:Times New Roman;font-size:16px;color:#000000\&quot;&gt;[8]&lt;/span&gt;&quot;},&quot;-178430731&quot;:{&quot;referencesIds&quot;:[&quot;doc:68850ef0839b827bb7a83a39&quot;],&quot;referencesOptions&quot;:{&quot;doc:68850ef0839b827bb7a83a3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78430731,&quot;citationText&quot;:&quot;&lt;span style=\&quot;font-family:Times New Roman;font-size:16px;color:#000000\&quot;&gt;[2]&lt;/span&gt;&quot;},&quot;-562714543&quot;:{&quot;referencesIds&quot;:[&quot;doc:68850fdeda65f616053e55be&quot;],&quot;referencesOptions&quot;:{&quot;doc:68850fdeda65f616053e55b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562714543,&quot;citationText&quot;:&quot;&lt;span style=\&quot;font-family:Times New Roman;font-size:16px;color:#000000\&quot;&gt;[3]&lt;/span&gt;&quot;},&quot;-938598965&quot;:{&quot;referencesIds&quot;:[&quot;doc:6885100b11b2fe3bdd5d3e7a&quot;,&quot;doc:68850ff98186dc3afcc229cb&quot;],&quot;referencesOptions&quot;:{&quot;doc:6885100b11b2fe3bdd5d3e7a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850ff98186dc3afcc229c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938598965,&quot;citationText&quot;:&quot;&lt;span style=\&quot;font-family:Times New Roman;font-size:16px;color:#000000\&quot;&gt;[4,5]&lt;/span&gt;&quot;},&quot;-1710872217&quot;:{&quot;referencesIds&quot;:[&quot;doc:688510254176ae3b30ea079e&quot;],&quot;referencesOptions&quot;:{&quot;doc:688510254176ae3b30ea079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710872217,&quot;citationText&quot;:&quot;&lt;span style=\&quot;font-family:Times New Roman;font-size:16px;color:#000000\&quot;&gt;[6]&lt;/span&gt;&quot;},&quot;-1998949545&quot;:{&quot;referencesIds&quot;:[&quot;doc:6885106920e5e221e15de768&quot;],&quot;referencesOptions&quot;:{&quot;doc:6885106920e5e221e15de76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998949545,&quot;citationText&quot;:&quot;&lt;span style=\&quot;font-family:Times New Roman;font-size:16px;color:#000000\&quot;&gt;[9]&lt;/span&gt;&quot;},&quot;-1491485075&quot;:{&quot;referencesIds&quot;:[&quot;doc:688516a2b1df642a15555680&quot;,&quot;doc:6885111c8186dc3afcc229d3&quot;],&quot;referencesOptions&quot;:{&quot;doc:688516a2b1df642a15555680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85111c8186dc3afcc229d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491485075,&quot;citationText&quot;:&quot;&lt;span style=\&quot;font-family:Times New Roman;font-size:16px;color:#000000\&quot;&gt;[10,11]&lt;/span&gt;&quot;},&quot;-1774853591&quot;:{&quot;referencesIds&quot;:[&quot;doc:688511e2b1df642a15555625&quot;],&quot;referencesOptions&quot;:{&quot;doc:688511e2b1df642a15555625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774853591,&quot;citationText&quot;:&quot;&lt;span style=\&quot;font-family:Times New Roman;font-size:16px;color:#000000\&quot;&gt;[12]&lt;/span&gt;&quot;},&quot;-1175725064&quot;:{&quot;referencesIds&quot;:[&quot;doc:688511fbb0fef36178108c8a&quot;],&quot;referencesOptions&quot;:{&quot;doc:688511fbb0fef36178108c8a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175725064,&quot;citationText&quot;:&quot;&lt;span style=\&quot;font-family:Times New Roman;font-size:16px;color:#000000\&quot;&gt;[13]&lt;/span&gt;&quot;},&quot;-1560550914&quot;:{&quot;referencesIds&quot;:[&quot;doc:68851703da65f616053e55fe&quot;],&quot;referencesOptions&quot;:{&quot;doc:68851703da65f616053e55f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560550914,&quot;citationText&quot;:&quot;&lt;span style=\&quot;font-family:Times New Roman;font-size:16px;color:#000000\&quot;&gt;[17]&lt;/span&gt;&quot;},&quot;-47147381&quot;:{&quot;referencesIds&quot;:[&quot;doc:6885179670b19c292076e078&quot;],&quot;referencesOptions&quot;:{&quot;doc:6885179670b19c292076e07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47147381,&quot;citationText&quot;:&quot;&lt;span style=\&quot;font-family:Times New Roman;font-size:16px;color:#000000\&quot;&gt;[26]&lt;/span&gt;&quot;}}"/>
    <we:property name="currentFolder" value="{&quot;depth&quot;:0,&quot;id&quot;:&quot;all&quot;,&quot;name&quot;:&quot;All references&quot;,&quot;parentId&quot;:null,&quot;position&quot;:-2,&quot;isShared&quot;:false}"/>
    <we:property name="currentStyle" value="{&quot;id&quot;:&quot;rwuserstyle:6686b346cf9e9a056390a66f&quot;,&quot;styleType&quot;:&quot;refworks&quot;,&quot;name&quot;:&quot;Vancouver diet&quot;,&quot;userId&quot;:&quot;user:5ca5f0d4e4b061b77a75aeb4&quot;,&quot;isInstitutional&quot;:false,&quot;citeStyle&quot;:&quot;INTEXT_ONLY&quot;,&quot;isSorted&quot;:false,&quot;usesNumbers&quot;:true,&quot;authorDisambiguation&quot;:&quot;surname_firstname&quot;}"/>
    <we:property name="formatForFootnotesEnabled" value="&quot;formatForFootnotesDisabled&quot;"/>
    <we:property name="rcm.version" value="2"/>
    <we:property name="rw.subscriberId" value="&quot;0&quot;"/>
    <we:property name="rw.userId" value="&quot;user:5ca5f0d4e4b061b77a75aeb4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Di4JdKNP4XEn5NEAPYtXaLhOKA==">CgMxLjAaHwoBMBIaChgICVIUChJ0YWJsZS44YnB6cGt5NTBxZm4aHwoBMRIaChgICVIUChJ0YWJsZS5tNXR2aW51YmY0cG8aHwoBMhIaChgICVIUChJ0YWJsZS50ZG01MWJqY3A1aTcaHwoBMxIaChgICVIUChJ0YWJsZS55MjZyYXFxZGo0cjgaHwoBNBIaChgICVIUChJ0YWJsZS41NnduOGRydjdtMjEaHwoBNRIaChgICVIUChJ0YWJsZS5xaDg4cDdueDAyc3EaHwoBNhIaChgICVIUChJ0YWJsZS5hcGxua21wZm5pMzgaHgoBNxIZChcICVITChF0YWJsZS44ajczMmh4emM0eRofCgE4EhoKGAgJUhQKEnRhYmxlLml4bHc4a3RyNzk2NRofCgE5EhoKGAgJUhQKEnRhYmxlLnpmMXlsYmxjNXE5MRoVCgIxMBIPCg0IB0IJEgdHdW5nc3VoGiUKAjExEh8KHQgHQhkKBUFyaWFsEhBBcmlhbCBVbmljb2RlIE1TGiUKAjEyEh8KHQgHQhkKBUFyaWFsEhBBcmlhbCBVbmljb2RlIE1TGiUKAjEzEh8KHQgHQhkKBUFyaWFsEhBBcmlhbCBVbmljb2RlIE1TGiUKAjE0Eh8KHQgHQhkKBUFyaWFsEhBBcmlhbCBVbmljb2RlIE1TGiUKAjE1Eh8KHQgHQhkKBUFyaWFsEhBBcmlhbCBVbmljb2RlIE1TGi4KAjE2EigKJggHQiIKDkhlbHZldGljYSBOZXVlEhBBcmlhbCBVbmljb2RlIE1TGiUKAjE3Eh8KHQgHQhkKBUFyaWFsEhBBcmlhbCBVbmljb2RlIE1TItQBCgtBQUFCbkdES1lUMBKeAQoLQUFBQm5HREtZVDASC0FBQUJuR0RLWVQwGg0KCXRleHQvaHRtbBIAIg4KCnRleHQvcGxhaW4SACobIhUxMDY4OTY0NjczMDMyNzA1NjQzMzMoADgAMKzN0ar+MjiszdGq/jJaDGh0NjdocGk2enp4NXICIAB4AIIBFHN1Z2dlc3QuZ2ptOTlwbzczMGt4mgEGCAAQABgAsAEAuAEAGKzN0ar+MiCszdGq/jIwAEIUc3VnZ2VzdC5nam05OXBvNzMwa3g4AGoiChRzdWdnZXN0Lm5maGRyOHh2ZTlrYxIKRWxpZSBNYXR0YWoiChRzdWdnZXN0LnRjNHl0NnY0aWI4NxIKRWxpZSBNYXR0YWoiChRzdWdnZXN0Lnk0OW5sYWJub3YwYxIKRWxpZSBNYXR0YWoiChRzdWdnZXN0LjY2bmd5eDd6ZmR2ORIKRWxpZSBNYXR0YWoiChRzdWdnZXN0LnlndW9xcmp4OXRhNRIKRWxpZSBNYXR0YWoiChRzdWdnZXN0LmFya2hwZmEwd2NrYhIKRWxpZSBNYXR0YWoiChRzdWdnZXN0LmFicG9zd2ttMzJydhIKRWxpZSBNYXR0YWoiChRzdWdnZXN0LmgxNW1kZGp0M28ychIKRWxpZSBNYXR0YWoiChRzdWdnZXN0LnI4bm94bXNpbHNyNBIKRWxpZSBNYXR0YWoiChRzdWdnZXN0LmhveXlmMGRqNTNjMBIKRWxpZSBNYXR0YWohChNzdWdnZXN0LnVkd2J6cW5pN2pqEgpFbGllIE1hdHRhaiIKFHN1Z2dlc3QuMWMxb2h1emdueG5kEgpFbGllIE1hdHRhaiIKFHN1Z2dlc3QubjA0dXk4Z2hscnBoEgpFbGllIE1hdHRhaiIKFHN1Z2dlc3QuZ2ptOTlwbzczMGt4EgpFbGllIE1hdHRhaiIKFHN1Z2dlc3QucG9mZGZ1eDN1OTViEgpFbGllIE1hdHRhaiIKFHN1Z2dlc3QucjRobW01dTZoN3JlEgpFbGllIE1hdHRhaiIKFHN1Z2dlc3QubzNucnk1Y2x0ZzM1EgpFbGllIE1hdHRhaiIKFHN1Z2dlc3Quam04MzQybjk3eDFqEgpFbGllIE1hdHRhaiIKFHN1Z2dlc3QucHl5YTEwa2h4dW9uEgpFbGllIE1hdHRhaiIKFHN1Z2dlc3Qud3JhcHExOHVsZDA3EgpFbGllIE1hdHRhaiIKFHN1Z2dlc3QucXJmYWcwdHpzejN4EgpFbGllIE1hdHRhaiIKFHN1Z2dlc3QuZ3dmeG4zOW95OW4wEgpFbGllIE1hdHRhaiIKFHN1Z2dlc3QuNHZjYjd4ZzBvb3VnEgpFbGllIE1hdHRhaiIKFHN1Z2dlc3Qucm83dDRoZnI3YXRyEgpFbGllIE1hdHRhaiIKFHN1Z2dlc3QubXcxNnczbnpmaGk1EgpFbGllIE1hdHRhaiIKFHN1Z2dlc3QueXZ5MHE2M3gzbXR4EgpFbGllIE1hdHRhaiIKFHN1Z2dlc3QuZGZtbWxieG5nbnVzEgpFbGllIE1hdHRhaiIKFHN1Z2dlc3QuemMxeWRoeXEzcXZqEgpFbGllIE1hdHRhaiIKFHN1Z2dlc3QubXpoY2h0OXdpOW82EgpFbGllIE1hdHRhaiIKFHN1Z2dlc3QuaWFkY3BhZDk1eWtrEgpFbGllIE1hdHRhaiEKE3N1Z2dlc3QuMjBuZDM1dmxwZDMSCkVsaWUgTWF0dGFqIgoUc3VnZ2VzdC5qeHdnZzFrdTE0Z2ESCkVsaWUgTWF0dGFqIgoUc3VnZ2VzdC54eGg2MW9uMW02dXoSCkVsaWUgTWF0dGFqIgoUc3VnZ2VzdC5nOTJvZnR2cDZoeXkSCkVsaWUgTWF0dGFqIgoUc3VnZ2VzdC5ycm9mbzB1NmN6eTASCkVsaWUgTWF0dGFqIgoUc3VnZ2VzdC55MHI4cWw2cWNoaGcSCkVsaWUgTWF0dGFqIgoUc3VnZ2VzdC4xb2Yxam9hNmxobXQSCkVsaWUgTWF0dGFqIgoUc3VnZ2VzdC42ZWpkanY3YnhvNjUSCkVsaWUgTWF0dGFqIgoUc3VnZ2VzdC5mbXltemVicTU5a2oSCkVsaWUgTWF0dGFqIgoUc3VnZ2VzdC4xZXU0b2hncTY4OTMSCkVsaWUgTWF0dGFqIgoUc3VnZ2VzdC40eXFmZ212NjVwbXISCkVsaWUgTWF0dGFqIgoUc3VnZ2VzdC52bGlxYTJsaW4wd2cSCkVsaWUgTWF0dGFqIgoUc3VnZ2VzdC4zdGYyMjhvOWR0dmwSCkVsaWUgTWF0dGFqIgoUc3VnZ2VzdC53cTQ3eXl5dmVkeGMSCkVsaWUgTWF0dGFqIgoUc3VnZ2VzdC43dTJvMDBta3A1emISCkVsaWUgTWF0dGFqIgoUc3VnZ2VzdC5waHU5eWFha3RmZXMSCkVsaWUgTWF0dGFqIgoUc3VnZ2VzdC5nYnI2ZHJyNjF5NmcSCkVsaWUgTWF0dGFqIQoTc3VnZ2VzdC5nZjg5a3lzcjY1cxIKRWxpZSBNYXR0YWoiChRzdWdnZXN0LncwNzQ2djU2ODgwehIKRWxpZSBNYXR0YWoiChRzdWdnZXN0LmppNTkxOWdnOWtmMxIKRWxpZSBNYXR0YWoiChRzdWdnZXN0LjlpemE3MzJldjdoehIKRWxpZSBNYXR0YWoiChRzdWdnZXN0Lm9hYzB5anBhMmJmORIKRWxpZSBNYXR0YWoiChRzdWdnZXN0LjhzZWhvM2trZ3YyaBIKRWxpZSBNYXR0YWoiChRzdWdnZXN0Ljc1anRyNGxycTE0NxIKRWxpZSBNYXR0YWoiChRzdWdnZXN0LmtubmF2ZzFmdWFuaxIKRWxpZSBNYXR0YWoiChRzdWdnZXN0LnVpcmZhd2VjcWM3dxIKRWxpZSBNYXR0YWoiChRzdWdnZXN0Lm9vM2NtbDYzamYwMxIKRWxpZSBNYXR0YWoiChRzdWdnZXN0LnRkcHJ6ZWRidzVrchIKRWxpZSBNYXR0YWoiChRzdWdnZXN0LnZ6ZDdtendxb3Z3axIKRWxpZSBNYXR0YWoiChRzdWdnZXN0LnEycm9jbnJveXZrNBIKRWxpZSBNYXR0YWoiChRzdWdnZXN0Lm5rcXFoM3RwdjB3NRIKRWxpZSBNYXR0YWoiChRzdWdnZXN0LjE2a2liZjc4bTU4cxIKRWxpZSBNYXR0YWoiChRzdWdnZXN0LnR4cHZlMW03bHc0bxIKRWxpZSBNYXR0YWoiChRzdWdnZXN0LnY0ZzM1c25mdmZuYRIKRWxpZSBNYXR0YWoiChRzdWdnZXN0Lng1d2Y5emYxNHNrcxIKRWxpZSBNYXR0YWoiChRzdWdnZXN0LnB3MHdqdW5yZHFjbRIKRWxpZSBNYXR0YWoiChRzdWdnZXN0LnZubWRiZGZib2JzZxIKRWxpZSBNYXR0YWoiChRzdWdnZXN0LmlzMXY3NGVlM3JtZRIKRWxpZSBNYXR0YWoiChRzdWdnZXN0LjNwbW8ycWdlcjE2YRIKRWxpZSBNYXR0YWoiChRzdWdnZXN0LnRwNnU2aGI2dzNychIKRWxpZSBNYXR0YWohChNzdWdnZXN0LjE2bjA1YWl1cGRtEgpFbGllIE1hdHRhaiIKFHN1Z2dlc3QuYzVkMXJsOXYybnM4EgpFbGllIE1hdHRhaiIKFHN1Z2dlc3QuZDJ2MHNjb3VqZDY2EgpFbGllIE1hdHRhaiEKE3N1Z2dlc3QuMzc4MTRmb2s4OWcSCkVsaWUgTWF0dGFqIgoUc3VnZ2VzdC41dTNyd3lrcHdlbm4SCkVsaWUgTWF0dGFqIgoUc3VnZ2VzdC5xbHB6cmRmeTdqdXgSCkVsaWUgTWF0dGFqIgoUc3VnZ2VzdC50czZ6dTFxeDJ3Z2QSCkVsaWUgTWF0dGFqIgoUc3VnZ2VzdC45MXFoZ2wxcGw3YXUSCkVsaWUgTWF0dGFqIgoUc3VnZ2VzdC53eDhjYWo0b2xjajYSCkVsaWUgTWF0dGFqIgoUc3VnZ2VzdC50bnpmOXZ2cmM1ZDkSCkVsaWUgTWF0dGFqIgoUc3VnZ2VzdC45bm4yZzBiczMwMHESCkVsaWUgTWF0dGFqIgoUc3VnZ2VzdC5tc2V5MzE1ZnI2dWESCkVsaWUgTWF0dGFqIQoTc3VnZ2VzdC5wamg2MTE1Z2x2eRIKRWxpZSBNYXR0YWoiChRzdWdnZXN0LnRoNGFqajI2Z3MyNRIKRWxpZSBNYXR0YWoiChRzdWdnZXN0LmxuNmx4OGtzMzlqbxIKRWxpZSBNYXR0YWoiChRzdWdnZXN0LnEybGFybjE1MzFwZxIKRWxpZSBNYXR0YWoiChRzdWdnZXN0LnlmNjBtcDh6Y2ltORIKRWxpZSBNYXR0YWoiChRzdWdnZXN0LmNlbXBvazJvaGRseRIKRWxpZSBNYXR0YWoiChRzdWdnZXN0Lm92Y2hvaGJ5dzB0ZRIKRWxpZSBNYXR0YWoiChRzdWdnZXN0LjRiaDR0dGx4YTdtMhIKRWxpZSBNYXR0YWoiChRzdWdnZXN0LjhuOG8wMHY1bzZmaxIKRWxpZSBNYXR0YWoiChRzdWdnZXN0LnZ5bmhwbGVnNmEzeBIKRWxpZSBNYXR0YWoiChRzdWdnZXN0Lmk5MzNrZW10aDBpMxIKRWxpZSBNYXR0YWoiChRzdWdnZXN0Lmdrb3ltaWJudmszcRIKRWxpZSBNYXR0YWoiChRzdWdnZXN0LnRvN3FlZnJ3b2I4YhIKRWxpZSBNYXR0YWoiChRzdWdnZXN0LmpoaHA4bmhuM3lucBIKRWxpZSBNYXR0YWoiChRzdWdnZXN0LmM3bndlY242aGpvdxIKRWxpZSBNYXR0YWoiChRzdWdnZXN0Ljk3cDZhcTNlNXZnbhIKRWxpZSBNYXR0YWoiChRzdWdnZXN0LnRnbGkxdW4zZWwwZhIKRWxpZSBNYXR0YWoiChRzdWdnZXN0LjkyeHVvanlkbmwwaxIKRWxpZSBNYXR0YWoiChRzdWdnZXN0Lm12OWEzYWZtcHZmYxIKRWxpZSBNYXR0YWoiChRzdWdnZXN0LjI2aHp3cGY5bjhhORIKRWxpZSBNYXR0YWoiChRzdWdnZXN0LnVucGlmaDZrMTF2NBIKRWxpZSBNYXR0YWoiChRzdWdnZXN0Lm5mcDJoOXRsNHB2OBIKRWxpZSBNYXR0YWoiChRzdWdnZXN0Lnh1MHB2cjlwdzJveBIKRWxpZSBNYXR0YWoiChRzdWdnZXN0LnpidHdmbGFrdmNpMxIKRWxpZSBNYXR0YWoiChRzdWdnZXN0Lm9oano4eXByMHdsdBIKRWxpZSBNYXR0YWoiChRzdWdnZXN0LmxqcGJ0MWxrZDBvdRIKRWxpZSBNYXR0YWoiChRzdWdnZXN0LnJmajFuNTllZTI4ZRIKRWxpZSBNYXR0YWoiChRzdWdnZXN0Lm1uNGM0ZnYzeHJzORIKRWxpZSBNYXR0YWoiChRzdWdnZXN0LmY1OWhlYTZibHI3NRIKRWxpZSBNYXR0YXIhMUdHbjBpVU1SVEg1MmprMktOVmstTG1GTnd3UXlJb0x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0B29BD6-B657-584D-AE57-15A8DED3F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28</cp:revision>
  <dcterms:created xsi:type="dcterms:W3CDTF">2025-07-25T18:16:00Z</dcterms:created>
  <dcterms:modified xsi:type="dcterms:W3CDTF">2025-11-25T15:43:00Z</dcterms:modified>
</cp:coreProperties>
</file>