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BEC" w:rsidRDefault="00011BEC" w:rsidP="00011BEC">
      <w:pPr>
        <w:rPr>
          <w:b/>
        </w:rPr>
      </w:pPr>
      <w:r w:rsidRPr="00992D77">
        <w:rPr>
          <w:b/>
        </w:rPr>
        <w:t>Additional file 3; Figure S3</w:t>
      </w:r>
    </w:p>
    <w:p w:rsidR="00011BEC" w:rsidRDefault="00011BEC" w:rsidP="00011BEC">
      <w:pPr>
        <w:rPr>
          <w:b/>
        </w:rPr>
      </w:pPr>
    </w:p>
    <w:p w:rsidR="00011BEC" w:rsidRDefault="00011BEC" w:rsidP="00011BEC">
      <w:pPr>
        <w:rPr>
          <w:b/>
        </w:rPr>
      </w:pPr>
    </w:p>
    <w:p w:rsidR="00011BEC" w:rsidRDefault="00011BEC" w:rsidP="00011BEC">
      <w:pPr>
        <w:rPr>
          <w:b/>
        </w:rPr>
      </w:pPr>
      <w:r>
        <w:rPr>
          <w:b/>
          <w:noProof/>
        </w:rPr>
        <w:drawing>
          <wp:inline distT="0" distB="0" distL="0" distR="0">
            <wp:extent cx="6422832" cy="1819275"/>
            <wp:effectExtent l="0" t="0" r="0" b="0"/>
            <wp:docPr id="5" name="Afbeelding 3" descr="H:\GRAIL\80 plus studie\article on cellular data\Immunity and Ageing feedback\Submission I&amp;A\Supplementary Figure 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GRAIL\80 plus studie\article on cellular data\Immunity and Ageing feedback\Submission I&amp;A\Supplementary Figure S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832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EC" w:rsidRDefault="00011BEC" w:rsidP="00011BEC">
      <w:pPr>
        <w:rPr>
          <w:b/>
        </w:rPr>
      </w:pPr>
    </w:p>
    <w:p w:rsidR="00011BEC" w:rsidRPr="008B62D8" w:rsidRDefault="00011BEC" w:rsidP="00011BEC">
      <w:pPr>
        <w:pStyle w:val="NormalWeb"/>
        <w:spacing w:line="480" w:lineRule="auto"/>
        <w:rPr>
          <w:rFonts w:eastAsia="MS ??" w:cs="Calibri"/>
          <w:b/>
        </w:rPr>
      </w:pPr>
      <w:r w:rsidRPr="008B62D8">
        <w:rPr>
          <w:rFonts w:eastAsia="MS ??" w:cs="Calibri"/>
          <w:b/>
        </w:rPr>
        <w:t>Figure S3.</w:t>
      </w:r>
      <w:r w:rsidRPr="008B62D8">
        <w:rPr>
          <w:rFonts w:eastAsia="MS ??" w:cs="Calibri"/>
        </w:rPr>
        <w:t xml:space="preserve"> </w:t>
      </w:r>
      <w:proofErr w:type="gramStart"/>
      <w:r w:rsidRPr="008B62D8">
        <w:rPr>
          <w:rFonts w:eastAsia="MS ??" w:cs="Calibri"/>
          <w:b/>
        </w:rPr>
        <w:t xml:space="preserve">Exercise-induced mobilization of naïve </w:t>
      </w:r>
      <w:proofErr w:type="spellStart"/>
      <w:r w:rsidRPr="008B62D8">
        <w:rPr>
          <w:rFonts w:eastAsia="MS ??" w:cs="Calibri"/>
          <w:b/>
        </w:rPr>
        <w:t>Treg</w:t>
      </w:r>
      <w:proofErr w:type="spellEnd"/>
      <w:r w:rsidRPr="008B62D8">
        <w:rPr>
          <w:rFonts w:eastAsia="MS ??" w:cs="Calibri"/>
          <w:b/>
        </w:rPr>
        <w:t xml:space="preserve">, but not memory </w:t>
      </w:r>
      <w:proofErr w:type="spellStart"/>
      <w:r w:rsidRPr="008B62D8">
        <w:rPr>
          <w:rFonts w:eastAsia="MS ??" w:cs="Calibri"/>
          <w:b/>
        </w:rPr>
        <w:t>Treg</w:t>
      </w:r>
      <w:proofErr w:type="spellEnd"/>
      <w:r w:rsidRPr="008B62D8">
        <w:rPr>
          <w:rFonts w:eastAsia="MS ??" w:cs="Calibri"/>
        </w:rPr>
        <w:t>.</w:t>
      </w:r>
      <w:proofErr w:type="gramEnd"/>
      <w:r w:rsidRPr="008B62D8">
        <w:rPr>
          <w:rFonts w:eastAsia="MS ??" w:cs="Calibri"/>
        </w:rPr>
        <w:t xml:space="preserve"> (a) Mean (+/- SEM) numbers (10</w:t>
      </w:r>
      <w:r w:rsidRPr="008B62D8">
        <w:rPr>
          <w:rFonts w:eastAsia="MS ??" w:cs="Calibri"/>
          <w:vertAlign w:val="superscript"/>
        </w:rPr>
        <w:t>9</w:t>
      </w:r>
      <w:r w:rsidRPr="008B62D8">
        <w:rPr>
          <w:rFonts w:eastAsia="MS ??" w:cs="Calibri"/>
        </w:rPr>
        <w:t xml:space="preserve"> cells/L</w:t>
      </w:r>
      <w:proofErr w:type="gramStart"/>
      <w:r w:rsidRPr="008B62D8">
        <w:rPr>
          <w:rFonts w:eastAsia="MS ??" w:cs="Calibri"/>
        </w:rPr>
        <w:t>)  of</w:t>
      </w:r>
      <w:proofErr w:type="gramEnd"/>
      <w:r w:rsidRPr="008B62D8">
        <w:rPr>
          <w:rFonts w:eastAsia="MS ??" w:cs="Calibri"/>
        </w:rPr>
        <w:t xml:space="preserve"> Naïve </w:t>
      </w:r>
      <w:proofErr w:type="spellStart"/>
      <w:r w:rsidRPr="008B62D8">
        <w:rPr>
          <w:rFonts w:eastAsia="MS ??" w:cs="Calibri"/>
        </w:rPr>
        <w:t>Treg</w:t>
      </w:r>
      <w:proofErr w:type="spellEnd"/>
      <w:r w:rsidRPr="008B62D8">
        <w:rPr>
          <w:rFonts w:eastAsia="MS ??" w:cs="Calibri"/>
        </w:rPr>
        <w:t xml:space="preserve"> and Memory </w:t>
      </w:r>
      <w:proofErr w:type="spellStart"/>
      <w:r w:rsidRPr="008B62D8">
        <w:rPr>
          <w:rFonts w:eastAsia="MS ??" w:cs="Calibri"/>
        </w:rPr>
        <w:t>Treg</w:t>
      </w:r>
      <w:proofErr w:type="spellEnd"/>
      <w:r w:rsidRPr="008B62D8">
        <w:rPr>
          <w:rFonts w:eastAsia="MS ??" w:cs="Calibri"/>
        </w:rPr>
        <w:t xml:space="preserve"> Pre-walking and Post-walking in CMV+ (n = 13) and CMV- (n = 7) subjects. Statistical significance by </w:t>
      </w:r>
      <w:proofErr w:type="spellStart"/>
      <w:r w:rsidRPr="008B62D8">
        <w:rPr>
          <w:rFonts w:eastAsia="MS ??" w:cs="Calibri"/>
        </w:rPr>
        <w:t>Wilcoxon</w:t>
      </w:r>
      <w:proofErr w:type="spellEnd"/>
      <w:r w:rsidRPr="008B62D8">
        <w:rPr>
          <w:rFonts w:eastAsia="MS ??" w:cs="Calibri"/>
        </w:rPr>
        <w:t xml:space="preserve"> signed rank test is indicated as *p&lt;0.05 and ** p&lt;0.01.</w:t>
      </w:r>
    </w:p>
    <w:p w:rsidR="000036F3" w:rsidRDefault="000036F3"/>
    <w:sectPr w:rsidR="000036F3" w:rsidSect="00003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11BEC"/>
    <w:rsid w:val="000036F3"/>
    <w:rsid w:val="00011BEC"/>
    <w:rsid w:val="00161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11BEC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B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2017-02-18T00:55:00Z</dcterms:created>
  <dcterms:modified xsi:type="dcterms:W3CDTF">2017-02-18T00:56:00Z</dcterms:modified>
</cp:coreProperties>
</file>