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2A" w:rsidRPr="0045662A" w:rsidRDefault="0045662A" w:rsidP="0045662A">
      <w:pPr>
        <w:rPr>
          <w:rFonts w:ascii="Times New Roman" w:hAnsi="Times New Roman"/>
          <w:b/>
          <w:szCs w:val="24"/>
          <w:lang w:val="en-GB"/>
        </w:rPr>
      </w:pPr>
      <w:r w:rsidRPr="00B87553">
        <w:rPr>
          <w:rFonts w:ascii="Times New Roman" w:hAnsi="Times New Roman"/>
          <w:b/>
          <w:szCs w:val="24"/>
          <w:highlight w:val="green"/>
          <w:lang w:val="en-GB"/>
        </w:rPr>
        <w:t>Table S5. Comorbid medical conditions recorded for the study.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45662A" w:rsidRPr="00B87553" w:rsidTr="00FE4397"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Cardiovascular diseases</w:t>
            </w:r>
          </w:p>
        </w:tc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 xml:space="preserve">Hypertension, Ischemic </w:t>
            </w:r>
            <w:proofErr w:type="spellStart"/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cardiopathy</w:t>
            </w:r>
            <w:proofErr w:type="spellEnd"/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 xml:space="preserve">, Chronic venous insufficiency, Stroke, Atrial fibrillation, </w:t>
            </w:r>
            <w:proofErr w:type="spellStart"/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Arteriopathy</w:t>
            </w:r>
            <w:proofErr w:type="spellEnd"/>
          </w:p>
        </w:tc>
      </w:tr>
      <w:tr w:rsidR="0045662A" w:rsidRPr="00B87553" w:rsidTr="00FE4397"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Metabolic disorders</w:t>
            </w:r>
          </w:p>
        </w:tc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Type-II Diabetes, Hypothyroidism, Hypercholesterolemia, Obesity</w:t>
            </w:r>
          </w:p>
        </w:tc>
      </w:tr>
      <w:tr w:rsidR="0045662A" w:rsidRPr="00B87553" w:rsidTr="00FE4397"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Bone/Joint diseases</w:t>
            </w:r>
          </w:p>
        </w:tc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Bone fracture, Osteoporosis, Arthrosis, Arthritis</w:t>
            </w:r>
          </w:p>
        </w:tc>
      </w:tr>
      <w:tr w:rsidR="0045662A" w:rsidRPr="00B87553" w:rsidTr="00FE4397"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Brain disorders</w:t>
            </w:r>
          </w:p>
        </w:tc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proofErr w:type="spellStart"/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Psichiatric</w:t>
            </w:r>
            <w:proofErr w:type="spellEnd"/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 xml:space="preserve"> disorders, dementia, Parkinson disease, Acoustic </w:t>
            </w:r>
            <w:proofErr w:type="spellStart"/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neurinoma</w:t>
            </w:r>
            <w:proofErr w:type="spellEnd"/>
          </w:p>
        </w:tc>
      </w:tr>
      <w:tr w:rsidR="0045662A" w:rsidRPr="00B87553" w:rsidTr="00FE4397"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Respiratory diseases</w:t>
            </w:r>
          </w:p>
        </w:tc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EPOC</w:t>
            </w:r>
          </w:p>
        </w:tc>
      </w:tr>
      <w:tr w:rsidR="0045662A" w:rsidRPr="00B87553" w:rsidTr="00FE4397"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Cancer</w:t>
            </w:r>
          </w:p>
        </w:tc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Prostate carcinoma, Lung carcinoma, Bladder cancer,</w:t>
            </w:r>
          </w:p>
        </w:tc>
      </w:tr>
      <w:tr w:rsidR="0045662A" w:rsidRPr="00B87553" w:rsidTr="00FE4397"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Digestive diseases</w:t>
            </w:r>
          </w:p>
        </w:tc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Hiatal hernia, Diverticulitis, Colon polyposis, Alcoholic liver disease, Hepatic steatosis</w:t>
            </w:r>
          </w:p>
        </w:tc>
      </w:tr>
      <w:tr w:rsidR="0045662A" w:rsidRPr="00B87553" w:rsidTr="00FE4397"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Genitourinary pathology</w:t>
            </w:r>
          </w:p>
        </w:tc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Kidney failure, Prostatic hyperplasia</w:t>
            </w:r>
          </w:p>
        </w:tc>
      </w:tr>
      <w:tr w:rsidR="0045662A" w:rsidRPr="00B87553" w:rsidTr="00FE4397"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Dermatological diseases</w:t>
            </w:r>
          </w:p>
        </w:tc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Psoriasis</w:t>
            </w:r>
          </w:p>
        </w:tc>
      </w:tr>
      <w:tr w:rsidR="0045662A" w:rsidRPr="00695877" w:rsidTr="00FE4397">
        <w:tc>
          <w:tcPr>
            <w:tcW w:w="4322" w:type="dxa"/>
            <w:shd w:val="clear" w:color="auto" w:fill="auto"/>
          </w:tcPr>
          <w:p w:rsidR="0045662A" w:rsidRPr="00B87553" w:rsidRDefault="0045662A" w:rsidP="00FE4397">
            <w:pPr>
              <w:spacing w:after="0"/>
              <w:rPr>
                <w:rFonts w:ascii="Times New Roman" w:hAnsi="Times New Roman"/>
                <w:szCs w:val="24"/>
                <w:highlight w:val="green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Habits/Addictions</w:t>
            </w:r>
          </w:p>
        </w:tc>
        <w:tc>
          <w:tcPr>
            <w:tcW w:w="4322" w:type="dxa"/>
            <w:shd w:val="clear" w:color="auto" w:fill="auto"/>
          </w:tcPr>
          <w:p w:rsidR="0045662A" w:rsidRPr="00695877" w:rsidRDefault="0045662A" w:rsidP="00FE4397">
            <w:pPr>
              <w:spacing w:after="0"/>
              <w:rPr>
                <w:rFonts w:ascii="Times New Roman" w:hAnsi="Times New Roman"/>
                <w:szCs w:val="24"/>
                <w:lang w:val="en-GB"/>
              </w:rPr>
            </w:pPr>
            <w:r w:rsidRPr="00B87553">
              <w:rPr>
                <w:rFonts w:ascii="Times New Roman" w:hAnsi="Times New Roman"/>
                <w:szCs w:val="24"/>
                <w:highlight w:val="green"/>
                <w:lang w:val="en-GB"/>
              </w:rPr>
              <w:t>Smoking habit, Alcoholism</w:t>
            </w:r>
          </w:p>
        </w:tc>
      </w:tr>
    </w:tbl>
    <w:p w:rsidR="0045662A" w:rsidRDefault="0045662A" w:rsidP="0045662A">
      <w:pPr>
        <w:spacing w:after="0" w:line="480" w:lineRule="auto"/>
        <w:rPr>
          <w:rFonts w:ascii="Times New Roman" w:hAnsi="Times New Roman"/>
          <w:b/>
          <w:szCs w:val="24"/>
          <w:lang w:val="en-GB"/>
        </w:rPr>
      </w:pPr>
    </w:p>
    <w:p w:rsidR="0045662A" w:rsidRDefault="0045662A"/>
    <w:sectPr w:rsidR="00456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2A"/>
    <w:rsid w:val="0042031C"/>
    <w:rsid w:val="0045662A"/>
    <w:rsid w:val="00694125"/>
    <w:rsid w:val="007F5099"/>
    <w:rsid w:val="00F2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1C"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42031C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link w:val="Heading2Char"/>
    <w:qFormat/>
    <w:rsid w:val="0042031C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qFormat/>
    <w:rsid w:val="0042031C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31C"/>
    <w:rPr>
      <w:rFonts w:ascii="Myriad Pro Light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42031C"/>
    <w:rPr>
      <w:rFonts w:ascii="Myriad Pro Light" w:hAnsi="Myriad Pro Light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42031C"/>
    <w:rPr>
      <w:rFonts w:ascii="Myriad Pro Light" w:hAnsi="Myriad Pro Light" w:cs="Arial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42031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1C"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42031C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link w:val="Heading2Char"/>
    <w:qFormat/>
    <w:rsid w:val="0042031C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qFormat/>
    <w:rsid w:val="0042031C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31C"/>
    <w:rPr>
      <w:rFonts w:ascii="Myriad Pro Light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42031C"/>
    <w:rPr>
      <w:rFonts w:ascii="Myriad Pro Light" w:hAnsi="Myriad Pro Light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42031C"/>
    <w:rPr>
      <w:rFonts w:ascii="Myriad Pro Light" w:hAnsi="Myriad Pro Light" w:cs="Arial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42031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672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2019-06-27T23:47:00Z</dcterms:created>
  <dcterms:modified xsi:type="dcterms:W3CDTF">2019-06-27T23:48:00Z</dcterms:modified>
</cp:coreProperties>
</file>