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392A5" w14:textId="7766213A" w:rsidR="00242CA8" w:rsidRPr="000E2EEF" w:rsidRDefault="007E7320" w:rsidP="007E7320">
      <w:pPr>
        <w:spacing w:after="0" w:line="240" w:lineRule="auto"/>
        <w:jc w:val="both"/>
        <w:rPr>
          <w:rFonts w:ascii="Cambria" w:hAnsi="Cambria"/>
          <w:color w:val="000000" w:themeColor="text1"/>
          <w:sz w:val="24"/>
          <w:highlight w:val="yellow"/>
          <w:lang w:val="en-US"/>
        </w:rPr>
      </w:pPr>
      <w:r w:rsidRPr="000E2EEF">
        <w:rPr>
          <w:rFonts w:ascii="Cambria" w:hAnsi="Cambria"/>
          <w:b/>
          <w:color w:val="000000" w:themeColor="text1"/>
          <w:sz w:val="24"/>
          <w:highlight w:val="yellow"/>
          <w:lang w:val="en-US"/>
        </w:rPr>
        <w:t xml:space="preserve">Additional file </w:t>
      </w:r>
      <w:r w:rsidR="003E5D21" w:rsidRPr="000E2EEF">
        <w:rPr>
          <w:rFonts w:ascii="Cambria" w:hAnsi="Cambria"/>
          <w:b/>
          <w:color w:val="000000" w:themeColor="text1"/>
          <w:sz w:val="24"/>
          <w:highlight w:val="yellow"/>
          <w:lang w:val="en-US"/>
        </w:rPr>
        <w:t>5</w:t>
      </w:r>
      <w:r w:rsidRPr="000E2EEF">
        <w:rPr>
          <w:rFonts w:ascii="Cambria" w:hAnsi="Cambria"/>
          <w:b/>
          <w:color w:val="000000" w:themeColor="text1"/>
          <w:sz w:val="24"/>
          <w:highlight w:val="yellow"/>
          <w:lang w:val="en-US"/>
        </w:rPr>
        <w:t xml:space="preserve">: Supplementary Table </w:t>
      </w:r>
      <w:r w:rsidR="003E5D21" w:rsidRPr="000E2EEF">
        <w:rPr>
          <w:rFonts w:ascii="Cambria" w:hAnsi="Cambria"/>
          <w:b/>
          <w:color w:val="000000" w:themeColor="text1"/>
          <w:sz w:val="24"/>
          <w:highlight w:val="yellow"/>
          <w:lang w:val="en-US"/>
        </w:rPr>
        <w:t>3</w:t>
      </w:r>
      <w:r w:rsidR="0082529E" w:rsidRPr="000E2EEF">
        <w:rPr>
          <w:rFonts w:ascii="Cambria" w:hAnsi="Cambria"/>
          <w:color w:val="000000" w:themeColor="text1"/>
          <w:sz w:val="24"/>
          <w:highlight w:val="yellow"/>
          <w:lang w:val="en-US"/>
        </w:rPr>
        <w:t>.</w:t>
      </w:r>
      <w:r w:rsidR="00242CA8" w:rsidRPr="000E2EEF">
        <w:rPr>
          <w:rFonts w:ascii="Cambria" w:hAnsi="Cambria"/>
          <w:color w:val="000000" w:themeColor="text1"/>
          <w:sz w:val="24"/>
          <w:highlight w:val="yellow"/>
          <w:lang w:val="en-US"/>
        </w:rPr>
        <w:t xml:space="preserve"> </w:t>
      </w:r>
      <w:r w:rsidR="004C1F71" w:rsidRPr="000E2EEF">
        <w:rPr>
          <w:rFonts w:ascii="Cambria" w:hAnsi="Cambria"/>
          <w:color w:val="000000" w:themeColor="text1"/>
          <w:sz w:val="24"/>
          <w:highlight w:val="yellow"/>
          <w:lang w:val="en-US"/>
        </w:rPr>
        <w:t>B</w:t>
      </w:r>
      <w:r w:rsidR="000E2EEF" w:rsidRPr="000E2EEF">
        <w:rPr>
          <w:rFonts w:ascii="Cambria" w:hAnsi="Cambria"/>
          <w:color w:val="000000" w:themeColor="text1"/>
          <w:sz w:val="24"/>
          <w:highlight w:val="yellow"/>
          <w:lang w:val="en-US"/>
        </w:rPr>
        <w:t xml:space="preserve">iomarker loadings for Principal Component 1 (PC1) and association with </w:t>
      </w:r>
      <w:r w:rsidR="004C1F71" w:rsidRPr="000E2EEF">
        <w:rPr>
          <w:rFonts w:ascii="Cambria" w:hAnsi="Cambria"/>
          <w:color w:val="000000" w:themeColor="text1"/>
          <w:sz w:val="24"/>
          <w:highlight w:val="yellow"/>
          <w:lang w:val="en-US"/>
        </w:rPr>
        <w:t xml:space="preserve">skeletal-related event (SRE) </w:t>
      </w:r>
      <w:r w:rsidR="000E2EEF" w:rsidRPr="000E2EEF">
        <w:rPr>
          <w:rFonts w:ascii="Cambria" w:hAnsi="Cambria"/>
          <w:color w:val="000000" w:themeColor="text1"/>
          <w:sz w:val="24"/>
          <w:highlight w:val="yellow"/>
          <w:lang w:val="en-US"/>
        </w:rPr>
        <w:t>risk</w:t>
      </w:r>
      <w:r w:rsidR="00D46A83" w:rsidRPr="000E2EEF">
        <w:rPr>
          <w:rFonts w:ascii="Cambria" w:hAnsi="Cambria"/>
          <w:color w:val="000000" w:themeColor="text1"/>
          <w:sz w:val="24"/>
          <w:highlight w:val="yellow"/>
          <w:lang w:val="en-US"/>
        </w:rPr>
        <w:t>.</w:t>
      </w:r>
    </w:p>
    <w:p w14:paraId="364731D6" w14:textId="77777777" w:rsidR="004C1F71" w:rsidRPr="00EA2B06" w:rsidRDefault="004C1F71" w:rsidP="007E7320">
      <w:pPr>
        <w:spacing w:after="0" w:line="240" w:lineRule="auto"/>
        <w:jc w:val="both"/>
        <w:rPr>
          <w:rFonts w:ascii="Cambria" w:hAnsi="Cambria"/>
          <w:color w:val="000000" w:themeColor="text1"/>
          <w:sz w:val="18"/>
          <w:szCs w:val="18"/>
          <w:highlight w:val="yellow"/>
          <w:lang w:val="en-U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318"/>
        <w:gridCol w:w="2240"/>
        <w:gridCol w:w="8749"/>
      </w:tblGrid>
      <w:tr w:rsidR="000E2EEF" w:rsidRPr="000E2EEF" w14:paraId="691E404D" w14:textId="66E8E55C" w:rsidTr="000E2EEF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170A8485" w14:textId="46DDEB6F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highlight w:val="yellow"/>
              </w:rPr>
            </w:pPr>
            <w:proofErr w:type="spellStart"/>
            <w:r w:rsidRPr="000E2EEF">
              <w:rPr>
                <w:rFonts w:ascii="Cambria" w:hAnsi="Cambria"/>
                <w:b/>
                <w:bCs/>
                <w:highlight w:val="yellow"/>
              </w:rPr>
              <w:t>Biomarker</w:t>
            </w:r>
            <w:proofErr w:type="spellEnd"/>
          </w:p>
        </w:tc>
        <w:tc>
          <w:tcPr>
            <w:tcW w:w="0" w:type="auto"/>
          </w:tcPr>
          <w:p w14:paraId="098AA8D4" w14:textId="23699D64" w:rsidR="000E2EEF" w:rsidRPr="000E2EEF" w:rsidRDefault="000E2EEF" w:rsidP="000E2EEF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highlight w:val="yellow"/>
                <w:lang w:val="en-GB"/>
              </w:rPr>
            </w:pPr>
            <w:r w:rsidRPr="000E2EEF">
              <w:rPr>
                <w:rFonts w:ascii="Cambria" w:hAnsi="Cambria"/>
                <w:b/>
                <w:bCs/>
                <w:highlight w:val="yellow"/>
              </w:rPr>
              <w:t xml:space="preserve">PC1 </w:t>
            </w:r>
            <w:proofErr w:type="spellStart"/>
            <w:r w:rsidRPr="000E2EEF">
              <w:rPr>
                <w:rFonts w:ascii="Cambria" w:hAnsi="Cambria"/>
                <w:b/>
                <w:bCs/>
                <w:highlight w:val="yellow"/>
              </w:rPr>
              <w:t>Loading</w:t>
            </w:r>
            <w:proofErr w:type="spellEnd"/>
            <w:r w:rsidRPr="000E2EEF">
              <w:rPr>
                <w:rFonts w:ascii="Cambria" w:hAnsi="Cambria"/>
                <w:b/>
                <w:bCs/>
                <w:highlight w:val="yellow"/>
              </w:rPr>
              <w:t xml:space="preserve"> </w:t>
            </w:r>
            <w:proofErr w:type="spellStart"/>
            <w:r w:rsidRPr="000E2EEF">
              <w:rPr>
                <w:rFonts w:ascii="Cambria" w:hAnsi="Cambria"/>
                <w:b/>
                <w:bCs/>
                <w:highlight w:val="yellow"/>
              </w:rPr>
              <w:t>Weight</w:t>
            </w:r>
            <w:proofErr w:type="spellEnd"/>
          </w:p>
        </w:tc>
        <w:tc>
          <w:tcPr>
            <w:tcW w:w="8749" w:type="dxa"/>
          </w:tcPr>
          <w:p w14:paraId="277B7D92" w14:textId="6D52728E" w:rsidR="000E2EEF" w:rsidRPr="000E2EEF" w:rsidRDefault="000E2EEF" w:rsidP="000E2EEF">
            <w:pPr>
              <w:pBdr>
                <w:bottom w:val="single" w:sz="4" w:space="1" w:color="auto"/>
              </w:pBdr>
              <w:spacing w:after="0" w:line="240" w:lineRule="auto"/>
              <w:jc w:val="center"/>
              <w:rPr>
                <w:rFonts w:ascii="Cambria" w:hAnsi="Cambria"/>
                <w:b/>
                <w:bCs/>
                <w:highlight w:val="yellow"/>
                <w:lang w:val="en-GB"/>
              </w:rPr>
            </w:pPr>
            <w:r w:rsidRPr="000E2EEF">
              <w:rPr>
                <w:rFonts w:ascii="Cambria" w:hAnsi="Cambria"/>
                <w:b/>
                <w:bCs/>
                <w:highlight w:val="yellow"/>
                <w:lang w:val="en-GB"/>
              </w:rPr>
              <w:t>Associated with SRE in Single-Biomarker Analysis (</w:t>
            </w:r>
            <w:proofErr w:type="spellStart"/>
            <w:r w:rsidRPr="000E2EEF">
              <w:rPr>
                <w:rFonts w:ascii="Cambria" w:hAnsi="Cambria"/>
                <w:b/>
                <w:bCs/>
                <w:highlight w:val="yellow"/>
                <w:lang w:val="en-GB"/>
              </w:rPr>
              <w:t>aHR</w:t>
            </w:r>
            <w:proofErr w:type="spellEnd"/>
            <w:r w:rsidRPr="000E2EEF">
              <w:rPr>
                <w:rFonts w:ascii="Cambria" w:hAnsi="Cambria"/>
                <w:b/>
                <w:bCs/>
                <w:highlight w:val="yellow"/>
                <w:lang w:val="en-GB"/>
              </w:rPr>
              <w:t xml:space="preserve"> from Multivariable </w:t>
            </w:r>
            <w:proofErr w:type="gramStart"/>
            <w:r w:rsidRPr="000E2EEF">
              <w:rPr>
                <w:rFonts w:ascii="Cambria" w:hAnsi="Cambria"/>
                <w:b/>
                <w:bCs/>
                <w:highlight w:val="yellow"/>
                <w:lang w:val="en-GB"/>
              </w:rPr>
              <w:t>Model)*</w:t>
            </w:r>
            <w:proofErr w:type="gramEnd"/>
          </w:p>
        </w:tc>
      </w:tr>
      <w:tr w:rsidR="000E2EEF" w:rsidRPr="000E2EEF" w14:paraId="362CE918" w14:textId="3852106F" w:rsidTr="000E2EEF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2EC7E18D" w14:textId="5A1B5A3E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GDF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15</w:t>
            </w:r>
          </w:p>
        </w:tc>
        <w:tc>
          <w:tcPr>
            <w:tcW w:w="0" w:type="auto"/>
          </w:tcPr>
          <w:p w14:paraId="4524BBA9" w14:textId="6943CD1A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0E2EEF">
              <w:rPr>
                <w:rFonts w:ascii="Cambria" w:hAnsi="Cambria"/>
                <w:highlight w:val="yellow"/>
              </w:rPr>
              <w:t>-0.250</w:t>
            </w:r>
          </w:p>
        </w:tc>
        <w:tc>
          <w:tcPr>
            <w:tcW w:w="8749" w:type="dxa"/>
          </w:tcPr>
          <w:p w14:paraId="2D400947" w14:textId="152B1E3E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1.52)</w:t>
            </w:r>
          </w:p>
        </w:tc>
      </w:tr>
      <w:tr w:rsidR="000E2EEF" w:rsidRPr="000E2EEF" w14:paraId="4B04F451" w14:textId="764FCD3A" w:rsidTr="000E2EEF">
        <w:trPr>
          <w:jc w:val="center"/>
        </w:trPr>
        <w:tc>
          <w:tcPr>
            <w:tcW w:w="0" w:type="auto"/>
          </w:tcPr>
          <w:p w14:paraId="67B76CFC" w14:textId="3661BB72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TIM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3</w:t>
            </w:r>
          </w:p>
        </w:tc>
        <w:tc>
          <w:tcPr>
            <w:tcW w:w="0" w:type="auto"/>
          </w:tcPr>
          <w:p w14:paraId="02DCE2AE" w14:textId="380C1AAF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0E2EEF">
              <w:rPr>
                <w:rFonts w:ascii="Cambria" w:hAnsi="Cambria"/>
                <w:highlight w:val="yellow"/>
              </w:rPr>
              <w:t>-0.246</w:t>
            </w:r>
          </w:p>
        </w:tc>
        <w:tc>
          <w:tcPr>
            <w:tcW w:w="8749" w:type="dxa"/>
          </w:tcPr>
          <w:p w14:paraId="6EF0EC99" w14:textId="408CD688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1.78)</w:t>
            </w:r>
          </w:p>
        </w:tc>
      </w:tr>
      <w:tr w:rsidR="000E2EEF" w:rsidRPr="000E2EEF" w14:paraId="79D6D873" w14:textId="32531C45" w:rsidTr="000E2EEF">
        <w:trPr>
          <w:jc w:val="center"/>
        </w:trPr>
        <w:tc>
          <w:tcPr>
            <w:tcW w:w="0" w:type="auto"/>
          </w:tcPr>
          <w:p w14:paraId="42678EE5" w14:textId="0DE3805B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IL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8</w:t>
            </w:r>
          </w:p>
        </w:tc>
        <w:tc>
          <w:tcPr>
            <w:tcW w:w="0" w:type="auto"/>
          </w:tcPr>
          <w:p w14:paraId="19E1BC63" w14:textId="75B050D6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-0.236</w:t>
            </w:r>
          </w:p>
        </w:tc>
        <w:tc>
          <w:tcPr>
            <w:tcW w:w="8749" w:type="dxa"/>
          </w:tcPr>
          <w:p w14:paraId="0404E99A" w14:textId="3788370B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1.68)</w:t>
            </w:r>
          </w:p>
        </w:tc>
      </w:tr>
      <w:tr w:rsidR="000E2EEF" w:rsidRPr="000E2EEF" w14:paraId="738ECFAE" w14:textId="0F90F233" w:rsidTr="000E2EEF">
        <w:trPr>
          <w:jc w:val="center"/>
        </w:trPr>
        <w:tc>
          <w:tcPr>
            <w:tcW w:w="0" w:type="auto"/>
          </w:tcPr>
          <w:p w14:paraId="5D2C4323" w14:textId="1DD926EC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TNF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β</w:t>
            </w:r>
          </w:p>
        </w:tc>
        <w:tc>
          <w:tcPr>
            <w:tcW w:w="0" w:type="auto"/>
          </w:tcPr>
          <w:p w14:paraId="06188FDA" w14:textId="38FD5549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-0.235</w:t>
            </w:r>
          </w:p>
        </w:tc>
        <w:tc>
          <w:tcPr>
            <w:tcW w:w="8749" w:type="dxa"/>
          </w:tcPr>
          <w:p w14:paraId="77535484" w14:textId="47555262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No</w:t>
            </w:r>
          </w:p>
        </w:tc>
      </w:tr>
      <w:tr w:rsidR="000E2EEF" w:rsidRPr="000E2EEF" w14:paraId="1ECE1DF8" w14:textId="7AD34B34" w:rsidTr="000E2EEF">
        <w:trPr>
          <w:jc w:val="center"/>
        </w:trPr>
        <w:tc>
          <w:tcPr>
            <w:tcW w:w="0" w:type="auto"/>
          </w:tcPr>
          <w:p w14:paraId="604D9FAB" w14:textId="2FBD5E72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CD28</w:t>
            </w:r>
          </w:p>
        </w:tc>
        <w:tc>
          <w:tcPr>
            <w:tcW w:w="0" w:type="auto"/>
          </w:tcPr>
          <w:p w14:paraId="1CF33DC9" w14:textId="4E85DE53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-0.230</w:t>
            </w:r>
          </w:p>
        </w:tc>
        <w:tc>
          <w:tcPr>
            <w:tcW w:w="8749" w:type="dxa"/>
          </w:tcPr>
          <w:p w14:paraId="3A96199E" w14:textId="2AAA11F7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1.63)</w:t>
            </w:r>
          </w:p>
        </w:tc>
      </w:tr>
      <w:tr w:rsidR="000E2EEF" w:rsidRPr="000E2EEF" w14:paraId="2F7AB613" w14:textId="3D42FC1E" w:rsidTr="000E2EEF">
        <w:trPr>
          <w:jc w:val="center"/>
        </w:trPr>
        <w:tc>
          <w:tcPr>
            <w:tcW w:w="0" w:type="auto"/>
          </w:tcPr>
          <w:p w14:paraId="65F78AE9" w14:textId="04B2FF88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PD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1</w:t>
            </w:r>
          </w:p>
        </w:tc>
        <w:tc>
          <w:tcPr>
            <w:tcW w:w="0" w:type="auto"/>
          </w:tcPr>
          <w:p w14:paraId="6498F205" w14:textId="5B6ACB62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-0.224</w:t>
            </w:r>
          </w:p>
        </w:tc>
        <w:tc>
          <w:tcPr>
            <w:tcW w:w="8749" w:type="dxa"/>
          </w:tcPr>
          <w:p w14:paraId="5A89A0CD" w14:textId="2016D53B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1.39)</w:t>
            </w:r>
          </w:p>
        </w:tc>
      </w:tr>
      <w:tr w:rsidR="000E2EEF" w:rsidRPr="000E2EEF" w14:paraId="2BE08C1C" w14:textId="3D6AE910" w:rsidTr="000E2EEF">
        <w:trPr>
          <w:jc w:val="center"/>
        </w:trPr>
        <w:tc>
          <w:tcPr>
            <w:tcW w:w="0" w:type="auto"/>
          </w:tcPr>
          <w:p w14:paraId="6B7BF7A9" w14:textId="3C352FCB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FGF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2</w:t>
            </w:r>
          </w:p>
        </w:tc>
        <w:tc>
          <w:tcPr>
            <w:tcW w:w="0" w:type="auto"/>
          </w:tcPr>
          <w:p w14:paraId="0DD9108C" w14:textId="5E3C1279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0E2EEF">
              <w:rPr>
                <w:rFonts w:ascii="Cambria" w:hAnsi="Cambria"/>
                <w:highlight w:val="yellow"/>
              </w:rPr>
              <w:t>-0.223</w:t>
            </w:r>
          </w:p>
        </w:tc>
        <w:tc>
          <w:tcPr>
            <w:tcW w:w="8749" w:type="dxa"/>
          </w:tcPr>
          <w:p w14:paraId="5B5C91F7" w14:textId="26FEFBF2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1.45)</w:t>
            </w:r>
          </w:p>
        </w:tc>
      </w:tr>
      <w:tr w:rsidR="000E2EEF" w:rsidRPr="000E2EEF" w14:paraId="7F5D50AE" w14:textId="7E52D5C1" w:rsidTr="000E2EEF">
        <w:trPr>
          <w:jc w:val="center"/>
        </w:trPr>
        <w:tc>
          <w:tcPr>
            <w:tcW w:w="0" w:type="auto"/>
          </w:tcPr>
          <w:p w14:paraId="268E0E51" w14:textId="48F3DEC0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PD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L1</w:t>
            </w:r>
          </w:p>
        </w:tc>
        <w:tc>
          <w:tcPr>
            <w:tcW w:w="0" w:type="auto"/>
          </w:tcPr>
          <w:p w14:paraId="32C7F78B" w14:textId="33D7E876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-0.221</w:t>
            </w:r>
          </w:p>
        </w:tc>
        <w:tc>
          <w:tcPr>
            <w:tcW w:w="8749" w:type="dxa"/>
          </w:tcPr>
          <w:p w14:paraId="3C70593A" w14:textId="1F143FA5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1.77)</w:t>
            </w:r>
          </w:p>
        </w:tc>
      </w:tr>
      <w:tr w:rsidR="000E2EEF" w:rsidRPr="000E2EEF" w14:paraId="634710F4" w14:textId="06F4DB55" w:rsidTr="000E2EEF">
        <w:trPr>
          <w:jc w:val="center"/>
        </w:trPr>
        <w:tc>
          <w:tcPr>
            <w:tcW w:w="0" w:type="auto"/>
          </w:tcPr>
          <w:p w14:paraId="5812DB16" w14:textId="034DDB0D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MCP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2</w:t>
            </w:r>
          </w:p>
        </w:tc>
        <w:tc>
          <w:tcPr>
            <w:tcW w:w="0" w:type="auto"/>
          </w:tcPr>
          <w:p w14:paraId="666BBC8C" w14:textId="42F931CD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-0.217</w:t>
            </w:r>
          </w:p>
        </w:tc>
        <w:tc>
          <w:tcPr>
            <w:tcW w:w="8749" w:type="dxa"/>
          </w:tcPr>
          <w:p w14:paraId="4E2D33BB" w14:textId="5B71AFE2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No</w:t>
            </w:r>
          </w:p>
        </w:tc>
      </w:tr>
      <w:tr w:rsidR="000E2EEF" w:rsidRPr="000E2EEF" w14:paraId="3C71CE56" w14:textId="43108209" w:rsidTr="000E2EEF">
        <w:trPr>
          <w:jc w:val="center"/>
        </w:trPr>
        <w:tc>
          <w:tcPr>
            <w:tcW w:w="0" w:type="auto"/>
          </w:tcPr>
          <w:p w14:paraId="2EC8AB8F" w14:textId="79E5E166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LAG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3</w:t>
            </w:r>
          </w:p>
        </w:tc>
        <w:tc>
          <w:tcPr>
            <w:tcW w:w="0" w:type="auto"/>
          </w:tcPr>
          <w:p w14:paraId="636A5DA5" w14:textId="5DD457FC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-0.215</w:t>
            </w:r>
          </w:p>
        </w:tc>
        <w:tc>
          <w:tcPr>
            <w:tcW w:w="8749" w:type="dxa"/>
          </w:tcPr>
          <w:p w14:paraId="029774D6" w14:textId="0129CB30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No</w:t>
            </w:r>
          </w:p>
        </w:tc>
      </w:tr>
      <w:tr w:rsidR="000E2EEF" w:rsidRPr="000E2EEF" w14:paraId="039E6943" w14:textId="614491F9" w:rsidTr="000E2EEF">
        <w:trPr>
          <w:jc w:val="center"/>
        </w:trPr>
        <w:tc>
          <w:tcPr>
            <w:tcW w:w="0" w:type="auto"/>
          </w:tcPr>
          <w:p w14:paraId="707B4EB9" w14:textId="597FA231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TNF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RII</w:t>
            </w:r>
          </w:p>
        </w:tc>
        <w:tc>
          <w:tcPr>
            <w:tcW w:w="0" w:type="auto"/>
          </w:tcPr>
          <w:p w14:paraId="45880153" w14:textId="1D7C1AA4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-0.214</w:t>
            </w:r>
          </w:p>
        </w:tc>
        <w:tc>
          <w:tcPr>
            <w:tcW w:w="8749" w:type="dxa"/>
          </w:tcPr>
          <w:p w14:paraId="0DA79935" w14:textId="72977358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1.64)</w:t>
            </w:r>
          </w:p>
        </w:tc>
      </w:tr>
      <w:tr w:rsidR="000E2EEF" w:rsidRPr="000E2EEF" w14:paraId="7C29D14A" w14:textId="5A1C8A84" w:rsidTr="000E2EEF">
        <w:trPr>
          <w:jc w:val="center"/>
        </w:trPr>
        <w:tc>
          <w:tcPr>
            <w:tcW w:w="0" w:type="auto"/>
          </w:tcPr>
          <w:p w14:paraId="7595CFC2" w14:textId="316BEB66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TNF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RI</w:t>
            </w:r>
          </w:p>
        </w:tc>
        <w:tc>
          <w:tcPr>
            <w:tcW w:w="0" w:type="auto"/>
          </w:tcPr>
          <w:p w14:paraId="0F50325A" w14:textId="2F8C3D05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-0.214</w:t>
            </w:r>
          </w:p>
        </w:tc>
        <w:tc>
          <w:tcPr>
            <w:tcW w:w="8749" w:type="dxa"/>
          </w:tcPr>
          <w:p w14:paraId="12A85754" w14:textId="030BE331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No</w:t>
            </w:r>
          </w:p>
        </w:tc>
      </w:tr>
      <w:tr w:rsidR="000E2EEF" w:rsidRPr="000E2EEF" w14:paraId="6EF0215F" w14:textId="16E18E59" w:rsidTr="000E2EEF">
        <w:trPr>
          <w:jc w:val="center"/>
        </w:trPr>
        <w:tc>
          <w:tcPr>
            <w:tcW w:w="0" w:type="auto"/>
          </w:tcPr>
          <w:p w14:paraId="533F7C03" w14:textId="1855EC7D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MMP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1</w:t>
            </w:r>
          </w:p>
        </w:tc>
        <w:tc>
          <w:tcPr>
            <w:tcW w:w="0" w:type="auto"/>
          </w:tcPr>
          <w:p w14:paraId="45855DB9" w14:textId="554D2DC3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-0.214</w:t>
            </w:r>
          </w:p>
        </w:tc>
        <w:tc>
          <w:tcPr>
            <w:tcW w:w="8749" w:type="dxa"/>
          </w:tcPr>
          <w:p w14:paraId="28696BDC" w14:textId="3730EFFB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1.91)</w:t>
            </w:r>
          </w:p>
        </w:tc>
      </w:tr>
      <w:tr w:rsidR="000E2EEF" w:rsidRPr="000E2EEF" w14:paraId="1B805364" w14:textId="141B00D7" w:rsidTr="000E2EEF">
        <w:trPr>
          <w:jc w:val="center"/>
        </w:trPr>
        <w:tc>
          <w:tcPr>
            <w:tcW w:w="0" w:type="auto"/>
          </w:tcPr>
          <w:p w14:paraId="7DE7F529" w14:textId="0CC6C5AC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VEGF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A</w:t>
            </w:r>
          </w:p>
        </w:tc>
        <w:tc>
          <w:tcPr>
            <w:tcW w:w="0" w:type="auto"/>
          </w:tcPr>
          <w:p w14:paraId="46B52F50" w14:textId="25B3CF90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-0.213</w:t>
            </w:r>
          </w:p>
        </w:tc>
        <w:tc>
          <w:tcPr>
            <w:tcW w:w="8749" w:type="dxa"/>
          </w:tcPr>
          <w:p w14:paraId="2FE4EEFF" w14:textId="6B733125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1.94)</w:t>
            </w:r>
          </w:p>
        </w:tc>
      </w:tr>
      <w:tr w:rsidR="000E2EEF" w:rsidRPr="000E2EEF" w14:paraId="7725A69A" w14:textId="428D7301" w:rsidTr="000E2EEF">
        <w:trPr>
          <w:jc w:val="center"/>
        </w:trPr>
        <w:tc>
          <w:tcPr>
            <w:tcW w:w="0" w:type="auto"/>
          </w:tcPr>
          <w:p w14:paraId="55334C5D" w14:textId="55552A28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IL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1α</w:t>
            </w:r>
          </w:p>
        </w:tc>
        <w:tc>
          <w:tcPr>
            <w:tcW w:w="0" w:type="auto"/>
          </w:tcPr>
          <w:p w14:paraId="2C057DC1" w14:textId="71934892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-0.206</w:t>
            </w:r>
          </w:p>
        </w:tc>
        <w:tc>
          <w:tcPr>
            <w:tcW w:w="8749" w:type="dxa"/>
          </w:tcPr>
          <w:p w14:paraId="69B61327" w14:textId="3D3144CA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1.67)</w:t>
            </w:r>
          </w:p>
        </w:tc>
      </w:tr>
      <w:tr w:rsidR="000E2EEF" w:rsidRPr="000E2EEF" w14:paraId="1F176374" w14:textId="1A4B157B" w:rsidTr="000E2EEF">
        <w:trPr>
          <w:jc w:val="center"/>
        </w:trPr>
        <w:tc>
          <w:tcPr>
            <w:tcW w:w="0" w:type="auto"/>
          </w:tcPr>
          <w:p w14:paraId="04A7B91B" w14:textId="236D165B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MCP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1</w:t>
            </w:r>
          </w:p>
        </w:tc>
        <w:tc>
          <w:tcPr>
            <w:tcW w:w="0" w:type="auto"/>
          </w:tcPr>
          <w:p w14:paraId="3174E4B3" w14:textId="228763D3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-0.189</w:t>
            </w:r>
          </w:p>
        </w:tc>
        <w:tc>
          <w:tcPr>
            <w:tcW w:w="8749" w:type="dxa"/>
          </w:tcPr>
          <w:p w14:paraId="6C768117" w14:textId="2628C609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1.57)</w:t>
            </w:r>
          </w:p>
        </w:tc>
      </w:tr>
      <w:tr w:rsidR="000E2EEF" w:rsidRPr="000E2EEF" w14:paraId="7B00CA08" w14:textId="08FECA85" w:rsidTr="000E2EEF">
        <w:trPr>
          <w:jc w:val="center"/>
        </w:trPr>
        <w:tc>
          <w:tcPr>
            <w:tcW w:w="0" w:type="auto"/>
          </w:tcPr>
          <w:p w14:paraId="78028B4A" w14:textId="60BA9D15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SDF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1α</w:t>
            </w:r>
          </w:p>
        </w:tc>
        <w:tc>
          <w:tcPr>
            <w:tcW w:w="0" w:type="auto"/>
          </w:tcPr>
          <w:p w14:paraId="14A69198" w14:textId="0B4E72AF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-0.187</w:t>
            </w:r>
          </w:p>
        </w:tc>
        <w:tc>
          <w:tcPr>
            <w:tcW w:w="8749" w:type="dxa"/>
          </w:tcPr>
          <w:p w14:paraId="552C237F" w14:textId="05421A25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1.53)</w:t>
            </w:r>
          </w:p>
        </w:tc>
      </w:tr>
      <w:tr w:rsidR="000E2EEF" w:rsidRPr="000E2EEF" w14:paraId="740DF8DC" w14:textId="780C7868" w:rsidTr="000E2EEF">
        <w:trPr>
          <w:jc w:val="center"/>
        </w:trPr>
        <w:tc>
          <w:tcPr>
            <w:tcW w:w="0" w:type="auto"/>
          </w:tcPr>
          <w:p w14:paraId="66674921" w14:textId="4C6925AE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IP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10</w:t>
            </w:r>
          </w:p>
        </w:tc>
        <w:tc>
          <w:tcPr>
            <w:tcW w:w="0" w:type="auto"/>
          </w:tcPr>
          <w:p w14:paraId="236D5A58" w14:textId="70D10990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-0.186</w:t>
            </w:r>
          </w:p>
        </w:tc>
        <w:tc>
          <w:tcPr>
            <w:tcW w:w="8749" w:type="dxa"/>
          </w:tcPr>
          <w:p w14:paraId="352FB644" w14:textId="464C1BEE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1.37)</w:t>
            </w:r>
          </w:p>
        </w:tc>
      </w:tr>
      <w:tr w:rsidR="000E2EEF" w:rsidRPr="000E2EEF" w14:paraId="49697E2B" w14:textId="2661FD2F" w:rsidTr="000E2EEF">
        <w:trPr>
          <w:jc w:val="center"/>
        </w:trPr>
        <w:tc>
          <w:tcPr>
            <w:tcW w:w="0" w:type="auto"/>
          </w:tcPr>
          <w:p w14:paraId="424BA87A" w14:textId="54CBC78B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PD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L2</w:t>
            </w:r>
          </w:p>
        </w:tc>
        <w:tc>
          <w:tcPr>
            <w:tcW w:w="0" w:type="auto"/>
          </w:tcPr>
          <w:p w14:paraId="6B8B2297" w14:textId="6993EA66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-0.181</w:t>
            </w:r>
          </w:p>
        </w:tc>
        <w:tc>
          <w:tcPr>
            <w:tcW w:w="8749" w:type="dxa"/>
          </w:tcPr>
          <w:p w14:paraId="53BAE5A1" w14:textId="53073D97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1.95)</w:t>
            </w:r>
          </w:p>
        </w:tc>
      </w:tr>
      <w:tr w:rsidR="000E2EEF" w:rsidRPr="000E2EEF" w14:paraId="539EB524" w14:textId="1DC774C4" w:rsidTr="000E2EEF">
        <w:trPr>
          <w:jc w:val="center"/>
        </w:trPr>
        <w:tc>
          <w:tcPr>
            <w:tcW w:w="0" w:type="auto"/>
          </w:tcPr>
          <w:p w14:paraId="565ECA90" w14:textId="2E9E98EC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CD80</w:t>
            </w:r>
          </w:p>
        </w:tc>
        <w:tc>
          <w:tcPr>
            <w:tcW w:w="0" w:type="auto"/>
          </w:tcPr>
          <w:p w14:paraId="0D8DE416" w14:textId="3BA5568D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-0.166</w:t>
            </w:r>
          </w:p>
        </w:tc>
        <w:tc>
          <w:tcPr>
            <w:tcW w:w="8749" w:type="dxa"/>
          </w:tcPr>
          <w:p w14:paraId="1773D771" w14:textId="01B09E4B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No</w:t>
            </w:r>
          </w:p>
        </w:tc>
      </w:tr>
      <w:tr w:rsidR="000E2EEF" w:rsidRPr="000E2EEF" w14:paraId="3160DB56" w14:textId="34E55971" w:rsidTr="000E2EEF">
        <w:trPr>
          <w:jc w:val="center"/>
        </w:trPr>
        <w:tc>
          <w:tcPr>
            <w:tcW w:w="0" w:type="auto"/>
          </w:tcPr>
          <w:p w14:paraId="02F15B2E" w14:textId="035B08AD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snapToGrid w:val="0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EGF</w:t>
            </w:r>
          </w:p>
        </w:tc>
        <w:tc>
          <w:tcPr>
            <w:tcW w:w="0" w:type="auto"/>
          </w:tcPr>
          <w:p w14:paraId="0043962F" w14:textId="0492FAB2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-0.158</w:t>
            </w:r>
          </w:p>
        </w:tc>
        <w:tc>
          <w:tcPr>
            <w:tcW w:w="8749" w:type="dxa"/>
          </w:tcPr>
          <w:p w14:paraId="3BE52B78" w14:textId="03E5B288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1.39)</w:t>
            </w:r>
          </w:p>
        </w:tc>
      </w:tr>
      <w:tr w:rsidR="000E2EEF" w:rsidRPr="000E2EEF" w14:paraId="56652855" w14:textId="2AD953E5" w:rsidTr="000E2EEF">
        <w:trPr>
          <w:jc w:val="center"/>
        </w:trPr>
        <w:tc>
          <w:tcPr>
            <w:tcW w:w="0" w:type="auto"/>
          </w:tcPr>
          <w:p w14:paraId="71A58E20" w14:textId="4A20C9CA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PAI</w:t>
            </w:r>
            <w:r w:rsidRPr="000E2EEF">
              <w:rPr>
                <w:rFonts w:ascii="Cambria" w:hAnsi="Cambria"/>
                <w:highlight w:val="yellow"/>
                <w:lang w:val="en-US"/>
              </w:rPr>
              <w:t>–</w:t>
            </w:r>
            <w:r w:rsidRPr="000E2EEF">
              <w:rPr>
                <w:rFonts w:ascii="Cambria" w:hAnsi="Cambria"/>
                <w:highlight w:val="yellow"/>
              </w:rPr>
              <w:t>1</w:t>
            </w:r>
          </w:p>
        </w:tc>
        <w:tc>
          <w:tcPr>
            <w:tcW w:w="0" w:type="auto"/>
          </w:tcPr>
          <w:p w14:paraId="774A5623" w14:textId="753F015D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-0.152</w:t>
            </w:r>
          </w:p>
        </w:tc>
        <w:tc>
          <w:tcPr>
            <w:tcW w:w="8749" w:type="dxa"/>
          </w:tcPr>
          <w:p w14:paraId="79D767EF" w14:textId="2577B696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</w:rPr>
            </w:pPr>
            <w:r w:rsidRPr="000E2EEF">
              <w:rPr>
                <w:rFonts w:ascii="Cambria" w:hAnsi="Cambria"/>
                <w:highlight w:val="yellow"/>
              </w:rPr>
              <w:t>No</w:t>
            </w:r>
          </w:p>
        </w:tc>
      </w:tr>
      <w:tr w:rsidR="000E2EEF" w:rsidRPr="000E2EEF" w14:paraId="5246B6A0" w14:textId="0D90721C" w:rsidTr="000E2EEF">
        <w:trPr>
          <w:trHeight w:val="80"/>
          <w:jc w:val="center"/>
        </w:trPr>
        <w:tc>
          <w:tcPr>
            <w:tcW w:w="0" w:type="auto"/>
          </w:tcPr>
          <w:p w14:paraId="1AFFD247" w14:textId="6CF76CFC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HGF</w:t>
            </w:r>
          </w:p>
        </w:tc>
        <w:tc>
          <w:tcPr>
            <w:tcW w:w="0" w:type="auto"/>
          </w:tcPr>
          <w:p w14:paraId="6332B1E7" w14:textId="4FE8B8D0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-0.132</w:t>
            </w:r>
          </w:p>
        </w:tc>
        <w:tc>
          <w:tcPr>
            <w:tcW w:w="8749" w:type="dxa"/>
          </w:tcPr>
          <w:p w14:paraId="2ADFE008" w14:textId="4DC5BBE3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Yes (</w:t>
            </w:r>
            <w:proofErr w:type="spellStart"/>
            <w:r w:rsidRPr="000E2EEF">
              <w:rPr>
                <w:rFonts w:ascii="Cambria" w:hAnsi="Cambria"/>
                <w:highlight w:val="yellow"/>
              </w:rPr>
              <w:t>aHR</w:t>
            </w:r>
            <w:proofErr w:type="spellEnd"/>
            <w:r w:rsidRPr="000E2EEF">
              <w:rPr>
                <w:rFonts w:ascii="Cambria" w:hAnsi="Cambria"/>
                <w:highlight w:val="yellow"/>
              </w:rPr>
              <w:t xml:space="preserve"> = 1.66)</w:t>
            </w:r>
          </w:p>
        </w:tc>
      </w:tr>
      <w:tr w:rsidR="000E2EEF" w:rsidRPr="000E2EEF" w14:paraId="645DB482" w14:textId="364AAB0F" w:rsidTr="000E2EEF">
        <w:trPr>
          <w:jc w:val="center"/>
        </w:trPr>
        <w:tc>
          <w:tcPr>
            <w:tcW w:w="0" w:type="auto"/>
          </w:tcPr>
          <w:p w14:paraId="07937939" w14:textId="74F29EF1" w:rsidR="000E2EEF" w:rsidRPr="000E2EEF" w:rsidRDefault="000E2EEF" w:rsidP="000E2EEF">
            <w:pPr>
              <w:tabs>
                <w:tab w:val="left" w:pos="709"/>
              </w:tabs>
              <w:spacing w:after="0" w:line="240" w:lineRule="auto"/>
              <w:rPr>
                <w:rFonts w:ascii="Cambria" w:hAnsi="Cambria"/>
                <w:highlight w:val="yellow"/>
                <w:lang w:val="en-US"/>
              </w:rPr>
            </w:pPr>
            <w:r w:rsidRPr="000E2EEF">
              <w:rPr>
                <w:rFonts w:ascii="Cambria" w:hAnsi="Cambria"/>
                <w:highlight w:val="yellow"/>
              </w:rPr>
              <w:t>CD36</w:t>
            </w:r>
          </w:p>
        </w:tc>
        <w:tc>
          <w:tcPr>
            <w:tcW w:w="0" w:type="auto"/>
          </w:tcPr>
          <w:p w14:paraId="3F9E411F" w14:textId="173FEE36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0E2EEF">
              <w:rPr>
                <w:rFonts w:ascii="Cambria" w:hAnsi="Cambria"/>
                <w:highlight w:val="yellow"/>
              </w:rPr>
              <w:t>-0.118</w:t>
            </w:r>
          </w:p>
        </w:tc>
        <w:tc>
          <w:tcPr>
            <w:tcW w:w="8749" w:type="dxa"/>
          </w:tcPr>
          <w:p w14:paraId="35350BB1" w14:textId="39A29892" w:rsidR="000E2EEF" w:rsidRPr="000E2EEF" w:rsidRDefault="000E2EEF" w:rsidP="000E2EEF">
            <w:pPr>
              <w:spacing w:after="0" w:line="240" w:lineRule="auto"/>
              <w:jc w:val="center"/>
              <w:rPr>
                <w:rFonts w:ascii="Cambria" w:hAnsi="Cambria"/>
                <w:highlight w:val="yellow"/>
                <w:lang w:val="en-GB"/>
              </w:rPr>
            </w:pPr>
            <w:r w:rsidRPr="000E2EEF">
              <w:rPr>
                <w:rFonts w:ascii="Cambria" w:hAnsi="Cambria"/>
                <w:highlight w:val="yellow"/>
              </w:rPr>
              <w:t>No</w:t>
            </w:r>
          </w:p>
        </w:tc>
      </w:tr>
    </w:tbl>
    <w:p w14:paraId="3B77B2C3" w14:textId="5B4F3038" w:rsidR="00242CA8" w:rsidRPr="000E2EEF" w:rsidRDefault="000E2EEF" w:rsidP="007E7320">
      <w:pPr>
        <w:spacing w:after="0" w:line="240" w:lineRule="auto"/>
        <w:jc w:val="both"/>
        <w:rPr>
          <w:rFonts w:ascii="Cambria" w:hAnsi="Cambria" w:cstheme="minorHAnsi"/>
          <w:bCs/>
          <w:color w:val="000000" w:themeColor="text1"/>
          <w:sz w:val="24"/>
          <w:szCs w:val="24"/>
          <w:highlight w:val="yellow"/>
          <w:lang w:val="en-GB"/>
        </w:rPr>
      </w:pPr>
      <w:r w:rsidRPr="000E2EEF">
        <w:rPr>
          <w:rFonts w:ascii="Cambria" w:hAnsi="Cambria" w:cstheme="minorHAnsi"/>
          <w:bCs/>
          <w:color w:val="000000" w:themeColor="text1"/>
          <w:sz w:val="24"/>
          <w:szCs w:val="24"/>
          <w:highlight w:val="yellow"/>
          <w:lang w:val="en-GB"/>
        </w:rPr>
        <w:t>*Statistical significance defined as p &lt; 0.05 and q &lt; 0.10 in multivariable cause-specific Cox models adjusted for confounders.</w:t>
      </w:r>
    </w:p>
    <w:sectPr w:rsidR="00242CA8" w:rsidRPr="000E2EEF" w:rsidSect="004C1F7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0F1A50"/>
    <w:multiLevelType w:val="hybridMultilevel"/>
    <w:tmpl w:val="7DB6422E"/>
    <w:lvl w:ilvl="0" w:tplc="9454FE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09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I3NjOzMLE0NTMzMDVW0lEKTi0uzszPAykwM6kFAFm4UOMtAAAA"/>
  </w:docVars>
  <w:rsids>
    <w:rsidRoot w:val="000C166E"/>
    <w:rsid w:val="000141C8"/>
    <w:rsid w:val="000170FA"/>
    <w:rsid w:val="00022C45"/>
    <w:rsid w:val="000248C3"/>
    <w:rsid w:val="0002506E"/>
    <w:rsid w:val="00035A62"/>
    <w:rsid w:val="000636A1"/>
    <w:rsid w:val="00066702"/>
    <w:rsid w:val="00071260"/>
    <w:rsid w:val="000862EB"/>
    <w:rsid w:val="000B05FA"/>
    <w:rsid w:val="000B4A3D"/>
    <w:rsid w:val="000C166E"/>
    <w:rsid w:val="000C258D"/>
    <w:rsid w:val="000C5DA0"/>
    <w:rsid w:val="000D608A"/>
    <w:rsid w:val="000E2EEF"/>
    <w:rsid w:val="000F7F04"/>
    <w:rsid w:val="00113025"/>
    <w:rsid w:val="00122633"/>
    <w:rsid w:val="0012688E"/>
    <w:rsid w:val="00150912"/>
    <w:rsid w:val="0016190E"/>
    <w:rsid w:val="001715EC"/>
    <w:rsid w:val="00180D6B"/>
    <w:rsid w:val="001932DA"/>
    <w:rsid w:val="001B135F"/>
    <w:rsid w:val="001B2847"/>
    <w:rsid w:val="001C4E39"/>
    <w:rsid w:val="001D063E"/>
    <w:rsid w:val="001D3214"/>
    <w:rsid w:val="001E3FB4"/>
    <w:rsid w:val="001F51E2"/>
    <w:rsid w:val="002225B9"/>
    <w:rsid w:val="00223271"/>
    <w:rsid w:val="0023044E"/>
    <w:rsid w:val="00235865"/>
    <w:rsid w:val="0023606C"/>
    <w:rsid w:val="00242CA8"/>
    <w:rsid w:val="00262BEC"/>
    <w:rsid w:val="00264BFF"/>
    <w:rsid w:val="00270735"/>
    <w:rsid w:val="00277125"/>
    <w:rsid w:val="0029027C"/>
    <w:rsid w:val="00297F75"/>
    <w:rsid w:val="002A1DB1"/>
    <w:rsid w:val="002B01FB"/>
    <w:rsid w:val="002C2CBC"/>
    <w:rsid w:val="002E30D8"/>
    <w:rsid w:val="002E3115"/>
    <w:rsid w:val="002E6D0B"/>
    <w:rsid w:val="002F6413"/>
    <w:rsid w:val="002F73BD"/>
    <w:rsid w:val="00303D48"/>
    <w:rsid w:val="00313256"/>
    <w:rsid w:val="0031451B"/>
    <w:rsid w:val="00325CE9"/>
    <w:rsid w:val="00326FDF"/>
    <w:rsid w:val="003306A4"/>
    <w:rsid w:val="003377B0"/>
    <w:rsid w:val="003476DC"/>
    <w:rsid w:val="00355C97"/>
    <w:rsid w:val="00366FE8"/>
    <w:rsid w:val="00370DC9"/>
    <w:rsid w:val="00376F65"/>
    <w:rsid w:val="00381D0E"/>
    <w:rsid w:val="003A51B2"/>
    <w:rsid w:val="003B1248"/>
    <w:rsid w:val="003C1C1D"/>
    <w:rsid w:val="003C5E5A"/>
    <w:rsid w:val="003D5205"/>
    <w:rsid w:val="003E25E0"/>
    <w:rsid w:val="003E5D21"/>
    <w:rsid w:val="003E5F0C"/>
    <w:rsid w:val="003F2252"/>
    <w:rsid w:val="0040081B"/>
    <w:rsid w:val="00401E6F"/>
    <w:rsid w:val="00410E5A"/>
    <w:rsid w:val="0041240C"/>
    <w:rsid w:val="004132D8"/>
    <w:rsid w:val="00440443"/>
    <w:rsid w:val="00441BCB"/>
    <w:rsid w:val="00451BBD"/>
    <w:rsid w:val="00455624"/>
    <w:rsid w:val="00455E44"/>
    <w:rsid w:val="00470A8B"/>
    <w:rsid w:val="0047472C"/>
    <w:rsid w:val="00477AAB"/>
    <w:rsid w:val="00483E93"/>
    <w:rsid w:val="004A4D00"/>
    <w:rsid w:val="004B3C02"/>
    <w:rsid w:val="004B451B"/>
    <w:rsid w:val="004B6392"/>
    <w:rsid w:val="004C1F71"/>
    <w:rsid w:val="004F0693"/>
    <w:rsid w:val="0050090F"/>
    <w:rsid w:val="00502DEE"/>
    <w:rsid w:val="0052240E"/>
    <w:rsid w:val="00523943"/>
    <w:rsid w:val="0052657B"/>
    <w:rsid w:val="005302D1"/>
    <w:rsid w:val="00546402"/>
    <w:rsid w:val="00546EDD"/>
    <w:rsid w:val="005505E5"/>
    <w:rsid w:val="0057603D"/>
    <w:rsid w:val="005816AC"/>
    <w:rsid w:val="00581CE1"/>
    <w:rsid w:val="00582816"/>
    <w:rsid w:val="005832AA"/>
    <w:rsid w:val="005B4C5B"/>
    <w:rsid w:val="005B4F27"/>
    <w:rsid w:val="005B7CBE"/>
    <w:rsid w:val="005C1712"/>
    <w:rsid w:val="005C6E22"/>
    <w:rsid w:val="005D3AED"/>
    <w:rsid w:val="005D6F1F"/>
    <w:rsid w:val="005D720B"/>
    <w:rsid w:val="005E6BCD"/>
    <w:rsid w:val="005E7468"/>
    <w:rsid w:val="005F1EB6"/>
    <w:rsid w:val="00603FE5"/>
    <w:rsid w:val="00611BE6"/>
    <w:rsid w:val="006329E6"/>
    <w:rsid w:val="006577DA"/>
    <w:rsid w:val="006649FB"/>
    <w:rsid w:val="00666192"/>
    <w:rsid w:val="006A746B"/>
    <w:rsid w:val="006B178F"/>
    <w:rsid w:val="006C7579"/>
    <w:rsid w:val="006F071A"/>
    <w:rsid w:val="006F41C0"/>
    <w:rsid w:val="006F7434"/>
    <w:rsid w:val="007133B5"/>
    <w:rsid w:val="00714A1F"/>
    <w:rsid w:val="0071547F"/>
    <w:rsid w:val="00716252"/>
    <w:rsid w:val="00744ADA"/>
    <w:rsid w:val="00757E94"/>
    <w:rsid w:val="007622A7"/>
    <w:rsid w:val="007723E9"/>
    <w:rsid w:val="00773E22"/>
    <w:rsid w:val="007773D1"/>
    <w:rsid w:val="00780266"/>
    <w:rsid w:val="0079004E"/>
    <w:rsid w:val="00792D9E"/>
    <w:rsid w:val="00793505"/>
    <w:rsid w:val="007A38AB"/>
    <w:rsid w:val="007B43B2"/>
    <w:rsid w:val="007C6EAD"/>
    <w:rsid w:val="007E5986"/>
    <w:rsid w:val="007E7320"/>
    <w:rsid w:val="007F3A9F"/>
    <w:rsid w:val="008026C0"/>
    <w:rsid w:val="00811232"/>
    <w:rsid w:val="0081475E"/>
    <w:rsid w:val="008234DD"/>
    <w:rsid w:val="0082529E"/>
    <w:rsid w:val="008708E5"/>
    <w:rsid w:val="00882330"/>
    <w:rsid w:val="00885588"/>
    <w:rsid w:val="00890CF5"/>
    <w:rsid w:val="008963B9"/>
    <w:rsid w:val="008B34A3"/>
    <w:rsid w:val="008B47E6"/>
    <w:rsid w:val="008C39DF"/>
    <w:rsid w:val="008C79D4"/>
    <w:rsid w:val="008E7465"/>
    <w:rsid w:val="008E7591"/>
    <w:rsid w:val="008F3477"/>
    <w:rsid w:val="009467E6"/>
    <w:rsid w:val="00946B48"/>
    <w:rsid w:val="00964BD6"/>
    <w:rsid w:val="009723D1"/>
    <w:rsid w:val="00980895"/>
    <w:rsid w:val="00983C91"/>
    <w:rsid w:val="00993554"/>
    <w:rsid w:val="009941C0"/>
    <w:rsid w:val="009B0214"/>
    <w:rsid w:val="009C1037"/>
    <w:rsid w:val="009E092D"/>
    <w:rsid w:val="009E2391"/>
    <w:rsid w:val="009E65F1"/>
    <w:rsid w:val="00A0294D"/>
    <w:rsid w:val="00A26048"/>
    <w:rsid w:val="00A4526E"/>
    <w:rsid w:val="00A6408F"/>
    <w:rsid w:val="00A71896"/>
    <w:rsid w:val="00A90D81"/>
    <w:rsid w:val="00A946FE"/>
    <w:rsid w:val="00AD2DAF"/>
    <w:rsid w:val="00AE20F3"/>
    <w:rsid w:val="00AF5AEC"/>
    <w:rsid w:val="00AF7B9C"/>
    <w:rsid w:val="00B150C8"/>
    <w:rsid w:val="00B21F0E"/>
    <w:rsid w:val="00B265C8"/>
    <w:rsid w:val="00B31E6B"/>
    <w:rsid w:val="00B4105C"/>
    <w:rsid w:val="00B468E9"/>
    <w:rsid w:val="00B51C02"/>
    <w:rsid w:val="00B66C9A"/>
    <w:rsid w:val="00B7618A"/>
    <w:rsid w:val="00B828E8"/>
    <w:rsid w:val="00B90E82"/>
    <w:rsid w:val="00B93A04"/>
    <w:rsid w:val="00BA14B0"/>
    <w:rsid w:val="00BB31B0"/>
    <w:rsid w:val="00BB65E5"/>
    <w:rsid w:val="00BC6EBD"/>
    <w:rsid w:val="00BE3AE9"/>
    <w:rsid w:val="00C12F0B"/>
    <w:rsid w:val="00C507E9"/>
    <w:rsid w:val="00C5436E"/>
    <w:rsid w:val="00C74597"/>
    <w:rsid w:val="00C939C1"/>
    <w:rsid w:val="00C964CB"/>
    <w:rsid w:val="00CA617F"/>
    <w:rsid w:val="00CA692F"/>
    <w:rsid w:val="00CB46C3"/>
    <w:rsid w:val="00CD2415"/>
    <w:rsid w:val="00CD587C"/>
    <w:rsid w:val="00CE3FCE"/>
    <w:rsid w:val="00D04067"/>
    <w:rsid w:val="00D0772F"/>
    <w:rsid w:val="00D07FB6"/>
    <w:rsid w:val="00D15405"/>
    <w:rsid w:val="00D20CC1"/>
    <w:rsid w:val="00D311E6"/>
    <w:rsid w:val="00D464A9"/>
    <w:rsid w:val="00D46A83"/>
    <w:rsid w:val="00D63D96"/>
    <w:rsid w:val="00D673B0"/>
    <w:rsid w:val="00D7118C"/>
    <w:rsid w:val="00D922F0"/>
    <w:rsid w:val="00D96333"/>
    <w:rsid w:val="00DA4A08"/>
    <w:rsid w:val="00DB0CC8"/>
    <w:rsid w:val="00DB3D68"/>
    <w:rsid w:val="00DD34C5"/>
    <w:rsid w:val="00DE217D"/>
    <w:rsid w:val="00DE323A"/>
    <w:rsid w:val="00E141E2"/>
    <w:rsid w:val="00E15DCC"/>
    <w:rsid w:val="00E16571"/>
    <w:rsid w:val="00E17A29"/>
    <w:rsid w:val="00E67687"/>
    <w:rsid w:val="00E7085E"/>
    <w:rsid w:val="00E74C5F"/>
    <w:rsid w:val="00E76061"/>
    <w:rsid w:val="00E77754"/>
    <w:rsid w:val="00E87FD9"/>
    <w:rsid w:val="00E9152E"/>
    <w:rsid w:val="00E97684"/>
    <w:rsid w:val="00EA06BB"/>
    <w:rsid w:val="00EA2B06"/>
    <w:rsid w:val="00EA35D3"/>
    <w:rsid w:val="00EB0134"/>
    <w:rsid w:val="00EB5693"/>
    <w:rsid w:val="00EC0752"/>
    <w:rsid w:val="00EC3DF7"/>
    <w:rsid w:val="00ED2940"/>
    <w:rsid w:val="00EE330B"/>
    <w:rsid w:val="00EF1E40"/>
    <w:rsid w:val="00F0547B"/>
    <w:rsid w:val="00F105E7"/>
    <w:rsid w:val="00F1615D"/>
    <w:rsid w:val="00F21A22"/>
    <w:rsid w:val="00F23E00"/>
    <w:rsid w:val="00F33A94"/>
    <w:rsid w:val="00F3565B"/>
    <w:rsid w:val="00F470A2"/>
    <w:rsid w:val="00F546E9"/>
    <w:rsid w:val="00F666B6"/>
    <w:rsid w:val="00F76094"/>
    <w:rsid w:val="00F87FDF"/>
    <w:rsid w:val="00FA27C4"/>
    <w:rsid w:val="00FC044D"/>
    <w:rsid w:val="00FD23F6"/>
    <w:rsid w:val="00FD4172"/>
    <w:rsid w:val="00FE466C"/>
    <w:rsid w:val="00FE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F64E"/>
  <w15:chartTrackingRefBased/>
  <w15:docId w15:val="{C8281458-D985-4A74-979F-2972FFA47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F7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0170F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70F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70F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70F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70FA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0170FA"/>
    <w:pPr>
      <w:spacing w:after="0" w:line="240" w:lineRule="auto"/>
    </w:pPr>
  </w:style>
  <w:style w:type="character" w:customStyle="1" w:styleId="hps">
    <w:name w:val="hps"/>
    <w:qFormat/>
    <w:rsid w:val="000170FA"/>
  </w:style>
  <w:style w:type="paragraph" w:styleId="Textodeglobo">
    <w:name w:val="Balloon Text"/>
    <w:basedOn w:val="Normal"/>
    <w:link w:val="TextodegloboCar"/>
    <w:uiPriority w:val="99"/>
    <w:semiHidden/>
    <w:unhideWhenUsed/>
    <w:rsid w:val="00811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232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44044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40443"/>
    <w:pPr>
      <w:spacing w:after="200" w:line="276" w:lineRule="auto"/>
      <w:ind w:left="720"/>
      <w:contextualSpacing/>
    </w:pPr>
    <w:rPr>
      <w:lang w:val="en-US"/>
    </w:rPr>
  </w:style>
  <w:style w:type="paragraph" w:customStyle="1" w:styleId="MDPI41tablecaption">
    <w:name w:val="MDPI_4.1_table_caption"/>
    <w:basedOn w:val="Normal"/>
    <w:qFormat/>
    <w:rsid w:val="00440443"/>
    <w:pPr>
      <w:adjustRightInd w:val="0"/>
      <w:snapToGrid w:val="0"/>
      <w:spacing w:before="240" w:after="12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sz w:val="18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Rubén Martín Escolano</dc:creator>
  <cp:keywords/>
  <dc:description/>
  <cp:lastModifiedBy>Rubén Martín Escolano</cp:lastModifiedBy>
  <cp:revision>24</cp:revision>
  <dcterms:created xsi:type="dcterms:W3CDTF">2026-01-08T12:14:00Z</dcterms:created>
  <dcterms:modified xsi:type="dcterms:W3CDTF">2026-06-21T09:20:00Z</dcterms:modified>
</cp:coreProperties>
</file>