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88662" w14:textId="77777777" w:rsidR="00364E6A" w:rsidRPr="00E5730C" w:rsidRDefault="00364E6A" w:rsidP="00364E6A">
      <w:pPr>
        <w:rPr>
          <w:sz w:val="21"/>
          <w:szCs w:val="21"/>
        </w:rPr>
      </w:pPr>
      <w:bookmarkStart w:id="0" w:name="_GoBack"/>
      <w:r w:rsidRPr="00E5730C">
        <w:rPr>
          <w:rFonts w:hint="eastAsia"/>
          <w:sz w:val="21"/>
          <w:szCs w:val="21"/>
        </w:rPr>
        <w:t xml:space="preserve">Table S1. </w:t>
      </w:r>
      <w:r w:rsidRPr="00E5730C">
        <w:rPr>
          <w:sz w:val="21"/>
          <w:szCs w:val="21"/>
        </w:rPr>
        <w:t>The evaluation criteria for PrEP eligibility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E5730C" w:rsidRPr="00E5730C" w14:paraId="1BB94C86" w14:textId="77777777" w:rsidTr="00D20D61">
        <w:tc>
          <w:tcPr>
            <w:tcW w:w="4148" w:type="dxa"/>
            <w:tcBorders>
              <w:bottom w:val="single" w:sz="6" w:space="0" w:color="auto"/>
            </w:tcBorders>
          </w:tcPr>
          <w:p w14:paraId="6C284E1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Item No.</w:t>
            </w:r>
          </w:p>
        </w:tc>
        <w:tc>
          <w:tcPr>
            <w:tcW w:w="4148" w:type="dxa"/>
            <w:tcBorders>
              <w:bottom w:val="single" w:sz="6" w:space="0" w:color="auto"/>
            </w:tcBorders>
          </w:tcPr>
          <w:p w14:paraId="6147D4BD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PrEP Eligibility Criteria</w:t>
            </w:r>
          </w:p>
        </w:tc>
      </w:tr>
      <w:tr w:rsidR="00E5730C" w:rsidRPr="00E5730C" w14:paraId="59AC59EF" w14:textId="77777777" w:rsidTr="00D20D61">
        <w:tc>
          <w:tcPr>
            <w:tcW w:w="4148" w:type="dxa"/>
            <w:tcBorders>
              <w:top w:val="single" w:sz="6" w:space="0" w:color="auto"/>
            </w:tcBorders>
          </w:tcPr>
          <w:p w14:paraId="2EB97FCE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4148" w:type="dxa"/>
            <w:tcBorders>
              <w:top w:val="single" w:sz="6" w:space="0" w:color="auto"/>
            </w:tcBorders>
          </w:tcPr>
          <w:p w14:paraId="1D68D47C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Age 18 and above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  <w:tr w:rsidR="00E5730C" w:rsidRPr="00E5730C" w14:paraId="5B217E83" w14:textId="77777777" w:rsidTr="00D20D61">
        <w:tc>
          <w:tcPr>
            <w:tcW w:w="4148" w:type="dxa"/>
          </w:tcPr>
          <w:p w14:paraId="44030B34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4148" w:type="dxa"/>
          </w:tcPr>
          <w:p w14:paraId="43D19A8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Substantial risk of HIV infection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  <w:tr w:rsidR="00E5730C" w:rsidRPr="00E5730C" w14:paraId="04F3BCFC" w14:textId="77777777" w:rsidTr="00D20D61">
        <w:tc>
          <w:tcPr>
            <w:tcW w:w="4148" w:type="dxa"/>
          </w:tcPr>
          <w:p w14:paraId="2EFF4926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4148" w:type="dxa"/>
          </w:tcPr>
          <w:p w14:paraId="12A5FD5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HIV negative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  <w:tr w:rsidR="00E5730C" w:rsidRPr="00E5730C" w14:paraId="5BA13B34" w14:textId="77777777" w:rsidTr="00D20D61">
        <w:tc>
          <w:tcPr>
            <w:tcW w:w="4148" w:type="dxa"/>
          </w:tcPr>
          <w:p w14:paraId="15A5B7A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4148" w:type="dxa"/>
          </w:tcPr>
          <w:p w14:paraId="1182A28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No diseases for which pre-exposure prophylaxis is not appropriate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  <w:tr w:rsidR="00E5730C" w:rsidRPr="00E5730C" w14:paraId="3A662FC8" w14:textId="77777777" w:rsidTr="00D20D61">
        <w:tc>
          <w:tcPr>
            <w:tcW w:w="4148" w:type="dxa"/>
          </w:tcPr>
          <w:p w14:paraId="53691BE5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4148" w:type="dxa"/>
          </w:tcPr>
          <w:p w14:paraId="0260108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Agree to take medication on time and attend follow-up visits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  <w:tr w:rsidR="00364E6A" w:rsidRPr="00E5730C" w14:paraId="7B37824C" w14:textId="77777777" w:rsidTr="00D20D61">
        <w:tc>
          <w:tcPr>
            <w:tcW w:w="4148" w:type="dxa"/>
          </w:tcPr>
          <w:p w14:paraId="7D43DC5A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4148" w:type="dxa"/>
          </w:tcPr>
          <w:p w14:paraId="2F697197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Conscious, sane and able to make decisions on their own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</w:tbl>
    <w:p w14:paraId="1B8E92A6" w14:textId="77777777" w:rsidR="00364E6A" w:rsidRPr="00E5730C" w:rsidRDefault="00364E6A" w:rsidP="00364E6A">
      <w:pPr>
        <w:rPr>
          <w:sz w:val="21"/>
          <w:szCs w:val="21"/>
        </w:rPr>
      </w:pPr>
    </w:p>
    <w:p w14:paraId="479CB9A7" w14:textId="77777777" w:rsidR="00364E6A" w:rsidRPr="00E5730C" w:rsidRDefault="00364E6A" w:rsidP="00364E6A">
      <w:pPr>
        <w:rPr>
          <w:sz w:val="21"/>
          <w:szCs w:val="21"/>
        </w:rPr>
      </w:pPr>
      <w:r w:rsidRPr="00E5730C">
        <w:rPr>
          <w:rFonts w:hint="eastAsia"/>
          <w:sz w:val="21"/>
          <w:szCs w:val="21"/>
        </w:rPr>
        <w:t xml:space="preserve">Table S2. </w:t>
      </w:r>
      <w:r w:rsidRPr="00E5730C">
        <w:rPr>
          <w:sz w:val="21"/>
          <w:szCs w:val="21"/>
        </w:rPr>
        <w:t>The evaluation criteria for PEP eligibility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E5730C" w:rsidRPr="00E5730C" w14:paraId="4E3D1BEF" w14:textId="77777777" w:rsidTr="00D20D61">
        <w:tc>
          <w:tcPr>
            <w:tcW w:w="4148" w:type="dxa"/>
            <w:tcBorders>
              <w:bottom w:val="single" w:sz="6" w:space="0" w:color="auto"/>
            </w:tcBorders>
          </w:tcPr>
          <w:p w14:paraId="628B2338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Item No.</w:t>
            </w:r>
          </w:p>
        </w:tc>
        <w:tc>
          <w:tcPr>
            <w:tcW w:w="4148" w:type="dxa"/>
            <w:tcBorders>
              <w:bottom w:val="single" w:sz="6" w:space="0" w:color="auto"/>
            </w:tcBorders>
          </w:tcPr>
          <w:p w14:paraId="0ED2F63C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PrEP Eligibility Criteria</w:t>
            </w:r>
          </w:p>
        </w:tc>
      </w:tr>
      <w:tr w:rsidR="00E5730C" w:rsidRPr="00E5730C" w14:paraId="1D602A3D" w14:textId="77777777" w:rsidTr="00D20D61">
        <w:tc>
          <w:tcPr>
            <w:tcW w:w="4148" w:type="dxa"/>
            <w:tcBorders>
              <w:top w:val="single" w:sz="6" w:space="0" w:color="auto"/>
            </w:tcBorders>
          </w:tcPr>
          <w:p w14:paraId="19658C4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4148" w:type="dxa"/>
            <w:tcBorders>
              <w:top w:val="single" w:sz="6" w:space="0" w:color="auto"/>
            </w:tcBorders>
          </w:tcPr>
          <w:p w14:paraId="67C2205B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Age 18 and above or age 15-18 with guardian's consent</w:t>
            </w:r>
          </w:p>
        </w:tc>
      </w:tr>
      <w:tr w:rsidR="00E5730C" w:rsidRPr="00E5730C" w14:paraId="6443402F" w14:textId="77777777" w:rsidTr="00D20D61">
        <w:tc>
          <w:tcPr>
            <w:tcW w:w="4148" w:type="dxa"/>
          </w:tcPr>
          <w:p w14:paraId="0D411E36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4148" w:type="dxa"/>
          </w:tcPr>
          <w:p w14:paraId="1630AC0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HIV-exposure risk behaviors within 72 hours</w:t>
            </w:r>
          </w:p>
        </w:tc>
      </w:tr>
      <w:tr w:rsidR="00E5730C" w:rsidRPr="00E5730C" w14:paraId="019C5635" w14:textId="77777777" w:rsidTr="00D20D61">
        <w:tc>
          <w:tcPr>
            <w:tcW w:w="4148" w:type="dxa"/>
          </w:tcPr>
          <w:p w14:paraId="03023028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4148" w:type="dxa"/>
          </w:tcPr>
          <w:p w14:paraId="05FE2349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HIV negative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  <w:tr w:rsidR="00E5730C" w:rsidRPr="00E5730C" w14:paraId="57136846" w14:textId="77777777" w:rsidTr="00D20D61">
        <w:tc>
          <w:tcPr>
            <w:tcW w:w="4148" w:type="dxa"/>
          </w:tcPr>
          <w:p w14:paraId="65A3D994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4148" w:type="dxa"/>
          </w:tcPr>
          <w:p w14:paraId="59DEE566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No diseases for which post-exposure prophylaxis is not appropriate.</w:t>
            </w:r>
          </w:p>
        </w:tc>
      </w:tr>
      <w:tr w:rsidR="00364E6A" w:rsidRPr="00E5730C" w14:paraId="05ECFE3B" w14:textId="77777777" w:rsidTr="00D20D61">
        <w:tc>
          <w:tcPr>
            <w:tcW w:w="4148" w:type="dxa"/>
          </w:tcPr>
          <w:p w14:paraId="1E9426B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4148" w:type="dxa"/>
          </w:tcPr>
          <w:p w14:paraId="349CFEF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Agree to take medication on time and attend follow-up visits</w:t>
            </w:r>
            <w:r w:rsidRPr="00E5730C">
              <w:rPr>
                <w:rFonts w:hint="eastAsia"/>
                <w:sz w:val="21"/>
                <w:szCs w:val="21"/>
              </w:rPr>
              <w:t>.</w:t>
            </w:r>
          </w:p>
        </w:tc>
      </w:tr>
    </w:tbl>
    <w:p w14:paraId="6FE1C405" w14:textId="77777777" w:rsidR="00364E6A" w:rsidRPr="00E5730C" w:rsidRDefault="00364E6A" w:rsidP="00364E6A">
      <w:pPr>
        <w:rPr>
          <w:sz w:val="21"/>
          <w:szCs w:val="21"/>
        </w:rPr>
      </w:pPr>
    </w:p>
    <w:p w14:paraId="4329E290" w14:textId="6C6ADCDB" w:rsidR="00364E6A" w:rsidRPr="00E5730C" w:rsidRDefault="00364E6A" w:rsidP="00364E6A">
      <w:pPr>
        <w:rPr>
          <w:sz w:val="21"/>
          <w:szCs w:val="21"/>
        </w:rPr>
      </w:pPr>
      <w:r w:rsidRPr="00E5730C">
        <w:rPr>
          <w:rFonts w:hint="eastAsia"/>
          <w:sz w:val="21"/>
          <w:szCs w:val="21"/>
        </w:rPr>
        <w:t>Table S3. Baseline c</w:t>
      </w:r>
      <w:r w:rsidRPr="00E5730C">
        <w:rPr>
          <w:sz w:val="21"/>
          <w:szCs w:val="21"/>
        </w:rPr>
        <w:t xml:space="preserve">haracteristics of participants with </w:t>
      </w:r>
      <w:r w:rsidRPr="00E5730C">
        <w:rPr>
          <w:rFonts w:hint="eastAsia"/>
          <w:sz w:val="21"/>
          <w:szCs w:val="21"/>
        </w:rPr>
        <w:t>single</w:t>
      </w:r>
      <w:r w:rsidRPr="00E5730C">
        <w:rPr>
          <w:sz w:val="21"/>
          <w:szCs w:val="21"/>
        </w:rPr>
        <w:t xml:space="preserve"> test</w:t>
      </w:r>
      <w:r w:rsidRPr="00E5730C">
        <w:rPr>
          <w:rFonts w:hint="eastAsia"/>
          <w:sz w:val="21"/>
          <w:szCs w:val="21"/>
        </w:rPr>
        <w:t>ing</w:t>
      </w:r>
      <w:r w:rsidRPr="00E5730C">
        <w:rPr>
          <w:sz w:val="21"/>
          <w:szCs w:val="21"/>
        </w:rPr>
        <w:t xml:space="preserve"> and </w:t>
      </w:r>
      <w:r w:rsidR="00635DED" w:rsidRPr="00E5730C">
        <w:rPr>
          <w:rFonts w:hint="eastAsia"/>
          <w:sz w:val="21"/>
          <w:szCs w:val="21"/>
        </w:rPr>
        <w:t>repeat</w:t>
      </w:r>
      <w:r w:rsidRPr="00E5730C">
        <w:rPr>
          <w:rFonts w:hint="eastAsia"/>
          <w:sz w:val="21"/>
          <w:szCs w:val="21"/>
        </w:rPr>
        <w:t xml:space="preserve"> testing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4"/>
        <w:gridCol w:w="2356"/>
        <w:gridCol w:w="2357"/>
        <w:gridCol w:w="1289"/>
      </w:tblGrid>
      <w:tr w:rsidR="00E5730C" w:rsidRPr="00E5730C" w14:paraId="22FB532C" w14:textId="77777777" w:rsidTr="00D20D61">
        <w:trPr>
          <w:trHeight w:val="421"/>
          <w:jc w:val="center"/>
        </w:trPr>
        <w:tc>
          <w:tcPr>
            <w:tcW w:w="1387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8E573C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40" w:after="40" w:line="240" w:lineRule="auto"/>
              <w:ind w:left="100" w:right="100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  <w:t>Characteristics</w:t>
            </w:r>
          </w:p>
        </w:tc>
        <w:tc>
          <w:tcPr>
            <w:tcW w:w="1418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597350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40" w:after="4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>Single</w:t>
            </w:r>
            <w:r w:rsidRPr="00E5730C"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  <w:t xml:space="preserve"> test</w:t>
            </w:r>
            <w:r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>ing</w:t>
            </w: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 xml:space="preserve">  </w:t>
            </w: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br/>
              <w:t>N = 9,763</w:t>
            </w:r>
          </w:p>
        </w:tc>
        <w:tc>
          <w:tcPr>
            <w:tcW w:w="1419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4D9BC3D" w14:textId="2C70CED7" w:rsidR="00364E6A" w:rsidRPr="00E5730C" w:rsidRDefault="00364E6A" w:rsidP="00D20D61">
            <w:pPr>
              <w:autoSpaceDE w:val="0"/>
              <w:autoSpaceDN w:val="0"/>
              <w:adjustRightInd w:val="0"/>
              <w:spacing w:before="40" w:after="4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>Re</w:t>
            </w:r>
            <w:r w:rsidR="007236B0"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>peat</w:t>
            </w:r>
            <w:r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 xml:space="preserve"> testing</w:t>
            </w: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 xml:space="preserve"> </w:t>
            </w: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br/>
              <w:t>N = 8,790</w:t>
            </w:r>
          </w:p>
        </w:tc>
        <w:tc>
          <w:tcPr>
            <w:tcW w:w="776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017253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40" w:after="4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 w:hint="eastAsia"/>
                <w:b/>
                <w:bCs/>
                <w:i/>
                <w:iCs/>
                <w:kern w:val="0"/>
                <w:sz w:val="22"/>
                <w:szCs w:val="22"/>
                <w14:ligatures w14:val="standardContextual"/>
              </w:rPr>
              <w:t>P</w:t>
            </w:r>
            <w:r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>-value</w:t>
            </w:r>
          </w:p>
        </w:tc>
      </w:tr>
      <w:tr w:rsidR="00E5730C" w:rsidRPr="00E5730C" w14:paraId="4B6CB67B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EB28E9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Age</w:t>
            </w:r>
          </w:p>
        </w:tc>
        <w:tc>
          <w:tcPr>
            <w:tcW w:w="1418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313DA0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BA0A68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D2123F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0.86</w:t>
            </w:r>
          </w:p>
        </w:tc>
      </w:tr>
      <w:tr w:rsidR="00E5730C" w:rsidRPr="00E5730C" w14:paraId="7827117A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A17609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Mean (SD)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39F99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32.50 (10.12)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28997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32.47 (10.13)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93C63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0A159AB9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D660B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Sexual orientation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484B6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80A35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0788B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748C20BD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DD596F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homosexuality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BCFA4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9,031 (92.62%)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DB22E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7,989 (90.98%)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D7DED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5900CE13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D0D59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lastRenderedPageBreak/>
              <w:t>bisexuality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9DF80F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658 (6.75%)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42563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720 (8.20%)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F2D5C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0AAC17AB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EE8D0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heterosexuality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A48B5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62 (0.64%)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81C3D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72 (0.82%)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42330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10F233C4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14AE3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Marital status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C95E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BF868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999B9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3BEA6F02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B8A61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Unmarried, divorced or widowed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C9A46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7,650 (78.36%)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B5565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6,475 (73.66%)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BE2DA9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5D01458E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1659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Married or living together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9203E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2,113 (21.64%)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AB9BE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2,315 (26.34%)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893D4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2CB4657D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D6343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Education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E4E2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298AD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BFE4A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0.002</w:t>
            </w:r>
          </w:p>
        </w:tc>
      </w:tr>
      <w:tr w:rsidR="00E5730C" w:rsidRPr="00E5730C" w14:paraId="6A2ADA5E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A63F6F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High school and below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DC42B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3,535 (36.21%)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F7511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3,376 (38.41%)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EE186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11A2F2AB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835C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College and above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03967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6,228 (63.79%)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AF38A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5,414 (61.59%)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1D4313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2E8F02B9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44378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Occupation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1312B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C25DD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97972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4BCA8DE0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82C3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Non-students &amp; non-MSW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758FA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8,634 (88.44%)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15BB3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7,573 (86.15%)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BAE40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02E012AE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B1A02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Students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5A6AA3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968 (9.91%)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B9C0F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960 (10.92%)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2C7DB9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070D064C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3942F9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MSW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CB394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161 (1.65%)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613C13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257 (2.92%)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4A723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24406F02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B7425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Area of residence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77D373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F7BB3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D52D8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0D4D92D5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EF66D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Central urban area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48E1A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5,359 (54.89%)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06A40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4,588 (52.20%)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D090B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69D68383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06A5A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Four suburban districts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0D10C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2,506 (25.67%)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4A069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2,381 (27.09%)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EC070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376E2F98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802EF9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Five outer districts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97065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444 (4.55%)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DBD39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503 (5.72%)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50E50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6CE93BE8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249C5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proofErr w:type="spellStart"/>
            <w:r w:rsidRPr="00E5730C">
              <w:rPr>
                <w:rFonts w:cs="Times New Roman"/>
                <w:sz w:val="22"/>
                <w:szCs w:val="22"/>
              </w:rPr>
              <w:t>Binhai</w:t>
            </w:r>
            <w:proofErr w:type="spellEnd"/>
            <w:r w:rsidRPr="00E5730C">
              <w:rPr>
                <w:rFonts w:cs="Times New Roman"/>
                <w:sz w:val="22"/>
                <w:szCs w:val="22"/>
              </w:rPr>
              <w:t xml:space="preserve"> New Area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8EAE1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852 (8.73%)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B9853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670 (7.62%)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3784A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5FD0FB2D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AC1E6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Other regions (Non-Tianjin)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18407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602 (6.17%)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6D312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648 (7.37%)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027F0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3B81FFD1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40C4F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Biomedical interventions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D011F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4EF8D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AD397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6657E0AA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3FC54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lastRenderedPageBreak/>
              <w:t>No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7EF74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9,185 (94.08%)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E210A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8,106 (92.22%)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A59BD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2EFBFD38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52D2F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Yes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75301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578 (5.92%)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C1D53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684 (7.78%)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C8A8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213589BB" w14:textId="77777777" w:rsidTr="00D20D61">
        <w:trPr>
          <w:trHeight w:val="412"/>
          <w:jc w:val="center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</w:tcPr>
          <w:p w14:paraId="142E1773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2" w:right="102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sz w:val="22"/>
                <w:szCs w:val="22"/>
              </w:rPr>
              <w:t>Anal sex risk score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</w:tcPr>
          <w:p w14:paraId="474662E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</w:p>
        </w:tc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</w:tcPr>
          <w:p w14:paraId="724D26B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14D3ECF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 w:hint="eastAsia"/>
                <w:kern w:val="0"/>
                <w:sz w:val="24"/>
                <w:szCs w:val="24"/>
                <w14:ligatures w14:val="standardContextual"/>
              </w:rPr>
              <w:t>&lt;0.001</w:t>
            </w:r>
          </w:p>
        </w:tc>
      </w:tr>
      <w:tr w:rsidR="00E5730C" w:rsidRPr="00E5730C" w14:paraId="1FAF289B" w14:textId="77777777" w:rsidTr="00D20D61">
        <w:trPr>
          <w:trHeight w:val="412"/>
          <w:jc w:val="center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</w:tcPr>
          <w:p w14:paraId="1DF19CE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sz w:val="22"/>
                <w:szCs w:val="22"/>
              </w:rPr>
              <w:t>Mean (SD)</w:t>
            </w:r>
          </w:p>
        </w:tc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</w:tcPr>
          <w:p w14:paraId="591D3F2E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1.29(0.90)</w:t>
            </w:r>
          </w:p>
        </w:tc>
        <w:tc>
          <w:tcPr>
            <w:tcW w:w="1419" w:type="pct"/>
            <w:tcBorders>
              <w:top w:val="nil"/>
              <w:left w:val="nil"/>
              <w:bottom w:val="nil"/>
              <w:right w:val="nil"/>
            </w:tcBorders>
          </w:tcPr>
          <w:p w14:paraId="520DABD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1.07(0.92)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71853E2D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5E0E2A2D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B57749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Anal sex per week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ADEF1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BAB28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5ED49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0.025</w:t>
            </w:r>
          </w:p>
        </w:tc>
      </w:tr>
      <w:tr w:rsidR="00E5730C" w:rsidRPr="00E5730C" w14:paraId="68DAE091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74D64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Mean (SD)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4DBBD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0.83 (0.96)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2BCA40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0.80 (0.96)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FAB41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0F38958D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E60633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Condom use last time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889F1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4C9AB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D8120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71E19953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CDF12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No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A84D9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3,596 (36.83%)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B56216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2,738 (31.15%)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0C3B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5AB5962C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C3EE6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9EAD6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6,167 (63.17%)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6E3DBA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6,052 (68.85%)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42DA17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E5730C" w:rsidRPr="00E5730C" w14:paraId="21F11703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4EEC88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Consistent condom use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D4C90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306D5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E010C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&lt;0.001</w:t>
            </w:r>
          </w:p>
        </w:tc>
      </w:tr>
      <w:tr w:rsidR="00E5730C" w:rsidRPr="00E5730C" w14:paraId="76F21017" w14:textId="77777777" w:rsidTr="00D20D61">
        <w:trPr>
          <w:trHeight w:val="481"/>
          <w:jc w:val="center"/>
        </w:trPr>
        <w:tc>
          <w:tcPr>
            <w:tcW w:w="1387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0C8AB5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No</w:t>
            </w:r>
          </w:p>
        </w:tc>
        <w:tc>
          <w:tcPr>
            <w:tcW w:w="141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321992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6,954 (71.23%)</w:t>
            </w:r>
          </w:p>
        </w:tc>
        <w:tc>
          <w:tcPr>
            <w:tcW w:w="1419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0BCB61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5,462 (62.14%)</w:t>
            </w:r>
          </w:p>
        </w:tc>
        <w:tc>
          <w:tcPr>
            <w:tcW w:w="77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6442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  <w:tr w:rsidR="00364E6A" w:rsidRPr="00E5730C" w14:paraId="13E7E239" w14:textId="77777777" w:rsidTr="00D20D61">
        <w:trPr>
          <w:trHeight w:val="412"/>
          <w:jc w:val="center"/>
        </w:trPr>
        <w:tc>
          <w:tcPr>
            <w:tcW w:w="1387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F6046D4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300" w:right="100"/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B8A123F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2,809 (28.77%)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AEAF5EC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  <w:r w:rsidRPr="00E5730C">
              <w:rPr>
                <w:rFonts w:eastAsiaTheme="minorEastAsia" w:cs="Times New Roman"/>
                <w:kern w:val="0"/>
                <w:sz w:val="22"/>
                <w:szCs w:val="22"/>
                <w14:ligatures w14:val="standardContextual"/>
              </w:rPr>
              <w:t>3,328 (37.86%)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2E91C1B" w14:textId="77777777" w:rsidR="00364E6A" w:rsidRPr="00E5730C" w:rsidRDefault="00364E6A" w:rsidP="00D20D61">
            <w:pPr>
              <w:autoSpaceDE w:val="0"/>
              <w:autoSpaceDN w:val="0"/>
              <w:adjustRightInd w:val="0"/>
              <w:spacing w:before="100" w:after="100" w:line="240" w:lineRule="auto"/>
              <w:ind w:left="100" w:right="100"/>
              <w:jc w:val="center"/>
              <w:rPr>
                <w:rFonts w:eastAsiaTheme="minorEastAsia" w:cs="Times New Roman"/>
                <w:kern w:val="0"/>
                <w:sz w:val="24"/>
                <w:szCs w:val="24"/>
                <w14:ligatures w14:val="standardContextual"/>
              </w:rPr>
            </w:pPr>
          </w:p>
        </w:tc>
      </w:tr>
    </w:tbl>
    <w:p w14:paraId="41DE50D7" w14:textId="77777777" w:rsidR="00364E6A" w:rsidRPr="00E5730C" w:rsidRDefault="00364E6A" w:rsidP="00364E6A">
      <w:pPr>
        <w:rPr>
          <w:sz w:val="21"/>
          <w:szCs w:val="21"/>
        </w:rPr>
      </w:pPr>
    </w:p>
    <w:p w14:paraId="0939407F" w14:textId="4275E31D" w:rsidR="009825C7" w:rsidRPr="00E5730C" w:rsidRDefault="009825C7" w:rsidP="00364E6A">
      <w:pPr>
        <w:rPr>
          <w:sz w:val="21"/>
          <w:szCs w:val="21"/>
        </w:rPr>
      </w:pPr>
      <w:r w:rsidRPr="00E5730C">
        <w:rPr>
          <w:rFonts w:hint="eastAsia"/>
          <w:sz w:val="21"/>
          <w:szCs w:val="21"/>
        </w:rPr>
        <w:t>Table S4.</w:t>
      </w:r>
      <w:r w:rsidR="005A7802" w:rsidRPr="00E5730C">
        <w:rPr>
          <w:rFonts w:hint="eastAsia"/>
          <w:sz w:val="21"/>
          <w:szCs w:val="21"/>
        </w:rPr>
        <w:t xml:space="preserve"> </w:t>
      </w:r>
      <w:r w:rsidR="003C4988" w:rsidRPr="00E5730C">
        <w:rPr>
          <w:sz w:val="21"/>
          <w:szCs w:val="21"/>
        </w:rPr>
        <w:t xml:space="preserve">Distribution of testing frequency </w:t>
      </w:r>
      <w:r w:rsidR="00DD1A0D" w:rsidRPr="00E5730C">
        <w:rPr>
          <w:sz w:val="21"/>
          <w:szCs w:val="21"/>
        </w:rPr>
        <w:t>by study group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1412"/>
        <w:gridCol w:w="1978"/>
        <w:gridCol w:w="2311"/>
        <w:gridCol w:w="882"/>
      </w:tblGrid>
      <w:tr w:rsidR="00E5730C" w:rsidRPr="00E5730C" w14:paraId="7F274D71" w14:textId="77777777" w:rsidTr="00635DED">
        <w:trPr>
          <w:jc w:val="center"/>
        </w:trPr>
        <w:tc>
          <w:tcPr>
            <w:tcW w:w="1037" w:type="pct"/>
            <w:tcBorders>
              <w:bottom w:val="single" w:sz="6" w:space="0" w:color="auto"/>
            </w:tcBorders>
          </w:tcPr>
          <w:p w14:paraId="07E1CBBD" w14:textId="7181173D" w:rsidR="00585790" w:rsidRPr="00E5730C" w:rsidRDefault="002E3F2F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  <w:t>Characteristics</w:t>
            </w:r>
          </w:p>
        </w:tc>
        <w:tc>
          <w:tcPr>
            <w:tcW w:w="850" w:type="pct"/>
            <w:tcBorders>
              <w:bottom w:val="single" w:sz="6" w:space="0" w:color="auto"/>
            </w:tcBorders>
          </w:tcPr>
          <w:p w14:paraId="6776A6EC" w14:textId="77777777" w:rsidR="00585790" w:rsidRPr="00E5730C" w:rsidRDefault="00585790" w:rsidP="002E3F2F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</w:rPr>
            </w:pPr>
            <w:r w:rsidRPr="00E5730C">
              <w:rPr>
                <w:rFonts w:hint="eastAsia"/>
                <w:b/>
                <w:bCs/>
                <w:sz w:val="22"/>
                <w:szCs w:val="22"/>
              </w:rPr>
              <w:t>Overall</w:t>
            </w:r>
          </w:p>
          <w:p w14:paraId="7C51C7FB" w14:textId="7D4B48FF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hint="eastAsia"/>
                <w:sz w:val="22"/>
                <w:szCs w:val="22"/>
              </w:rPr>
              <w:t>N=18</w:t>
            </w:r>
            <w:r w:rsidR="004C316E" w:rsidRPr="00E5730C">
              <w:rPr>
                <w:rFonts w:hint="eastAsia"/>
                <w:sz w:val="22"/>
                <w:szCs w:val="22"/>
              </w:rPr>
              <w:t>,</w:t>
            </w:r>
            <w:r w:rsidRPr="00E5730C">
              <w:rPr>
                <w:rFonts w:hint="eastAsia"/>
                <w:sz w:val="22"/>
                <w:szCs w:val="22"/>
              </w:rPr>
              <w:t>880</w:t>
            </w:r>
          </w:p>
        </w:tc>
        <w:tc>
          <w:tcPr>
            <w:tcW w:w="1191" w:type="pct"/>
            <w:tcBorders>
              <w:bottom w:val="single" w:sz="6" w:space="0" w:color="auto"/>
            </w:tcBorders>
          </w:tcPr>
          <w:p w14:paraId="5065AB52" w14:textId="77777777" w:rsidR="00585790" w:rsidRPr="00E5730C" w:rsidRDefault="00585790" w:rsidP="002E3F2F">
            <w:pPr>
              <w:spacing w:after="160" w:line="278" w:lineRule="auto"/>
              <w:jc w:val="center"/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  <w:t>Non-Intervention Group</w:t>
            </w:r>
          </w:p>
          <w:p w14:paraId="6871DC78" w14:textId="114E4EAA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N=1</w:t>
            </w:r>
            <w:r w:rsidR="0055264E"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7</w:t>
            </w:r>
            <w:r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,</w:t>
            </w:r>
            <w:r w:rsidR="0055264E"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618</w:t>
            </w:r>
          </w:p>
        </w:tc>
        <w:tc>
          <w:tcPr>
            <w:tcW w:w="1391" w:type="pct"/>
            <w:tcBorders>
              <w:bottom w:val="single" w:sz="6" w:space="0" w:color="auto"/>
            </w:tcBorders>
          </w:tcPr>
          <w:p w14:paraId="4CB2A0CC" w14:textId="77777777" w:rsidR="00585790" w:rsidRPr="00E5730C" w:rsidRDefault="00585790" w:rsidP="002E3F2F">
            <w:pPr>
              <w:spacing w:after="160" w:line="278" w:lineRule="auto"/>
              <w:jc w:val="center"/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</w:pPr>
            <w:r w:rsidRPr="00E5730C">
              <w:rPr>
                <w:rFonts w:eastAsiaTheme="minorEastAsia" w:cs="Times New Roman"/>
                <w:b/>
                <w:bCs/>
                <w:kern w:val="0"/>
                <w:sz w:val="22"/>
                <w:szCs w:val="22"/>
                <w14:ligatures w14:val="standardContextual"/>
              </w:rPr>
              <w:t>Biomedical Intervention Group</w:t>
            </w:r>
          </w:p>
          <w:p w14:paraId="7323E432" w14:textId="4983AD83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N=</w:t>
            </w:r>
            <w:r w:rsidR="00635DED" w:rsidRPr="00E5730C">
              <w:rPr>
                <w:rFonts w:eastAsiaTheme="minorEastAsia" w:cs="Times New Roman" w:hint="eastAsia"/>
                <w:kern w:val="0"/>
                <w:sz w:val="22"/>
                <w:szCs w:val="22"/>
                <w14:ligatures w14:val="standardContextual"/>
              </w:rPr>
              <w:t>2,920</w:t>
            </w:r>
          </w:p>
        </w:tc>
        <w:tc>
          <w:tcPr>
            <w:tcW w:w="531" w:type="pct"/>
            <w:tcBorders>
              <w:bottom w:val="single" w:sz="6" w:space="0" w:color="auto"/>
            </w:tcBorders>
            <w:vAlign w:val="center"/>
          </w:tcPr>
          <w:p w14:paraId="42F654FD" w14:textId="056379AA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eastAsiaTheme="minorEastAsia" w:cs="Times New Roman" w:hint="eastAsia"/>
                <w:b/>
                <w:bCs/>
                <w:i/>
                <w:iCs/>
                <w:kern w:val="0"/>
                <w:sz w:val="22"/>
                <w:szCs w:val="22"/>
                <w14:ligatures w14:val="standardContextual"/>
              </w:rPr>
              <w:t>P</w:t>
            </w:r>
            <w:r w:rsidRPr="00E5730C">
              <w:rPr>
                <w:rFonts w:eastAsiaTheme="minorEastAsia" w:cs="Times New Roman" w:hint="eastAsia"/>
                <w:b/>
                <w:bCs/>
                <w:kern w:val="0"/>
                <w:sz w:val="22"/>
                <w:szCs w:val="22"/>
                <w14:ligatures w14:val="standardContextual"/>
              </w:rPr>
              <w:t>-value</w:t>
            </w:r>
          </w:p>
        </w:tc>
      </w:tr>
      <w:tr w:rsidR="00E5730C" w:rsidRPr="00E5730C" w14:paraId="5F1FC479" w14:textId="77777777" w:rsidTr="00635DED">
        <w:trPr>
          <w:jc w:val="center"/>
        </w:trPr>
        <w:tc>
          <w:tcPr>
            <w:tcW w:w="1037" w:type="pct"/>
            <w:tcBorders>
              <w:top w:val="single" w:sz="6" w:space="0" w:color="auto"/>
            </w:tcBorders>
          </w:tcPr>
          <w:p w14:paraId="21D2D898" w14:textId="4B4DC5D6" w:rsidR="00585790" w:rsidRPr="00E5730C" w:rsidRDefault="00AB5F35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T</w:t>
            </w:r>
            <w:r w:rsidRPr="00E5730C">
              <w:rPr>
                <w:rFonts w:hint="eastAsia"/>
                <w:sz w:val="22"/>
                <w:szCs w:val="22"/>
              </w:rPr>
              <w:t>esting frequency</w:t>
            </w:r>
          </w:p>
        </w:tc>
        <w:tc>
          <w:tcPr>
            <w:tcW w:w="850" w:type="pct"/>
            <w:tcBorders>
              <w:top w:val="single" w:sz="6" w:space="0" w:color="auto"/>
            </w:tcBorders>
          </w:tcPr>
          <w:p w14:paraId="30CC1277" w14:textId="77777777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91" w:type="pct"/>
            <w:tcBorders>
              <w:top w:val="single" w:sz="6" w:space="0" w:color="auto"/>
            </w:tcBorders>
          </w:tcPr>
          <w:p w14:paraId="1FED3181" w14:textId="77777777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1" w:type="pct"/>
            <w:tcBorders>
              <w:top w:val="single" w:sz="6" w:space="0" w:color="auto"/>
            </w:tcBorders>
          </w:tcPr>
          <w:p w14:paraId="6990E645" w14:textId="77777777" w:rsidR="00585790" w:rsidRPr="00E5730C" w:rsidRDefault="00585790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6" w:space="0" w:color="auto"/>
            </w:tcBorders>
          </w:tcPr>
          <w:p w14:paraId="76DEDF0C" w14:textId="1D3B51BD" w:rsidR="00585790" w:rsidRPr="00E5730C" w:rsidRDefault="002E3F2F" w:rsidP="002E3F2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hint="eastAsia"/>
                <w:sz w:val="22"/>
                <w:szCs w:val="22"/>
              </w:rPr>
              <w:t>&lt;0.001</w:t>
            </w:r>
          </w:p>
        </w:tc>
      </w:tr>
      <w:tr w:rsidR="00E5730C" w:rsidRPr="00E5730C" w14:paraId="7310E33E" w14:textId="77777777" w:rsidTr="00635DED">
        <w:trPr>
          <w:jc w:val="center"/>
        </w:trPr>
        <w:tc>
          <w:tcPr>
            <w:tcW w:w="1037" w:type="pct"/>
          </w:tcPr>
          <w:p w14:paraId="60C12C33" w14:textId="01AB85CD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hint="eastAsia"/>
                <w:sz w:val="22"/>
                <w:szCs w:val="22"/>
              </w:rPr>
              <w:t>1 time</w:t>
            </w:r>
          </w:p>
        </w:tc>
        <w:tc>
          <w:tcPr>
            <w:tcW w:w="850" w:type="pct"/>
          </w:tcPr>
          <w:p w14:paraId="6DC97CFD" w14:textId="01EC3BE4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10,084 (53.41%)</w:t>
            </w:r>
          </w:p>
        </w:tc>
        <w:tc>
          <w:tcPr>
            <w:tcW w:w="1191" w:type="pct"/>
          </w:tcPr>
          <w:p w14:paraId="65CCD54B" w14:textId="602D8EB9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9,022 (56.53%)</w:t>
            </w:r>
          </w:p>
        </w:tc>
        <w:tc>
          <w:tcPr>
            <w:tcW w:w="1391" w:type="pct"/>
          </w:tcPr>
          <w:p w14:paraId="7E1F80EC" w14:textId="186BE9B0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1,062 (36.37%)</w:t>
            </w:r>
          </w:p>
        </w:tc>
        <w:tc>
          <w:tcPr>
            <w:tcW w:w="531" w:type="pct"/>
          </w:tcPr>
          <w:p w14:paraId="19A1E668" w14:textId="7777777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  <w:tr w:rsidR="00E5730C" w:rsidRPr="00E5730C" w14:paraId="5B6E48EC" w14:textId="77777777" w:rsidTr="00635DED">
        <w:trPr>
          <w:jc w:val="center"/>
        </w:trPr>
        <w:tc>
          <w:tcPr>
            <w:tcW w:w="1037" w:type="pct"/>
          </w:tcPr>
          <w:p w14:paraId="69EABBF4" w14:textId="0E137B8C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hint="eastAsia"/>
                <w:sz w:val="22"/>
                <w:szCs w:val="22"/>
              </w:rPr>
              <w:t>2 times</w:t>
            </w:r>
          </w:p>
        </w:tc>
        <w:tc>
          <w:tcPr>
            <w:tcW w:w="850" w:type="pct"/>
          </w:tcPr>
          <w:p w14:paraId="6D397859" w14:textId="2ED1430B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3,725 (19.73%)</w:t>
            </w:r>
          </w:p>
        </w:tc>
        <w:tc>
          <w:tcPr>
            <w:tcW w:w="1191" w:type="pct"/>
          </w:tcPr>
          <w:p w14:paraId="50CAE013" w14:textId="50FC04D9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3,095 (19.39%)</w:t>
            </w:r>
          </w:p>
        </w:tc>
        <w:tc>
          <w:tcPr>
            <w:tcW w:w="1391" w:type="pct"/>
          </w:tcPr>
          <w:p w14:paraId="1203088E" w14:textId="59D5C638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630 (21.58%)</w:t>
            </w:r>
          </w:p>
        </w:tc>
        <w:tc>
          <w:tcPr>
            <w:tcW w:w="531" w:type="pct"/>
          </w:tcPr>
          <w:p w14:paraId="196BE649" w14:textId="7777777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  <w:tr w:rsidR="00E5730C" w:rsidRPr="00E5730C" w14:paraId="6E7DC969" w14:textId="77777777" w:rsidTr="00635DED">
        <w:trPr>
          <w:jc w:val="center"/>
        </w:trPr>
        <w:tc>
          <w:tcPr>
            <w:tcW w:w="1037" w:type="pct"/>
          </w:tcPr>
          <w:p w14:paraId="30F06DBC" w14:textId="282AF61A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hint="eastAsia"/>
                <w:sz w:val="22"/>
                <w:szCs w:val="22"/>
              </w:rPr>
              <w:t>3 times</w:t>
            </w:r>
          </w:p>
        </w:tc>
        <w:tc>
          <w:tcPr>
            <w:tcW w:w="850" w:type="pct"/>
          </w:tcPr>
          <w:p w14:paraId="12AEA3A2" w14:textId="45F8AC45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 xml:space="preserve">1,848 </w:t>
            </w:r>
            <w:r w:rsidRPr="00E5730C">
              <w:rPr>
                <w:sz w:val="22"/>
                <w:szCs w:val="22"/>
              </w:rPr>
              <w:lastRenderedPageBreak/>
              <w:t>(9.79%)</w:t>
            </w:r>
          </w:p>
        </w:tc>
        <w:tc>
          <w:tcPr>
            <w:tcW w:w="1191" w:type="pct"/>
          </w:tcPr>
          <w:p w14:paraId="50C84BA0" w14:textId="4097DF33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lastRenderedPageBreak/>
              <w:t>1,499 (9.39%)</w:t>
            </w:r>
          </w:p>
        </w:tc>
        <w:tc>
          <w:tcPr>
            <w:tcW w:w="1391" w:type="pct"/>
          </w:tcPr>
          <w:p w14:paraId="2F0A27CC" w14:textId="3683296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349 (11.95%)</w:t>
            </w:r>
          </w:p>
        </w:tc>
        <w:tc>
          <w:tcPr>
            <w:tcW w:w="531" w:type="pct"/>
          </w:tcPr>
          <w:p w14:paraId="33A57B73" w14:textId="7777777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  <w:tr w:rsidR="00E5730C" w:rsidRPr="00E5730C" w14:paraId="0663544D" w14:textId="77777777" w:rsidTr="00635DED">
        <w:trPr>
          <w:jc w:val="center"/>
        </w:trPr>
        <w:tc>
          <w:tcPr>
            <w:tcW w:w="1037" w:type="pct"/>
          </w:tcPr>
          <w:p w14:paraId="6AA4AACB" w14:textId="7297C9E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rFonts w:hint="eastAsia"/>
                <w:sz w:val="22"/>
                <w:szCs w:val="22"/>
              </w:rPr>
              <w:t>4 times</w:t>
            </w:r>
          </w:p>
        </w:tc>
        <w:tc>
          <w:tcPr>
            <w:tcW w:w="850" w:type="pct"/>
          </w:tcPr>
          <w:p w14:paraId="4A390C15" w14:textId="7D909C74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986 (5.22%)</w:t>
            </w:r>
          </w:p>
        </w:tc>
        <w:tc>
          <w:tcPr>
            <w:tcW w:w="1191" w:type="pct"/>
          </w:tcPr>
          <w:p w14:paraId="09914F68" w14:textId="33A5ABE4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774 (4.85%)</w:t>
            </w:r>
          </w:p>
        </w:tc>
        <w:tc>
          <w:tcPr>
            <w:tcW w:w="1391" w:type="pct"/>
          </w:tcPr>
          <w:p w14:paraId="26A01117" w14:textId="66BACD93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212 (7.26%)</w:t>
            </w:r>
          </w:p>
        </w:tc>
        <w:tc>
          <w:tcPr>
            <w:tcW w:w="531" w:type="pct"/>
          </w:tcPr>
          <w:p w14:paraId="65BC5DB2" w14:textId="7777777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  <w:tr w:rsidR="00635DED" w:rsidRPr="00E5730C" w14:paraId="78C5F375" w14:textId="77777777" w:rsidTr="00635DED">
        <w:trPr>
          <w:jc w:val="center"/>
        </w:trPr>
        <w:tc>
          <w:tcPr>
            <w:tcW w:w="1037" w:type="pct"/>
          </w:tcPr>
          <w:p w14:paraId="4B9BC443" w14:textId="2217EEB7" w:rsidR="00635DED" w:rsidRPr="00E5730C" w:rsidRDefault="00635DED" w:rsidP="00635DED">
            <w:pPr>
              <w:spacing w:after="160" w:line="278" w:lineRule="auto"/>
              <w:jc w:val="center"/>
              <w:rPr>
                <w:rFonts w:cs="Times New Roman"/>
                <w:sz w:val="22"/>
                <w:szCs w:val="22"/>
              </w:rPr>
            </w:pPr>
            <w:r w:rsidRPr="00E5730C">
              <w:rPr>
                <w:rFonts w:cs="Times New Roman"/>
                <w:sz w:val="22"/>
                <w:szCs w:val="22"/>
              </w:rPr>
              <w:t>≥</w:t>
            </w:r>
            <w:r w:rsidRPr="00E5730C">
              <w:rPr>
                <w:rFonts w:cs="Times New Roman" w:hint="eastAsia"/>
                <w:sz w:val="22"/>
                <w:szCs w:val="22"/>
              </w:rPr>
              <w:t>5</w:t>
            </w:r>
            <w:r w:rsidRPr="00E5730C">
              <w:rPr>
                <w:rFonts w:hint="eastAsia"/>
                <w:sz w:val="22"/>
                <w:szCs w:val="22"/>
              </w:rPr>
              <w:t xml:space="preserve"> times</w:t>
            </w:r>
          </w:p>
        </w:tc>
        <w:tc>
          <w:tcPr>
            <w:tcW w:w="850" w:type="pct"/>
          </w:tcPr>
          <w:p w14:paraId="31C510E9" w14:textId="1101A99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2,237 (11.85%)</w:t>
            </w:r>
          </w:p>
        </w:tc>
        <w:tc>
          <w:tcPr>
            <w:tcW w:w="1191" w:type="pct"/>
          </w:tcPr>
          <w:p w14:paraId="70269AED" w14:textId="63B87E2C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1,570 (9.84%)</w:t>
            </w:r>
          </w:p>
        </w:tc>
        <w:tc>
          <w:tcPr>
            <w:tcW w:w="1391" w:type="pct"/>
          </w:tcPr>
          <w:p w14:paraId="14125F9A" w14:textId="5C4FCCDC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E5730C">
              <w:rPr>
                <w:sz w:val="22"/>
                <w:szCs w:val="22"/>
              </w:rPr>
              <w:t>667 (22.84%)</w:t>
            </w:r>
          </w:p>
        </w:tc>
        <w:tc>
          <w:tcPr>
            <w:tcW w:w="531" w:type="pct"/>
          </w:tcPr>
          <w:p w14:paraId="1FEA40D5" w14:textId="77777777" w:rsidR="00635DED" w:rsidRPr="00E5730C" w:rsidRDefault="00635DED" w:rsidP="00635DE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</w:tbl>
    <w:p w14:paraId="368349EF" w14:textId="77777777" w:rsidR="00DD220D" w:rsidRPr="00E5730C" w:rsidRDefault="00DD220D" w:rsidP="00364E6A">
      <w:pPr>
        <w:rPr>
          <w:sz w:val="21"/>
          <w:szCs w:val="21"/>
        </w:rPr>
      </w:pPr>
    </w:p>
    <w:p w14:paraId="3F48941A" w14:textId="28357256" w:rsidR="00B6583A" w:rsidRPr="00E5730C" w:rsidRDefault="00B6583A" w:rsidP="00364E6A">
      <w:pPr>
        <w:rPr>
          <w:sz w:val="21"/>
          <w:szCs w:val="21"/>
        </w:rPr>
      </w:pPr>
      <w:r w:rsidRPr="00E5730C">
        <w:rPr>
          <w:rFonts w:hint="eastAsia"/>
          <w:sz w:val="21"/>
          <w:szCs w:val="21"/>
        </w:rPr>
        <w:t>Table S</w:t>
      </w:r>
      <w:r w:rsidR="009825C7" w:rsidRPr="00E5730C">
        <w:rPr>
          <w:rFonts w:hint="eastAsia"/>
          <w:sz w:val="21"/>
          <w:szCs w:val="21"/>
        </w:rPr>
        <w:t>5</w:t>
      </w:r>
      <w:r w:rsidRPr="00E5730C">
        <w:rPr>
          <w:rFonts w:hint="eastAsia"/>
          <w:sz w:val="21"/>
          <w:szCs w:val="21"/>
        </w:rPr>
        <w:t xml:space="preserve">. </w:t>
      </w:r>
      <w:r w:rsidRPr="00E5730C">
        <w:rPr>
          <w:sz w:val="21"/>
          <w:szCs w:val="21"/>
        </w:rPr>
        <w:t>Balance Diagnostics Before and After Inverse Probability Weighting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3"/>
        <w:gridCol w:w="1516"/>
        <w:gridCol w:w="1325"/>
        <w:gridCol w:w="1528"/>
        <w:gridCol w:w="1256"/>
        <w:gridCol w:w="1018"/>
      </w:tblGrid>
      <w:tr w:rsidR="00E5730C" w:rsidRPr="00E5730C" w14:paraId="512FF06C" w14:textId="77777777" w:rsidTr="000157BE">
        <w:tc>
          <w:tcPr>
            <w:tcW w:w="0" w:type="auto"/>
            <w:tcBorders>
              <w:bottom w:val="single" w:sz="6" w:space="0" w:color="auto"/>
            </w:tcBorders>
          </w:tcPr>
          <w:p w14:paraId="7B1C4FAB" w14:textId="77777777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22B3634D" w14:textId="311E868B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Characteristics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56F54169" w14:textId="77777777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O</w:t>
            </w:r>
            <w:r w:rsidRPr="00E5730C">
              <w:rPr>
                <w:rFonts w:hint="eastAsia"/>
                <w:sz w:val="21"/>
                <w:szCs w:val="21"/>
              </w:rPr>
              <w:t>bservations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19DB3B14" w14:textId="77777777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 xml:space="preserve">Standardized mean difference 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0A763141" w14:textId="77777777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Percentage decrease</w:t>
            </w:r>
          </w:p>
        </w:tc>
        <w:tc>
          <w:tcPr>
            <w:tcW w:w="0" w:type="auto"/>
            <w:tcBorders>
              <w:bottom w:val="single" w:sz="6" w:space="0" w:color="auto"/>
            </w:tcBorders>
          </w:tcPr>
          <w:p w14:paraId="734C4CEC" w14:textId="77777777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V</w:t>
            </w:r>
            <w:r w:rsidRPr="00E5730C">
              <w:rPr>
                <w:rFonts w:hint="eastAsia"/>
                <w:sz w:val="21"/>
                <w:szCs w:val="21"/>
              </w:rPr>
              <w:t>ariance ratio</w:t>
            </w:r>
          </w:p>
        </w:tc>
      </w:tr>
      <w:tr w:rsidR="00E5730C" w:rsidRPr="00E5730C" w14:paraId="0D4086F6" w14:textId="77777777" w:rsidTr="000157BE">
        <w:tc>
          <w:tcPr>
            <w:tcW w:w="0" w:type="auto"/>
            <w:tcBorders>
              <w:top w:val="single" w:sz="6" w:space="0" w:color="auto"/>
            </w:tcBorders>
          </w:tcPr>
          <w:p w14:paraId="5F7A8770" w14:textId="3B0DD121" w:rsidR="00D14328" w:rsidRPr="00E5730C" w:rsidRDefault="00B854CF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Biomedical intervention use during follow-up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7272E49" w14:textId="5B6226E2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Logit prop score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75277232" w14:textId="77777777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All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554D38A" w14:textId="113705AD" w:rsidR="00D14328" w:rsidRPr="00E5730C" w:rsidRDefault="00CA7B8F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0.35144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24413DA" w14:textId="77777777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8BA46F2" w14:textId="2DD6EEC7" w:rsidR="00D14328" w:rsidRPr="00E5730C" w:rsidRDefault="00CC057A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1.1966</w:t>
            </w:r>
          </w:p>
        </w:tc>
      </w:tr>
      <w:tr w:rsidR="00E5730C" w:rsidRPr="00E5730C" w14:paraId="0E0EC46A" w14:textId="77777777" w:rsidTr="000157BE">
        <w:tc>
          <w:tcPr>
            <w:tcW w:w="0" w:type="auto"/>
          </w:tcPr>
          <w:p w14:paraId="327352B5" w14:textId="77777777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7F86450F" w14:textId="5FCF6570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5D144B68" w14:textId="265A1F82" w:rsidR="00D14328" w:rsidRPr="00E5730C" w:rsidRDefault="00602C6D" w:rsidP="00D47213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Weighted</w:t>
            </w:r>
          </w:p>
        </w:tc>
        <w:tc>
          <w:tcPr>
            <w:tcW w:w="0" w:type="auto"/>
          </w:tcPr>
          <w:p w14:paraId="6E9DB177" w14:textId="1FBBFC15" w:rsidR="00D14328" w:rsidRPr="00E5730C" w:rsidRDefault="00CA7B8F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-0.02462</w:t>
            </w:r>
          </w:p>
        </w:tc>
        <w:tc>
          <w:tcPr>
            <w:tcW w:w="0" w:type="auto"/>
          </w:tcPr>
          <w:p w14:paraId="32AE1685" w14:textId="376C2290" w:rsidR="00D14328" w:rsidRPr="00E5730C" w:rsidRDefault="00CC057A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92.99</w:t>
            </w:r>
          </w:p>
        </w:tc>
        <w:tc>
          <w:tcPr>
            <w:tcW w:w="0" w:type="auto"/>
          </w:tcPr>
          <w:p w14:paraId="5BA2C28F" w14:textId="03CD9D15" w:rsidR="00D14328" w:rsidRPr="00E5730C" w:rsidRDefault="00CC057A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1.1252</w:t>
            </w:r>
          </w:p>
        </w:tc>
      </w:tr>
      <w:tr w:rsidR="00E5730C" w:rsidRPr="00E5730C" w14:paraId="02805A62" w14:textId="77777777" w:rsidTr="000157BE">
        <w:tc>
          <w:tcPr>
            <w:tcW w:w="0" w:type="auto"/>
          </w:tcPr>
          <w:p w14:paraId="3F11BE1A" w14:textId="77777777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6791CF87" w14:textId="32F256C3" w:rsidR="00D14328" w:rsidRPr="00E5730C" w:rsidRDefault="00DC427F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Baseline risk score</w:t>
            </w:r>
          </w:p>
        </w:tc>
        <w:tc>
          <w:tcPr>
            <w:tcW w:w="0" w:type="auto"/>
          </w:tcPr>
          <w:p w14:paraId="5FD350A6" w14:textId="77777777" w:rsidR="00D14328" w:rsidRPr="00E5730C" w:rsidRDefault="00D14328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All</w:t>
            </w:r>
          </w:p>
        </w:tc>
        <w:tc>
          <w:tcPr>
            <w:tcW w:w="0" w:type="auto"/>
          </w:tcPr>
          <w:p w14:paraId="48C9CBA4" w14:textId="08A70271" w:rsidR="00D14328" w:rsidRPr="00E5730C" w:rsidRDefault="00757B39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0.35144</w:t>
            </w:r>
          </w:p>
        </w:tc>
        <w:tc>
          <w:tcPr>
            <w:tcW w:w="0" w:type="auto"/>
          </w:tcPr>
          <w:p w14:paraId="00963C88" w14:textId="77777777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E9CDABE" w14:textId="7A2E038E" w:rsidR="00D14328" w:rsidRPr="00E5730C" w:rsidRDefault="008972BC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1.1966</w:t>
            </w:r>
          </w:p>
        </w:tc>
      </w:tr>
      <w:tr w:rsidR="00E5730C" w:rsidRPr="00E5730C" w14:paraId="04E6D170" w14:textId="77777777" w:rsidTr="000157BE">
        <w:tc>
          <w:tcPr>
            <w:tcW w:w="0" w:type="auto"/>
          </w:tcPr>
          <w:p w14:paraId="51C9B3F1" w14:textId="77777777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11818CA" w14:textId="56E2B1BE" w:rsidR="00D14328" w:rsidRPr="00E5730C" w:rsidRDefault="00D14328" w:rsidP="00D47213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647BBB89" w14:textId="4B9AD8D4" w:rsidR="00D14328" w:rsidRPr="00E5730C" w:rsidRDefault="00602C6D" w:rsidP="00D47213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Weighted</w:t>
            </w:r>
          </w:p>
        </w:tc>
        <w:tc>
          <w:tcPr>
            <w:tcW w:w="0" w:type="auto"/>
          </w:tcPr>
          <w:p w14:paraId="79D66E2A" w14:textId="50BE2C39" w:rsidR="00D14328" w:rsidRPr="00E5730C" w:rsidRDefault="009A7233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-0.02462</w:t>
            </w:r>
          </w:p>
        </w:tc>
        <w:tc>
          <w:tcPr>
            <w:tcW w:w="0" w:type="auto"/>
          </w:tcPr>
          <w:p w14:paraId="324D3F4A" w14:textId="5A47AFD9" w:rsidR="00D14328" w:rsidRPr="00E5730C" w:rsidRDefault="009A7233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92.99</w:t>
            </w:r>
          </w:p>
        </w:tc>
        <w:tc>
          <w:tcPr>
            <w:tcW w:w="0" w:type="auto"/>
          </w:tcPr>
          <w:p w14:paraId="5881C170" w14:textId="4D8A7682" w:rsidR="00D14328" w:rsidRPr="00E5730C" w:rsidRDefault="008972BC" w:rsidP="00D47213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1.1252</w:t>
            </w:r>
          </w:p>
        </w:tc>
      </w:tr>
      <w:tr w:rsidR="00E5730C" w:rsidRPr="00E5730C" w14:paraId="74907075" w14:textId="77777777" w:rsidTr="000157BE">
        <w:tc>
          <w:tcPr>
            <w:tcW w:w="0" w:type="auto"/>
          </w:tcPr>
          <w:p w14:paraId="0ABA9B77" w14:textId="1A3DF590" w:rsidR="00DC427F" w:rsidRPr="00E5730C" w:rsidRDefault="00DC427F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Biomedical intervention use at baseline</w:t>
            </w:r>
          </w:p>
        </w:tc>
        <w:tc>
          <w:tcPr>
            <w:tcW w:w="0" w:type="auto"/>
          </w:tcPr>
          <w:p w14:paraId="33EADD67" w14:textId="354172A3" w:rsidR="00DC427F" w:rsidRPr="00E5730C" w:rsidRDefault="00DC427F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Logit prop score</w:t>
            </w:r>
          </w:p>
        </w:tc>
        <w:tc>
          <w:tcPr>
            <w:tcW w:w="0" w:type="auto"/>
          </w:tcPr>
          <w:p w14:paraId="543C8299" w14:textId="2AD7AF68" w:rsidR="00DC427F" w:rsidRPr="00E5730C" w:rsidRDefault="00DC427F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All</w:t>
            </w:r>
          </w:p>
        </w:tc>
        <w:tc>
          <w:tcPr>
            <w:tcW w:w="0" w:type="auto"/>
          </w:tcPr>
          <w:p w14:paraId="306AFAAE" w14:textId="4AD06014" w:rsidR="00DC427F" w:rsidRPr="00E5730C" w:rsidRDefault="0003295B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0.60500</w:t>
            </w:r>
          </w:p>
        </w:tc>
        <w:tc>
          <w:tcPr>
            <w:tcW w:w="0" w:type="auto"/>
          </w:tcPr>
          <w:p w14:paraId="131FA98C" w14:textId="77777777" w:rsidR="00DC427F" w:rsidRPr="00E5730C" w:rsidRDefault="00DC427F" w:rsidP="00DC427F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40B82C83" w14:textId="0D707D41" w:rsidR="00DC427F" w:rsidRPr="00E5730C" w:rsidRDefault="0003295B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1.0575</w:t>
            </w:r>
          </w:p>
        </w:tc>
      </w:tr>
      <w:tr w:rsidR="00E5730C" w:rsidRPr="00E5730C" w14:paraId="4346D076" w14:textId="77777777" w:rsidTr="000157BE">
        <w:tc>
          <w:tcPr>
            <w:tcW w:w="0" w:type="auto"/>
          </w:tcPr>
          <w:p w14:paraId="20510595" w14:textId="77777777" w:rsidR="00DC427F" w:rsidRPr="00E5730C" w:rsidRDefault="00DC427F" w:rsidP="00DC427F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5F4FDBE6" w14:textId="77777777" w:rsidR="00DC427F" w:rsidRPr="00E5730C" w:rsidRDefault="00DC427F" w:rsidP="00DC427F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5B3FE4B" w14:textId="720A8866" w:rsidR="00DC427F" w:rsidRPr="00E5730C" w:rsidRDefault="00602C6D" w:rsidP="00DC427F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Weighted</w:t>
            </w:r>
          </w:p>
        </w:tc>
        <w:tc>
          <w:tcPr>
            <w:tcW w:w="0" w:type="auto"/>
          </w:tcPr>
          <w:p w14:paraId="352F40C3" w14:textId="75B280F0" w:rsidR="00DC427F" w:rsidRPr="00E5730C" w:rsidRDefault="0003295B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-0.03844</w:t>
            </w:r>
          </w:p>
        </w:tc>
        <w:tc>
          <w:tcPr>
            <w:tcW w:w="0" w:type="auto"/>
          </w:tcPr>
          <w:p w14:paraId="70D4578C" w14:textId="21192EC6" w:rsidR="00DC427F" w:rsidRPr="00E5730C" w:rsidRDefault="0003295B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93.65</w:t>
            </w:r>
          </w:p>
        </w:tc>
        <w:tc>
          <w:tcPr>
            <w:tcW w:w="0" w:type="auto"/>
          </w:tcPr>
          <w:p w14:paraId="1D2F867B" w14:textId="0094C0DE" w:rsidR="00DC427F" w:rsidRPr="00E5730C" w:rsidRDefault="00030FF8" w:rsidP="00DC427F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1.0598</w:t>
            </w:r>
          </w:p>
        </w:tc>
      </w:tr>
      <w:tr w:rsidR="00E5730C" w:rsidRPr="00E5730C" w14:paraId="1505E118" w14:textId="77777777" w:rsidTr="000157BE">
        <w:tc>
          <w:tcPr>
            <w:tcW w:w="0" w:type="auto"/>
          </w:tcPr>
          <w:p w14:paraId="0C2E21CF" w14:textId="77777777" w:rsidR="00030FF8" w:rsidRPr="00E5730C" w:rsidRDefault="00030FF8" w:rsidP="00030FF8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60D3ACFB" w14:textId="1C4ACD46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Baseline risk score</w:t>
            </w:r>
          </w:p>
        </w:tc>
        <w:tc>
          <w:tcPr>
            <w:tcW w:w="0" w:type="auto"/>
          </w:tcPr>
          <w:p w14:paraId="33A00E86" w14:textId="7CB1BC69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All</w:t>
            </w:r>
          </w:p>
        </w:tc>
        <w:tc>
          <w:tcPr>
            <w:tcW w:w="0" w:type="auto"/>
          </w:tcPr>
          <w:p w14:paraId="1E59EF64" w14:textId="753A896A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0.60500</w:t>
            </w:r>
          </w:p>
        </w:tc>
        <w:tc>
          <w:tcPr>
            <w:tcW w:w="0" w:type="auto"/>
          </w:tcPr>
          <w:p w14:paraId="7B419874" w14:textId="77777777" w:rsidR="00030FF8" w:rsidRPr="00E5730C" w:rsidRDefault="00030FF8" w:rsidP="00030FF8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E82A523" w14:textId="36444EC3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1.0575</w:t>
            </w:r>
          </w:p>
        </w:tc>
      </w:tr>
      <w:tr w:rsidR="00030FF8" w:rsidRPr="00E5730C" w14:paraId="3E799580" w14:textId="77777777" w:rsidTr="000157BE">
        <w:tc>
          <w:tcPr>
            <w:tcW w:w="0" w:type="auto"/>
          </w:tcPr>
          <w:p w14:paraId="75EBEECB" w14:textId="77777777" w:rsidR="00030FF8" w:rsidRPr="00E5730C" w:rsidRDefault="00030FF8" w:rsidP="00030FF8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7734EAC9" w14:textId="77777777" w:rsidR="00030FF8" w:rsidRPr="00E5730C" w:rsidRDefault="00030FF8" w:rsidP="00030FF8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442029C4" w14:textId="6C36ECE2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Weighted</w:t>
            </w:r>
          </w:p>
        </w:tc>
        <w:tc>
          <w:tcPr>
            <w:tcW w:w="0" w:type="auto"/>
          </w:tcPr>
          <w:p w14:paraId="20EF0AB6" w14:textId="73A04963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-0.03844</w:t>
            </w:r>
          </w:p>
        </w:tc>
        <w:tc>
          <w:tcPr>
            <w:tcW w:w="0" w:type="auto"/>
          </w:tcPr>
          <w:p w14:paraId="0D7ABF0A" w14:textId="2C368C6C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93.65</w:t>
            </w:r>
          </w:p>
        </w:tc>
        <w:tc>
          <w:tcPr>
            <w:tcW w:w="0" w:type="auto"/>
          </w:tcPr>
          <w:p w14:paraId="38FF8AB8" w14:textId="2FB26EA9" w:rsidR="00030FF8" w:rsidRPr="00E5730C" w:rsidRDefault="00030FF8" w:rsidP="00030FF8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1.0598</w:t>
            </w:r>
          </w:p>
        </w:tc>
      </w:tr>
    </w:tbl>
    <w:p w14:paraId="1C09033A" w14:textId="77777777" w:rsidR="00CA149B" w:rsidRPr="00E5730C" w:rsidRDefault="00CA149B" w:rsidP="00364E6A">
      <w:pPr>
        <w:rPr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XSpec="center" w:tblpY="404"/>
        <w:tblW w:w="1020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1149"/>
        <w:gridCol w:w="1130"/>
        <w:gridCol w:w="1004"/>
        <w:gridCol w:w="2965"/>
        <w:gridCol w:w="3118"/>
      </w:tblGrid>
      <w:tr w:rsidR="00E5730C" w:rsidRPr="00E5730C" w14:paraId="2F2A21B0" w14:textId="77777777" w:rsidTr="00D20D61">
        <w:tc>
          <w:tcPr>
            <w:tcW w:w="835" w:type="dxa"/>
            <w:tcBorders>
              <w:bottom w:val="single" w:sz="6" w:space="0" w:color="auto"/>
            </w:tcBorders>
          </w:tcPr>
          <w:p w14:paraId="08D0216C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Groups</w:t>
            </w:r>
          </w:p>
        </w:tc>
        <w:tc>
          <w:tcPr>
            <w:tcW w:w="1149" w:type="dxa"/>
            <w:tcBorders>
              <w:bottom w:val="single" w:sz="6" w:space="0" w:color="auto"/>
            </w:tcBorders>
          </w:tcPr>
          <w:p w14:paraId="339EF37E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Parameters</w:t>
            </w:r>
          </w:p>
        </w:tc>
        <w:tc>
          <w:tcPr>
            <w:tcW w:w="1130" w:type="dxa"/>
            <w:tcBorders>
              <w:bottom w:val="single" w:sz="6" w:space="0" w:color="auto"/>
            </w:tcBorders>
          </w:tcPr>
          <w:p w14:paraId="73EFF8A5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proofErr w:type="spellStart"/>
            <w:r w:rsidRPr="00E5730C">
              <w:rPr>
                <w:rFonts w:hint="eastAsia"/>
                <w:sz w:val="21"/>
                <w:szCs w:val="21"/>
              </w:rPr>
              <w:t>LogLik</w:t>
            </w:r>
            <w:proofErr w:type="spellEnd"/>
          </w:p>
        </w:tc>
        <w:tc>
          <w:tcPr>
            <w:tcW w:w="1004" w:type="dxa"/>
            <w:tcBorders>
              <w:bottom w:val="single" w:sz="6" w:space="0" w:color="auto"/>
            </w:tcBorders>
          </w:tcPr>
          <w:p w14:paraId="5822C3E8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BIC</w:t>
            </w:r>
          </w:p>
        </w:tc>
        <w:tc>
          <w:tcPr>
            <w:tcW w:w="2965" w:type="dxa"/>
            <w:tcBorders>
              <w:bottom w:val="single" w:sz="6" w:space="0" w:color="auto"/>
            </w:tcBorders>
          </w:tcPr>
          <w:p w14:paraId="48C27FC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Group proportions</w:t>
            </w:r>
          </w:p>
        </w:tc>
        <w:tc>
          <w:tcPr>
            <w:tcW w:w="3118" w:type="dxa"/>
            <w:tcBorders>
              <w:bottom w:val="single" w:sz="6" w:space="0" w:color="auto"/>
            </w:tcBorders>
          </w:tcPr>
          <w:p w14:paraId="68AC259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Average posterior probability for each group</w:t>
            </w:r>
          </w:p>
        </w:tc>
      </w:tr>
      <w:tr w:rsidR="00E5730C" w:rsidRPr="00E5730C" w14:paraId="5BBD2FD7" w14:textId="77777777" w:rsidTr="00D20D61">
        <w:tc>
          <w:tcPr>
            <w:tcW w:w="835" w:type="dxa"/>
            <w:tcBorders>
              <w:top w:val="single" w:sz="6" w:space="0" w:color="auto"/>
            </w:tcBorders>
          </w:tcPr>
          <w:p w14:paraId="7E5B39FF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149" w:type="dxa"/>
            <w:tcBorders>
              <w:top w:val="single" w:sz="6" w:space="0" w:color="auto"/>
            </w:tcBorders>
          </w:tcPr>
          <w:p w14:paraId="0CCCDC68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130" w:type="dxa"/>
            <w:tcBorders>
              <w:top w:val="single" w:sz="6" w:space="0" w:color="auto"/>
            </w:tcBorders>
          </w:tcPr>
          <w:p w14:paraId="2A30437F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-26138.24</w:t>
            </w:r>
          </w:p>
        </w:tc>
        <w:tc>
          <w:tcPr>
            <w:tcW w:w="1004" w:type="dxa"/>
            <w:tcBorders>
              <w:top w:val="single" w:sz="6" w:space="0" w:color="auto"/>
            </w:tcBorders>
          </w:tcPr>
          <w:p w14:paraId="189A1E14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52303.72</w:t>
            </w:r>
          </w:p>
        </w:tc>
        <w:tc>
          <w:tcPr>
            <w:tcW w:w="2965" w:type="dxa"/>
            <w:tcBorders>
              <w:top w:val="single" w:sz="6" w:space="0" w:color="auto"/>
            </w:tcBorders>
          </w:tcPr>
          <w:p w14:paraId="6B80AEEB" w14:textId="77777777" w:rsidR="00364E6A" w:rsidRPr="00E5730C" w:rsidRDefault="00364E6A" w:rsidP="00D20D61">
            <w:pPr>
              <w:jc w:val="both"/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100%</w:t>
            </w:r>
          </w:p>
        </w:tc>
        <w:tc>
          <w:tcPr>
            <w:tcW w:w="3118" w:type="dxa"/>
            <w:tcBorders>
              <w:top w:val="single" w:sz="6" w:space="0" w:color="auto"/>
            </w:tcBorders>
          </w:tcPr>
          <w:p w14:paraId="42C35C6A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1.00</w:t>
            </w:r>
          </w:p>
        </w:tc>
      </w:tr>
      <w:tr w:rsidR="00E5730C" w:rsidRPr="00E5730C" w14:paraId="7F878004" w14:textId="77777777" w:rsidTr="00D20D61">
        <w:tc>
          <w:tcPr>
            <w:tcW w:w="835" w:type="dxa"/>
          </w:tcPr>
          <w:p w14:paraId="03E1231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149" w:type="dxa"/>
          </w:tcPr>
          <w:p w14:paraId="6F0B4CD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130" w:type="dxa"/>
          </w:tcPr>
          <w:p w14:paraId="1F8EE19E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-</w:t>
            </w:r>
            <w:r w:rsidRPr="00E5730C">
              <w:rPr>
                <w:sz w:val="21"/>
                <w:szCs w:val="21"/>
              </w:rPr>
              <w:t>25858.15</w:t>
            </w:r>
          </w:p>
        </w:tc>
        <w:tc>
          <w:tcPr>
            <w:tcW w:w="1004" w:type="dxa"/>
          </w:tcPr>
          <w:p w14:paraId="47722F42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51770.79</w:t>
            </w:r>
          </w:p>
        </w:tc>
        <w:tc>
          <w:tcPr>
            <w:tcW w:w="2965" w:type="dxa"/>
          </w:tcPr>
          <w:p w14:paraId="028BCE0C" w14:textId="77777777" w:rsidR="00364E6A" w:rsidRPr="00E5730C" w:rsidRDefault="00364E6A" w:rsidP="00D20D61">
            <w:pPr>
              <w:jc w:val="both"/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43.8%, 56.2%</w:t>
            </w:r>
          </w:p>
        </w:tc>
        <w:tc>
          <w:tcPr>
            <w:tcW w:w="3118" w:type="dxa"/>
          </w:tcPr>
          <w:p w14:paraId="486C5862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0.736, 0.742</w:t>
            </w:r>
          </w:p>
        </w:tc>
      </w:tr>
      <w:tr w:rsidR="00E5730C" w:rsidRPr="00E5730C" w14:paraId="0B04CA5F" w14:textId="77777777" w:rsidTr="00D20D61">
        <w:tc>
          <w:tcPr>
            <w:tcW w:w="835" w:type="dxa"/>
          </w:tcPr>
          <w:p w14:paraId="0C47173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149" w:type="dxa"/>
          </w:tcPr>
          <w:p w14:paraId="1E51382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1130" w:type="dxa"/>
          </w:tcPr>
          <w:p w14:paraId="2CE2D322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-25790.05</w:t>
            </w:r>
          </w:p>
        </w:tc>
        <w:tc>
          <w:tcPr>
            <w:tcW w:w="1004" w:type="dxa"/>
          </w:tcPr>
          <w:p w14:paraId="14CA78F9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51661.84</w:t>
            </w:r>
          </w:p>
        </w:tc>
        <w:tc>
          <w:tcPr>
            <w:tcW w:w="2965" w:type="dxa"/>
          </w:tcPr>
          <w:p w14:paraId="368FB615" w14:textId="77777777" w:rsidR="00364E6A" w:rsidRPr="00E5730C" w:rsidRDefault="00364E6A" w:rsidP="00D20D61">
            <w:pPr>
              <w:jc w:val="both"/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7.4%, 73.9%, 18.7%</w:t>
            </w:r>
          </w:p>
        </w:tc>
        <w:tc>
          <w:tcPr>
            <w:tcW w:w="3118" w:type="dxa"/>
          </w:tcPr>
          <w:p w14:paraId="4249245D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0.64, 0.672, 0.683</w:t>
            </w:r>
          </w:p>
        </w:tc>
      </w:tr>
      <w:tr w:rsidR="00E5730C" w:rsidRPr="00E5730C" w14:paraId="5701022A" w14:textId="77777777" w:rsidTr="00D20D61">
        <w:tc>
          <w:tcPr>
            <w:tcW w:w="835" w:type="dxa"/>
          </w:tcPr>
          <w:p w14:paraId="51D45608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149" w:type="dxa"/>
          </w:tcPr>
          <w:p w14:paraId="59F56199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12</w:t>
            </w:r>
          </w:p>
        </w:tc>
        <w:tc>
          <w:tcPr>
            <w:tcW w:w="1130" w:type="dxa"/>
          </w:tcPr>
          <w:p w14:paraId="35AE0B9D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-25765.33</w:t>
            </w:r>
          </w:p>
        </w:tc>
        <w:tc>
          <w:tcPr>
            <w:tcW w:w="1004" w:type="dxa"/>
          </w:tcPr>
          <w:p w14:paraId="7100687D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51639.64</w:t>
            </w:r>
          </w:p>
        </w:tc>
        <w:tc>
          <w:tcPr>
            <w:tcW w:w="2965" w:type="dxa"/>
          </w:tcPr>
          <w:p w14:paraId="37B5772D" w14:textId="77777777" w:rsidR="00364E6A" w:rsidRPr="00E5730C" w:rsidRDefault="00364E6A" w:rsidP="00D20D61">
            <w:pPr>
              <w:jc w:val="both"/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1.1%, 11.6%, 78.3%, 9%</w:t>
            </w:r>
          </w:p>
        </w:tc>
        <w:tc>
          <w:tcPr>
            <w:tcW w:w="3118" w:type="dxa"/>
          </w:tcPr>
          <w:p w14:paraId="47A9C54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0.581, 0.658, 0.677, 0.593</w:t>
            </w:r>
          </w:p>
        </w:tc>
      </w:tr>
      <w:tr w:rsidR="00E5730C" w:rsidRPr="00E5730C" w14:paraId="523A1F37" w14:textId="77777777" w:rsidTr="00D20D61">
        <w:tc>
          <w:tcPr>
            <w:tcW w:w="835" w:type="dxa"/>
          </w:tcPr>
          <w:p w14:paraId="5CBCDDE6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149" w:type="dxa"/>
          </w:tcPr>
          <w:p w14:paraId="549995D2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15</w:t>
            </w:r>
          </w:p>
        </w:tc>
        <w:tc>
          <w:tcPr>
            <w:tcW w:w="1130" w:type="dxa"/>
          </w:tcPr>
          <w:p w14:paraId="23158E4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-25760.34</w:t>
            </w:r>
          </w:p>
        </w:tc>
        <w:tc>
          <w:tcPr>
            <w:tcW w:w="1004" w:type="dxa"/>
          </w:tcPr>
          <w:p w14:paraId="0CFF1BD9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51656.89</w:t>
            </w:r>
          </w:p>
        </w:tc>
        <w:tc>
          <w:tcPr>
            <w:tcW w:w="2965" w:type="dxa"/>
          </w:tcPr>
          <w:p w14:paraId="31DC0B35" w14:textId="77777777" w:rsidR="00364E6A" w:rsidRPr="00E5730C" w:rsidRDefault="00364E6A" w:rsidP="00D20D61">
            <w:pPr>
              <w:jc w:val="both"/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5.2%, 6%, 1.2%, 72.8%, 14.9%</w:t>
            </w:r>
          </w:p>
        </w:tc>
        <w:tc>
          <w:tcPr>
            <w:tcW w:w="3118" w:type="dxa"/>
          </w:tcPr>
          <w:p w14:paraId="61A6ACA5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0.467, 0.638, 0.527, 0.569, 0.473</w:t>
            </w:r>
          </w:p>
        </w:tc>
      </w:tr>
    </w:tbl>
    <w:p w14:paraId="1ACC62B1" w14:textId="596D2FC0" w:rsidR="00364E6A" w:rsidRPr="00E5730C" w:rsidRDefault="00364E6A" w:rsidP="00364E6A">
      <w:pPr>
        <w:rPr>
          <w:sz w:val="21"/>
          <w:szCs w:val="21"/>
        </w:rPr>
      </w:pPr>
      <w:r w:rsidRPr="00E5730C">
        <w:rPr>
          <w:rFonts w:hint="eastAsia"/>
          <w:sz w:val="21"/>
          <w:szCs w:val="21"/>
        </w:rPr>
        <w:t>Table S</w:t>
      </w:r>
      <w:r w:rsidR="009825C7" w:rsidRPr="00E5730C">
        <w:rPr>
          <w:rFonts w:hint="eastAsia"/>
          <w:sz w:val="21"/>
          <w:szCs w:val="21"/>
        </w:rPr>
        <w:t>6</w:t>
      </w:r>
      <w:r w:rsidRPr="00E5730C">
        <w:rPr>
          <w:rFonts w:hint="eastAsia"/>
          <w:sz w:val="21"/>
          <w:szCs w:val="21"/>
        </w:rPr>
        <w:t xml:space="preserve">. </w:t>
      </w:r>
      <w:r w:rsidRPr="00E5730C">
        <w:rPr>
          <w:sz w:val="21"/>
          <w:szCs w:val="21"/>
        </w:rPr>
        <w:t>GBTM trajectory fitting evaluation metrics</w:t>
      </w:r>
    </w:p>
    <w:p w14:paraId="2DF2CE62" w14:textId="77777777" w:rsidR="00364E6A" w:rsidRPr="00E5730C" w:rsidRDefault="00364E6A" w:rsidP="00364E6A">
      <w:pPr>
        <w:rPr>
          <w:sz w:val="21"/>
          <w:szCs w:val="21"/>
        </w:rPr>
      </w:pPr>
    </w:p>
    <w:p w14:paraId="56E45446" w14:textId="0B34D1ED" w:rsidR="00364E6A" w:rsidRPr="00E5730C" w:rsidRDefault="00364E6A" w:rsidP="00364E6A">
      <w:pPr>
        <w:rPr>
          <w:sz w:val="21"/>
          <w:szCs w:val="21"/>
        </w:rPr>
      </w:pPr>
      <w:bookmarkStart w:id="1" w:name="OLE_LINK1"/>
      <w:r w:rsidRPr="00E5730C">
        <w:rPr>
          <w:rFonts w:hint="eastAsia"/>
          <w:sz w:val="21"/>
          <w:szCs w:val="21"/>
        </w:rPr>
        <w:t>Table S</w:t>
      </w:r>
      <w:r w:rsidR="009825C7" w:rsidRPr="00E5730C">
        <w:rPr>
          <w:rFonts w:hint="eastAsia"/>
          <w:sz w:val="21"/>
          <w:szCs w:val="21"/>
        </w:rPr>
        <w:t>7</w:t>
      </w:r>
      <w:r w:rsidRPr="00E5730C">
        <w:rPr>
          <w:rFonts w:hint="eastAsia"/>
          <w:sz w:val="21"/>
          <w:szCs w:val="21"/>
        </w:rPr>
        <w:t xml:space="preserve">. </w:t>
      </w:r>
      <w:r w:rsidRPr="00E5730C">
        <w:rPr>
          <w:sz w:val="21"/>
          <w:szCs w:val="21"/>
        </w:rPr>
        <w:t>Balance Diagnostics Before and After Propensity Score Matching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8"/>
        <w:gridCol w:w="1841"/>
        <w:gridCol w:w="1499"/>
        <w:gridCol w:w="1499"/>
        <w:gridCol w:w="1499"/>
      </w:tblGrid>
      <w:tr w:rsidR="00E5730C" w:rsidRPr="00E5730C" w14:paraId="34531302" w14:textId="77777777" w:rsidTr="00D20D61">
        <w:tc>
          <w:tcPr>
            <w:tcW w:w="1958" w:type="dxa"/>
            <w:tcBorders>
              <w:bottom w:val="single" w:sz="6" w:space="0" w:color="auto"/>
            </w:tcBorders>
          </w:tcPr>
          <w:p w14:paraId="1081F6FF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Characteristics</w:t>
            </w:r>
          </w:p>
        </w:tc>
        <w:tc>
          <w:tcPr>
            <w:tcW w:w="1841" w:type="dxa"/>
            <w:tcBorders>
              <w:bottom w:val="single" w:sz="6" w:space="0" w:color="auto"/>
            </w:tcBorders>
          </w:tcPr>
          <w:p w14:paraId="64ED47E3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O</w:t>
            </w:r>
            <w:r w:rsidRPr="00E5730C">
              <w:rPr>
                <w:rFonts w:hint="eastAsia"/>
                <w:sz w:val="21"/>
                <w:szCs w:val="21"/>
              </w:rPr>
              <w:t>bservations</w:t>
            </w:r>
          </w:p>
        </w:tc>
        <w:tc>
          <w:tcPr>
            <w:tcW w:w="1499" w:type="dxa"/>
            <w:tcBorders>
              <w:bottom w:val="single" w:sz="6" w:space="0" w:color="auto"/>
            </w:tcBorders>
          </w:tcPr>
          <w:p w14:paraId="7DEBB297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 xml:space="preserve">Standardized mean difference </w:t>
            </w:r>
          </w:p>
        </w:tc>
        <w:tc>
          <w:tcPr>
            <w:tcW w:w="1499" w:type="dxa"/>
            <w:tcBorders>
              <w:bottom w:val="single" w:sz="6" w:space="0" w:color="auto"/>
            </w:tcBorders>
          </w:tcPr>
          <w:p w14:paraId="562F56F8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Percentage decrease</w:t>
            </w:r>
          </w:p>
        </w:tc>
        <w:tc>
          <w:tcPr>
            <w:tcW w:w="1499" w:type="dxa"/>
            <w:tcBorders>
              <w:bottom w:val="single" w:sz="6" w:space="0" w:color="auto"/>
            </w:tcBorders>
          </w:tcPr>
          <w:p w14:paraId="71285BB5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V</w:t>
            </w:r>
            <w:r w:rsidRPr="00E5730C">
              <w:rPr>
                <w:rFonts w:hint="eastAsia"/>
                <w:sz w:val="21"/>
                <w:szCs w:val="21"/>
              </w:rPr>
              <w:t>ariance ratio</w:t>
            </w:r>
          </w:p>
        </w:tc>
      </w:tr>
      <w:tr w:rsidR="00E5730C" w:rsidRPr="00E5730C" w14:paraId="2FD244D2" w14:textId="77777777" w:rsidTr="00D20D61">
        <w:tc>
          <w:tcPr>
            <w:tcW w:w="1958" w:type="dxa"/>
            <w:tcBorders>
              <w:top w:val="single" w:sz="6" w:space="0" w:color="auto"/>
            </w:tcBorders>
          </w:tcPr>
          <w:p w14:paraId="720D0F10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Logit prop score</w:t>
            </w:r>
          </w:p>
        </w:tc>
        <w:tc>
          <w:tcPr>
            <w:tcW w:w="1841" w:type="dxa"/>
            <w:tcBorders>
              <w:top w:val="single" w:sz="6" w:space="0" w:color="auto"/>
            </w:tcBorders>
          </w:tcPr>
          <w:p w14:paraId="7A07C2C2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All</w:t>
            </w:r>
          </w:p>
        </w:tc>
        <w:tc>
          <w:tcPr>
            <w:tcW w:w="1499" w:type="dxa"/>
            <w:tcBorders>
              <w:top w:val="single" w:sz="6" w:space="0" w:color="auto"/>
            </w:tcBorders>
          </w:tcPr>
          <w:p w14:paraId="16C786B0" w14:textId="427A353F" w:rsidR="00364E6A" w:rsidRPr="00E5730C" w:rsidRDefault="00496E3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0.38007</w:t>
            </w:r>
          </w:p>
        </w:tc>
        <w:tc>
          <w:tcPr>
            <w:tcW w:w="1499" w:type="dxa"/>
            <w:tcBorders>
              <w:top w:val="single" w:sz="6" w:space="0" w:color="auto"/>
            </w:tcBorders>
          </w:tcPr>
          <w:p w14:paraId="7F86CB4D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499" w:type="dxa"/>
            <w:tcBorders>
              <w:top w:val="single" w:sz="6" w:space="0" w:color="auto"/>
            </w:tcBorders>
          </w:tcPr>
          <w:p w14:paraId="7132401B" w14:textId="6213270B" w:rsidR="00364E6A" w:rsidRPr="00E5730C" w:rsidRDefault="002D2148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0.9923</w:t>
            </w:r>
          </w:p>
        </w:tc>
      </w:tr>
      <w:tr w:rsidR="00E5730C" w:rsidRPr="00E5730C" w14:paraId="374C189E" w14:textId="77777777" w:rsidTr="00D20D61">
        <w:tc>
          <w:tcPr>
            <w:tcW w:w="1958" w:type="dxa"/>
          </w:tcPr>
          <w:p w14:paraId="30A6ED41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841" w:type="dxa"/>
          </w:tcPr>
          <w:p w14:paraId="0EE89C9A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Matched</w:t>
            </w:r>
          </w:p>
        </w:tc>
        <w:tc>
          <w:tcPr>
            <w:tcW w:w="1499" w:type="dxa"/>
          </w:tcPr>
          <w:p w14:paraId="0CCC6616" w14:textId="46073775" w:rsidR="00364E6A" w:rsidRPr="00E5730C" w:rsidRDefault="002D2148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-0.00017</w:t>
            </w:r>
          </w:p>
        </w:tc>
        <w:tc>
          <w:tcPr>
            <w:tcW w:w="1499" w:type="dxa"/>
          </w:tcPr>
          <w:p w14:paraId="18751EEE" w14:textId="2B6178C0" w:rsidR="00364E6A" w:rsidRPr="00E5730C" w:rsidRDefault="002D2148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99.95</w:t>
            </w:r>
          </w:p>
        </w:tc>
        <w:tc>
          <w:tcPr>
            <w:tcW w:w="1499" w:type="dxa"/>
          </w:tcPr>
          <w:p w14:paraId="60304822" w14:textId="457BFF2C" w:rsidR="00364E6A" w:rsidRPr="00E5730C" w:rsidRDefault="00C557E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0.9990</w:t>
            </w:r>
          </w:p>
        </w:tc>
      </w:tr>
      <w:tr w:rsidR="00E5730C" w:rsidRPr="00E5730C" w14:paraId="76506387" w14:textId="77777777" w:rsidTr="00D20D61">
        <w:tc>
          <w:tcPr>
            <w:tcW w:w="1958" w:type="dxa"/>
          </w:tcPr>
          <w:p w14:paraId="7D593E2F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</w:t>
            </w:r>
            <w:r w:rsidRPr="00E5730C">
              <w:rPr>
                <w:rFonts w:hint="eastAsia"/>
                <w:sz w:val="21"/>
                <w:szCs w:val="21"/>
              </w:rPr>
              <w:t>ge</w:t>
            </w:r>
          </w:p>
        </w:tc>
        <w:tc>
          <w:tcPr>
            <w:tcW w:w="1841" w:type="dxa"/>
          </w:tcPr>
          <w:p w14:paraId="63B39AA4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All</w:t>
            </w:r>
          </w:p>
        </w:tc>
        <w:tc>
          <w:tcPr>
            <w:tcW w:w="1499" w:type="dxa"/>
          </w:tcPr>
          <w:p w14:paraId="7C40724C" w14:textId="776044F1" w:rsidR="00364E6A" w:rsidRPr="00E5730C" w:rsidRDefault="006E2A6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-0.27090</w:t>
            </w:r>
          </w:p>
        </w:tc>
        <w:tc>
          <w:tcPr>
            <w:tcW w:w="1499" w:type="dxa"/>
          </w:tcPr>
          <w:p w14:paraId="4F6DBCF4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499" w:type="dxa"/>
          </w:tcPr>
          <w:p w14:paraId="3FF6B37C" w14:textId="45A19AEF" w:rsidR="00364E6A" w:rsidRPr="00E5730C" w:rsidRDefault="006E2A6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0.7298</w:t>
            </w:r>
          </w:p>
        </w:tc>
      </w:tr>
      <w:tr w:rsidR="00E5730C" w:rsidRPr="00E5730C" w14:paraId="782AECF0" w14:textId="77777777" w:rsidTr="00D20D61">
        <w:tc>
          <w:tcPr>
            <w:tcW w:w="1958" w:type="dxa"/>
          </w:tcPr>
          <w:p w14:paraId="050716D3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841" w:type="dxa"/>
          </w:tcPr>
          <w:p w14:paraId="7C035BF7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Matched</w:t>
            </w:r>
          </w:p>
        </w:tc>
        <w:tc>
          <w:tcPr>
            <w:tcW w:w="1499" w:type="dxa"/>
          </w:tcPr>
          <w:p w14:paraId="27EBFF3A" w14:textId="032CBDFF" w:rsidR="00364E6A" w:rsidRPr="00E5730C" w:rsidRDefault="006E2A6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-0.00363</w:t>
            </w:r>
          </w:p>
        </w:tc>
        <w:tc>
          <w:tcPr>
            <w:tcW w:w="1499" w:type="dxa"/>
          </w:tcPr>
          <w:p w14:paraId="23AB2E83" w14:textId="0D2E768F" w:rsidR="00364E6A" w:rsidRPr="00E5730C" w:rsidRDefault="006E2A6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98.66</w:t>
            </w:r>
          </w:p>
        </w:tc>
        <w:tc>
          <w:tcPr>
            <w:tcW w:w="1499" w:type="dxa"/>
          </w:tcPr>
          <w:p w14:paraId="79241447" w14:textId="12F402DF" w:rsidR="00364E6A" w:rsidRPr="00E5730C" w:rsidRDefault="00B75C1E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1.0006</w:t>
            </w:r>
          </w:p>
        </w:tc>
      </w:tr>
      <w:tr w:rsidR="00E5730C" w:rsidRPr="00E5730C" w14:paraId="0A5E849F" w14:textId="77777777" w:rsidTr="00D20D61">
        <w:tc>
          <w:tcPr>
            <w:tcW w:w="1958" w:type="dxa"/>
          </w:tcPr>
          <w:p w14:paraId="21D0AADA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Sexual orientation (</w:t>
            </w:r>
            <w:r w:rsidRPr="00E5730C">
              <w:rPr>
                <w:rFonts w:cs="Times New Roman"/>
                <w:sz w:val="22"/>
                <w:szCs w:val="22"/>
              </w:rPr>
              <w:t>bisexuality</w:t>
            </w:r>
            <w:r w:rsidRPr="00E5730C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841" w:type="dxa"/>
          </w:tcPr>
          <w:p w14:paraId="5D3723D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</w:t>
            </w:r>
            <w:r w:rsidRPr="00E5730C">
              <w:rPr>
                <w:rFonts w:hint="eastAsia"/>
                <w:sz w:val="21"/>
                <w:szCs w:val="21"/>
              </w:rPr>
              <w:t>ll</w:t>
            </w:r>
          </w:p>
        </w:tc>
        <w:tc>
          <w:tcPr>
            <w:tcW w:w="1499" w:type="dxa"/>
          </w:tcPr>
          <w:p w14:paraId="2765F2BA" w14:textId="28A6177E" w:rsidR="00364E6A" w:rsidRPr="00E5730C" w:rsidRDefault="00B75C1E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-0.22483</w:t>
            </w:r>
          </w:p>
        </w:tc>
        <w:tc>
          <w:tcPr>
            <w:tcW w:w="1499" w:type="dxa"/>
          </w:tcPr>
          <w:p w14:paraId="0D1D8F55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499" w:type="dxa"/>
          </w:tcPr>
          <w:p w14:paraId="4210677A" w14:textId="4750DDE0" w:rsidR="00364E6A" w:rsidRPr="00E5730C" w:rsidRDefault="00BA059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1.8523</w:t>
            </w:r>
          </w:p>
        </w:tc>
      </w:tr>
      <w:tr w:rsidR="00E5730C" w:rsidRPr="00E5730C" w14:paraId="34CF8FA4" w14:textId="77777777" w:rsidTr="00D20D61">
        <w:tc>
          <w:tcPr>
            <w:tcW w:w="1958" w:type="dxa"/>
          </w:tcPr>
          <w:p w14:paraId="67127E4F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841" w:type="dxa"/>
          </w:tcPr>
          <w:p w14:paraId="4B847F87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Matched</w:t>
            </w:r>
          </w:p>
        </w:tc>
        <w:tc>
          <w:tcPr>
            <w:tcW w:w="1499" w:type="dxa"/>
          </w:tcPr>
          <w:p w14:paraId="351D4E49" w14:textId="78725D3B" w:rsidR="00364E6A" w:rsidRPr="00E5730C" w:rsidRDefault="00B75C1E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0.00897</w:t>
            </w:r>
          </w:p>
        </w:tc>
        <w:tc>
          <w:tcPr>
            <w:tcW w:w="1499" w:type="dxa"/>
          </w:tcPr>
          <w:p w14:paraId="4051241B" w14:textId="48918EC4" w:rsidR="00364E6A" w:rsidRPr="00E5730C" w:rsidRDefault="00BA059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96.01</w:t>
            </w:r>
          </w:p>
        </w:tc>
        <w:tc>
          <w:tcPr>
            <w:tcW w:w="1499" w:type="dxa"/>
          </w:tcPr>
          <w:p w14:paraId="03E2F4A2" w14:textId="0B8EA933" w:rsidR="00364E6A" w:rsidRPr="00E5730C" w:rsidRDefault="00BA059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0.9835</w:t>
            </w:r>
          </w:p>
        </w:tc>
      </w:tr>
      <w:tr w:rsidR="00E5730C" w:rsidRPr="00E5730C" w14:paraId="7A81800B" w14:textId="77777777" w:rsidTr="00D20D61">
        <w:tc>
          <w:tcPr>
            <w:tcW w:w="1958" w:type="dxa"/>
          </w:tcPr>
          <w:p w14:paraId="19C6678A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Sexual orientation (</w:t>
            </w:r>
            <w:r w:rsidRPr="00E5730C">
              <w:rPr>
                <w:rFonts w:cs="Times New Roman"/>
                <w:sz w:val="22"/>
                <w:szCs w:val="22"/>
              </w:rPr>
              <w:t>heterosexuality</w:t>
            </w:r>
            <w:r w:rsidRPr="00E5730C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841" w:type="dxa"/>
          </w:tcPr>
          <w:p w14:paraId="6B7ECE41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A</w:t>
            </w:r>
            <w:r w:rsidRPr="00E5730C">
              <w:rPr>
                <w:rFonts w:hint="eastAsia"/>
                <w:sz w:val="21"/>
                <w:szCs w:val="21"/>
              </w:rPr>
              <w:t>ll</w:t>
            </w:r>
          </w:p>
        </w:tc>
        <w:tc>
          <w:tcPr>
            <w:tcW w:w="1499" w:type="dxa"/>
          </w:tcPr>
          <w:p w14:paraId="7ABB8B7F" w14:textId="3EC990B8" w:rsidR="00364E6A" w:rsidRPr="00E5730C" w:rsidRDefault="00BA059D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-0.04765</w:t>
            </w:r>
          </w:p>
        </w:tc>
        <w:tc>
          <w:tcPr>
            <w:tcW w:w="1499" w:type="dxa"/>
          </w:tcPr>
          <w:p w14:paraId="07E378F5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499" w:type="dxa"/>
          </w:tcPr>
          <w:p w14:paraId="3CA3FF2F" w14:textId="27358B3B" w:rsidR="00364E6A" w:rsidRPr="00E5730C" w:rsidRDefault="009512C2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1.6339</w:t>
            </w:r>
          </w:p>
        </w:tc>
      </w:tr>
      <w:tr w:rsidR="00364E6A" w:rsidRPr="00E5730C" w14:paraId="00977541" w14:textId="77777777" w:rsidTr="00D20D61">
        <w:tc>
          <w:tcPr>
            <w:tcW w:w="1958" w:type="dxa"/>
          </w:tcPr>
          <w:p w14:paraId="551A1B42" w14:textId="77777777" w:rsidR="00364E6A" w:rsidRPr="00E5730C" w:rsidRDefault="00364E6A" w:rsidP="00D20D61">
            <w:pPr>
              <w:rPr>
                <w:sz w:val="21"/>
                <w:szCs w:val="21"/>
              </w:rPr>
            </w:pPr>
          </w:p>
        </w:tc>
        <w:tc>
          <w:tcPr>
            <w:tcW w:w="1841" w:type="dxa"/>
          </w:tcPr>
          <w:p w14:paraId="65949727" w14:textId="77777777" w:rsidR="00364E6A" w:rsidRPr="00E5730C" w:rsidRDefault="00364E6A" w:rsidP="00D20D61">
            <w:pPr>
              <w:rPr>
                <w:sz w:val="21"/>
                <w:szCs w:val="21"/>
              </w:rPr>
            </w:pPr>
            <w:r w:rsidRPr="00E5730C">
              <w:rPr>
                <w:rFonts w:hint="eastAsia"/>
                <w:sz w:val="21"/>
                <w:szCs w:val="21"/>
              </w:rPr>
              <w:t>Matched</w:t>
            </w:r>
          </w:p>
        </w:tc>
        <w:tc>
          <w:tcPr>
            <w:tcW w:w="1499" w:type="dxa"/>
          </w:tcPr>
          <w:p w14:paraId="1077ADC1" w14:textId="52A12D83" w:rsidR="00364E6A" w:rsidRPr="00E5730C" w:rsidRDefault="009512C2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-0.02217</w:t>
            </w:r>
          </w:p>
        </w:tc>
        <w:tc>
          <w:tcPr>
            <w:tcW w:w="1499" w:type="dxa"/>
          </w:tcPr>
          <w:p w14:paraId="5A517EE2" w14:textId="3F89A8B0" w:rsidR="00364E6A" w:rsidRPr="00E5730C" w:rsidRDefault="009512C2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53.48</w:t>
            </w:r>
          </w:p>
        </w:tc>
        <w:tc>
          <w:tcPr>
            <w:tcW w:w="1499" w:type="dxa"/>
          </w:tcPr>
          <w:p w14:paraId="037D7FAB" w14:textId="2A46A709" w:rsidR="00364E6A" w:rsidRPr="00E5730C" w:rsidRDefault="002331B0" w:rsidP="00D20D61">
            <w:pPr>
              <w:rPr>
                <w:sz w:val="21"/>
                <w:szCs w:val="21"/>
              </w:rPr>
            </w:pPr>
            <w:r w:rsidRPr="00E5730C">
              <w:rPr>
                <w:sz w:val="21"/>
                <w:szCs w:val="21"/>
              </w:rPr>
              <w:t>1.2196</w:t>
            </w:r>
          </w:p>
        </w:tc>
      </w:tr>
      <w:bookmarkEnd w:id="1"/>
      <w:bookmarkEnd w:id="0"/>
    </w:tbl>
    <w:p w14:paraId="49EE3026" w14:textId="77777777" w:rsidR="00FC2DB3" w:rsidRPr="00E5730C" w:rsidRDefault="00FC2DB3"/>
    <w:sectPr w:rsidR="00FC2DB3" w:rsidRPr="00E5730C" w:rsidSect="00E5730C"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6C"/>
    <w:rsid w:val="000157BE"/>
    <w:rsid w:val="00030FF8"/>
    <w:rsid w:val="0003295B"/>
    <w:rsid w:val="001044A1"/>
    <w:rsid w:val="001B75DB"/>
    <w:rsid w:val="00221B34"/>
    <w:rsid w:val="002331B0"/>
    <w:rsid w:val="002701AF"/>
    <w:rsid w:val="002B5A47"/>
    <w:rsid w:val="002B6C7A"/>
    <w:rsid w:val="002D2148"/>
    <w:rsid w:val="002E3F2F"/>
    <w:rsid w:val="00364E6A"/>
    <w:rsid w:val="003C4988"/>
    <w:rsid w:val="00483EF7"/>
    <w:rsid w:val="00496E3D"/>
    <w:rsid w:val="004A0F7F"/>
    <w:rsid w:val="004C316E"/>
    <w:rsid w:val="004E27A1"/>
    <w:rsid w:val="0055264E"/>
    <w:rsid w:val="00585790"/>
    <w:rsid w:val="005A7802"/>
    <w:rsid w:val="005F33E8"/>
    <w:rsid w:val="00602C6D"/>
    <w:rsid w:val="00635DED"/>
    <w:rsid w:val="00665DD1"/>
    <w:rsid w:val="00671488"/>
    <w:rsid w:val="006D2BC5"/>
    <w:rsid w:val="006D5FAA"/>
    <w:rsid w:val="006E2A6D"/>
    <w:rsid w:val="007236B0"/>
    <w:rsid w:val="00757B39"/>
    <w:rsid w:val="007669A9"/>
    <w:rsid w:val="00797041"/>
    <w:rsid w:val="0083393B"/>
    <w:rsid w:val="008972BC"/>
    <w:rsid w:val="009512C2"/>
    <w:rsid w:val="009825C7"/>
    <w:rsid w:val="009A7233"/>
    <w:rsid w:val="00AB5F35"/>
    <w:rsid w:val="00B6583A"/>
    <w:rsid w:val="00B7567F"/>
    <w:rsid w:val="00B75C1E"/>
    <w:rsid w:val="00B854CF"/>
    <w:rsid w:val="00B9686C"/>
    <w:rsid w:val="00BA059D"/>
    <w:rsid w:val="00C3588A"/>
    <w:rsid w:val="00C557ED"/>
    <w:rsid w:val="00CA149B"/>
    <w:rsid w:val="00CA6C1C"/>
    <w:rsid w:val="00CA7B8F"/>
    <w:rsid w:val="00CC057A"/>
    <w:rsid w:val="00D14328"/>
    <w:rsid w:val="00D52CFE"/>
    <w:rsid w:val="00DA7B4F"/>
    <w:rsid w:val="00DC427F"/>
    <w:rsid w:val="00DC4D9C"/>
    <w:rsid w:val="00DD1A0D"/>
    <w:rsid w:val="00DD220D"/>
    <w:rsid w:val="00E223A6"/>
    <w:rsid w:val="00E5730C"/>
    <w:rsid w:val="00E9330B"/>
    <w:rsid w:val="00EA1AA0"/>
    <w:rsid w:val="00EA2FB8"/>
    <w:rsid w:val="00EC4808"/>
    <w:rsid w:val="00ED66BD"/>
    <w:rsid w:val="00ED6957"/>
    <w:rsid w:val="00EF2512"/>
    <w:rsid w:val="00F02920"/>
    <w:rsid w:val="00F443D9"/>
    <w:rsid w:val="00F867A7"/>
    <w:rsid w:val="00FC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53F6F"/>
  <w15:chartTrackingRefBased/>
  <w15:docId w15:val="{4CC0A586-415A-4096-B71C-DBF4AC75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8"/>
        <w:szCs w:val="28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B4F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68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8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86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86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86C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86C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86C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8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86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8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8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86C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86C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86C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86C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86C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86C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968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8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9686C"/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96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8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8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8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86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64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Junfeng Zhang</dc:creator>
  <cp:keywords/>
  <dc:description/>
  <cp:lastModifiedBy>Shilpa Peter</cp:lastModifiedBy>
  <cp:revision>64</cp:revision>
  <dcterms:created xsi:type="dcterms:W3CDTF">2025-05-29T14:45:00Z</dcterms:created>
  <dcterms:modified xsi:type="dcterms:W3CDTF">2026-02-07T01:04:00Z</dcterms:modified>
</cp:coreProperties>
</file>