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76044" w14:textId="0D1A1E52" w:rsidR="0090192F" w:rsidRPr="0090192F" w:rsidRDefault="0090192F" w:rsidP="0090192F">
      <w:pPr>
        <w:pStyle w:val="Caption"/>
        <w:keepNext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3452342"/>
      <w:r w:rsidRPr="0090192F">
        <w:rPr>
          <w:rFonts w:ascii="Times New Roman" w:hAnsi="Times New Roman" w:cs="Times New Roman"/>
          <w:sz w:val="24"/>
          <w:szCs w:val="24"/>
        </w:rPr>
        <w:t>Supplementary Table S</w:t>
      </w:r>
      <w:r w:rsidR="00852F37">
        <w:rPr>
          <w:rFonts w:ascii="Times New Roman" w:hAnsi="Times New Roman" w:cs="Times New Roman"/>
          <w:sz w:val="24"/>
          <w:szCs w:val="24"/>
        </w:rPr>
        <w:fldChar w:fldCharType="begin"/>
      </w:r>
      <w:r w:rsidR="00852F37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="00852F37">
        <w:rPr>
          <w:rFonts w:ascii="Times New Roman" w:hAnsi="Times New Roman" w:cs="Times New Roman"/>
          <w:sz w:val="24"/>
          <w:szCs w:val="24"/>
        </w:rPr>
        <w:fldChar w:fldCharType="separate"/>
      </w:r>
      <w:r w:rsidR="00852F37">
        <w:rPr>
          <w:rFonts w:ascii="Times New Roman" w:hAnsi="Times New Roman" w:cs="Times New Roman"/>
          <w:noProof/>
          <w:sz w:val="24"/>
          <w:szCs w:val="24"/>
        </w:rPr>
        <w:t>1</w:t>
      </w:r>
      <w:r w:rsidR="00852F37">
        <w:rPr>
          <w:rFonts w:ascii="Times New Roman" w:hAnsi="Times New Roman" w:cs="Times New Roman"/>
          <w:sz w:val="24"/>
          <w:szCs w:val="24"/>
        </w:rPr>
        <w:fldChar w:fldCharType="end"/>
      </w:r>
      <w:r w:rsidRPr="0090192F">
        <w:rPr>
          <w:rFonts w:ascii="Times New Roman" w:hAnsi="Times New Roman" w:cs="Times New Roman"/>
          <w:sz w:val="24"/>
          <w:szCs w:val="24"/>
        </w:rPr>
        <w:t>. Number and percentage of children with abnormal serum lipid concentrations within each nutritional group at baseline, stratified by ART status.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830"/>
        <w:gridCol w:w="1701"/>
        <w:gridCol w:w="1843"/>
        <w:gridCol w:w="1701"/>
        <w:gridCol w:w="1276"/>
      </w:tblGrid>
      <w:tr w:rsidR="007D4479" w:rsidRPr="007E03B4" w14:paraId="4FE9EC66" w14:textId="7509EEA4" w:rsidTr="007D4479">
        <w:trPr>
          <w:trHeight w:val="656"/>
        </w:trPr>
        <w:tc>
          <w:tcPr>
            <w:tcW w:w="2830" w:type="dxa"/>
          </w:tcPr>
          <w:p w14:paraId="08629A3F" w14:textId="556E0C30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81679E">
              <w:rPr>
                <w:rFonts w:ascii="Times New Roman" w:hAnsi="Times New Roman" w:cs="Times New Roman"/>
                <w:b/>
                <w:bCs/>
                <w:sz w:val="24"/>
              </w:rPr>
              <w:t xml:space="preserve">ART Naïve </w:t>
            </w:r>
          </w:p>
        </w:tc>
        <w:tc>
          <w:tcPr>
            <w:tcW w:w="1701" w:type="dxa"/>
          </w:tcPr>
          <w:p w14:paraId="49C42858" w14:textId="6109C6D7" w:rsidR="007D4479" w:rsidRP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4479">
              <w:rPr>
                <w:rFonts w:ascii="Times New Roman" w:hAnsi="Times New Roman" w:cs="Times New Roman"/>
                <w:b/>
                <w:bCs/>
                <w:sz w:val="24"/>
              </w:rPr>
              <w:t>WN</w:t>
            </w:r>
          </w:p>
        </w:tc>
        <w:tc>
          <w:tcPr>
            <w:tcW w:w="1843" w:type="dxa"/>
          </w:tcPr>
          <w:p w14:paraId="054CA06C" w14:textId="661E286B" w:rsidR="007D4479" w:rsidRP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4479">
              <w:rPr>
                <w:rFonts w:ascii="Times New Roman" w:hAnsi="Times New Roman" w:cs="Times New Roman"/>
                <w:b/>
                <w:bCs/>
                <w:sz w:val="24"/>
              </w:rPr>
              <w:t>MAM</w:t>
            </w:r>
          </w:p>
        </w:tc>
        <w:tc>
          <w:tcPr>
            <w:tcW w:w="1701" w:type="dxa"/>
          </w:tcPr>
          <w:p w14:paraId="67B30AA7" w14:textId="72138B01" w:rsidR="007D4479" w:rsidRP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4479">
              <w:rPr>
                <w:rFonts w:ascii="Times New Roman" w:hAnsi="Times New Roman" w:cs="Times New Roman"/>
                <w:b/>
                <w:bCs/>
                <w:sz w:val="24"/>
              </w:rPr>
              <w:t>SAM</w:t>
            </w:r>
          </w:p>
        </w:tc>
        <w:tc>
          <w:tcPr>
            <w:tcW w:w="1276" w:type="dxa"/>
          </w:tcPr>
          <w:p w14:paraId="191509C8" w14:textId="44C443B8" w:rsidR="007D4479" w:rsidRP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4479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p-value</w:t>
            </w:r>
          </w:p>
        </w:tc>
      </w:tr>
      <w:tr w:rsidR="007D4479" w:rsidRPr="007E03B4" w14:paraId="488221CD" w14:textId="57250F67" w:rsidTr="007D4479">
        <w:tc>
          <w:tcPr>
            <w:tcW w:w="2830" w:type="dxa"/>
          </w:tcPr>
          <w:p w14:paraId="5C1ED394" w14:textId="77777777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TC</w:t>
            </w:r>
          </w:p>
        </w:tc>
        <w:tc>
          <w:tcPr>
            <w:tcW w:w="1701" w:type="dxa"/>
          </w:tcPr>
          <w:p w14:paraId="25A7BC65" w14:textId="0B6EDF73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(</w:t>
            </w:r>
            <w:r w:rsidRPr="007E03B4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843" w:type="dxa"/>
          </w:tcPr>
          <w:p w14:paraId="2EF32A30" w14:textId="54716778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(</w:t>
            </w:r>
            <w:r w:rsidR="0032122A">
              <w:rPr>
                <w:rFonts w:ascii="Times New Roman" w:hAnsi="Times New Roman" w:cs="Times New Roman"/>
                <w:sz w:val="24"/>
              </w:rPr>
              <w:t>6.7</w:t>
            </w:r>
            <w:r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701" w:type="dxa"/>
          </w:tcPr>
          <w:p w14:paraId="41A62F75" w14:textId="4CC2705F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(0%)</w:t>
            </w:r>
          </w:p>
        </w:tc>
        <w:tc>
          <w:tcPr>
            <w:tcW w:w="1276" w:type="dxa"/>
          </w:tcPr>
          <w:p w14:paraId="43CCC2C7" w14:textId="0600BDAB" w:rsidR="007D4479" w:rsidRPr="007E03B4" w:rsidRDefault="002C346B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0.717</w:t>
            </w:r>
          </w:p>
        </w:tc>
      </w:tr>
      <w:tr w:rsidR="007D4479" w:rsidRPr="007E03B4" w14:paraId="703478D1" w14:textId="21591666" w:rsidTr="007D4479">
        <w:trPr>
          <w:trHeight w:val="70"/>
        </w:trPr>
        <w:tc>
          <w:tcPr>
            <w:tcW w:w="2830" w:type="dxa"/>
          </w:tcPr>
          <w:p w14:paraId="43579F0C" w14:textId="77777777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LDL</w:t>
            </w:r>
          </w:p>
        </w:tc>
        <w:tc>
          <w:tcPr>
            <w:tcW w:w="1701" w:type="dxa"/>
            <w:vAlign w:val="center"/>
          </w:tcPr>
          <w:p w14:paraId="137D6694" w14:textId="2E2AE679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(0%)</w:t>
            </w:r>
          </w:p>
        </w:tc>
        <w:tc>
          <w:tcPr>
            <w:tcW w:w="1843" w:type="dxa"/>
            <w:vAlign w:val="center"/>
          </w:tcPr>
          <w:p w14:paraId="4CD4FFBA" w14:textId="44DBB698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(</w:t>
            </w:r>
            <w:r w:rsidR="00231BB0">
              <w:rPr>
                <w:rFonts w:ascii="Times New Roman" w:hAnsi="Times New Roman" w:cs="Times New Roman"/>
                <w:sz w:val="24"/>
              </w:rPr>
              <w:t>7.1</w:t>
            </w:r>
            <w:r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701" w:type="dxa"/>
            <w:vAlign w:val="center"/>
          </w:tcPr>
          <w:p w14:paraId="226352BF" w14:textId="4844FC96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(0%)</w:t>
            </w:r>
          </w:p>
        </w:tc>
        <w:tc>
          <w:tcPr>
            <w:tcW w:w="1276" w:type="dxa"/>
          </w:tcPr>
          <w:p w14:paraId="71BD132E" w14:textId="737A0031" w:rsidR="007D4479" w:rsidRPr="007E03B4" w:rsidRDefault="00CF2EDE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0.243</w:t>
            </w:r>
          </w:p>
        </w:tc>
      </w:tr>
      <w:tr w:rsidR="007D4479" w:rsidRPr="007E03B4" w14:paraId="006BA632" w14:textId="7D95BA87" w:rsidTr="007D4479">
        <w:tc>
          <w:tcPr>
            <w:tcW w:w="2830" w:type="dxa"/>
          </w:tcPr>
          <w:p w14:paraId="280BE748" w14:textId="77777777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HDL</w:t>
            </w:r>
          </w:p>
        </w:tc>
        <w:tc>
          <w:tcPr>
            <w:tcW w:w="1701" w:type="dxa"/>
            <w:vAlign w:val="center"/>
          </w:tcPr>
          <w:p w14:paraId="6BB48AA6" w14:textId="2276FC29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 (72%)</w:t>
            </w:r>
          </w:p>
        </w:tc>
        <w:tc>
          <w:tcPr>
            <w:tcW w:w="1843" w:type="dxa"/>
            <w:vAlign w:val="center"/>
          </w:tcPr>
          <w:p w14:paraId="0837E5D0" w14:textId="130D4716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 (</w:t>
            </w:r>
            <w:r w:rsidR="00E3408F">
              <w:rPr>
                <w:rFonts w:ascii="Times New Roman" w:hAnsi="Times New Roman" w:cs="Times New Roman"/>
                <w:sz w:val="24"/>
              </w:rPr>
              <w:t>75</w:t>
            </w:r>
            <w:r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701" w:type="dxa"/>
            <w:vAlign w:val="center"/>
          </w:tcPr>
          <w:p w14:paraId="6378186E" w14:textId="5093E579" w:rsidR="007D4479" w:rsidRPr="007E03B4" w:rsidRDefault="00BC5BD7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  <w:r w:rsidR="007D4479">
              <w:rPr>
                <w:rFonts w:ascii="Times New Roman" w:hAnsi="Times New Roman" w:cs="Times New Roman"/>
                <w:sz w:val="24"/>
              </w:rPr>
              <w:t xml:space="preserve"> (100%)</w:t>
            </w:r>
          </w:p>
        </w:tc>
        <w:tc>
          <w:tcPr>
            <w:tcW w:w="1276" w:type="dxa"/>
          </w:tcPr>
          <w:p w14:paraId="7421BFC1" w14:textId="498F8C68" w:rsidR="007D4479" w:rsidRPr="007E03B4" w:rsidRDefault="00F25F00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0.019</w:t>
            </w:r>
          </w:p>
        </w:tc>
      </w:tr>
      <w:tr w:rsidR="007D4479" w:rsidRPr="007E03B4" w14:paraId="43913DFF" w14:textId="4DC652E9" w:rsidTr="007D4479">
        <w:tc>
          <w:tcPr>
            <w:tcW w:w="2830" w:type="dxa"/>
            <w:tcBorders>
              <w:bottom w:val="single" w:sz="12" w:space="0" w:color="auto"/>
            </w:tcBorders>
          </w:tcPr>
          <w:p w14:paraId="3CD36BC9" w14:textId="77777777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TG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5DACA86" w14:textId="1679DCAE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 (44%)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05984715" w14:textId="65FA74F5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 (5</w:t>
            </w:r>
            <w:r w:rsidR="00CC0F5B">
              <w:rPr>
                <w:rFonts w:ascii="Times New Roman" w:hAnsi="Times New Roman" w:cs="Times New Roman"/>
                <w:sz w:val="24"/>
              </w:rPr>
              <w:t>6.3</w:t>
            </w:r>
            <w:r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3DEBA049" w14:textId="00C364FB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 (</w:t>
            </w:r>
            <w:r w:rsidR="00CC0F5B">
              <w:rPr>
                <w:rFonts w:ascii="Times New Roman" w:hAnsi="Times New Roman" w:cs="Times New Roman"/>
                <w:sz w:val="24"/>
              </w:rPr>
              <w:t>71.4</w:t>
            </w:r>
            <w:r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4C67A1F7" w14:textId="303F8FC6" w:rsidR="007D4479" w:rsidRDefault="00F341ED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0.172</w:t>
            </w:r>
          </w:p>
        </w:tc>
      </w:tr>
      <w:tr w:rsidR="007D4479" w:rsidRPr="007E03B4" w14:paraId="0A2A6058" w14:textId="3EBD5B18" w:rsidTr="007D4479">
        <w:trPr>
          <w:trHeight w:val="662"/>
        </w:trPr>
        <w:tc>
          <w:tcPr>
            <w:tcW w:w="2830" w:type="dxa"/>
            <w:tcBorders>
              <w:top w:val="single" w:sz="12" w:space="0" w:color="auto"/>
            </w:tcBorders>
          </w:tcPr>
          <w:p w14:paraId="55751DDD" w14:textId="22015FE1" w:rsidR="007D4479" w:rsidRPr="0081679E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1679E">
              <w:rPr>
                <w:rFonts w:ascii="Times New Roman" w:hAnsi="Times New Roman" w:cs="Times New Roman"/>
                <w:b/>
                <w:bCs/>
                <w:sz w:val="24"/>
              </w:rPr>
              <w:t>ART Experienced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0907907D" w14:textId="142BC559" w:rsidR="007D4479" w:rsidRP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4479">
              <w:rPr>
                <w:rFonts w:ascii="Times New Roman" w:hAnsi="Times New Roman" w:cs="Times New Roman"/>
                <w:b/>
                <w:bCs/>
                <w:sz w:val="24"/>
              </w:rPr>
              <w:t>WN</w:t>
            </w: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023EBFCA" w14:textId="19593695" w:rsidR="007D4479" w:rsidRP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4479">
              <w:rPr>
                <w:rFonts w:ascii="Times New Roman" w:hAnsi="Times New Roman" w:cs="Times New Roman"/>
                <w:b/>
                <w:bCs/>
                <w:sz w:val="24"/>
              </w:rPr>
              <w:t>MAM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3C505A96" w14:textId="28D9F784" w:rsidR="007D4479" w:rsidRP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D4479">
              <w:rPr>
                <w:rFonts w:ascii="Times New Roman" w:hAnsi="Times New Roman" w:cs="Times New Roman"/>
                <w:b/>
                <w:bCs/>
                <w:sz w:val="24"/>
              </w:rPr>
              <w:t>SAM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015C83CF" w14:textId="415EC5EF" w:rsidR="007D4479" w:rsidRP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7D4479"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  <w:t>p-value</w:t>
            </w:r>
          </w:p>
        </w:tc>
      </w:tr>
      <w:tr w:rsidR="007D4479" w:rsidRPr="007E03B4" w14:paraId="08F0B2DB" w14:textId="0201ECF2" w:rsidTr="007D4479">
        <w:tc>
          <w:tcPr>
            <w:tcW w:w="2830" w:type="dxa"/>
          </w:tcPr>
          <w:p w14:paraId="2CEEE5B6" w14:textId="5F02E4A9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TC</w:t>
            </w:r>
          </w:p>
        </w:tc>
        <w:tc>
          <w:tcPr>
            <w:tcW w:w="1701" w:type="dxa"/>
          </w:tcPr>
          <w:p w14:paraId="63EF4D5C" w14:textId="68B10820" w:rsidR="007D4479" w:rsidRDefault="00D00006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7D4479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</w:rPr>
              <w:t>14.6</w:t>
            </w:r>
            <w:r w:rsidR="007D4479"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843" w:type="dxa"/>
          </w:tcPr>
          <w:p w14:paraId="6E779EE2" w14:textId="62BB8184" w:rsid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 (</w:t>
            </w:r>
            <w:r w:rsidR="00D00006">
              <w:rPr>
                <w:rFonts w:ascii="Times New Roman" w:hAnsi="Times New Roman" w:cs="Times New Roman"/>
                <w:sz w:val="24"/>
              </w:rPr>
              <w:t>9.1</w:t>
            </w:r>
            <w:r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701" w:type="dxa"/>
          </w:tcPr>
          <w:p w14:paraId="7E17237B" w14:textId="51DEC98D" w:rsid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(</w:t>
            </w:r>
            <w:r w:rsidRPr="007E03B4">
              <w:rPr>
                <w:rFonts w:ascii="Times New Roman" w:hAnsi="Times New Roman" w:cs="Times New Roman"/>
                <w:sz w:val="24"/>
              </w:rPr>
              <w:t>10</w:t>
            </w:r>
            <w:r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276" w:type="dxa"/>
          </w:tcPr>
          <w:p w14:paraId="1EEBA6BB" w14:textId="631A1200" w:rsidR="007D4479" w:rsidRDefault="00EF3810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0.887</w:t>
            </w:r>
          </w:p>
        </w:tc>
      </w:tr>
      <w:tr w:rsidR="007D4479" w:rsidRPr="007E03B4" w14:paraId="2DBCB1F9" w14:textId="51680ADC" w:rsidTr="007D4479">
        <w:tc>
          <w:tcPr>
            <w:tcW w:w="2830" w:type="dxa"/>
          </w:tcPr>
          <w:p w14:paraId="2B7569B2" w14:textId="0D0B1505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LDL</w:t>
            </w:r>
          </w:p>
        </w:tc>
        <w:tc>
          <w:tcPr>
            <w:tcW w:w="1701" w:type="dxa"/>
            <w:vAlign w:val="center"/>
          </w:tcPr>
          <w:p w14:paraId="52648969" w14:textId="748A570E" w:rsidR="007D4479" w:rsidRDefault="008108B4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7D4479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</w:rPr>
              <w:t>12.2</w:t>
            </w:r>
            <w:r w:rsidR="007D4479"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843" w:type="dxa"/>
            <w:vAlign w:val="center"/>
          </w:tcPr>
          <w:p w14:paraId="75F86060" w14:textId="53971790" w:rsid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(</w:t>
            </w:r>
            <w:r w:rsidR="008108B4">
              <w:rPr>
                <w:rFonts w:ascii="Times New Roman" w:hAnsi="Times New Roman" w:cs="Times New Roman"/>
                <w:sz w:val="24"/>
              </w:rPr>
              <w:t>6.1</w:t>
            </w:r>
            <w:r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701" w:type="dxa"/>
            <w:vAlign w:val="center"/>
          </w:tcPr>
          <w:p w14:paraId="54963DE8" w14:textId="30D72E6A" w:rsid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 xml:space="preserve"> (0%)</w:t>
            </w:r>
          </w:p>
        </w:tc>
        <w:tc>
          <w:tcPr>
            <w:tcW w:w="1276" w:type="dxa"/>
          </w:tcPr>
          <w:p w14:paraId="1F7569DF" w14:textId="6CD6D9B6" w:rsidR="007D4479" w:rsidRPr="007E03B4" w:rsidRDefault="00C43F8A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0.529</w:t>
            </w:r>
          </w:p>
        </w:tc>
      </w:tr>
      <w:tr w:rsidR="007D4479" w:rsidRPr="007E03B4" w14:paraId="51BC8986" w14:textId="766B6294" w:rsidTr="007D4479">
        <w:tc>
          <w:tcPr>
            <w:tcW w:w="2830" w:type="dxa"/>
          </w:tcPr>
          <w:p w14:paraId="5C64B176" w14:textId="7D320A53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HDL</w:t>
            </w:r>
          </w:p>
        </w:tc>
        <w:tc>
          <w:tcPr>
            <w:tcW w:w="1701" w:type="dxa"/>
            <w:vAlign w:val="center"/>
          </w:tcPr>
          <w:p w14:paraId="1DF8EE0F" w14:textId="72BE0C94" w:rsidR="007D4479" w:rsidRDefault="00043627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 w:rsidR="007D4479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</w:rPr>
              <w:t>23.8</w:t>
            </w:r>
            <w:r w:rsidR="007D4479"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843" w:type="dxa"/>
            <w:vAlign w:val="center"/>
          </w:tcPr>
          <w:p w14:paraId="71D18864" w14:textId="60D2A331" w:rsid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 (3</w:t>
            </w:r>
            <w:r w:rsidR="00043627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 w:rsidR="00043627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701" w:type="dxa"/>
            <w:vAlign w:val="center"/>
          </w:tcPr>
          <w:p w14:paraId="0E6A6775" w14:textId="3C98D955" w:rsid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 (40%)</w:t>
            </w:r>
          </w:p>
        </w:tc>
        <w:tc>
          <w:tcPr>
            <w:tcW w:w="1276" w:type="dxa"/>
          </w:tcPr>
          <w:p w14:paraId="10B1CE6A" w14:textId="50B291D5" w:rsidR="007D4479" w:rsidRDefault="00043627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0.448</w:t>
            </w:r>
          </w:p>
        </w:tc>
      </w:tr>
      <w:tr w:rsidR="007D4479" w:rsidRPr="007E03B4" w14:paraId="083C263E" w14:textId="10487BB9" w:rsidTr="007D4479">
        <w:trPr>
          <w:trHeight w:val="525"/>
        </w:trPr>
        <w:tc>
          <w:tcPr>
            <w:tcW w:w="2830" w:type="dxa"/>
          </w:tcPr>
          <w:p w14:paraId="10FADDF9" w14:textId="03C3041F" w:rsidR="007D4479" w:rsidRPr="007E03B4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TG</w:t>
            </w:r>
          </w:p>
        </w:tc>
        <w:tc>
          <w:tcPr>
            <w:tcW w:w="1701" w:type="dxa"/>
          </w:tcPr>
          <w:p w14:paraId="032260A5" w14:textId="3C827317" w:rsid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 (</w:t>
            </w:r>
            <w:r w:rsidR="00EE1D2F">
              <w:rPr>
                <w:rFonts w:ascii="Times New Roman" w:hAnsi="Times New Roman" w:cs="Times New Roman"/>
                <w:sz w:val="24"/>
              </w:rPr>
              <w:t>40.9</w:t>
            </w:r>
            <w:r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843" w:type="dxa"/>
          </w:tcPr>
          <w:p w14:paraId="58E23C7B" w14:textId="7F5B80D8" w:rsid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EE1D2F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 xml:space="preserve"> (4</w:t>
            </w:r>
            <w:r w:rsidR="00EE1D2F">
              <w:rPr>
                <w:rFonts w:ascii="Times New Roman" w:hAnsi="Times New Roman" w:cs="Times New Roman"/>
                <w:sz w:val="24"/>
              </w:rPr>
              <w:t>8.5</w:t>
            </w:r>
            <w:r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701" w:type="dxa"/>
          </w:tcPr>
          <w:p w14:paraId="7A3730C5" w14:textId="7F6A6319" w:rsidR="007D4479" w:rsidRDefault="007D4479" w:rsidP="007D447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(50%)</w:t>
            </w:r>
          </w:p>
        </w:tc>
        <w:tc>
          <w:tcPr>
            <w:tcW w:w="1276" w:type="dxa"/>
          </w:tcPr>
          <w:p w14:paraId="47BF190F" w14:textId="73F231FD" w:rsidR="007D4479" w:rsidRDefault="00905468" w:rsidP="00F964C2">
            <w:pPr>
              <w:keepNext/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0.782</w:t>
            </w:r>
          </w:p>
        </w:tc>
      </w:tr>
    </w:tbl>
    <w:bookmarkEnd w:id="0"/>
    <w:p w14:paraId="3DC722ED" w14:textId="15665866" w:rsidR="00C24832" w:rsidRDefault="009F7D88" w:rsidP="006445EE">
      <w:pPr>
        <w:spacing w:after="160" w:line="259" w:lineRule="auto"/>
        <w:jc w:val="both"/>
      </w:pPr>
      <w:r w:rsidRPr="006F66D8">
        <w:rPr>
          <w:rFonts w:ascii="Times New Roman" w:hAnsi="Times New Roman" w:cs="Times New Roman"/>
        </w:rPr>
        <w:t xml:space="preserve">Values are presented as n (%) of participants with available measurements for each lipid marker. </w:t>
      </w:r>
      <w:r w:rsidR="00F964C2" w:rsidRPr="006F66D8">
        <w:rPr>
          <w:rFonts w:ascii="Times New Roman" w:hAnsi="Times New Roman" w:cs="Times New Roman"/>
        </w:rPr>
        <w:t>within each nutritional group (WN, MAM or SAM). TC, total cholesterol; HDL, high-density lipoprotein; LDL, low-density lipoprotein; TG, triglycerides; WN, well nourished; MAM, moderately malnourished; SAM, severely malnourished</w:t>
      </w:r>
      <w:r w:rsidR="006445EE" w:rsidRPr="006F66D8">
        <w:rPr>
          <w:rFonts w:ascii="Times New Roman" w:hAnsi="Times New Roman" w:cs="Times New Roman"/>
        </w:rPr>
        <w:t>.</w:t>
      </w:r>
      <w:r w:rsidR="006445EE" w:rsidRPr="006F66D8">
        <w:rPr>
          <w:sz w:val="24"/>
          <w:szCs w:val="24"/>
        </w:rPr>
        <w:t xml:space="preserve"> </w:t>
      </w:r>
      <w:r w:rsidR="006445EE" w:rsidRPr="006F66D8">
        <w:rPr>
          <w:rFonts w:ascii="Times New Roman" w:hAnsi="Times New Roman" w:cs="Times New Roman"/>
        </w:rPr>
        <w:t>Abnormal lipid concentrations were defined as TC &gt;5.18 mmol/L, HDL &lt;0.91 mmol/L, LDL &gt;3.37 mmol/L and TG &gt;1.70 mmol/L. P</w:t>
      </w:r>
      <w:r w:rsidR="00C667D2" w:rsidRPr="006F66D8">
        <w:rPr>
          <w:rFonts w:ascii="Times New Roman" w:hAnsi="Times New Roman" w:cs="Times New Roman"/>
        </w:rPr>
        <w:t>-values were calculated using the Fisher–Freeman–Halton exact test with Monte Carlo estimation (10,000 samples)</w:t>
      </w:r>
      <w:r w:rsidR="001C5B79" w:rsidRPr="006F66D8">
        <w:rPr>
          <w:rFonts w:ascii="Times New Roman" w:hAnsi="Times New Roman" w:cs="Times New Roman"/>
        </w:rPr>
        <w:t xml:space="preserve"> to compare the proportion of participants with abnormal lipid concentrations across nutritional groups (WN, MAM and SAM)</w:t>
      </w:r>
      <w:r w:rsidR="006445EE" w:rsidRPr="006F66D8">
        <w:rPr>
          <w:rFonts w:ascii="Times New Roman" w:hAnsi="Times New Roman" w:cs="Times New Roman"/>
        </w:rPr>
        <w:t xml:space="preserve">. </w:t>
      </w:r>
      <w:r w:rsidR="00F964C2" w:rsidRPr="006F66D8">
        <w:rPr>
          <w:rFonts w:ascii="Times New Roman" w:hAnsi="Times New Roman" w:cs="Times New Roman"/>
        </w:rPr>
        <w:t xml:space="preserve"> </w:t>
      </w:r>
      <w:r w:rsidR="0049619D" w:rsidRPr="006F66D8">
        <w:rPr>
          <w:sz w:val="24"/>
          <w:szCs w:val="24"/>
        </w:rPr>
        <w:br w:type="page"/>
      </w:r>
      <w:r w:rsidR="00C24832">
        <w:lastRenderedPageBreak/>
        <w:t xml:space="preserve"> </w:t>
      </w:r>
    </w:p>
    <w:p w14:paraId="4489DC8D" w14:textId="056B73D0" w:rsidR="00852F37" w:rsidRPr="00852F37" w:rsidRDefault="00852F37" w:rsidP="00852F37">
      <w:pPr>
        <w:pStyle w:val="Caption"/>
        <w:keepNext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52F37">
        <w:rPr>
          <w:rFonts w:ascii="Times New Roman" w:hAnsi="Times New Roman" w:cs="Times New Roman"/>
          <w:sz w:val="24"/>
          <w:szCs w:val="24"/>
        </w:rPr>
        <w:t>Supplementary Table S</w:t>
      </w:r>
      <w:r w:rsidR="00EA3ED6">
        <w:rPr>
          <w:rFonts w:ascii="Times New Roman" w:hAnsi="Times New Roman" w:cs="Times New Roman"/>
          <w:sz w:val="24"/>
          <w:szCs w:val="24"/>
        </w:rPr>
        <w:t>2</w:t>
      </w:r>
      <w:r w:rsidRPr="00852F37">
        <w:rPr>
          <w:rFonts w:ascii="Times New Roman" w:hAnsi="Times New Roman" w:cs="Times New Roman"/>
          <w:sz w:val="24"/>
          <w:szCs w:val="24"/>
        </w:rPr>
        <w:t xml:space="preserve">. Number and percentage of children with abnormal serum lipid concentrations within each nutritional group at </w:t>
      </w:r>
      <w:r w:rsidR="00EA3ED6">
        <w:rPr>
          <w:rFonts w:ascii="Times New Roman" w:hAnsi="Times New Roman" w:cs="Times New Roman"/>
          <w:sz w:val="24"/>
          <w:szCs w:val="24"/>
        </w:rPr>
        <w:t>12-week follow-up (ART Naïve cohort)</w:t>
      </w:r>
      <w:r w:rsidR="006F33F5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1843"/>
        <w:gridCol w:w="1701"/>
        <w:gridCol w:w="1508"/>
      </w:tblGrid>
      <w:tr w:rsidR="004733C9" w:rsidRPr="007E03B4" w14:paraId="7CB09AE6" w14:textId="3BC73EE6" w:rsidTr="004733C9">
        <w:tc>
          <w:tcPr>
            <w:tcW w:w="2263" w:type="dxa"/>
          </w:tcPr>
          <w:p w14:paraId="360FCFD0" w14:textId="77777777" w:rsidR="004733C9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1679E">
              <w:rPr>
                <w:rFonts w:ascii="Times New Roman" w:hAnsi="Times New Roman" w:cs="Times New Roman"/>
                <w:b/>
                <w:bCs/>
                <w:sz w:val="24"/>
              </w:rPr>
              <w:t>ART Naïve</w:t>
            </w:r>
          </w:p>
          <w:p w14:paraId="32202C96" w14:textId="5CB047C3" w:rsidR="004733C9" w:rsidRPr="008641B6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Follow</w:t>
            </w:r>
            <w:r w:rsidR="00EA3ED6">
              <w:rPr>
                <w:rFonts w:ascii="Times New Roman" w:hAnsi="Times New Roman" w:cs="Times New Roman"/>
                <w:b/>
                <w:bCs/>
                <w:sz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Up</w:t>
            </w:r>
          </w:p>
        </w:tc>
        <w:tc>
          <w:tcPr>
            <w:tcW w:w="1701" w:type="dxa"/>
          </w:tcPr>
          <w:p w14:paraId="5DAC25DE" w14:textId="132D6E4E" w:rsidR="004733C9" w:rsidRPr="00852F37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52F37">
              <w:rPr>
                <w:rFonts w:ascii="Times New Roman" w:hAnsi="Times New Roman" w:cs="Times New Roman"/>
                <w:b/>
                <w:bCs/>
                <w:sz w:val="24"/>
              </w:rPr>
              <w:t>WN</w:t>
            </w:r>
          </w:p>
        </w:tc>
        <w:tc>
          <w:tcPr>
            <w:tcW w:w="1843" w:type="dxa"/>
          </w:tcPr>
          <w:p w14:paraId="30359D47" w14:textId="7A03EBC9" w:rsidR="004733C9" w:rsidRPr="00852F37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52F37">
              <w:rPr>
                <w:rFonts w:ascii="Times New Roman" w:hAnsi="Times New Roman" w:cs="Times New Roman"/>
                <w:b/>
                <w:bCs/>
                <w:sz w:val="24"/>
              </w:rPr>
              <w:t>MAM</w:t>
            </w:r>
          </w:p>
        </w:tc>
        <w:tc>
          <w:tcPr>
            <w:tcW w:w="1701" w:type="dxa"/>
          </w:tcPr>
          <w:p w14:paraId="13DF684A" w14:textId="43E7E614" w:rsidR="004733C9" w:rsidRPr="00852F37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52F37">
              <w:rPr>
                <w:rFonts w:ascii="Times New Roman" w:hAnsi="Times New Roman" w:cs="Times New Roman"/>
                <w:b/>
                <w:bCs/>
                <w:sz w:val="24"/>
              </w:rPr>
              <w:t>SAM</w:t>
            </w:r>
          </w:p>
        </w:tc>
        <w:tc>
          <w:tcPr>
            <w:tcW w:w="1508" w:type="dxa"/>
          </w:tcPr>
          <w:p w14:paraId="65C4E1F5" w14:textId="048A51D5" w:rsidR="004733C9" w:rsidRPr="00852F37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852F37">
              <w:rPr>
                <w:rFonts w:ascii="Times New Roman" w:hAnsi="Times New Roman" w:cs="Times New Roman"/>
                <w:i/>
                <w:iCs/>
                <w:sz w:val="24"/>
              </w:rPr>
              <w:t>p-value</w:t>
            </w:r>
          </w:p>
        </w:tc>
      </w:tr>
      <w:tr w:rsidR="004733C9" w:rsidRPr="007E03B4" w14:paraId="33EEC563" w14:textId="4D1D5D21" w:rsidTr="004733C9">
        <w:tc>
          <w:tcPr>
            <w:tcW w:w="2263" w:type="dxa"/>
          </w:tcPr>
          <w:p w14:paraId="1E33565A" w14:textId="77777777" w:rsidR="004733C9" w:rsidRPr="007E03B4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TC</w:t>
            </w:r>
          </w:p>
        </w:tc>
        <w:tc>
          <w:tcPr>
            <w:tcW w:w="1701" w:type="dxa"/>
          </w:tcPr>
          <w:p w14:paraId="0C60CF84" w14:textId="279F8006" w:rsidR="004733C9" w:rsidRPr="007E03B4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 (0%)</w:t>
            </w:r>
          </w:p>
        </w:tc>
        <w:tc>
          <w:tcPr>
            <w:tcW w:w="1843" w:type="dxa"/>
          </w:tcPr>
          <w:p w14:paraId="7905A4D6" w14:textId="2993FAEB" w:rsidR="004733C9" w:rsidRPr="007E03B4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(22.2%)</w:t>
            </w:r>
          </w:p>
        </w:tc>
        <w:tc>
          <w:tcPr>
            <w:tcW w:w="1701" w:type="dxa"/>
          </w:tcPr>
          <w:p w14:paraId="6891942F" w14:textId="7CDF0220" w:rsidR="004733C9" w:rsidRPr="007E03B4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(12.5%)</w:t>
            </w:r>
          </w:p>
        </w:tc>
        <w:tc>
          <w:tcPr>
            <w:tcW w:w="1508" w:type="dxa"/>
          </w:tcPr>
          <w:p w14:paraId="7A8A8EC1" w14:textId="3A4AE822" w:rsidR="004733C9" w:rsidRDefault="007B276A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0.371</w:t>
            </w:r>
          </w:p>
        </w:tc>
      </w:tr>
      <w:tr w:rsidR="004733C9" w:rsidRPr="007E03B4" w14:paraId="2EE78AC4" w14:textId="3093852A" w:rsidTr="004733C9">
        <w:trPr>
          <w:trHeight w:val="70"/>
        </w:trPr>
        <w:tc>
          <w:tcPr>
            <w:tcW w:w="2263" w:type="dxa"/>
          </w:tcPr>
          <w:p w14:paraId="6A173989" w14:textId="77777777" w:rsidR="004733C9" w:rsidRPr="007E03B4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LDL</w:t>
            </w:r>
          </w:p>
        </w:tc>
        <w:tc>
          <w:tcPr>
            <w:tcW w:w="1701" w:type="dxa"/>
            <w:vAlign w:val="center"/>
          </w:tcPr>
          <w:p w14:paraId="66317E15" w14:textId="69C23751" w:rsidR="004733C9" w:rsidRPr="007E03B4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 (0%)</w:t>
            </w:r>
          </w:p>
        </w:tc>
        <w:tc>
          <w:tcPr>
            <w:tcW w:w="1843" w:type="dxa"/>
            <w:vAlign w:val="center"/>
          </w:tcPr>
          <w:p w14:paraId="13BEE1CB" w14:textId="57195259" w:rsidR="004733C9" w:rsidRPr="007E03B4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(11.1%)</w:t>
            </w:r>
          </w:p>
        </w:tc>
        <w:tc>
          <w:tcPr>
            <w:tcW w:w="1701" w:type="dxa"/>
            <w:vAlign w:val="center"/>
          </w:tcPr>
          <w:p w14:paraId="1CE8ED62" w14:textId="2A8CAE49" w:rsidR="004733C9" w:rsidRPr="007E03B4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 (0%)</w:t>
            </w:r>
          </w:p>
        </w:tc>
        <w:tc>
          <w:tcPr>
            <w:tcW w:w="1508" w:type="dxa"/>
          </w:tcPr>
          <w:p w14:paraId="26686A43" w14:textId="0B9EF052" w:rsidR="004733C9" w:rsidRDefault="003B7B0E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0.628</w:t>
            </w:r>
          </w:p>
        </w:tc>
      </w:tr>
      <w:tr w:rsidR="004733C9" w:rsidRPr="007E03B4" w14:paraId="74649D60" w14:textId="0EC14331" w:rsidTr="004733C9">
        <w:tc>
          <w:tcPr>
            <w:tcW w:w="2263" w:type="dxa"/>
          </w:tcPr>
          <w:p w14:paraId="03C34398" w14:textId="77777777" w:rsidR="004733C9" w:rsidRPr="007E03B4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HDL</w:t>
            </w:r>
          </w:p>
        </w:tc>
        <w:tc>
          <w:tcPr>
            <w:tcW w:w="1701" w:type="dxa"/>
            <w:vAlign w:val="center"/>
          </w:tcPr>
          <w:p w14:paraId="20ABBD2F" w14:textId="2A5802D6" w:rsidR="004733C9" w:rsidRPr="007E03B4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(50%)</w:t>
            </w:r>
          </w:p>
        </w:tc>
        <w:tc>
          <w:tcPr>
            <w:tcW w:w="1843" w:type="dxa"/>
            <w:vAlign w:val="center"/>
          </w:tcPr>
          <w:p w14:paraId="77858478" w14:textId="49B58C9D" w:rsidR="004733C9" w:rsidRPr="007E03B4" w:rsidRDefault="00CE5F73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  <w:r w:rsidR="004733C9"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</w:rPr>
              <w:t>44.4</w:t>
            </w:r>
            <w:r w:rsidR="004733C9">
              <w:rPr>
                <w:rFonts w:ascii="Times New Roman" w:hAnsi="Times New Roman" w:cs="Times New Roman"/>
                <w:sz w:val="24"/>
              </w:rPr>
              <w:t>%)</w:t>
            </w:r>
          </w:p>
        </w:tc>
        <w:tc>
          <w:tcPr>
            <w:tcW w:w="1701" w:type="dxa"/>
            <w:vAlign w:val="center"/>
          </w:tcPr>
          <w:p w14:paraId="5837EBF9" w14:textId="1F47A9EE" w:rsidR="004733C9" w:rsidRPr="007E03B4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(25%)</w:t>
            </w:r>
          </w:p>
        </w:tc>
        <w:tc>
          <w:tcPr>
            <w:tcW w:w="1508" w:type="dxa"/>
          </w:tcPr>
          <w:p w14:paraId="273B60C8" w14:textId="4B4915DB" w:rsidR="004733C9" w:rsidRDefault="00CE5F73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0.624</w:t>
            </w:r>
          </w:p>
        </w:tc>
      </w:tr>
      <w:tr w:rsidR="004733C9" w:rsidRPr="007E03B4" w14:paraId="5BF34F59" w14:textId="2BFC920E" w:rsidTr="004733C9">
        <w:tc>
          <w:tcPr>
            <w:tcW w:w="2263" w:type="dxa"/>
            <w:tcBorders>
              <w:bottom w:val="single" w:sz="12" w:space="0" w:color="auto"/>
            </w:tcBorders>
          </w:tcPr>
          <w:p w14:paraId="52F6579F" w14:textId="77777777" w:rsidR="004733C9" w:rsidRPr="007E03B4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E03B4">
              <w:rPr>
                <w:rFonts w:ascii="Times New Roman" w:hAnsi="Times New Roman" w:cs="Times New Roman"/>
                <w:sz w:val="24"/>
              </w:rPr>
              <w:t>TG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2918BB2" w14:textId="1C8590C0" w:rsidR="004733C9" w:rsidRPr="007E03B4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(50%)</w:t>
            </w: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04A908CE" w14:textId="6013941C" w:rsidR="004733C9" w:rsidRPr="007E03B4" w:rsidRDefault="004733C9" w:rsidP="004733C9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 (44.4%)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3C371D8" w14:textId="429FA8E3" w:rsidR="004733C9" w:rsidRPr="007E03B4" w:rsidRDefault="004733C9" w:rsidP="004733C9">
            <w:pPr>
              <w:keepNext/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(25%)</w:t>
            </w:r>
          </w:p>
        </w:tc>
        <w:tc>
          <w:tcPr>
            <w:tcW w:w="1508" w:type="dxa"/>
            <w:tcBorders>
              <w:bottom w:val="single" w:sz="12" w:space="0" w:color="auto"/>
            </w:tcBorders>
          </w:tcPr>
          <w:p w14:paraId="137BDBCF" w14:textId="7B9D1656" w:rsidR="004733C9" w:rsidRDefault="005D2B4D" w:rsidP="004733C9">
            <w:pPr>
              <w:keepNext/>
              <w:spacing w:line="48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0.619</w:t>
            </w:r>
          </w:p>
        </w:tc>
      </w:tr>
    </w:tbl>
    <w:p w14:paraId="43528117" w14:textId="5BF576C6" w:rsidR="00283B16" w:rsidRPr="006F66D8" w:rsidRDefault="005B68FF" w:rsidP="004733C9">
      <w:pPr>
        <w:pStyle w:val="Caption"/>
        <w:jc w:val="both"/>
        <w:rPr>
          <w:b w:val="0"/>
          <w:bCs w:val="0"/>
          <w:sz w:val="20"/>
          <w:szCs w:val="20"/>
        </w:rPr>
      </w:pPr>
      <w:r w:rsidRPr="006F66D8">
        <w:rPr>
          <w:rFonts w:ascii="Times New Roman" w:hAnsi="Times New Roman" w:cs="Times New Roman"/>
          <w:b w:val="0"/>
          <w:bCs w:val="0"/>
          <w:sz w:val="22"/>
          <w:szCs w:val="22"/>
        </w:rPr>
        <w:t>Values are presented as n (%) of participants with available measurements for each lipid marker. within each nutritional group (WN, MAM or SAM). TC, total cholesterol; HDL, high-density lipoprotein; LDL, low-density lipoprotein; TG, triglycerides; WN, well nourished; MAM, moderately malnourished; SAM, severely malnourished.</w:t>
      </w:r>
      <w:r w:rsidRPr="006F66D8">
        <w:rPr>
          <w:b w:val="0"/>
          <w:bCs w:val="0"/>
          <w:sz w:val="20"/>
          <w:szCs w:val="20"/>
        </w:rPr>
        <w:t xml:space="preserve"> </w:t>
      </w:r>
      <w:r w:rsidRPr="006F66D8">
        <w:rPr>
          <w:rFonts w:ascii="Times New Roman" w:hAnsi="Times New Roman" w:cs="Times New Roman"/>
          <w:b w:val="0"/>
          <w:bCs w:val="0"/>
          <w:sz w:val="22"/>
          <w:szCs w:val="22"/>
        </w:rPr>
        <w:t>Abnormal lipid concentrations were defined as TC &gt;5.18 mmol/L, HDL &lt;0.91 mmol/L, LDL &gt;3.37 mmol/L and TG &gt;1.70 mmol/L. PP-values were calculated using the Fisher–Freeman–Halton exact test with Monte Carlo estimation (10,000 samples)</w:t>
      </w:r>
      <w:r w:rsidR="001C5B79" w:rsidRPr="006F66D8">
        <w:rPr>
          <w:b w:val="0"/>
          <w:bCs w:val="0"/>
          <w:sz w:val="24"/>
          <w:szCs w:val="24"/>
        </w:rPr>
        <w:t xml:space="preserve"> </w:t>
      </w:r>
      <w:r w:rsidR="001C5B79" w:rsidRPr="006F66D8">
        <w:rPr>
          <w:rFonts w:ascii="Times New Roman" w:hAnsi="Times New Roman" w:cs="Times New Roman"/>
          <w:b w:val="0"/>
          <w:bCs w:val="0"/>
          <w:sz w:val="22"/>
          <w:szCs w:val="22"/>
        </w:rPr>
        <w:t>to compare the proportion of participants with abnormal lipid concentrations across nutritional groups (WN, MAM and SAM)</w:t>
      </w:r>
      <w:r w:rsidRPr="006F66D8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14:paraId="59384340" w14:textId="4CA59D79" w:rsidR="0049619D" w:rsidRPr="00222FDB" w:rsidRDefault="0049619D" w:rsidP="00AA2243">
      <w:pPr>
        <w:spacing w:after="160" w:line="259" w:lineRule="auto"/>
      </w:pPr>
    </w:p>
    <w:sectPr w:rsidR="0049619D" w:rsidRPr="00222F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0DC"/>
    <w:rsid w:val="00024518"/>
    <w:rsid w:val="00043627"/>
    <w:rsid w:val="00057FF6"/>
    <w:rsid w:val="000A475B"/>
    <w:rsid w:val="000C3AD7"/>
    <w:rsid w:val="001237A3"/>
    <w:rsid w:val="00123A8E"/>
    <w:rsid w:val="001C5B79"/>
    <w:rsid w:val="001E20DC"/>
    <w:rsid w:val="001E60C9"/>
    <w:rsid w:val="00211A69"/>
    <w:rsid w:val="00222FDB"/>
    <w:rsid w:val="00231BB0"/>
    <w:rsid w:val="002334A6"/>
    <w:rsid w:val="00283B16"/>
    <w:rsid w:val="00293C9D"/>
    <w:rsid w:val="002C346B"/>
    <w:rsid w:val="002D1C80"/>
    <w:rsid w:val="003139EB"/>
    <w:rsid w:val="0032122A"/>
    <w:rsid w:val="0034090A"/>
    <w:rsid w:val="00370506"/>
    <w:rsid w:val="00394CF8"/>
    <w:rsid w:val="003A649B"/>
    <w:rsid w:val="003B7B0E"/>
    <w:rsid w:val="00451ACD"/>
    <w:rsid w:val="00465B2F"/>
    <w:rsid w:val="0047039B"/>
    <w:rsid w:val="004733C9"/>
    <w:rsid w:val="0049619D"/>
    <w:rsid w:val="00536A2E"/>
    <w:rsid w:val="00581469"/>
    <w:rsid w:val="005B68FF"/>
    <w:rsid w:val="005D2B4D"/>
    <w:rsid w:val="005F0FB1"/>
    <w:rsid w:val="006445EE"/>
    <w:rsid w:val="006878EE"/>
    <w:rsid w:val="006F33F5"/>
    <w:rsid w:val="006F3A90"/>
    <w:rsid w:val="006F66D8"/>
    <w:rsid w:val="0072280C"/>
    <w:rsid w:val="007B276A"/>
    <w:rsid w:val="007D4479"/>
    <w:rsid w:val="008108B4"/>
    <w:rsid w:val="0081679E"/>
    <w:rsid w:val="00852F37"/>
    <w:rsid w:val="008641B6"/>
    <w:rsid w:val="008B0ECB"/>
    <w:rsid w:val="0090192F"/>
    <w:rsid w:val="00905468"/>
    <w:rsid w:val="009903A6"/>
    <w:rsid w:val="009C0048"/>
    <w:rsid w:val="009F7D88"/>
    <w:rsid w:val="00A11D96"/>
    <w:rsid w:val="00A25B46"/>
    <w:rsid w:val="00AA21DB"/>
    <w:rsid w:val="00AA2243"/>
    <w:rsid w:val="00AA4EF6"/>
    <w:rsid w:val="00B2578F"/>
    <w:rsid w:val="00BC5BD7"/>
    <w:rsid w:val="00C14F81"/>
    <w:rsid w:val="00C24832"/>
    <w:rsid w:val="00C346E9"/>
    <w:rsid w:val="00C43F8A"/>
    <w:rsid w:val="00C667D2"/>
    <w:rsid w:val="00C706DB"/>
    <w:rsid w:val="00C74DE9"/>
    <w:rsid w:val="00C822A4"/>
    <w:rsid w:val="00CA6D71"/>
    <w:rsid w:val="00CC0F5B"/>
    <w:rsid w:val="00CD25E2"/>
    <w:rsid w:val="00CE1C6B"/>
    <w:rsid w:val="00CE5F73"/>
    <w:rsid w:val="00CF2EDE"/>
    <w:rsid w:val="00D00006"/>
    <w:rsid w:val="00D84F6C"/>
    <w:rsid w:val="00DA007A"/>
    <w:rsid w:val="00DF5875"/>
    <w:rsid w:val="00E00C3A"/>
    <w:rsid w:val="00E06F4B"/>
    <w:rsid w:val="00E3408F"/>
    <w:rsid w:val="00EA3ED6"/>
    <w:rsid w:val="00EE1D2F"/>
    <w:rsid w:val="00EF3810"/>
    <w:rsid w:val="00F25F00"/>
    <w:rsid w:val="00F341ED"/>
    <w:rsid w:val="00F51B0A"/>
    <w:rsid w:val="00F72439"/>
    <w:rsid w:val="00F80F81"/>
    <w:rsid w:val="00F964C2"/>
    <w:rsid w:val="00FE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8209E"/>
  <w15:chartTrackingRefBased/>
  <w15:docId w15:val="{F90D50C5-F449-4641-A83F-231AC3382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0D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E20DC"/>
    <w:pPr>
      <w:spacing w:line="240" w:lineRule="auto"/>
    </w:pPr>
    <w:rPr>
      <w:b/>
      <w:bCs/>
      <w:sz w:val="18"/>
      <w:szCs w:val="18"/>
    </w:rPr>
  </w:style>
  <w:style w:type="table" w:styleId="TableGrid">
    <w:name w:val="Table Grid"/>
    <w:basedOn w:val="TableNormal"/>
    <w:uiPriority w:val="59"/>
    <w:rsid w:val="001E2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357</Words>
  <Characters>1924</Characters>
  <Application>Microsoft Office Word</Application>
  <DocSecurity>0</DocSecurity>
  <Lines>101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Stojkovic</dc:creator>
  <cp:keywords/>
  <dc:description/>
  <cp:lastModifiedBy>Bojan Stojkovic</cp:lastModifiedBy>
  <cp:revision>82</cp:revision>
  <dcterms:created xsi:type="dcterms:W3CDTF">2019-03-14T10:38:00Z</dcterms:created>
  <dcterms:modified xsi:type="dcterms:W3CDTF">2026-07-19T05:47:00Z</dcterms:modified>
</cp:coreProperties>
</file>