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E2AACB" w14:textId="212740A1" w:rsidR="00EC5E80" w:rsidRPr="00F52298" w:rsidRDefault="00EC5E80" w:rsidP="00E04FCB">
      <w:pPr>
        <w:jc w:val="both"/>
        <w:rPr>
          <w:rFonts w:ascii="Bell MT" w:hAnsi="Bell MT"/>
          <w:lang w:val="en-US"/>
        </w:rPr>
      </w:pPr>
      <w:r w:rsidRPr="00F52298">
        <w:rPr>
          <w:rFonts w:ascii="Bell MT" w:hAnsi="Bell MT"/>
          <w:lang w:val="en-US"/>
        </w:rPr>
        <w:t>Appendix</w:t>
      </w:r>
      <w:r w:rsidR="00F52298" w:rsidRPr="00F52298">
        <w:rPr>
          <w:rFonts w:ascii="Bell MT" w:hAnsi="Bell MT"/>
          <w:lang w:val="en-US"/>
        </w:rPr>
        <w:t xml:space="preserve"> A.1: the EPIC model</w:t>
      </w:r>
    </w:p>
    <w:p w14:paraId="6423BAC3" w14:textId="77777777" w:rsidR="00EC5E80" w:rsidRDefault="00EC5E80" w:rsidP="00E04FCB">
      <w:pPr>
        <w:jc w:val="both"/>
        <w:rPr>
          <w:lang w:val="en-US"/>
        </w:rPr>
      </w:pPr>
    </w:p>
    <w:p w14:paraId="65EF7A6E" w14:textId="5DDEF6A5" w:rsidR="00EC5E80" w:rsidRPr="00DA33AA" w:rsidRDefault="00097E30" w:rsidP="00E04FCB">
      <w:pPr>
        <w:jc w:val="both"/>
        <w:rPr>
          <w:rFonts w:ascii="Bell MT" w:hAnsi="Bell MT"/>
        </w:rPr>
      </w:pPr>
      <w:r>
        <w:rPr>
          <w:rFonts w:ascii="Bell MT" w:hAnsi="Bell MT"/>
          <w:lang w:val="en-US"/>
        </w:rPr>
        <w:t xml:space="preserve">The </w:t>
      </w:r>
      <w:r w:rsidR="00EC5E80" w:rsidRPr="00DA33AA">
        <w:rPr>
          <w:rFonts w:ascii="Bell MT" w:hAnsi="Bell MT"/>
        </w:rPr>
        <w:t xml:space="preserve">EPIC </w:t>
      </w:r>
      <w:r>
        <w:rPr>
          <w:rFonts w:ascii="Bell MT" w:hAnsi="Bell MT"/>
          <w:lang w:val="en-US"/>
        </w:rPr>
        <w:t xml:space="preserve">model </w:t>
      </w:r>
      <w:r w:rsidR="00EC5E80" w:rsidRPr="00DA33AA">
        <w:rPr>
          <w:rFonts w:ascii="Bell MT" w:hAnsi="Bell MT"/>
        </w:rPr>
        <w:t>was developed by the W</w:t>
      </w:r>
      <w:proofErr w:type="spellStart"/>
      <w:r w:rsidR="00EC5E80">
        <w:rPr>
          <w:rFonts w:ascii="Bell MT" w:hAnsi="Bell MT"/>
          <w:lang w:val="en-US"/>
        </w:rPr>
        <w:t>orld</w:t>
      </w:r>
      <w:proofErr w:type="spellEnd"/>
      <w:r w:rsidR="00EC5E80">
        <w:rPr>
          <w:rFonts w:ascii="Bell MT" w:hAnsi="Bell MT"/>
          <w:lang w:val="en-US"/>
        </w:rPr>
        <w:t xml:space="preserve"> </w:t>
      </w:r>
      <w:r w:rsidR="00EC5E80" w:rsidRPr="00DA33AA">
        <w:rPr>
          <w:rFonts w:ascii="Bell MT" w:hAnsi="Bell MT"/>
        </w:rPr>
        <w:t>H</w:t>
      </w:r>
      <w:proofErr w:type="spellStart"/>
      <w:r w:rsidR="00EC5E80">
        <w:rPr>
          <w:rFonts w:ascii="Bell MT" w:hAnsi="Bell MT"/>
          <w:lang w:val="en-US"/>
        </w:rPr>
        <w:t>ealth</w:t>
      </w:r>
      <w:proofErr w:type="spellEnd"/>
      <w:r w:rsidR="00EC5E80">
        <w:rPr>
          <w:rFonts w:ascii="Bell MT" w:hAnsi="Bell MT"/>
          <w:lang w:val="en-US"/>
        </w:rPr>
        <w:t xml:space="preserve"> </w:t>
      </w:r>
      <w:r w:rsidR="00EC5E80" w:rsidRPr="00DA33AA">
        <w:rPr>
          <w:rFonts w:ascii="Bell MT" w:hAnsi="Bell MT"/>
        </w:rPr>
        <w:t>O</w:t>
      </w:r>
      <w:proofErr w:type="spellStart"/>
      <w:r w:rsidR="00EC5E80">
        <w:rPr>
          <w:rFonts w:ascii="Bell MT" w:hAnsi="Bell MT"/>
          <w:lang w:val="en-US"/>
        </w:rPr>
        <w:t>rganization</w:t>
      </w:r>
      <w:proofErr w:type="spellEnd"/>
      <w:r w:rsidR="00EC5E80">
        <w:rPr>
          <w:rFonts w:ascii="Bell MT" w:hAnsi="Bell MT"/>
          <w:lang w:val="en-US"/>
        </w:rPr>
        <w:t xml:space="preserve"> (WHO)</w:t>
      </w:r>
      <w:r w:rsidR="00EC5E80" w:rsidRPr="00DA33AA">
        <w:rPr>
          <w:rFonts w:ascii="Bell MT" w:hAnsi="Bell MT"/>
        </w:rPr>
        <w:t xml:space="preserve"> to estimate the economic impact of diseases on aggregate economic output </w:t>
      </w:r>
      <w:sdt>
        <w:sdtPr>
          <w:rPr>
            <w:rFonts w:ascii="Bell MT" w:hAnsi="Bell MT"/>
          </w:rPr>
          <w:id w:val="-1825195559"/>
          <w:citation/>
        </w:sdtPr>
        <w:sdtContent>
          <w:r w:rsidR="00EC5E80" w:rsidRPr="00DA33AA">
            <w:rPr>
              <w:rFonts w:ascii="Bell MT" w:hAnsi="Bell MT"/>
            </w:rPr>
            <w:fldChar w:fldCharType="begin"/>
          </w:r>
          <w:r w:rsidR="00EC5E80" w:rsidRPr="00DA33AA">
            <w:rPr>
              <w:rFonts w:ascii="Bell MT" w:hAnsi="Bell MT"/>
            </w:rPr>
            <w:instrText xml:space="preserve"> CITATION Abe06 \l 1033 </w:instrText>
          </w:r>
          <w:r w:rsidR="00EC5E80" w:rsidRPr="00DA33AA">
            <w:rPr>
              <w:rFonts w:ascii="Bell MT" w:hAnsi="Bell MT"/>
            </w:rPr>
            <w:fldChar w:fldCharType="separate"/>
          </w:r>
          <w:r w:rsidR="00EC5E80" w:rsidRPr="00A733D0">
            <w:rPr>
              <w:rFonts w:ascii="Bell MT" w:hAnsi="Bell MT"/>
              <w:noProof/>
            </w:rPr>
            <w:t>(Abegunde and Stanciole 2006)</w:t>
          </w:r>
          <w:r w:rsidR="00EC5E80" w:rsidRPr="00DA33AA">
            <w:rPr>
              <w:rFonts w:ascii="Bell MT" w:hAnsi="Bell MT"/>
            </w:rPr>
            <w:fldChar w:fldCharType="end"/>
          </w:r>
        </w:sdtContent>
      </w:sdt>
      <w:r w:rsidR="00EC5E80" w:rsidRPr="00DA33AA">
        <w:rPr>
          <w:rFonts w:ascii="Bell MT" w:hAnsi="Bell MT"/>
        </w:rPr>
        <w:t xml:space="preserve">. Output (GDP) in country </w:t>
      </w:r>
      <w:r w:rsidR="00EC5E80" w:rsidRPr="00DA33AA">
        <w:rPr>
          <w:rFonts w:ascii="Bell MT" w:hAnsi="Bell MT"/>
          <w:i/>
          <w:iCs/>
        </w:rPr>
        <w:t>i</w:t>
      </w:r>
      <w:r w:rsidR="00EC5E80" w:rsidRPr="00DA33AA">
        <w:rPr>
          <w:rFonts w:ascii="Bell MT" w:hAnsi="Bell MT"/>
        </w:rPr>
        <w:t xml:space="preserve"> at time </w:t>
      </w:r>
      <w:r w:rsidR="00EC5E80" w:rsidRPr="00DA33AA">
        <w:rPr>
          <w:rFonts w:ascii="Bell MT" w:hAnsi="Bell MT"/>
          <w:i/>
          <w:iCs/>
        </w:rPr>
        <w:t>t</w:t>
      </w:r>
      <w:r w:rsidR="00EC5E80" w:rsidRPr="00DA33AA">
        <w:rPr>
          <w:rFonts w:ascii="Bell MT" w:hAnsi="Bell MT"/>
        </w:rPr>
        <w:t xml:space="preserve"> in EPIC is modeled using a standard Cobb-Douglas production function of the form:</w:t>
      </w:r>
    </w:p>
    <w:p w14:paraId="2F38B1B1" w14:textId="77777777" w:rsidR="00EC5E80" w:rsidRPr="00DA33AA" w:rsidRDefault="00000000" w:rsidP="00E04FCB">
      <w:pPr>
        <w:jc w:val="center"/>
        <w:rPr>
          <w:rFonts w:ascii="Bell MT" w:hAnsi="Bell MT"/>
        </w:rPr>
      </w:pPr>
      <m:oMath>
        <m:sSub>
          <m:sSubPr>
            <m:ctrlPr>
              <w:rPr>
                <w:rFonts w:ascii="Cambria Math" w:hAnsi="Cambria Math"/>
                <w:i/>
              </w:rPr>
            </m:ctrlPr>
          </m:sSubPr>
          <m:e>
            <m:r>
              <w:rPr>
                <w:rFonts w:ascii="Cambria Math" w:hAnsi="Cambria Math"/>
              </w:rPr>
              <m:t>Y</m:t>
            </m:r>
          </m:e>
          <m:sub>
            <m:r>
              <w:rPr>
                <w:rFonts w:ascii="Cambria Math" w:hAnsi="Cambria Math"/>
              </w:rPr>
              <m:t>it</m:t>
            </m:r>
          </m:sub>
        </m:sSub>
        <m:r>
          <w:rPr>
            <w:rFonts w:ascii="Cambria Math" w:hAnsi="Cambria Math"/>
          </w:rPr>
          <m:t>=</m:t>
        </m:r>
        <m:sSubSup>
          <m:sSubSupPr>
            <m:ctrlPr>
              <w:rPr>
                <w:rFonts w:ascii="Cambria Math" w:hAnsi="Cambria Math"/>
                <w:i/>
              </w:rPr>
            </m:ctrlPr>
          </m:sSubSupPr>
          <m:e>
            <m:r>
              <w:rPr>
                <w:rFonts w:ascii="Cambria Math" w:hAnsi="Cambria Math"/>
              </w:rPr>
              <m:t>K</m:t>
            </m:r>
          </m:e>
          <m:sub>
            <m:r>
              <w:rPr>
                <w:rFonts w:ascii="Cambria Math" w:hAnsi="Cambria Math"/>
              </w:rPr>
              <m:t>it</m:t>
            </m:r>
          </m:sub>
          <m:sup>
            <m:r>
              <w:rPr>
                <w:rFonts w:ascii="Cambria Math" w:hAnsi="Cambria Math"/>
              </w:rPr>
              <m:t>α</m:t>
            </m:r>
          </m:sup>
        </m:sSubSup>
        <m:sSup>
          <m:sSupPr>
            <m:ctrlPr>
              <w:rPr>
                <w:rFonts w:ascii="Cambria Math" w:hAnsi="Cambria Math"/>
                <w:i/>
              </w:rPr>
            </m:ctrlPr>
          </m:sSupPr>
          <m:e>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it</m:t>
                </m:r>
              </m:sub>
            </m:sSub>
            <m:sSub>
              <m:sSubPr>
                <m:ctrlPr>
                  <w:rPr>
                    <w:rFonts w:ascii="Cambria Math" w:hAnsi="Cambria Math"/>
                    <w:i/>
                  </w:rPr>
                </m:ctrlPr>
              </m:sSubPr>
              <m:e>
                <m:r>
                  <w:rPr>
                    <w:rFonts w:ascii="Cambria Math" w:hAnsi="Cambria Math"/>
                  </w:rPr>
                  <m:t>L</m:t>
                </m:r>
              </m:e>
              <m:sub>
                <m:r>
                  <w:rPr>
                    <w:rFonts w:ascii="Cambria Math" w:hAnsi="Cambria Math"/>
                  </w:rPr>
                  <m:t>it</m:t>
                </m:r>
              </m:sub>
            </m:sSub>
            <m:r>
              <w:rPr>
                <w:rFonts w:ascii="Cambria Math" w:hAnsi="Cambria Math"/>
              </w:rPr>
              <m:t>)</m:t>
            </m:r>
          </m:e>
          <m:sup>
            <m:r>
              <w:rPr>
                <w:rFonts w:ascii="Cambria Math" w:hAnsi="Cambria Math"/>
              </w:rPr>
              <m:t>1-α</m:t>
            </m:r>
          </m:sup>
        </m:sSup>
      </m:oMath>
      <w:r w:rsidR="00EC5E80" w:rsidRPr="00DA33AA">
        <w:rPr>
          <w:rFonts w:ascii="Bell MT" w:hAnsi="Bell MT"/>
        </w:rPr>
        <w:tab/>
      </w:r>
      <w:r w:rsidR="00EC5E80" w:rsidRPr="00DA33AA">
        <w:rPr>
          <w:rFonts w:ascii="Bell MT" w:hAnsi="Bell MT"/>
        </w:rPr>
        <w:tab/>
      </w:r>
      <w:r w:rsidR="00EC5E80" w:rsidRPr="00DA33AA">
        <w:rPr>
          <w:rFonts w:ascii="Bell MT" w:hAnsi="Bell MT"/>
        </w:rPr>
        <w:tab/>
      </w:r>
      <w:r w:rsidR="00EC5E80" w:rsidRPr="00DA33AA">
        <w:rPr>
          <w:rFonts w:ascii="Bell MT" w:hAnsi="Bell MT"/>
        </w:rPr>
        <w:tab/>
      </w:r>
      <w:r w:rsidR="00EC5E80" w:rsidRPr="00DA33AA">
        <w:rPr>
          <w:rFonts w:ascii="Bell MT" w:hAnsi="Bell MT"/>
        </w:rPr>
        <w:tab/>
        <w:t>(1)</w:t>
      </w:r>
    </w:p>
    <w:p w14:paraId="2D05A413" w14:textId="77777777" w:rsidR="00EC5E80" w:rsidRPr="00DA33AA" w:rsidRDefault="00EC5E80" w:rsidP="00E04FCB">
      <w:pPr>
        <w:ind w:left="720" w:firstLine="720"/>
        <w:jc w:val="both"/>
        <w:rPr>
          <w:rFonts w:ascii="Bell MT" w:hAnsi="Bell MT"/>
        </w:rPr>
      </w:pPr>
    </w:p>
    <w:p w14:paraId="4C743F66" w14:textId="0652BC92" w:rsidR="00EC5E80" w:rsidRPr="00E04FCB" w:rsidRDefault="00EC5E80" w:rsidP="00E04FCB">
      <w:pPr>
        <w:jc w:val="both"/>
      </w:pPr>
      <w:r w:rsidRPr="00DA33AA">
        <w:rPr>
          <w:rFonts w:ascii="Bell MT" w:hAnsi="Bell MT"/>
        </w:rPr>
        <w:t>where output (</w:t>
      </w:r>
      <w:r w:rsidR="00A94A8B" w:rsidRPr="00A94A8B">
        <w:rPr>
          <w:rFonts w:ascii="Bell MT" w:hAnsi="Bell MT"/>
        </w:rPr>
        <w:t>Y</w:t>
      </w:r>
      <w:r w:rsidRPr="00DA33AA">
        <w:rPr>
          <w:rFonts w:ascii="Bell MT" w:hAnsi="Bell MT"/>
        </w:rPr>
        <w:t>) in the economy is determined by the aggregate physical capital stock (</w:t>
      </w:r>
      <w:r w:rsidRPr="00DA33AA">
        <w:rPr>
          <w:rFonts w:ascii="Bell MT" w:hAnsi="Bell MT"/>
          <w:i/>
          <w:iCs/>
        </w:rPr>
        <w:t>K</w:t>
      </w:r>
      <w:r w:rsidRPr="00DA33AA">
        <w:rPr>
          <w:rFonts w:ascii="Bell MT" w:hAnsi="Bell MT"/>
        </w:rPr>
        <w:t>), an index of human capital (</w:t>
      </w:r>
      <w:r w:rsidRPr="00DA33AA">
        <w:rPr>
          <w:rFonts w:ascii="Bell MT" w:hAnsi="Bell MT"/>
          <w:i/>
          <w:iCs/>
        </w:rPr>
        <w:t>H</w:t>
      </w:r>
      <w:r w:rsidRPr="00DA33AA">
        <w:rPr>
          <w:rFonts w:ascii="Bell MT" w:hAnsi="Bell MT"/>
        </w:rPr>
        <w:t>) and the stock of labor (</w:t>
      </w:r>
      <w:r w:rsidRPr="00DA33AA">
        <w:rPr>
          <w:rFonts w:ascii="Bell MT" w:hAnsi="Bell MT"/>
          <w:i/>
          <w:iCs/>
        </w:rPr>
        <w:t>L</w:t>
      </w:r>
      <w:r w:rsidRPr="00DA33AA">
        <w:rPr>
          <w:rFonts w:ascii="Bell MT" w:hAnsi="Bell MT"/>
        </w:rPr>
        <w:t xml:space="preserve">). The parameter </w:t>
      </w:r>
      <w:r w:rsidRPr="00DA33AA">
        <w:rPr>
          <w:rFonts w:ascii="Cambria" w:hAnsi="Cambria" w:cs="Cambria"/>
          <w:i/>
          <w:iCs/>
        </w:rPr>
        <w:t>α</w:t>
      </w:r>
      <w:r w:rsidRPr="00DA33AA">
        <w:rPr>
          <w:rFonts w:ascii="Bell MT" w:hAnsi="Bell MT"/>
        </w:rPr>
        <w:t xml:space="preserve"> is between 0 and 1, and represents the share of physical capital in national income. It is assumed to be constant over time.</w:t>
      </w:r>
      <w:r w:rsidR="00E04FCB">
        <w:rPr>
          <w:rFonts w:ascii="Bell MT" w:hAnsi="Bell MT"/>
          <w:lang w:val="en-US"/>
        </w:rPr>
        <w:t xml:space="preserve"> </w:t>
      </w:r>
      <w:r w:rsidR="00E04FCB" w:rsidRPr="00DA33AA">
        <w:rPr>
          <w:rFonts w:ascii="Bell MT" w:hAnsi="Bell MT"/>
        </w:rPr>
        <w:t xml:space="preserve">Annual data fit to equation (1) are used to estimate </w:t>
      </w:r>
      <w:r w:rsidR="00E04FCB" w:rsidRPr="00DA33AA">
        <w:rPr>
          <w:rFonts w:ascii="Cambria" w:hAnsi="Cambria" w:cs="Cambria"/>
          <w:i/>
          <w:iCs/>
        </w:rPr>
        <w:t>α</w:t>
      </w:r>
      <w:r w:rsidR="00E04FCB" w:rsidRPr="00DA33AA">
        <w:rPr>
          <w:rFonts w:ascii="Bell MT" w:hAnsi="Bell MT"/>
        </w:rPr>
        <w:t xml:space="preserve"> for each year between 2011 and 2019. In the “</w:t>
      </w:r>
      <w:r w:rsidR="00E04FCB">
        <w:rPr>
          <w:rFonts w:ascii="Bell MT" w:hAnsi="Bell MT"/>
          <w:lang w:val="en-US"/>
        </w:rPr>
        <w:t>simulation</w:t>
      </w:r>
      <w:r w:rsidR="00E04FCB" w:rsidRPr="00DA33AA">
        <w:rPr>
          <w:rFonts w:ascii="Bell MT" w:hAnsi="Bell MT"/>
        </w:rPr>
        <w:t>” of variables for 2020 to 203</w:t>
      </w:r>
      <w:r w:rsidR="00E04FCB">
        <w:rPr>
          <w:rFonts w:ascii="Bell MT" w:hAnsi="Bell MT"/>
          <w:lang w:val="en-US"/>
        </w:rPr>
        <w:t>5</w:t>
      </w:r>
      <w:r w:rsidR="00E04FCB" w:rsidRPr="00DA33AA">
        <w:rPr>
          <w:rFonts w:ascii="Bell MT" w:hAnsi="Bell MT"/>
        </w:rPr>
        <w:t xml:space="preserve"> in each of the two scenarios, the parameter </w:t>
      </w:r>
      <w:r w:rsidR="00E04FCB" w:rsidRPr="00DA33AA">
        <w:rPr>
          <w:rFonts w:ascii="Cambria" w:hAnsi="Cambria" w:cs="Cambria"/>
          <w:i/>
          <w:iCs/>
        </w:rPr>
        <w:t>α</w:t>
      </w:r>
      <w:r w:rsidR="00E04FCB" w:rsidRPr="00DA33AA">
        <w:rPr>
          <w:rFonts w:ascii="Bell MT" w:hAnsi="Bell MT"/>
        </w:rPr>
        <w:t xml:space="preserve"> is assumed to remain constant at its average value for 2011-2019.</w:t>
      </w:r>
    </w:p>
    <w:p w14:paraId="22B1055F" w14:textId="77777777" w:rsidR="00EC5E80" w:rsidRPr="00DA33AA" w:rsidRDefault="00EC5E80" w:rsidP="00E04FCB">
      <w:pPr>
        <w:jc w:val="both"/>
        <w:rPr>
          <w:rFonts w:ascii="Bell MT" w:hAnsi="Bell MT"/>
        </w:rPr>
      </w:pPr>
      <w:r w:rsidRPr="00DA33AA">
        <w:rPr>
          <w:rFonts w:ascii="Bell MT" w:hAnsi="Bell MT"/>
        </w:rPr>
        <w:t xml:space="preserve"> </w:t>
      </w:r>
    </w:p>
    <w:p w14:paraId="7C27D4C4" w14:textId="3B19AE63" w:rsidR="00EC5E80" w:rsidRPr="00DA33AA" w:rsidRDefault="00EC5E80" w:rsidP="00E04FCB">
      <w:pPr>
        <w:jc w:val="both"/>
        <w:rPr>
          <w:rFonts w:ascii="Bell MT" w:hAnsi="Bell MT"/>
        </w:rPr>
      </w:pPr>
      <w:r w:rsidRPr="00DA33AA">
        <w:rPr>
          <w:rFonts w:ascii="Bell MT" w:hAnsi="Bell MT"/>
        </w:rPr>
        <w:t xml:space="preserve">EPIC is used to model the effect of NCDs on aggregate output </w:t>
      </w:r>
      <w:r w:rsidR="00A94A8B">
        <w:rPr>
          <w:rFonts w:ascii="Bell MT" w:hAnsi="Bell MT"/>
        </w:rPr>
        <w:t>from</w:t>
      </w:r>
      <w:r w:rsidRPr="00DA33AA">
        <w:rPr>
          <w:rFonts w:ascii="Bell MT" w:hAnsi="Bell MT"/>
        </w:rPr>
        <w:t xml:space="preserve"> reducing inputs in aggregate production through two pathways: </w:t>
      </w:r>
      <w:r w:rsidR="00A94A8B">
        <w:rPr>
          <w:rFonts w:ascii="Bell MT" w:hAnsi="Bell MT"/>
        </w:rPr>
        <w:t xml:space="preserve">(i) </w:t>
      </w:r>
      <w:r w:rsidRPr="00DA33AA">
        <w:rPr>
          <w:rFonts w:ascii="Bell MT" w:hAnsi="Bell MT"/>
        </w:rPr>
        <w:t xml:space="preserve">NCDs reduce the potential for accumulating capital because of the cost of treatment, and </w:t>
      </w:r>
      <w:r w:rsidR="00A94A8B">
        <w:rPr>
          <w:rFonts w:ascii="Bell MT" w:hAnsi="Bell MT"/>
        </w:rPr>
        <w:t xml:space="preserve">(ii) </w:t>
      </w:r>
      <w:r w:rsidRPr="00DA33AA">
        <w:rPr>
          <w:rFonts w:ascii="Bell MT" w:hAnsi="Bell MT"/>
        </w:rPr>
        <w:t>they reduce labor input because of mortality.</w:t>
      </w:r>
    </w:p>
    <w:p w14:paraId="1F1A5971" w14:textId="77777777" w:rsidR="00EC5E80" w:rsidRPr="00DA33AA" w:rsidRDefault="00EC5E80" w:rsidP="00E04FCB">
      <w:pPr>
        <w:jc w:val="both"/>
        <w:rPr>
          <w:rFonts w:ascii="Bell MT" w:hAnsi="Bell MT"/>
        </w:rPr>
      </w:pPr>
    </w:p>
    <w:p w14:paraId="50E60FCD" w14:textId="5ACF5FBD" w:rsidR="00EC5E80" w:rsidRPr="00A94A8B" w:rsidRDefault="00EC5E80" w:rsidP="00A94A8B">
      <w:pPr>
        <w:pStyle w:val="ListParagraph"/>
        <w:numPr>
          <w:ilvl w:val="0"/>
          <w:numId w:val="1"/>
        </w:numPr>
        <w:jc w:val="both"/>
        <w:rPr>
          <w:rFonts w:ascii="Bell MT" w:hAnsi="Bell MT"/>
        </w:rPr>
      </w:pPr>
      <w:r w:rsidRPr="00A94A8B">
        <w:rPr>
          <w:rFonts w:ascii="Bell MT" w:hAnsi="Bell MT"/>
        </w:rPr>
        <w:t>Firstly, NCDs affect capital accumulation. Physical capital accumulates based on the following equation of motion:</w:t>
      </w:r>
    </w:p>
    <w:p w14:paraId="24F91DD1" w14:textId="77777777" w:rsidR="00EC5E80" w:rsidRPr="00DA33AA" w:rsidRDefault="00EC5E80" w:rsidP="00E04FCB">
      <w:pPr>
        <w:jc w:val="both"/>
        <w:rPr>
          <w:rFonts w:ascii="Bell MT" w:hAnsi="Bell MT"/>
        </w:rPr>
      </w:pPr>
    </w:p>
    <w:p w14:paraId="03F99573" w14:textId="77777777" w:rsidR="00EC5E80" w:rsidRPr="00DA33AA" w:rsidRDefault="00000000" w:rsidP="00E04FCB">
      <w:pPr>
        <w:ind w:firstLine="720"/>
        <w:jc w:val="center"/>
        <w:rPr>
          <w:rFonts w:ascii="Bell MT" w:hAnsi="Bell MT"/>
        </w:rPr>
      </w:pPr>
      <m:oMath>
        <m:sSub>
          <m:sSubPr>
            <m:ctrlPr>
              <w:rPr>
                <w:rFonts w:ascii="Cambria Math" w:hAnsi="Cambria Math"/>
                <w:i/>
                <w:lang w:val="fr-FR"/>
              </w:rPr>
            </m:ctrlPr>
          </m:sSubPr>
          <m:e>
            <m:r>
              <w:rPr>
                <w:rFonts w:ascii="Cambria Math" w:hAnsi="Cambria Math"/>
              </w:rPr>
              <m:t>K</m:t>
            </m:r>
          </m:e>
          <m:sub>
            <m:r>
              <w:rPr>
                <w:rFonts w:ascii="Cambria Math" w:hAnsi="Cambria Math"/>
              </w:rPr>
              <m:t>it+1</m:t>
            </m:r>
          </m:sub>
        </m:sSub>
        <m:r>
          <w:rPr>
            <w:rFonts w:ascii="Cambria Math" w:hAnsi="Cambria Math"/>
          </w:rPr>
          <m:t>=</m:t>
        </m:r>
        <m:sSub>
          <m:sSubPr>
            <m:ctrlPr>
              <w:rPr>
                <w:rFonts w:ascii="Cambria Math" w:hAnsi="Cambria Math"/>
                <w:i/>
                <w:lang w:val="fr-FR"/>
              </w:rPr>
            </m:ctrlPr>
          </m:sSubPr>
          <m:e>
            <m:r>
              <w:rPr>
                <w:rFonts w:ascii="Cambria Math" w:hAnsi="Cambria Math"/>
              </w:rPr>
              <m:t>s</m:t>
            </m:r>
          </m:e>
          <m:sub>
            <m:r>
              <w:rPr>
                <w:rFonts w:ascii="Cambria Math" w:hAnsi="Cambria Math"/>
              </w:rPr>
              <m:t>it</m:t>
            </m:r>
          </m:sub>
        </m:sSub>
        <m:sSub>
          <m:sSubPr>
            <m:ctrlPr>
              <w:rPr>
                <w:rFonts w:ascii="Cambria Math" w:hAnsi="Cambria Math"/>
                <w:i/>
                <w:lang w:val="fr-FR"/>
              </w:rPr>
            </m:ctrlPr>
          </m:sSubPr>
          <m:e>
            <m:r>
              <w:rPr>
                <w:rFonts w:ascii="Cambria Math" w:hAnsi="Cambria Math"/>
              </w:rPr>
              <m:t>Y</m:t>
            </m:r>
          </m:e>
          <m:sub>
            <m:r>
              <w:rPr>
                <w:rFonts w:ascii="Cambria Math" w:hAnsi="Cambria Math"/>
              </w:rPr>
              <m:t>it</m:t>
            </m:r>
          </m:sub>
        </m:sSub>
        <m:r>
          <w:rPr>
            <w:rFonts w:ascii="Cambria Math" w:hAnsi="Cambria Math"/>
          </w:rPr>
          <m:t>-χ</m:t>
        </m:r>
        <m:sSub>
          <m:sSubPr>
            <m:ctrlPr>
              <w:rPr>
                <w:rFonts w:ascii="Cambria Math" w:hAnsi="Cambria Math"/>
                <w:i/>
                <w:lang w:val="fr-FR"/>
              </w:rPr>
            </m:ctrlPr>
          </m:sSubPr>
          <m:e>
            <m:r>
              <w:rPr>
                <w:rFonts w:ascii="Cambria Math" w:hAnsi="Cambria Math"/>
              </w:rPr>
              <m:t>C</m:t>
            </m:r>
          </m:e>
          <m:sub>
            <m:r>
              <w:rPr>
                <w:rFonts w:ascii="Cambria Math" w:hAnsi="Cambria Math"/>
              </w:rPr>
              <m:t>it</m:t>
            </m:r>
          </m:sub>
        </m:sSub>
        <m:r>
          <w:rPr>
            <w:rFonts w:ascii="Cambria Math" w:hAnsi="Cambria Math"/>
          </w:rPr>
          <m:t>+(1-</m:t>
        </m:r>
        <m:sSub>
          <m:sSubPr>
            <m:ctrlPr>
              <w:rPr>
                <w:rFonts w:ascii="Cambria Math" w:hAnsi="Cambria Math"/>
                <w:i/>
                <w:lang w:val="fr-FR"/>
              </w:rPr>
            </m:ctrlPr>
          </m:sSubPr>
          <m:e>
            <m:r>
              <w:rPr>
                <w:rFonts w:ascii="Cambria Math" w:hAnsi="Cambria Math"/>
              </w:rPr>
              <m:t>δ</m:t>
            </m:r>
          </m:e>
          <m:sub>
            <m:r>
              <w:rPr>
                <w:rFonts w:ascii="Cambria Math" w:hAnsi="Cambria Math"/>
              </w:rPr>
              <m:t>it</m:t>
            </m:r>
          </m:sub>
        </m:sSub>
        <m:r>
          <w:rPr>
            <w:rFonts w:ascii="Cambria Math" w:hAnsi="Cambria Math"/>
          </w:rPr>
          <m:t>)</m:t>
        </m:r>
        <m:sSub>
          <m:sSubPr>
            <m:ctrlPr>
              <w:rPr>
                <w:rFonts w:ascii="Cambria Math" w:hAnsi="Cambria Math"/>
                <w:i/>
                <w:lang w:val="fr-FR"/>
              </w:rPr>
            </m:ctrlPr>
          </m:sSubPr>
          <m:e>
            <m:r>
              <w:rPr>
                <w:rFonts w:ascii="Cambria Math" w:hAnsi="Cambria Math"/>
              </w:rPr>
              <m:t>K</m:t>
            </m:r>
          </m:e>
          <m:sub>
            <m:r>
              <w:rPr>
                <w:rFonts w:ascii="Cambria Math" w:hAnsi="Cambria Math"/>
              </w:rPr>
              <m:t>it</m:t>
            </m:r>
          </m:sub>
        </m:sSub>
      </m:oMath>
      <w:r w:rsidR="00EC5E80" w:rsidRPr="00DA33AA">
        <w:rPr>
          <w:rFonts w:ascii="Bell MT" w:hAnsi="Bell MT"/>
        </w:rPr>
        <w:tab/>
      </w:r>
      <w:r w:rsidR="00EC5E80" w:rsidRPr="00DA33AA">
        <w:rPr>
          <w:rFonts w:ascii="Bell MT" w:hAnsi="Bell MT"/>
        </w:rPr>
        <w:tab/>
      </w:r>
      <w:r w:rsidR="00EC5E80" w:rsidRPr="00DA33AA">
        <w:rPr>
          <w:rFonts w:ascii="Bell MT" w:hAnsi="Bell MT"/>
        </w:rPr>
        <w:tab/>
      </w:r>
      <w:r w:rsidR="00EC5E80" w:rsidRPr="00DA33AA">
        <w:rPr>
          <w:rFonts w:ascii="Bell MT" w:hAnsi="Bell MT"/>
        </w:rPr>
        <w:tab/>
        <w:t>(2)</w:t>
      </w:r>
    </w:p>
    <w:p w14:paraId="18E70AF0" w14:textId="77777777" w:rsidR="00EC5E80" w:rsidRPr="00DA33AA" w:rsidRDefault="00EC5E80" w:rsidP="00E04FCB">
      <w:pPr>
        <w:jc w:val="both"/>
        <w:rPr>
          <w:rFonts w:ascii="Bell MT" w:hAnsi="Bell MT"/>
          <w:b/>
          <w:bCs/>
        </w:rPr>
      </w:pPr>
    </w:p>
    <w:p w14:paraId="74AC96B4" w14:textId="77777777" w:rsidR="00973008" w:rsidRDefault="00EC5E80" w:rsidP="00E04FCB">
      <w:pPr>
        <w:jc w:val="both"/>
        <w:rPr>
          <w:rFonts w:ascii="Bell MT" w:hAnsi="Bell MT"/>
        </w:rPr>
      </w:pPr>
      <w:r w:rsidRPr="00DA33AA">
        <w:rPr>
          <w:rFonts w:ascii="Bell MT" w:hAnsi="Bell MT"/>
        </w:rPr>
        <w:t xml:space="preserve">where </w:t>
      </w:r>
      <w:r w:rsidRPr="00DA33AA">
        <w:rPr>
          <w:rFonts w:ascii="Bell MT" w:hAnsi="Bell MT"/>
          <w:i/>
          <w:iCs/>
        </w:rPr>
        <w:t>s</w:t>
      </w:r>
      <w:r w:rsidRPr="00DA33AA">
        <w:rPr>
          <w:rFonts w:ascii="Bell MT" w:hAnsi="Bell MT"/>
          <w:vertAlign w:val="subscript"/>
        </w:rPr>
        <w:t xml:space="preserve"> </w:t>
      </w:r>
      <w:r w:rsidRPr="00DA33AA">
        <w:rPr>
          <w:rFonts w:ascii="Bell MT" w:hAnsi="Bell MT"/>
        </w:rPr>
        <w:t xml:space="preserve">refers to the saving rate, </w:t>
      </w:r>
      <w:r w:rsidRPr="00DA33AA">
        <w:rPr>
          <w:rFonts w:ascii="Bell MT" w:hAnsi="Bell MT"/>
          <w:i/>
          <w:iCs/>
        </w:rPr>
        <w:t>C</w:t>
      </w:r>
      <w:r w:rsidRPr="00DA33AA">
        <w:rPr>
          <w:rFonts w:ascii="Bell MT" w:hAnsi="Bell MT"/>
        </w:rPr>
        <w:t xml:space="preserve"> represents the treatment costs, </w:t>
      </w:r>
      <w:r w:rsidRPr="00DA33AA">
        <w:rPr>
          <w:rFonts w:ascii="Cambria" w:hAnsi="Cambria" w:cs="Cambria"/>
          <w:i/>
          <w:iCs/>
        </w:rPr>
        <w:t>χ</w:t>
      </w:r>
      <w:r w:rsidRPr="00DA33AA">
        <w:rPr>
          <w:rFonts w:ascii="Bell MT" w:hAnsi="Bell MT"/>
        </w:rPr>
        <w:t xml:space="preserve"> is the fraction of the treatment costs financed out of savings, and </w:t>
      </w:r>
      <w:r w:rsidRPr="00DA33AA">
        <w:rPr>
          <w:rFonts w:ascii="Cambria" w:hAnsi="Cambria" w:cs="Cambria"/>
          <w:i/>
          <w:iCs/>
        </w:rPr>
        <w:t>δ</w:t>
      </w:r>
      <w:r w:rsidRPr="00DA33AA">
        <w:rPr>
          <w:rFonts w:ascii="Bell MT" w:hAnsi="Bell MT"/>
        </w:rPr>
        <w:t xml:space="preserve"> is the rate of depreciation. </w:t>
      </w:r>
    </w:p>
    <w:p w14:paraId="570CFD7B" w14:textId="77777777" w:rsidR="00973008" w:rsidRDefault="00973008" w:rsidP="00E04FCB">
      <w:pPr>
        <w:jc w:val="both"/>
        <w:rPr>
          <w:rFonts w:ascii="Bell MT" w:hAnsi="Bell MT"/>
        </w:rPr>
      </w:pPr>
    </w:p>
    <w:p w14:paraId="4E46468C" w14:textId="77777777" w:rsidR="00973008" w:rsidRDefault="00E04FCB" w:rsidP="00E04FCB">
      <w:pPr>
        <w:jc w:val="both"/>
        <w:rPr>
          <w:rFonts w:ascii="Bell MT" w:hAnsi="Bell MT"/>
        </w:rPr>
      </w:pPr>
      <w:r>
        <w:rPr>
          <w:rFonts w:ascii="Bell MT" w:hAnsi="Bell MT"/>
          <w:lang w:val="en-US"/>
        </w:rPr>
        <w:t>The parameter</w:t>
      </w:r>
      <w:r w:rsidR="00EC5E80" w:rsidRPr="00DA33AA">
        <w:rPr>
          <w:rFonts w:ascii="Bell MT" w:hAnsi="Bell MT"/>
        </w:rPr>
        <w:t xml:space="preserve"> </w:t>
      </w:r>
      <w:r w:rsidR="00EC5E80" w:rsidRPr="00DA33AA">
        <w:rPr>
          <w:rFonts w:ascii="Cambria" w:hAnsi="Cambria" w:cs="Cambria"/>
          <w:i/>
          <w:iCs/>
        </w:rPr>
        <w:t>χ</w:t>
      </w:r>
      <w:r w:rsidR="00EC5E80" w:rsidRPr="00DA33AA">
        <w:rPr>
          <w:rFonts w:ascii="Bell MT" w:hAnsi="Bell MT"/>
        </w:rPr>
        <w:t xml:space="preserve"> </w:t>
      </w:r>
      <w:r>
        <w:rPr>
          <w:rFonts w:ascii="Bell MT" w:hAnsi="Bell MT"/>
          <w:lang w:val="en-US"/>
        </w:rPr>
        <w:t xml:space="preserve">is </w:t>
      </w:r>
      <w:r w:rsidR="00EC5E80" w:rsidRPr="00DA33AA">
        <w:rPr>
          <w:rFonts w:ascii="Bell MT" w:hAnsi="Bell MT"/>
        </w:rPr>
        <w:t>assumed to be constant and uniform across countries and years</w:t>
      </w:r>
      <w:r>
        <w:rPr>
          <w:rFonts w:ascii="Bell MT" w:hAnsi="Bell MT"/>
          <w:lang w:val="en-US"/>
        </w:rPr>
        <w:t xml:space="preserve"> and equal to 10% based on previous studies in the literature.</w:t>
      </w:r>
      <w:r w:rsidR="00EC5E80" w:rsidRPr="00DA33AA">
        <w:rPr>
          <w:rFonts w:ascii="Bell MT" w:hAnsi="Bell MT"/>
        </w:rPr>
        <w:t xml:space="preserve"> </w:t>
      </w:r>
    </w:p>
    <w:p w14:paraId="0ECCE74B" w14:textId="77777777" w:rsidR="00973008" w:rsidRDefault="00973008" w:rsidP="00E04FCB">
      <w:pPr>
        <w:jc w:val="both"/>
        <w:rPr>
          <w:rFonts w:ascii="Bell MT" w:hAnsi="Bell MT"/>
        </w:rPr>
      </w:pPr>
    </w:p>
    <w:p w14:paraId="3737E856" w14:textId="790D5042" w:rsidR="00973008" w:rsidRDefault="00EC5E80" w:rsidP="00E04FCB">
      <w:pPr>
        <w:jc w:val="both"/>
        <w:rPr>
          <w:rFonts w:ascii="Bell MT" w:hAnsi="Bell MT"/>
        </w:rPr>
      </w:pPr>
      <w:r w:rsidRPr="00DA33AA">
        <w:rPr>
          <w:rFonts w:ascii="Bell MT" w:hAnsi="Bell MT"/>
        </w:rPr>
        <w:t xml:space="preserve">In this application of the EPIC model, treatment costs will be limited to direct medical costs related to hospitalizations and outpatient visits. </w:t>
      </w:r>
      <w:r w:rsidR="009D4DD6">
        <w:rPr>
          <w:rFonts w:ascii="Bell MT" w:hAnsi="Bell MT"/>
        </w:rPr>
        <w:t xml:space="preserve">For each disease and for each country, hospitalization costs per patient per year are approximated as the product of the average days of hospitalization per patient per year </w:t>
      </w:r>
      <w:r w:rsidR="000D2EED">
        <w:rPr>
          <w:rFonts w:ascii="Bell MT" w:hAnsi="Bell MT"/>
        </w:rPr>
        <w:t xml:space="preserve">for that disease </w:t>
      </w:r>
      <w:r w:rsidR="009D4DD6">
        <w:rPr>
          <w:rFonts w:ascii="Bell MT" w:hAnsi="Bell MT"/>
        </w:rPr>
        <w:t>and the average cost of a hospitalization. Costs of outpatient visits are approximated as the product of the average number of doctor’s visits per patient per year</w:t>
      </w:r>
      <w:r w:rsidR="000D2EED">
        <w:rPr>
          <w:rFonts w:ascii="Bell MT" w:hAnsi="Bell MT"/>
        </w:rPr>
        <w:t xml:space="preserve"> for that disease</w:t>
      </w:r>
      <w:r w:rsidR="009D4DD6">
        <w:rPr>
          <w:rFonts w:ascii="Bell MT" w:hAnsi="Bell MT"/>
        </w:rPr>
        <w:t xml:space="preserve"> and the average cost of a doctor’s visit. </w:t>
      </w:r>
      <w:r w:rsidR="009D4DD6">
        <w:rPr>
          <w:rFonts w:ascii="Bell MT" w:hAnsi="Bell MT"/>
        </w:rPr>
        <w:t xml:space="preserve">To caculate total treatment costs </w:t>
      </w:r>
      <w:r w:rsidR="000D2EED" w:rsidRPr="000D2EED">
        <w:rPr>
          <w:rFonts w:ascii="Bell MT" w:hAnsi="Bell MT"/>
          <w:i/>
          <w:iCs/>
        </w:rPr>
        <w:t>C</w:t>
      </w:r>
      <w:r w:rsidR="000D2EED" w:rsidRPr="000D2EED">
        <w:rPr>
          <w:rFonts w:ascii="Bell MT" w:hAnsi="Bell MT"/>
          <w:i/>
          <w:iCs/>
          <w:vertAlign w:val="superscript"/>
        </w:rPr>
        <w:t>d</w:t>
      </w:r>
      <w:r w:rsidR="000D2EED" w:rsidRPr="000D2EED">
        <w:rPr>
          <w:rFonts w:ascii="Bell MT" w:hAnsi="Bell MT"/>
          <w:i/>
          <w:iCs/>
          <w:vertAlign w:val="subscript"/>
        </w:rPr>
        <w:t>it</w:t>
      </w:r>
      <w:r w:rsidR="000D2EED">
        <w:rPr>
          <w:rFonts w:ascii="Bell MT" w:hAnsi="Bell MT"/>
        </w:rPr>
        <w:t xml:space="preserve"> for </w:t>
      </w:r>
      <w:r w:rsidR="009D4DD6">
        <w:rPr>
          <w:rFonts w:ascii="Bell MT" w:hAnsi="Bell MT"/>
        </w:rPr>
        <w:t xml:space="preserve">disease </w:t>
      </w:r>
      <w:r w:rsidR="000D2EED" w:rsidRPr="000D2EED">
        <w:rPr>
          <w:rFonts w:ascii="Bell MT" w:hAnsi="Bell MT"/>
          <w:i/>
          <w:iCs/>
        </w:rPr>
        <w:t>d</w:t>
      </w:r>
      <w:r w:rsidR="000D2EED">
        <w:rPr>
          <w:rFonts w:ascii="Bell MT" w:hAnsi="Bell MT"/>
        </w:rPr>
        <w:t xml:space="preserve"> in </w:t>
      </w:r>
      <w:r w:rsidR="009D4DD6">
        <w:rPr>
          <w:rFonts w:ascii="Bell MT" w:hAnsi="Bell MT"/>
        </w:rPr>
        <w:t xml:space="preserve">year </w:t>
      </w:r>
      <w:r w:rsidR="000D2EED" w:rsidRPr="000D2EED">
        <w:rPr>
          <w:rFonts w:ascii="Bell MT" w:hAnsi="Bell MT"/>
          <w:i/>
          <w:iCs/>
        </w:rPr>
        <w:t>t</w:t>
      </w:r>
      <w:r w:rsidR="000D2EED">
        <w:rPr>
          <w:rFonts w:ascii="Bell MT" w:hAnsi="Bell MT"/>
        </w:rPr>
        <w:t xml:space="preserve"> and </w:t>
      </w:r>
      <w:r w:rsidR="009D4DD6">
        <w:rPr>
          <w:rFonts w:ascii="Bell MT" w:hAnsi="Bell MT"/>
        </w:rPr>
        <w:t>for each country</w:t>
      </w:r>
      <w:r w:rsidR="000D2EED">
        <w:rPr>
          <w:rFonts w:ascii="Bell MT" w:hAnsi="Bell MT"/>
        </w:rPr>
        <w:t xml:space="preserve"> </w:t>
      </w:r>
      <w:r w:rsidR="000D2EED" w:rsidRPr="000D2EED">
        <w:rPr>
          <w:rFonts w:ascii="Bell MT" w:hAnsi="Bell MT"/>
          <w:i/>
          <w:iCs/>
        </w:rPr>
        <w:t>i</w:t>
      </w:r>
      <w:r w:rsidR="009D4DD6">
        <w:rPr>
          <w:rFonts w:ascii="Bell MT" w:hAnsi="Bell MT"/>
        </w:rPr>
        <w:t xml:space="preserve">, </w:t>
      </w:r>
      <w:r w:rsidR="009D4DD6">
        <w:rPr>
          <w:rFonts w:ascii="Bell MT" w:hAnsi="Bell MT"/>
        </w:rPr>
        <w:t xml:space="preserve">country-specific </w:t>
      </w:r>
      <w:r w:rsidR="009D4DD6">
        <w:rPr>
          <w:rFonts w:ascii="Bell MT" w:hAnsi="Bell MT"/>
        </w:rPr>
        <w:t>per patient costs are multiplied by the prevalence of the disease</w:t>
      </w:r>
      <w:r w:rsidR="009D4DD6">
        <w:rPr>
          <w:rFonts w:ascii="Bell MT" w:hAnsi="Bell MT"/>
        </w:rPr>
        <w:t xml:space="preserve"> in that country for that year, under the two scenarios</w:t>
      </w:r>
      <w:r w:rsidR="009D4DD6">
        <w:rPr>
          <w:rFonts w:ascii="Bell MT" w:hAnsi="Bell MT"/>
        </w:rPr>
        <w:t xml:space="preserve">. </w:t>
      </w:r>
      <w:r w:rsidR="00973008">
        <w:rPr>
          <w:rFonts w:ascii="Bell MT" w:hAnsi="Bell MT"/>
        </w:rPr>
        <w:t xml:space="preserve">For each country, </w:t>
      </w:r>
      <w:r w:rsidR="00973008" w:rsidRPr="000D2EED">
        <w:rPr>
          <w:rFonts w:ascii="Bell MT" w:hAnsi="Bell MT"/>
          <w:i/>
          <w:iCs/>
        </w:rPr>
        <w:t>C</w:t>
      </w:r>
      <w:r w:rsidR="00973008" w:rsidRPr="000D2EED">
        <w:rPr>
          <w:rFonts w:ascii="Bell MT" w:hAnsi="Bell MT"/>
          <w:i/>
          <w:iCs/>
          <w:vertAlign w:val="subscript"/>
        </w:rPr>
        <w:t>it</w:t>
      </w:r>
      <w:r w:rsidR="00973008">
        <w:rPr>
          <w:rFonts w:ascii="Bell MT" w:hAnsi="Bell MT"/>
        </w:rPr>
        <w:t xml:space="preserve"> is the sum over all six diseases of </w:t>
      </w:r>
      <w:r w:rsidR="00973008" w:rsidRPr="000D2EED">
        <w:rPr>
          <w:rFonts w:ascii="Bell MT" w:hAnsi="Bell MT"/>
          <w:i/>
          <w:iCs/>
        </w:rPr>
        <w:t>C</w:t>
      </w:r>
      <w:r w:rsidR="00973008" w:rsidRPr="000D2EED">
        <w:rPr>
          <w:rFonts w:ascii="Bell MT" w:hAnsi="Bell MT"/>
          <w:i/>
          <w:iCs/>
          <w:vertAlign w:val="superscript"/>
        </w:rPr>
        <w:t>d</w:t>
      </w:r>
      <w:r w:rsidR="00973008" w:rsidRPr="000D2EED">
        <w:rPr>
          <w:rFonts w:ascii="Bell MT" w:hAnsi="Bell MT"/>
          <w:i/>
          <w:iCs/>
          <w:vertAlign w:val="subscript"/>
        </w:rPr>
        <w:t>it</w:t>
      </w:r>
      <w:r w:rsidR="00973008">
        <w:rPr>
          <w:rFonts w:ascii="Bell MT" w:hAnsi="Bell MT"/>
        </w:rPr>
        <w:t>.</w:t>
      </w:r>
    </w:p>
    <w:p w14:paraId="7C88609C" w14:textId="77777777" w:rsidR="00973008" w:rsidRDefault="00973008" w:rsidP="00E04FCB">
      <w:pPr>
        <w:jc w:val="both"/>
        <w:rPr>
          <w:rFonts w:ascii="Bell MT" w:hAnsi="Bell MT"/>
        </w:rPr>
      </w:pPr>
    </w:p>
    <w:p w14:paraId="729B4877" w14:textId="76D8F6FE" w:rsidR="00EC5E80" w:rsidRPr="00E04FCB" w:rsidRDefault="00973008" w:rsidP="00E04FCB">
      <w:pPr>
        <w:jc w:val="both"/>
        <w:rPr>
          <w:rFonts w:ascii="Bell MT" w:hAnsi="Bell MT"/>
          <w:lang w:val="en-US"/>
        </w:rPr>
      </w:pPr>
      <w:r>
        <w:rPr>
          <w:rFonts w:ascii="Bell MT" w:hAnsi="Bell MT"/>
        </w:rPr>
        <w:t>W</w:t>
      </w:r>
      <w:r w:rsidR="00EC5E80" w:rsidRPr="00DA33AA">
        <w:rPr>
          <w:rFonts w:ascii="Bell MT" w:hAnsi="Bell MT"/>
        </w:rPr>
        <w:t>e therefore abstract from other direct costs (such as the cost of medication and transportation to seek medical care), and from all indirect costs (including lost productivity from morbidity or early death, costs to caregivers, etc…).</w:t>
      </w:r>
      <w:r w:rsidR="00E04FCB">
        <w:rPr>
          <w:rFonts w:ascii="Bell MT" w:hAnsi="Bell MT"/>
          <w:lang w:val="en-US"/>
        </w:rPr>
        <w:t xml:space="preserve"> We use the annual growth rate of capital between 2011 and 2019 to simulate future growth of capital in the status quo scenario. In the intervention scenarios, that same growth rate is applied, but in each year, savings from </w:t>
      </w:r>
      <w:r w:rsidR="00A94A8B">
        <w:rPr>
          <w:rFonts w:ascii="Bell MT" w:hAnsi="Bell MT"/>
          <w:lang w:val="en-US"/>
        </w:rPr>
        <w:t xml:space="preserve">averted </w:t>
      </w:r>
      <w:r w:rsidR="00E04FCB">
        <w:rPr>
          <w:rFonts w:ascii="Bell MT" w:hAnsi="Bell MT"/>
          <w:lang w:val="en-US"/>
        </w:rPr>
        <w:t xml:space="preserve">treatment costs </w:t>
      </w:r>
      <w:r w:rsidR="00A94A8B">
        <w:rPr>
          <w:rFonts w:ascii="Bell MT" w:hAnsi="Bell MT"/>
          <w:lang w:val="en-US"/>
        </w:rPr>
        <w:t>(</w:t>
      </w:r>
      <m:oMath>
        <m:r>
          <w:rPr>
            <w:rFonts w:ascii="Cambria Math" w:hAnsi="Cambria Math"/>
          </w:rPr>
          <m:t>χ</m:t>
        </m:r>
        <m:sSub>
          <m:sSubPr>
            <m:ctrlPr>
              <w:rPr>
                <w:rFonts w:ascii="Cambria Math" w:hAnsi="Cambria Math"/>
                <w:i/>
                <w:lang w:val="fr-FR"/>
              </w:rPr>
            </m:ctrlPr>
          </m:sSubPr>
          <m:e>
            <m:r>
              <w:rPr>
                <w:rFonts w:ascii="Cambria Math" w:hAnsi="Cambria Math"/>
              </w:rPr>
              <m:t>C</m:t>
            </m:r>
          </m:e>
          <m:sub>
            <m:r>
              <w:rPr>
                <w:rFonts w:ascii="Cambria Math" w:hAnsi="Cambria Math"/>
              </w:rPr>
              <m:t>it</m:t>
            </m:r>
          </m:sub>
        </m:sSub>
      </m:oMath>
      <w:r w:rsidR="00A94A8B" w:rsidRPr="00A94A8B">
        <w:rPr>
          <w:rFonts w:ascii="Bell MT" w:hAnsi="Bell MT"/>
          <w:lang w:val="en-US"/>
        </w:rPr>
        <w:t xml:space="preserve">) </w:t>
      </w:r>
      <w:r w:rsidR="00E04FCB">
        <w:rPr>
          <w:rFonts w:ascii="Bell MT" w:hAnsi="Bell MT"/>
          <w:lang w:val="en-US"/>
        </w:rPr>
        <w:t>are added to the stock of capital.</w:t>
      </w:r>
    </w:p>
    <w:p w14:paraId="4A37EEAC" w14:textId="77777777" w:rsidR="00EC5E80" w:rsidRPr="00DA33AA" w:rsidRDefault="00EC5E80" w:rsidP="00E04FCB">
      <w:pPr>
        <w:jc w:val="both"/>
        <w:rPr>
          <w:rFonts w:ascii="Bell MT" w:hAnsi="Bell MT"/>
        </w:rPr>
      </w:pPr>
    </w:p>
    <w:p w14:paraId="5ECC169F" w14:textId="53CE3F11" w:rsidR="00EC5E80" w:rsidRPr="00A94A8B" w:rsidRDefault="00EC5E80" w:rsidP="00A94A8B">
      <w:pPr>
        <w:pStyle w:val="ListParagraph"/>
        <w:numPr>
          <w:ilvl w:val="0"/>
          <w:numId w:val="1"/>
        </w:numPr>
        <w:jc w:val="both"/>
        <w:rPr>
          <w:rFonts w:ascii="Bell MT" w:hAnsi="Bell MT"/>
        </w:rPr>
      </w:pPr>
      <w:r w:rsidRPr="00A94A8B">
        <w:rPr>
          <w:rFonts w:ascii="Bell MT" w:hAnsi="Bell MT"/>
        </w:rPr>
        <w:t>Secondly, NCDs affect labor:</w:t>
      </w:r>
    </w:p>
    <w:p w14:paraId="568CBF4E" w14:textId="77777777" w:rsidR="00EC5E80" w:rsidRPr="00DA33AA" w:rsidRDefault="00EC5E80" w:rsidP="00E04FCB">
      <w:pPr>
        <w:jc w:val="both"/>
        <w:rPr>
          <w:rFonts w:ascii="Bell MT" w:hAnsi="Bell MT"/>
        </w:rPr>
      </w:pPr>
    </w:p>
    <w:p w14:paraId="7094029A" w14:textId="77777777" w:rsidR="00EC5E80" w:rsidRPr="00DA33AA" w:rsidRDefault="00000000" w:rsidP="00E04FCB">
      <w:pPr>
        <w:jc w:val="center"/>
        <w:rPr>
          <w:rFonts w:ascii="Bell MT" w:hAnsi="Bell MT"/>
        </w:rPr>
      </w:pPr>
      <m:oMath>
        <m:sSub>
          <m:sSubPr>
            <m:ctrlPr>
              <w:rPr>
                <w:rFonts w:ascii="Cambria Math" w:hAnsi="Cambria Math"/>
                <w:i/>
              </w:rPr>
            </m:ctrlPr>
          </m:sSubPr>
          <m:e>
            <m:r>
              <w:rPr>
                <w:rFonts w:ascii="Cambria Math" w:hAnsi="Cambria Math"/>
              </w:rPr>
              <m:t>L</m:t>
            </m:r>
          </m:e>
          <m:sub>
            <m:r>
              <w:rPr>
                <w:rFonts w:ascii="Cambria Math" w:hAnsi="Cambria Math"/>
              </w:rPr>
              <m:t>it+1</m:t>
            </m:r>
          </m:sub>
        </m:sSub>
        <m:r>
          <w:rPr>
            <w:rFonts w:ascii="Cambria Math" w:hAnsi="Cambria Math"/>
          </w:rPr>
          <m:t>=</m:t>
        </m:r>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μ</m:t>
                </m:r>
              </m:e>
              <m:sub>
                <m:r>
                  <w:rPr>
                    <w:rFonts w:ascii="Cambria Math" w:hAnsi="Cambria Math"/>
                  </w:rPr>
                  <m:t>it</m:t>
                </m:r>
              </m:sub>
            </m:sSub>
          </m:e>
        </m:d>
        <m:sSub>
          <m:sSubPr>
            <m:ctrlPr>
              <w:rPr>
                <w:rFonts w:ascii="Cambria Math" w:hAnsi="Cambria Math"/>
                <w:i/>
              </w:rPr>
            </m:ctrlPr>
          </m:sSubPr>
          <m:e>
            <m:r>
              <w:rPr>
                <w:rFonts w:ascii="Cambria Math" w:hAnsi="Cambria Math"/>
              </w:rPr>
              <m:t>L</m:t>
            </m:r>
          </m:e>
          <m:sub>
            <m:r>
              <w:rPr>
                <w:rFonts w:ascii="Cambria Math" w:hAnsi="Cambria Math"/>
              </w:rPr>
              <m:t>it</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it</m:t>
            </m:r>
          </m:sub>
        </m:sSub>
      </m:oMath>
      <w:r w:rsidR="00EC5E80" w:rsidRPr="00DA33AA">
        <w:rPr>
          <w:rFonts w:ascii="Bell MT" w:hAnsi="Bell MT"/>
        </w:rPr>
        <w:tab/>
      </w:r>
      <w:r w:rsidR="00EC5E80" w:rsidRPr="00DA33AA">
        <w:rPr>
          <w:rFonts w:ascii="Bell MT" w:hAnsi="Bell MT"/>
        </w:rPr>
        <w:tab/>
      </w:r>
      <w:r w:rsidR="00EC5E80" w:rsidRPr="00DA33AA">
        <w:rPr>
          <w:rFonts w:ascii="Bell MT" w:hAnsi="Bell MT"/>
        </w:rPr>
        <w:tab/>
      </w:r>
      <w:r w:rsidR="00EC5E80" w:rsidRPr="00DA33AA">
        <w:rPr>
          <w:rFonts w:ascii="Bell MT" w:hAnsi="Bell MT"/>
        </w:rPr>
        <w:tab/>
      </w:r>
      <w:r w:rsidR="00EC5E80" w:rsidRPr="00DA33AA">
        <w:rPr>
          <w:rFonts w:ascii="Bell MT" w:hAnsi="Bell MT"/>
        </w:rPr>
        <w:tab/>
        <w:t>(3)</w:t>
      </w:r>
    </w:p>
    <w:p w14:paraId="7934C407" w14:textId="77777777" w:rsidR="00EC5E80" w:rsidRPr="00DA33AA" w:rsidRDefault="00EC5E80" w:rsidP="00E04FCB">
      <w:pPr>
        <w:jc w:val="both"/>
        <w:rPr>
          <w:rFonts w:ascii="Bell MT" w:hAnsi="Bell MT"/>
          <w:b/>
          <w:bCs/>
          <w:vertAlign w:val="superscript"/>
        </w:rPr>
      </w:pPr>
    </w:p>
    <w:p w14:paraId="2F79A12D" w14:textId="7314ABC4" w:rsidR="00E04FCB" w:rsidRDefault="00EC5E80" w:rsidP="00E04FCB">
      <w:pPr>
        <w:jc w:val="both"/>
        <w:rPr>
          <w:rFonts w:ascii="Bell MT" w:hAnsi="Bell MT"/>
          <w:lang w:val="en-US"/>
        </w:rPr>
      </w:pPr>
      <w:r w:rsidRPr="00DA33AA">
        <w:rPr>
          <w:rFonts w:ascii="Bell MT" w:hAnsi="Bell MT"/>
        </w:rPr>
        <w:lastRenderedPageBreak/>
        <w:t xml:space="preserve">Where </w:t>
      </w:r>
      <w:r w:rsidRPr="00DA33AA">
        <w:rPr>
          <w:rFonts w:ascii="Bell MT" w:hAnsi="Bell MT"/>
          <w:i/>
          <w:iCs/>
        </w:rPr>
        <w:t>L</w:t>
      </w:r>
      <w:r w:rsidRPr="00DA33AA">
        <w:rPr>
          <w:rFonts w:ascii="Bell MT" w:hAnsi="Bell MT"/>
        </w:rPr>
        <w:t xml:space="preserve"> is the number of people employed, </w:t>
      </w:r>
      <w:r w:rsidRPr="00DA33AA">
        <w:rPr>
          <w:rFonts w:ascii="Cambria" w:hAnsi="Cambria" w:cs="Cambria"/>
          <w:i/>
          <w:iCs/>
        </w:rPr>
        <w:t>μ</w:t>
      </w:r>
      <w:r w:rsidRPr="00DA33AA">
        <w:rPr>
          <w:rFonts w:ascii="Bell MT" w:hAnsi="Bell MT"/>
        </w:rPr>
        <w:t xml:space="preserve"> is the mortality rate attributed to NCDs, and </w:t>
      </w:r>
      <w:r w:rsidRPr="00DA33AA">
        <w:rPr>
          <w:rFonts w:ascii="Bell MT" w:hAnsi="Bell MT"/>
          <w:i/>
          <w:iCs/>
        </w:rPr>
        <w:t>N</w:t>
      </w:r>
      <w:r w:rsidRPr="00DA33AA">
        <w:rPr>
          <w:rFonts w:ascii="Bell MT" w:hAnsi="Bell MT"/>
          <w:vertAlign w:val="subscript"/>
        </w:rPr>
        <w:t xml:space="preserve"> </w:t>
      </w:r>
      <w:r w:rsidRPr="00DA33AA">
        <w:rPr>
          <w:rFonts w:ascii="Bell MT" w:hAnsi="Bell MT"/>
        </w:rPr>
        <w:t xml:space="preserve">is the size of the population entering employment. </w:t>
      </w:r>
      <w:r w:rsidR="00E04FCB">
        <w:rPr>
          <w:rFonts w:ascii="Bell MT" w:hAnsi="Bell MT"/>
          <w:lang w:val="en-US"/>
        </w:rPr>
        <w:t>We use the annual growth rate of the employed population between 2011 and 2019 to simulate future growth of L in the status quo scenario. In the intervention scenarios, that same growth rate is applied, but in each year, deaths averted are added to employed population.</w:t>
      </w:r>
    </w:p>
    <w:p w14:paraId="5639D647" w14:textId="77777777" w:rsidR="00E04FCB" w:rsidRDefault="00E04FCB" w:rsidP="00E04FCB">
      <w:pPr>
        <w:jc w:val="both"/>
        <w:rPr>
          <w:rFonts w:ascii="Bell MT" w:hAnsi="Bell MT"/>
          <w:lang w:val="en-US"/>
        </w:rPr>
      </w:pPr>
    </w:p>
    <w:p w14:paraId="0254687D" w14:textId="62B98A0A" w:rsidR="00E04FCB" w:rsidRDefault="00E04FCB" w:rsidP="00E04FCB">
      <w:pPr>
        <w:jc w:val="both"/>
        <w:rPr>
          <w:rFonts w:ascii="Bell MT" w:hAnsi="Bell MT"/>
          <w:lang w:val="en-US"/>
        </w:rPr>
      </w:pPr>
      <w:r>
        <w:rPr>
          <w:rFonts w:ascii="Bell MT" w:hAnsi="Bell MT"/>
          <w:lang w:val="en-US"/>
        </w:rPr>
        <w:t xml:space="preserve">For each country, the human capital index </w:t>
      </w:r>
      <w:r w:rsidRPr="00DA33AA">
        <w:rPr>
          <w:rFonts w:ascii="Bell MT" w:hAnsi="Bell MT"/>
          <w:i/>
          <w:iCs/>
        </w:rPr>
        <w:t>H</w:t>
      </w:r>
      <w:r>
        <w:rPr>
          <w:rFonts w:ascii="Bell MT" w:hAnsi="Bell MT"/>
          <w:i/>
          <w:iCs/>
          <w:lang w:val="en-US"/>
        </w:rPr>
        <w:t xml:space="preserve"> </w:t>
      </w:r>
      <w:r>
        <w:rPr>
          <w:rFonts w:ascii="Bell MT" w:hAnsi="Bell MT"/>
          <w:lang w:val="en-US"/>
        </w:rPr>
        <w:t>is assumed to grow at a constant rate, equal to its average annual growth rate between 2011 and 2019.</w:t>
      </w:r>
    </w:p>
    <w:p w14:paraId="481FC8C8" w14:textId="77777777" w:rsidR="00F52298" w:rsidRDefault="00F52298" w:rsidP="00E04FCB">
      <w:pPr>
        <w:jc w:val="both"/>
        <w:rPr>
          <w:rFonts w:ascii="Bell MT" w:hAnsi="Bell MT"/>
          <w:lang w:val="en-US"/>
        </w:rPr>
      </w:pPr>
    </w:p>
    <w:p w14:paraId="24620CB7" w14:textId="22E8684B" w:rsidR="00F52298" w:rsidRDefault="00F52298" w:rsidP="00E04FCB">
      <w:pPr>
        <w:jc w:val="both"/>
        <w:rPr>
          <w:rFonts w:ascii="Bell MT" w:hAnsi="Bell MT"/>
          <w:lang w:val="en-US"/>
        </w:rPr>
      </w:pPr>
      <w:r>
        <w:rPr>
          <w:rFonts w:ascii="Bell MT" w:hAnsi="Bell MT"/>
          <w:lang w:val="en-US"/>
        </w:rPr>
        <w:t>Appendix A.2: Data sources</w:t>
      </w:r>
    </w:p>
    <w:p w14:paraId="17E729EC" w14:textId="77777777" w:rsidR="00F52298" w:rsidRDefault="00F52298" w:rsidP="00E04FCB">
      <w:pPr>
        <w:jc w:val="both"/>
        <w:rPr>
          <w:rFonts w:ascii="Bell MT" w:hAnsi="Bell MT"/>
          <w:lang w:val="en-US"/>
        </w:rPr>
      </w:pPr>
    </w:p>
    <w:tbl>
      <w:tblPr>
        <w:tblStyle w:val="TableGrid"/>
        <w:tblW w:w="0" w:type="auto"/>
        <w:tblLook w:val="04A0" w:firstRow="1" w:lastRow="0" w:firstColumn="1" w:lastColumn="0" w:noHBand="0" w:noVBand="1"/>
      </w:tblPr>
      <w:tblGrid>
        <w:gridCol w:w="1199"/>
        <w:gridCol w:w="2428"/>
        <w:gridCol w:w="2791"/>
        <w:gridCol w:w="2592"/>
      </w:tblGrid>
      <w:tr w:rsidR="00F52298" w14:paraId="08EA644F" w14:textId="7C19AF2A" w:rsidTr="00F52298">
        <w:tc>
          <w:tcPr>
            <w:tcW w:w="1213" w:type="dxa"/>
          </w:tcPr>
          <w:p w14:paraId="3E6AC9E4" w14:textId="2729CE1E" w:rsidR="00F52298" w:rsidRDefault="00F52298" w:rsidP="00E04FCB">
            <w:pPr>
              <w:jc w:val="both"/>
              <w:rPr>
                <w:rFonts w:ascii="Bell MT" w:hAnsi="Bell MT"/>
                <w:lang w:val="en-US"/>
              </w:rPr>
            </w:pPr>
            <w:r>
              <w:rPr>
                <w:rFonts w:ascii="Bell MT" w:hAnsi="Bell MT"/>
                <w:lang w:val="en-US"/>
              </w:rPr>
              <w:t>Variable</w:t>
            </w:r>
          </w:p>
        </w:tc>
        <w:tc>
          <w:tcPr>
            <w:tcW w:w="2496" w:type="dxa"/>
          </w:tcPr>
          <w:p w14:paraId="21D0077F" w14:textId="03153D99" w:rsidR="00F52298" w:rsidRDefault="00F52298" w:rsidP="00E04FCB">
            <w:pPr>
              <w:jc w:val="both"/>
              <w:rPr>
                <w:rFonts w:ascii="Bell MT" w:hAnsi="Bell MT"/>
                <w:lang w:val="en-US"/>
              </w:rPr>
            </w:pPr>
            <w:r>
              <w:rPr>
                <w:rFonts w:ascii="Bell MT" w:hAnsi="Bell MT"/>
                <w:lang w:val="en-US"/>
              </w:rPr>
              <w:t>Label</w:t>
            </w:r>
          </w:p>
        </w:tc>
        <w:tc>
          <w:tcPr>
            <w:tcW w:w="2908" w:type="dxa"/>
          </w:tcPr>
          <w:p w14:paraId="44BC5A8B" w14:textId="43D56BA5" w:rsidR="00F52298" w:rsidRDefault="00F52298" w:rsidP="00E04FCB">
            <w:pPr>
              <w:jc w:val="both"/>
              <w:rPr>
                <w:rFonts w:ascii="Bell MT" w:hAnsi="Bell MT"/>
                <w:lang w:val="en-US"/>
              </w:rPr>
            </w:pPr>
            <w:r>
              <w:rPr>
                <w:rFonts w:ascii="Bell MT" w:hAnsi="Bell MT"/>
                <w:lang w:val="en-US"/>
              </w:rPr>
              <w:t>Source</w:t>
            </w:r>
          </w:p>
        </w:tc>
        <w:tc>
          <w:tcPr>
            <w:tcW w:w="2733" w:type="dxa"/>
          </w:tcPr>
          <w:p w14:paraId="0061E06A" w14:textId="41117AD8" w:rsidR="00F52298" w:rsidRDefault="00F52298" w:rsidP="00E04FCB">
            <w:pPr>
              <w:jc w:val="both"/>
              <w:rPr>
                <w:rFonts w:ascii="Bell MT" w:hAnsi="Bell MT"/>
                <w:lang w:val="en-US"/>
              </w:rPr>
            </w:pPr>
            <w:r>
              <w:rPr>
                <w:rFonts w:ascii="Bell MT" w:hAnsi="Bell MT"/>
                <w:lang w:val="en-US"/>
              </w:rPr>
              <w:t>Years</w:t>
            </w:r>
          </w:p>
        </w:tc>
      </w:tr>
      <w:tr w:rsidR="00F52298" w14:paraId="597C2577" w14:textId="45EAE340" w:rsidTr="00F52298">
        <w:tc>
          <w:tcPr>
            <w:tcW w:w="1213" w:type="dxa"/>
          </w:tcPr>
          <w:p w14:paraId="2316EE10" w14:textId="562B0140" w:rsidR="00F52298" w:rsidRDefault="00F52298" w:rsidP="00E04FCB">
            <w:pPr>
              <w:jc w:val="both"/>
              <w:rPr>
                <w:rFonts w:ascii="Bell MT" w:hAnsi="Bell MT"/>
                <w:lang w:val="en-US"/>
              </w:rPr>
            </w:pPr>
            <w:r>
              <w:rPr>
                <w:rFonts w:ascii="Bell MT" w:hAnsi="Bell MT"/>
                <w:lang w:val="en-US"/>
              </w:rPr>
              <w:t>Y</w:t>
            </w:r>
          </w:p>
        </w:tc>
        <w:tc>
          <w:tcPr>
            <w:tcW w:w="2496" w:type="dxa"/>
          </w:tcPr>
          <w:p w14:paraId="41B79A9A" w14:textId="7C60E711" w:rsidR="00F52298" w:rsidRDefault="00F52298" w:rsidP="00E04FCB">
            <w:pPr>
              <w:jc w:val="both"/>
              <w:rPr>
                <w:rFonts w:ascii="Bell MT" w:hAnsi="Bell MT"/>
                <w:lang w:val="en-US"/>
              </w:rPr>
            </w:pPr>
            <w:r>
              <w:rPr>
                <w:rFonts w:ascii="Bell MT" w:hAnsi="Bell MT"/>
                <w:lang w:val="en-US"/>
              </w:rPr>
              <w:t>GDP</w:t>
            </w:r>
          </w:p>
        </w:tc>
        <w:tc>
          <w:tcPr>
            <w:tcW w:w="2908" w:type="dxa"/>
          </w:tcPr>
          <w:p w14:paraId="3BB2E807" w14:textId="54495D30" w:rsidR="00F52298" w:rsidRDefault="00F52298" w:rsidP="00E04FCB">
            <w:pPr>
              <w:jc w:val="both"/>
              <w:rPr>
                <w:rFonts w:ascii="Bell MT" w:hAnsi="Bell MT"/>
                <w:lang w:val="en-US"/>
              </w:rPr>
            </w:pPr>
            <w:r>
              <w:rPr>
                <w:rFonts w:ascii="Bell MT" w:hAnsi="Bell MT"/>
                <w:lang w:val="en-US"/>
              </w:rPr>
              <w:t>Penn World Tables Version 10.0</w:t>
            </w:r>
          </w:p>
        </w:tc>
        <w:tc>
          <w:tcPr>
            <w:tcW w:w="2733" w:type="dxa"/>
          </w:tcPr>
          <w:p w14:paraId="5F1CF68D" w14:textId="5C90385A" w:rsidR="00F52298" w:rsidRDefault="00F52298" w:rsidP="00E04FCB">
            <w:pPr>
              <w:jc w:val="both"/>
              <w:rPr>
                <w:rFonts w:ascii="Bell MT" w:hAnsi="Bell MT"/>
                <w:lang w:val="en-US"/>
              </w:rPr>
            </w:pPr>
            <w:r>
              <w:rPr>
                <w:rFonts w:ascii="Bell MT" w:hAnsi="Bell MT"/>
                <w:lang w:val="en-US"/>
              </w:rPr>
              <w:t>2011-2019</w:t>
            </w:r>
          </w:p>
        </w:tc>
      </w:tr>
      <w:tr w:rsidR="00F52298" w14:paraId="0B8D6B20" w14:textId="752B6173" w:rsidTr="00F52298">
        <w:tc>
          <w:tcPr>
            <w:tcW w:w="1213" w:type="dxa"/>
          </w:tcPr>
          <w:p w14:paraId="7898BE89" w14:textId="331D029A" w:rsidR="00F52298" w:rsidRDefault="00F52298" w:rsidP="00E04FCB">
            <w:pPr>
              <w:jc w:val="both"/>
              <w:rPr>
                <w:rFonts w:ascii="Bell MT" w:hAnsi="Bell MT"/>
                <w:lang w:val="en-US"/>
              </w:rPr>
            </w:pPr>
            <w:r>
              <w:rPr>
                <w:rFonts w:ascii="Bell MT" w:hAnsi="Bell MT"/>
                <w:lang w:val="en-US"/>
              </w:rPr>
              <w:t>K</w:t>
            </w:r>
          </w:p>
        </w:tc>
        <w:tc>
          <w:tcPr>
            <w:tcW w:w="2496" w:type="dxa"/>
          </w:tcPr>
          <w:p w14:paraId="16D28D60" w14:textId="6881ACB9" w:rsidR="00F52298" w:rsidRDefault="00F52298" w:rsidP="00E04FCB">
            <w:pPr>
              <w:jc w:val="both"/>
              <w:rPr>
                <w:rFonts w:ascii="Bell MT" w:hAnsi="Bell MT"/>
                <w:lang w:val="en-US"/>
              </w:rPr>
            </w:pPr>
            <w:r>
              <w:rPr>
                <w:rFonts w:ascii="Bell MT" w:hAnsi="Bell MT"/>
                <w:lang w:val="en-US"/>
              </w:rPr>
              <w:t>Physical capital</w:t>
            </w:r>
          </w:p>
        </w:tc>
        <w:tc>
          <w:tcPr>
            <w:tcW w:w="2908" w:type="dxa"/>
          </w:tcPr>
          <w:p w14:paraId="26865C3E" w14:textId="3A4CB5DE" w:rsidR="00F52298" w:rsidRDefault="00F52298" w:rsidP="00E04FCB">
            <w:pPr>
              <w:jc w:val="both"/>
              <w:rPr>
                <w:rFonts w:ascii="Bell MT" w:hAnsi="Bell MT"/>
                <w:lang w:val="en-US"/>
              </w:rPr>
            </w:pPr>
            <w:r>
              <w:rPr>
                <w:rFonts w:ascii="Bell MT" w:hAnsi="Bell MT"/>
                <w:lang w:val="en-US"/>
              </w:rPr>
              <w:t>Penn World Tables Version 10.0</w:t>
            </w:r>
          </w:p>
        </w:tc>
        <w:tc>
          <w:tcPr>
            <w:tcW w:w="2733" w:type="dxa"/>
          </w:tcPr>
          <w:p w14:paraId="1C467E01" w14:textId="1DB04B63" w:rsidR="00F52298" w:rsidRDefault="00F52298" w:rsidP="00E04FCB">
            <w:pPr>
              <w:jc w:val="both"/>
              <w:rPr>
                <w:rFonts w:ascii="Bell MT" w:hAnsi="Bell MT"/>
                <w:lang w:val="en-US"/>
              </w:rPr>
            </w:pPr>
            <w:r>
              <w:rPr>
                <w:rFonts w:ascii="Bell MT" w:hAnsi="Bell MT"/>
                <w:lang w:val="en-US"/>
              </w:rPr>
              <w:t>2011-2019</w:t>
            </w:r>
          </w:p>
        </w:tc>
      </w:tr>
      <w:tr w:rsidR="00F52298" w14:paraId="7E0405E4" w14:textId="77777777" w:rsidTr="00F52298">
        <w:tc>
          <w:tcPr>
            <w:tcW w:w="1213" w:type="dxa"/>
          </w:tcPr>
          <w:p w14:paraId="60CCC46D" w14:textId="7B62F296" w:rsidR="00F52298" w:rsidRDefault="00F52298" w:rsidP="00E04FCB">
            <w:pPr>
              <w:jc w:val="both"/>
              <w:rPr>
                <w:rFonts w:ascii="Bell MT" w:hAnsi="Bell MT"/>
                <w:lang w:val="en-US"/>
              </w:rPr>
            </w:pPr>
            <w:r>
              <w:rPr>
                <w:rFonts w:ascii="Bell MT" w:hAnsi="Bell MT"/>
                <w:lang w:val="en-US"/>
              </w:rPr>
              <w:t>H</w:t>
            </w:r>
          </w:p>
        </w:tc>
        <w:tc>
          <w:tcPr>
            <w:tcW w:w="2496" w:type="dxa"/>
          </w:tcPr>
          <w:p w14:paraId="2A9860E4" w14:textId="3988EE17" w:rsidR="00F52298" w:rsidRDefault="00F52298" w:rsidP="00E04FCB">
            <w:pPr>
              <w:jc w:val="both"/>
              <w:rPr>
                <w:rFonts w:ascii="Bell MT" w:hAnsi="Bell MT"/>
                <w:lang w:val="en-US"/>
              </w:rPr>
            </w:pPr>
            <w:r>
              <w:rPr>
                <w:rFonts w:ascii="Bell MT" w:hAnsi="Bell MT"/>
                <w:lang w:val="en-US"/>
              </w:rPr>
              <w:t xml:space="preserve">Index of human capital </w:t>
            </w:r>
          </w:p>
        </w:tc>
        <w:tc>
          <w:tcPr>
            <w:tcW w:w="2908" w:type="dxa"/>
          </w:tcPr>
          <w:p w14:paraId="32C9D5C2" w14:textId="5544B5A4" w:rsidR="00F52298" w:rsidRDefault="00F52298" w:rsidP="00E04FCB">
            <w:pPr>
              <w:jc w:val="both"/>
              <w:rPr>
                <w:rFonts w:ascii="Bell MT" w:hAnsi="Bell MT"/>
                <w:lang w:val="en-US"/>
              </w:rPr>
            </w:pPr>
            <w:r>
              <w:rPr>
                <w:rFonts w:ascii="Bell MT" w:hAnsi="Bell MT"/>
                <w:lang w:val="en-US"/>
              </w:rPr>
              <w:t>Penn World Tables Version 10.0</w:t>
            </w:r>
          </w:p>
        </w:tc>
        <w:tc>
          <w:tcPr>
            <w:tcW w:w="2733" w:type="dxa"/>
          </w:tcPr>
          <w:p w14:paraId="041A3F88" w14:textId="2FD0F197" w:rsidR="00F52298" w:rsidRDefault="00F52298" w:rsidP="00E04FCB">
            <w:pPr>
              <w:jc w:val="both"/>
              <w:rPr>
                <w:rFonts w:ascii="Bell MT" w:hAnsi="Bell MT"/>
                <w:lang w:val="en-US"/>
              </w:rPr>
            </w:pPr>
            <w:r>
              <w:rPr>
                <w:rFonts w:ascii="Bell MT" w:hAnsi="Bell MT"/>
                <w:lang w:val="en-US"/>
              </w:rPr>
              <w:t>2011-2019</w:t>
            </w:r>
          </w:p>
        </w:tc>
      </w:tr>
      <w:tr w:rsidR="00F52298" w14:paraId="00050847" w14:textId="77777777" w:rsidTr="00F52298">
        <w:tc>
          <w:tcPr>
            <w:tcW w:w="1213" w:type="dxa"/>
          </w:tcPr>
          <w:p w14:paraId="24C99A62" w14:textId="5C1B323B" w:rsidR="00F52298" w:rsidRDefault="00F52298" w:rsidP="00E04FCB">
            <w:pPr>
              <w:jc w:val="both"/>
              <w:rPr>
                <w:rFonts w:ascii="Bell MT" w:hAnsi="Bell MT"/>
                <w:lang w:val="en-US"/>
              </w:rPr>
            </w:pPr>
            <w:r>
              <w:rPr>
                <w:rFonts w:ascii="Bell MT" w:hAnsi="Bell MT"/>
                <w:lang w:val="en-US"/>
              </w:rPr>
              <w:t>L</w:t>
            </w:r>
          </w:p>
        </w:tc>
        <w:tc>
          <w:tcPr>
            <w:tcW w:w="2496" w:type="dxa"/>
          </w:tcPr>
          <w:p w14:paraId="6534621D" w14:textId="4CC46670" w:rsidR="00F52298" w:rsidRDefault="00F52298" w:rsidP="00E04FCB">
            <w:pPr>
              <w:jc w:val="both"/>
              <w:rPr>
                <w:rFonts w:ascii="Bell MT" w:hAnsi="Bell MT"/>
                <w:lang w:val="en-US"/>
              </w:rPr>
            </w:pPr>
            <w:r>
              <w:rPr>
                <w:rFonts w:ascii="Bell MT" w:hAnsi="Bell MT"/>
                <w:lang w:val="en-US"/>
              </w:rPr>
              <w:t>Number of people employed</w:t>
            </w:r>
          </w:p>
        </w:tc>
        <w:tc>
          <w:tcPr>
            <w:tcW w:w="2908" w:type="dxa"/>
          </w:tcPr>
          <w:p w14:paraId="25A4DB70" w14:textId="29743A28" w:rsidR="00F52298" w:rsidRDefault="00F52298" w:rsidP="00E04FCB">
            <w:pPr>
              <w:jc w:val="both"/>
              <w:rPr>
                <w:rFonts w:ascii="Bell MT" w:hAnsi="Bell MT"/>
                <w:lang w:val="en-US"/>
              </w:rPr>
            </w:pPr>
            <w:r>
              <w:rPr>
                <w:rFonts w:ascii="Bell MT" w:hAnsi="Bell MT"/>
                <w:lang w:val="en-US"/>
              </w:rPr>
              <w:t>Penn World Tables</w:t>
            </w:r>
          </w:p>
        </w:tc>
        <w:tc>
          <w:tcPr>
            <w:tcW w:w="2733" w:type="dxa"/>
          </w:tcPr>
          <w:p w14:paraId="4083168D" w14:textId="21B1F4C2" w:rsidR="00F52298" w:rsidRDefault="00F52298" w:rsidP="00E04FCB">
            <w:pPr>
              <w:jc w:val="both"/>
              <w:rPr>
                <w:rFonts w:ascii="Bell MT" w:hAnsi="Bell MT"/>
                <w:lang w:val="en-US"/>
              </w:rPr>
            </w:pPr>
            <w:r>
              <w:rPr>
                <w:rFonts w:ascii="Bell MT" w:hAnsi="Bell MT"/>
                <w:lang w:val="en-US"/>
              </w:rPr>
              <w:t>2011-2019</w:t>
            </w:r>
          </w:p>
        </w:tc>
      </w:tr>
      <w:tr w:rsidR="006C00A5" w14:paraId="0EB50147" w14:textId="77777777" w:rsidTr="006C00A5">
        <w:tc>
          <w:tcPr>
            <w:tcW w:w="1213" w:type="dxa"/>
            <w:vMerge w:val="restart"/>
          </w:tcPr>
          <w:p w14:paraId="0B3C566B" w14:textId="50FEB983" w:rsidR="006C00A5" w:rsidRDefault="006C00A5" w:rsidP="00E04FCB">
            <w:pPr>
              <w:jc w:val="both"/>
              <w:rPr>
                <w:rFonts w:ascii="Bell MT" w:hAnsi="Bell MT"/>
                <w:lang w:val="en-US"/>
              </w:rPr>
            </w:pPr>
            <w:r>
              <w:rPr>
                <w:rFonts w:ascii="Bell MT" w:hAnsi="Bell MT"/>
                <w:lang w:val="en-US"/>
              </w:rPr>
              <w:t>C</w:t>
            </w:r>
          </w:p>
        </w:tc>
        <w:tc>
          <w:tcPr>
            <w:tcW w:w="2496" w:type="dxa"/>
            <w:tcBorders>
              <w:bottom w:val="dashed" w:sz="4" w:space="0" w:color="auto"/>
            </w:tcBorders>
          </w:tcPr>
          <w:p w14:paraId="4DB4A169" w14:textId="77777777" w:rsidR="006C00A5" w:rsidRDefault="006C00A5" w:rsidP="008C1E8C">
            <w:pPr>
              <w:rPr>
                <w:rFonts w:ascii="Bell MT" w:hAnsi="Bell MT"/>
                <w:lang w:val="en-US"/>
              </w:rPr>
            </w:pPr>
            <w:r>
              <w:rPr>
                <w:rFonts w:ascii="Bell MT" w:hAnsi="Bell MT"/>
                <w:lang w:val="en-US"/>
              </w:rPr>
              <w:t xml:space="preserve">Treatment costs: </w:t>
            </w:r>
            <w:r w:rsidRPr="008C1E8C">
              <w:rPr>
                <w:rFonts w:ascii="Bell MT" w:hAnsi="Bell MT"/>
                <w:lang w:val="en-US"/>
              </w:rPr>
              <w:t>Average length of hospitalization days</w:t>
            </w:r>
          </w:p>
          <w:p w14:paraId="24CBFE05" w14:textId="6CE24966" w:rsidR="006C00A5" w:rsidRDefault="006C00A5" w:rsidP="008C1E8C">
            <w:pPr>
              <w:rPr>
                <w:rFonts w:ascii="Bell MT" w:hAnsi="Bell MT"/>
                <w:lang w:val="en-US"/>
              </w:rPr>
            </w:pPr>
            <w:r>
              <w:rPr>
                <w:rFonts w:ascii="Bell MT" w:hAnsi="Bell MT"/>
                <w:lang w:val="en-US"/>
              </w:rPr>
              <w:t>Average number of doctor’s visits</w:t>
            </w:r>
            <w:r w:rsidRPr="008C1E8C">
              <w:rPr>
                <w:rFonts w:ascii="Bell MT" w:hAnsi="Bell MT"/>
                <w:lang w:val="en-US"/>
              </w:rPr>
              <w:t xml:space="preserve"> by disease</w:t>
            </w:r>
          </w:p>
        </w:tc>
        <w:tc>
          <w:tcPr>
            <w:tcW w:w="2908" w:type="dxa"/>
            <w:tcBorders>
              <w:bottom w:val="dashed" w:sz="4" w:space="0" w:color="auto"/>
            </w:tcBorders>
          </w:tcPr>
          <w:p w14:paraId="40DCD3AB" w14:textId="2892DA30" w:rsidR="006C00A5" w:rsidRPr="008C1E8C" w:rsidRDefault="006C00A5" w:rsidP="00A60BD6">
            <w:pPr>
              <w:rPr>
                <w:rFonts w:ascii="Bell MT" w:hAnsi="Bell MT"/>
                <w:lang w:val="fr-FR"/>
              </w:rPr>
            </w:pPr>
            <w:r w:rsidRPr="008C1E8C">
              <w:rPr>
                <w:rFonts w:ascii="Bell MT" w:hAnsi="Bell MT"/>
                <w:lang w:val="fr-FR"/>
              </w:rPr>
              <w:t>Idre</w:t>
            </w:r>
            <w:proofErr w:type="spellStart"/>
            <w:r w:rsidRPr="008C1E8C">
              <w:rPr>
                <w:rFonts w:ascii="Bell MT" w:hAnsi="Bell MT"/>
                <w:lang w:val="fr-FR"/>
              </w:rPr>
              <w:t xml:space="preserve">es et </w:t>
            </w:r>
            <w:proofErr w:type="spellEnd"/>
            <w:r w:rsidRPr="008C1E8C">
              <w:rPr>
                <w:rFonts w:ascii="Bell MT" w:hAnsi="Bell MT"/>
                <w:lang w:val="fr-FR"/>
              </w:rPr>
              <w:t xml:space="preserve">al </w:t>
            </w:r>
            <w:r>
              <w:rPr>
                <w:rFonts w:ascii="Bell MT" w:hAnsi="Bell MT"/>
                <w:lang w:val="fr-FR"/>
              </w:rPr>
              <w:t>(</w:t>
            </w:r>
            <w:r w:rsidRPr="008C1E8C">
              <w:rPr>
                <w:rFonts w:ascii="Bell MT" w:hAnsi="Bell MT"/>
                <w:lang w:val="fr-FR"/>
              </w:rPr>
              <w:t>2012</w:t>
            </w:r>
            <w:r>
              <w:rPr>
                <w:rFonts w:ascii="Bell MT" w:hAnsi="Bell MT"/>
                <w:lang w:val="fr-FR"/>
              </w:rPr>
              <w:t>)</w:t>
            </w:r>
            <w:r w:rsidRPr="008C1E8C">
              <w:rPr>
                <w:rFonts w:ascii="Bell MT" w:hAnsi="Bell MT"/>
                <w:lang w:val="fr-FR"/>
              </w:rPr>
              <w:t xml:space="preserve">, </w:t>
            </w:r>
            <w:proofErr w:type="spellStart"/>
            <w:r w:rsidRPr="008C1E8C">
              <w:rPr>
                <w:rFonts w:ascii="Bell MT" w:hAnsi="Bell MT"/>
                <w:lang w:val="fr-FR"/>
              </w:rPr>
              <w:t>Rezai</w:t>
            </w:r>
            <w:proofErr w:type="spellEnd"/>
            <w:r w:rsidRPr="008C1E8C">
              <w:rPr>
                <w:rFonts w:ascii="Bell MT" w:hAnsi="Bell MT"/>
                <w:lang w:val="fr-FR"/>
              </w:rPr>
              <w:t xml:space="preserve"> et al </w:t>
            </w:r>
            <w:r>
              <w:rPr>
                <w:rFonts w:ascii="Bell MT" w:hAnsi="Bell MT"/>
                <w:lang w:val="fr-FR"/>
              </w:rPr>
              <w:t>(</w:t>
            </w:r>
            <w:r w:rsidRPr="008C1E8C">
              <w:rPr>
                <w:rFonts w:ascii="Bell MT" w:hAnsi="Bell MT"/>
                <w:lang w:val="fr-FR"/>
              </w:rPr>
              <w:t>2016</w:t>
            </w:r>
            <w:r>
              <w:rPr>
                <w:rFonts w:ascii="Bell MT" w:hAnsi="Bell MT"/>
                <w:lang w:val="fr-FR"/>
              </w:rPr>
              <w:t>)</w:t>
            </w:r>
            <w:r w:rsidRPr="008C1E8C">
              <w:rPr>
                <w:rFonts w:ascii="Bell MT" w:hAnsi="Bell MT"/>
                <w:lang w:val="fr-FR"/>
              </w:rPr>
              <w:t xml:space="preserve">, Al </w:t>
            </w:r>
            <w:proofErr w:type="spellStart"/>
            <w:r w:rsidRPr="008C1E8C">
              <w:rPr>
                <w:rFonts w:ascii="Bell MT" w:hAnsi="Bell MT"/>
                <w:lang w:val="fr-FR"/>
              </w:rPr>
              <w:t>Hashimi</w:t>
            </w:r>
            <w:proofErr w:type="spellEnd"/>
            <w:r w:rsidRPr="008C1E8C">
              <w:rPr>
                <w:rFonts w:ascii="Bell MT" w:hAnsi="Bell MT"/>
                <w:lang w:val="fr-FR"/>
              </w:rPr>
              <w:t xml:space="preserve"> et al </w:t>
            </w:r>
            <w:r>
              <w:rPr>
                <w:rFonts w:ascii="Bell MT" w:hAnsi="Bell MT"/>
                <w:lang w:val="fr-FR"/>
              </w:rPr>
              <w:t>(</w:t>
            </w:r>
            <w:r w:rsidRPr="008C1E8C">
              <w:rPr>
                <w:rFonts w:ascii="Bell MT" w:hAnsi="Bell MT"/>
                <w:lang w:val="fr-FR"/>
              </w:rPr>
              <w:t>2022</w:t>
            </w:r>
            <w:r>
              <w:rPr>
                <w:rFonts w:ascii="Bell MT" w:hAnsi="Bell MT"/>
                <w:lang w:val="fr-FR"/>
              </w:rPr>
              <w:t>)</w:t>
            </w:r>
            <w:r w:rsidRPr="008C1E8C">
              <w:rPr>
                <w:rFonts w:ascii="Bell MT" w:hAnsi="Bell MT"/>
                <w:lang w:val="fr-FR"/>
              </w:rPr>
              <w:t xml:space="preserve">, Silva et al </w:t>
            </w:r>
            <w:r>
              <w:rPr>
                <w:rFonts w:ascii="Bell MT" w:hAnsi="Bell MT"/>
                <w:lang w:val="fr-FR"/>
              </w:rPr>
              <w:t>(</w:t>
            </w:r>
            <w:r w:rsidRPr="008C1E8C">
              <w:rPr>
                <w:rFonts w:ascii="Bell MT" w:hAnsi="Bell MT"/>
                <w:lang w:val="fr-FR"/>
              </w:rPr>
              <w:t>2020</w:t>
            </w:r>
            <w:r>
              <w:rPr>
                <w:rFonts w:ascii="Bell MT" w:hAnsi="Bell MT"/>
                <w:lang w:val="fr-FR"/>
              </w:rPr>
              <w:t>)</w:t>
            </w:r>
            <w:r w:rsidRPr="008C1E8C">
              <w:rPr>
                <w:rFonts w:ascii="Bell MT" w:hAnsi="Bell MT"/>
                <w:lang w:val="fr-FR"/>
              </w:rPr>
              <w:t xml:space="preserve">, </w:t>
            </w:r>
            <w:proofErr w:type="spellStart"/>
            <w:r w:rsidRPr="008C1E8C">
              <w:rPr>
                <w:rFonts w:ascii="Bell MT" w:hAnsi="Bell MT"/>
                <w:lang w:val="fr-FR"/>
              </w:rPr>
              <w:t>Gagliardino</w:t>
            </w:r>
            <w:proofErr w:type="spellEnd"/>
            <w:r w:rsidRPr="008C1E8C">
              <w:rPr>
                <w:rFonts w:ascii="Bell MT" w:hAnsi="Bell MT"/>
                <w:lang w:val="fr-FR"/>
              </w:rPr>
              <w:t xml:space="preserve"> et al </w:t>
            </w:r>
            <w:r>
              <w:rPr>
                <w:rFonts w:ascii="Bell MT" w:hAnsi="Bell MT"/>
                <w:lang w:val="fr-FR"/>
              </w:rPr>
              <w:t>(</w:t>
            </w:r>
            <w:r w:rsidRPr="008C1E8C">
              <w:rPr>
                <w:rFonts w:ascii="Bell MT" w:hAnsi="Bell MT"/>
                <w:lang w:val="fr-FR"/>
              </w:rPr>
              <w:t>2017</w:t>
            </w:r>
            <w:r>
              <w:rPr>
                <w:rFonts w:ascii="Bell MT" w:hAnsi="Bell MT"/>
                <w:lang w:val="fr-FR"/>
              </w:rPr>
              <w:t>)</w:t>
            </w:r>
            <w:r w:rsidRPr="008C1E8C">
              <w:rPr>
                <w:rFonts w:ascii="Bell MT" w:hAnsi="Bell MT"/>
                <w:lang w:val="fr-FR"/>
              </w:rPr>
              <w:t xml:space="preserve">, </w:t>
            </w:r>
            <w:proofErr w:type="spellStart"/>
            <w:r>
              <w:rPr>
                <w:rFonts w:ascii="Bell MT" w:hAnsi="Bell MT"/>
                <w:lang w:val="fr-FR"/>
              </w:rPr>
              <w:t>Agbor</w:t>
            </w:r>
            <w:proofErr w:type="spellEnd"/>
            <w:r>
              <w:rPr>
                <w:rFonts w:ascii="Bell MT" w:hAnsi="Bell MT"/>
                <w:lang w:val="fr-FR"/>
              </w:rPr>
              <w:t xml:space="preserve"> et al (2020)</w:t>
            </w:r>
          </w:p>
        </w:tc>
        <w:tc>
          <w:tcPr>
            <w:tcW w:w="2733" w:type="dxa"/>
            <w:vMerge w:val="restart"/>
          </w:tcPr>
          <w:p w14:paraId="72B11664" w14:textId="74D9DBC5" w:rsidR="006C00A5" w:rsidRDefault="006C00A5" w:rsidP="00E04FCB">
            <w:pPr>
              <w:jc w:val="both"/>
              <w:rPr>
                <w:rFonts w:ascii="Bell MT" w:hAnsi="Bell MT"/>
                <w:lang w:val="en-US"/>
              </w:rPr>
            </w:pPr>
            <w:r>
              <w:rPr>
                <w:rFonts w:ascii="Bell MT" w:hAnsi="Bell MT"/>
                <w:lang w:val="en-US"/>
              </w:rPr>
              <w:t>Various</w:t>
            </w:r>
          </w:p>
        </w:tc>
      </w:tr>
      <w:tr w:rsidR="006C00A5" w14:paraId="13978F93" w14:textId="77777777" w:rsidTr="006C00A5">
        <w:tc>
          <w:tcPr>
            <w:tcW w:w="1213" w:type="dxa"/>
            <w:vMerge/>
          </w:tcPr>
          <w:p w14:paraId="690D6218" w14:textId="77777777" w:rsidR="006C00A5" w:rsidRDefault="006C00A5" w:rsidP="00E04FCB">
            <w:pPr>
              <w:jc w:val="both"/>
              <w:rPr>
                <w:rFonts w:ascii="Bell MT" w:hAnsi="Bell MT"/>
                <w:lang w:val="en-US"/>
              </w:rPr>
            </w:pPr>
          </w:p>
        </w:tc>
        <w:tc>
          <w:tcPr>
            <w:tcW w:w="2496" w:type="dxa"/>
            <w:tcBorders>
              <w:top w:val="dashed" w:sz="4" w:space="0" w:color="auto"/>
            </w:tcBorders>
          </w:tcPr>
          <w:p w14:paraId="4026C7E3" w14:textId="77777777" w:rsidR="006C00A5" w:rsidRDefault="006C00A5" w:rsidP="008C1E8C">
            <w:pPr>
              <w:rPr>
                <w:rFonts w:ascii="Bell MT" w:hAnsi="Bell MT"/>
                <w:lang w:val="en-US"/>
              </w:rPr>
            </w:pPr>
            <w:r>
              <w:rPr>
                <w:rFonts w:ascii="Bell MT" w:hAnsi="Bell MT"/>
                <w:lang w:val="en-US"/>
              </w:rPr>
              <w:t>Average cost of a hospitalization day</w:t>
            </w:r>
          </w:p>
          <w:p w14:paraId="4179116E" w14:textId="2ACF36CB" w:rsidR="006C00A5" w:rsidRDefault="006C00A5" w:rsidP="008C1E8C">
            <w:pPr>
              <w:rPr>
                <w:rFonts w:ascii="Bell MT" w:hAnsi="Bell MT"/>
                <w:lang w:val="en-US"/>
              </w:rPr>
            </w:pPr>
            <w:r>
              <w:rPr>
                <w:rFonts w:ascii="Bell MT" w:hAnsi="Bell MT"/>
                <w:lang w:val="en-US"/>
              </w:rPr>
              <w:t>Average cost of a doctor’s visit</w:t>
            </w:r>
          </w:p>
        </w:tc>
        <w:tc>
          <w:tcPr>
            <w:tcW w:w="2908" w:type="dxa"/>
            <w:tcBorders>
              <w:top w:val="dashed" w:sz="4" w:space="0" w:color="auto"/>
            </w:tcBorders>
          </w:tcPr>
          <w:p w14:paraId="5C9E7337" w14:textId="386BC76E" w:rsidR="006C00A5" w:rsidRPr="008C1E8C" w:rsidRDefault="006C00A5" w:rsidP="00A60BD6">
            <w:pPr>
              <w:rPr>
                <w:rFonts w:ascii="Bell MT" w:hAnsi="Bell MT"/>
                <w:lang w:val="fr-FR"/>
              </w:rPr>
            </w:pPr>
            <w:r w:rsidRPr="008C1E8C">
              <w:rPr>
                <w:rFonts w:ascii="Bell MT" w:hAnsi="Bell MT"/>
                <w:lang w:val="fr-FR"/>
              </w:rPr>
              <w:t>WHO-</w:t>
            </w:r>
            <w:proofErr w:type="spellStart"/>
            <w:r w:rsidRPr="008C1E8C">
              <w:rPr>
                <w:rFonts w:ascii="Bell MT" w:hAnsi="Bell MT"/>
                <w:lang w:val="fr-FR"/>
              </w:rPr>
              <w:t>Choice</w:t>
            </w:r>
            <w:proofErr w:type="spellEnd"/>
            <w:r w:rsidRPr="008C1E8C">
              <w:rPr>
                <w:rFonts w:ascii="Bell MT" w:hAnsi="Bell MT"/>
                <w:lang w:val="fr-FR"/>
              </w:rPr>
              <w:t xml:space="preserve"> (2010)</w:t>
            </w:r>
          </w:p>
        </w:tc>
        <w:tc>
          <w:tcPr>
            <w:tcW w:w="2733" w:type="dxa"/>
            <w:vMerge/>
          </w:tcPr>
          <w:p w14:paraId="45B6DF0B" w14:textId="77777777" w:rsidR="006C00A5" w:rsidRDefault="006C00A5" w:rsidP="00E04FCB">
            <w:pPr>
              <w:jc w:val="both"/>
              <w:rPr>
                <w:rFonts w:ascii="Bell MT" w:hAnsi="Bell MT"/>
                <w:lang w:val="en-US"/>
              </w:rPr>
            </w:pPr>
          </w:p>
        </w:tc>
      </w:tr>
      <w:tr w:rsidR="00F52298" w14:paraId="5819513D" w14:textId="77777777" w:rsidTr="00F52298">
        <w:tc>
          <w:tcPr>
            <w:tcW w:w="1213" w:type="dxa"/>
          </w:tcPr>
          <w:p w14:paraId="32702927" w14:textId="6D2EE104" w:rsidR="00F52298" w:rsidRDefault="00F52298" w:rsidP="00E04FCB">
            <w:pPr>
              <w:jc w:val="both"/>
              <w:rPr>
                <w:rFonts w:ascii="Bell MT" w:hAnsi="Bell MT"/>
                <w:lang w:val="en-US"/>
              </w:rPr>
            </w:pPr>
            <m:oMathPara>
              <m:oMath>
                <m:r>
                  <w:rPr>
                    <w:rFonts w:ascii="Cambria Math" w:hAnsi="Cambria Math"/>
                    <w:lang w:val="en-US"/>
                  </w:rPr>
                  <m:t>α</m:t>
                </m:r>
              </m:oMath>
            </m:oMathPara>
          </w:p>
        </w:tc>
        <w:tc>
          <w:tcPr>
            <w:tcW w:w="2496" w:type="dxa"/>
          </w:tcPr>
          <w:p w14:paraId="13E78C25" w14:textId="537A0F29" w:rsidR="00F52298" w:rsidRDefault="00F52298" w:rsidP="00E04FCB">
            <w:pPr>
              <w:jc w:val="both"/>
              <w:rPr>
                <w:rFonts w:ascii="Bell MT" w:hAnsi="Bell MT"/>
                <w:lang w:val="en-US"/>
              </w:rPr>
            </w:pPr>
            <w:r>
              <w:rPr>
                <w:rFonts w:ascii="Bell MT" w:hAnsi="Bell MT"/>
                <w:lang w:val="en-US"/>
              </w:rPr>
              <w:t>Capital elasticity of output</w:t>
            </w:r>
          </w:p>
        </w:tc>
        <w:tc>
          <w:tcPr>
            <w:tcW w:w="2908" w:type="dxa"/>
          </w:tcPr>
          <w:p w14:paraId="34F82C27" w14:textId="63537C16" w:rsidR="00F52298" w:rsidRDefault="00F52298" w:rsidP="00E04FCB">
            <w:pPr>
              <w:jc w:val="both"/>
              <w:rPr>
                <w:rFonts w:ascii="Bell MT" w:hAnsi="Bell MT"/>
                <w:lang w:val="en-US"/>
              </w:rPr>
            </w:pPr>
            <w:r>
              <w:rPr>
                <w:rFonts w:ascii="Bell MT" w:hAnsi="Bell MT"/>
                <w:lang w:val="en-US"/>
              </w:rPr>
              <w:t>Author’s calculations</w:t>
            </w:r>
            <w:r>
              <w:rPr>
                <w:rStyle w:val="FootnoteReference"/>
                <w:rFonts w:ascii="Bell MT" w:hAnsi="Bell MT"/>
                <w:lang w:val="en-US"/>
              </w:rPr>
              <w:footnoteReference w:id="1"/>
            </w:r>
          </w:p>
        </w:tc>
        <w:tc>
          <w:tcPr>
            <w:tcW w:w="2733" w:type="dxa"/>
          </w:tcPr>
          <w:p w14:paraId="2FC29D4D" w14:textId="67F0D187" w:rsidR="00F52298" w:rsidRDefault="00F52298" w:rsidP="00E04FCB">
            <w:pPr>
              <w:jc w:val="both"/>
              <w:rPr>
                <w:rFonts w:ascii="Bell MT" w:hAnsi="Bell MT"/>
                <w:lang w:val="en-US"/>
              </w:rPr>
            </w:pPr>
            <w:r>
              <w:rPr>
                <w:rFonts w:ascii="Bell MT" w:hAnsi="Bell MT"/>
                <w:lang w:val="en-US"/>
              </w:rPr>
              <w:t>2011-2019</w:t>
            </w:r>
          </w:p>
        </w:tc>
      </w:tr>
      <w:tr w:rsidR="00F52298" w14:paraId="3FC18FFA" w14:textId="77777777" w:rsidTr="00F52298">
        <w:tc>
          <w:tcPr>
            <w:tcW w:w="1213" w:type="dxa"/>
          </w:tcPr>
          <w:p w14:paraId="741BDEAC" w14:textId="2D4B5F0A" w:rsidR="00F52298" w:rsidRDefault="00F52298" w:rsidP="00E04FCB">
            <w:pPr>
              <w:jc w:val="both"/>
              <w:rPr>
                <w:rFonts w:ascii="Bell MT" w:eastAsia="Calibri" w:hAnsi="Bell MT" w:cs="Arial"/>
                <w:lang w:val="en-US"/>
              </w:rPr>
            </w:pPr>
            <m:oMathPara>
              <m:oMath>
                <m:r>
                  <w:rPr>
                    <w:rFonts w:ascii="Cambria Math" w:hAnsi="Cambria Math"/>
                  </w:rPr>
                  <m:t>χ</m:t>
                </m:r>
              </m:oMath>
            </m:oMathPara>
          </w:p>
        </w:tc>
        <w:tc>
          <w:tcPr>
            <w:tcW w:w="2496" w:type="dxa"/>
          </w:tcPr>
          <w:p w14:paraId="6C3A6E8F" w14:textId="0D78F12E" w:rsidR="00F52298" w:rsidRDefault="00F52298" w:rsidP="00E04FCB">
            <w:pPr>
              <w:jc w:val="both"/>
              <w:rPr>
                <w:rFonts w:ascii="Bell MT" w:hAnsi="Bell MT"/>
                <w:lang w:val="en-US"/>
              </w:rPr>
            </w:pPr>
            <w:r>
              <w:rPr>
                <w:rFonts w:ascii="Bell MT" w:hAnsi="Bell MT"/>
                <w:lang w:val="en-US"/>
              </w:rPr>
              <w:t>Fraction of treatment costs financed from savings</w:t>
            </w:r>
            <w:r w:rsidR="006C00A5">
              <w:rPr>
                <w:rFonts w:ascii="Bell MT" w:hAnsi="Bell MT"/>
                <w:lang w:val="en-US"/>
              </w:rPr>
              <w:t xml:space="preserve"> = </w:t>
            </w:r>
            <w:r w:rsidR="006C00A5">
              <w:rPr>
                <w:rFonts w:ascii="Bell MT" w:eastAsia="Calibri" w:hAnsi="Bell MT" w:cs="Arial"/>
                <w:lang w:val="en-US"/>
              </w:rPr>
              <w:t>10%</w:t>
            </w:r>
          </w:p>
        </w:tc>
        <w:tc>
          <w:tcPr>
            <w:tcW w:w="2908" w:type="dxa"/>
          </w:tcPr>
          <w:p w14:paraId="18B04A61" w14:textId="7F208E93" w:rsidR="00F52298" w:rsidRDefault="00F52298" w:rsidP="00E04FCB">
            <w:pPr>
              <w:jc w:val="both"/>
              <w:rPr>
                <w:rFonts w:ascii="Bell MT" w:hAnsi="Bell MT"/>
                <w:lang w:val="en-US"/>
              </w:rPr>
            </w:pPr>
            <w:r>
              <w:rPr>
                <w:rFonts w:ascii="Bell MT" w:hAnsi="Bell MT"/>
                <w:lang w:val="en-US"/>
              </w:rPr>
              <w:t xml:space="preserve">Abegunde and </w:t>
            </w:r>
            <w:proofErr w:type="spellStart"/>
            <w:r>
              <w:rPr>
                <w:rFonts w:ascii="Bell MT" w:hAnsi="Bell MT"/>
                <w:lang w:val="en-US"/>
              </w:rPr>
              <w:t>Stanciole</w:t>
            </w:r>
            <w:proofErr w:type="spellEnd"/>
            <w:r>
              <w:rPr>
                <w:rFonts w:ascii="Bell MT" w:hAnsi="Bell MT"/>
                <w:lang w:val="en-US"/>
              </w:rPr>
              <w:t xml:space="preserve"> 2006</w:t>
            </w:r>
          </w:p>
        </w:tc>
        <w:tc>
          <w:tcPr>
            <w:tcW w:w="2733" w:type="dxa"/>
          </w:tcPr>
          <w:p w14:paraId="3E222A67" w14:textId="39D74F2E" w:rsidR="00F52298" w:rsidRPr="00325274" w:rsidRDefault="006C00A5" w:rsidP="00E04FCB">
            <w:pPr>
              <w:jc w:val="both"/>
              <w:rPr>
                <w:rFonts w:ascii="Bell MT" w:eastAsia="Calibri" w:hAnsi="Bell MT" w:cs="Arial"/>
                <w:lang w:val="en-US"/>
              </w:rPr>
            </w:pPr>
            <w:r>
              <w:rPr>
                <w:rFonts w:ascii="Bell MT" w:eastAsia="Calibri" w:hAnsi="Bell MT" w:cs="Arial"/>
                <w:lang w:val="en-US"/>
              </w:rPr>
              <w:t xml:space="preserve">All </w:t>
            </w:r>
          </w:p>
        </w:tc>
      </w:tr>
      <w:tr w:rsidR="00F52298" w14:paraId="07B8E78B" w14:textId="77777777" w:rsidTr="00F52298">
        <w:tc>
          <w:tcPr>
            <w:tcW w:w="1213" w:type="dxa"/>
          </w:tcPr>
          <w:p w14:paraId="3376F2CB" w14:textId="0BD31910" w:rsidR="00F52298" w:rsidRPr="00F52298" w:rsidRDefault="00F050B0" w:rsidP="00E04FCB">
            <w:pPr>
              <w:jc w:val="both"/>
              <w:rPr>
                <w:rFonts w:ascii="Bell MT" w:eastAsia="Calibri" w:hAnsi="Bell MT" w:cs="Arial"/>
                <w:lang w:val="en-US"/>
              </w:rPr>
            </w:pPr>
            <m:oMathPara>
              <m:oMath>
                <m:r>
                  <w:rPr>
                    <w:rFonts w:ascii="Cambria Math" w:eastAsia="Calibri" w:hAnsi="Cambria Math" w:cs="Arial"/>
                    <w:lang w:val="en-US"/>
                  </w:rPr>
                  <m:t>μ</m:t>
                </m:r>
              </m:oMath>
            </m:oMathPara>
          </w:p>
        </w:tc>
        <w:tc>
          <w:tcPr>
            <w:tcW w:w="2496" w:type="dxa"/>
          </w:tcPr>
          <w:p w14:paraId="754D2312" w14:textId="2CDE452F" w:rsidR="00F52298" w:rsidRDefault="00F050B0" w:rsidP="00E04FCB">
            <w:pPr>
              <w:jc w:val="both"/>
              <w:rPr>
                <w:rFonts w:ascii="Bell MT" w:hAnsi="Bell MT"/>
                <w:lang w:val="en-US"/>
              </w:rPr>
            </w:pPr>
            <w:r>
              <w:rPr>
                <w:rFonts w:ascii="Bell MT" w:hAnsi="Bell MT"/>
                <w:lang w:val="en-US"/>
              </w:rPr>
              <w:t>Mortality from the 6 diseases</w:t>
            </w:r>
          </w:p>
        </w:tc>
        <w:tc>
          <w:tcPr>
            <w:tcW w:w="2908" w:type="dxa"/>
          </w:tcPr>
          <w:p w14:paraId="2B4754C3" w14:textId="0FBE1ED0" w:rsidR="00F52298" w:rsidRDefault="00F050B0" w:rsidP="00E04FCB">
            <w:pPr>
              <w:jc w:val="both"/>
              <w:rPr>
                <w:rFonts w:ascii="Bell MT" w:hAnsi="Bell MT"/>
                <w:lang w:val="en-US"/>
              </w:rPr>
            </w:pPr>
            <w:r>
              <w:rPr>
                <w:rFonts w:ascii="Bell MT" w:hAnsi="Bell MT"/>
                <w:lang w:val="en-US"/>
              </w:rPr>
              <w:t>IHME</w:t>
            </w:r>
          </w:p>
        </w:tc>
        <w:tc>
          <w:tcPr>
            <w:tcW w:w="2733" w:type="dxa"/>
          </w:tcPr>
          <w:p w14:paraId="6A8B93FB" w14:textId="5E9E8652" w:rsidR="00F52298" w:rsidRDefault="00F050B0" w:rsidP="00E04FCB">
            <w:pPr>
              <w:jc w:val="both"/>
              <w:rPr>
                <w:rFonts w:ascii="Bell MT" w:eastAsia="Calibri" w:hAnsi="Bell MT" w:cs="Arial"/>
                <w:lang w:val="en-US"/>
              </w:rPr>
            </w:pPr>
            <w:r>
              <w:rPr>
                <w:rFonts w:ascii="Bell MT" w:eastAsia="Calibri" w:hAnsi="Bell MT" w:cs="Arial"/>
                <w:lang w:val="en-US"/>
              </w:rPr>
              <w:t>2015, 2019</w:t>
            </w:r>
          </w:p>
        </w:tc>
      </w:tr>
    </w:tbl>
    <w:p w14:paraId="244DD659" w14:textId="77777777" w:rsidR="00F52298" w:rsidRDefault="00F52298" w:rsidP="00E04FCB">
      <w:pPr>
        <w:jc w:val="both"/>
        <w:rPr>
          <w:rFonts w:ascii="Bell MT" w:hAnsi="Bell MT"/>
          <w:lang w:val="en-US"/>
        </w:rPr>
      </w:pPr>
    </w:p>
    <w:p w14:paraId="153B655C" w14:textId="61B2D58E" w:rsidR="00372973" w:rsidRDefault="00372973" w:rsidP="0022237A">
      <w:pPr>
        <w:rPr>
          <w:rFonts w:ascii="Bell MT" w:hAnsi="Bell MT"/>
          <w:lang w:val="en-US"/>
        </w:rPr>
      </w:pPr>
    </w:p>
    <w:sectPr w:rsidR="00372973" w:rsidSect="0022237A">
      <w:footerReference w:type="even" r:id="rId8"/>
      <w:footerReference w:type="default" r:id="rId9"/>
      <w:pgSz w:w="11900" w:h="1682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265D06" w14:textId="77777777" w:rsidR="009F46F1" w:rsidRDefault="009F46F1" w:rsidP="00F52298">
      <w:r>
        <w:separator/>
      </w:r>
    </w:p>
  </w:endnote>
  <w:endnote w:type="continuationSeparator" w:id="0">
    <w:p w14:paraId="693AFA2E" w14:textId="77777777" w:rsidR="009F46F1" w:rsidRDefault="009F46F1" w:rsidP="00F52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ell MT">
    <w:panose1 w:val="02020503060305020303"/>
    <w:charset w:val="4D"/>
    <w:family w:val="roman"/>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66835083"/>
      <w:docPartObj>
        <w:docPartGallery w:val="Page Numbers (Bottom of Page)"/>
        <w:docPartUnique/>
      </w:docPartObj>
    </w:sdtPr>
    <w:sdtContent>
      <w:p w14:paraId="58AE3B3F" w14:textId="084B49BD" w:rsidR="0022237A" w:rsidRDefault="0022237A" w:rsidP="002E74F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4602D14" w14:textId="77777777" w:rsidR="0022237A" w:rsidRDefault="0022237A" w:rsidP="0022237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72115658"/>
      <w:docPartObj>
        <w:docPartGallery w:val="Page Numbers (Bottom of Page)"/>
        <w:docPartUnique/>
      </w:docPartObj>
    </w:sdtPr>
    <w:sdtContent>
      <w:p w14:paraId="07A9073E" w14:textId="2EC785AB" w:rsidR="0022237A" w:rsidRDefault="0022237A" w:rsidP="002E74F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11766FBB" w14:textId="77777777" w:rsidR="0022237A" w:rsidRDefault="0022237A" w:rsidP="0022237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06E6A3" w14:textId="77777777" w:rsidR="009F46F1" w:rsidRDefault="009F46F1" w:rsidP="00F52298">
      <w:r>
        <w:separator/>
      </w:r>
    </w:p>
  </w:footnote>
  <w:footnote w:type="continuationSeparator" w:id="0">
    <w:p w14:paraId="51957227" w14:textId="77777777" w:rsidR="009F46F1" w:rsidRDefault="009F46F1" w:rsidP="00F52298">
      <w:r>
        <w:continuationSeparator/>
      </w:r>
    </w:p>
  </w:footnote>
  <w:footnote w:id="1">
    <w:p w14:paraId="14CC3C53" w14:textId="67FE06DD" w:rsidR="00F52298" w:rsidRPr="00F52298" w:rsidRDefault="00F52298">
      <w:pPr>
        <w:pStyle w:val="FootnoteText"/>
        <w:rPr>
          <w:lang w:val="en-US"/>
        </w:rPr>
      </w:pPr>
      <w:r>
        <w:rPr>
          <w:rStyle w:val="FootnoteReference"/>
        </w:rPr>
        <w:footnoteRef/>
      </w:r>
      <w:r>
        <w:t xml:space="preserve"> </w:t>
      </w:r>
      <w:r>
        <w:rPr>
          <w:lang w:val="en-US"/>
        </w:rPr>
        <w:t xml:space="preserve">Using data on Y, H, L and K, </w:t>
      </w:r>
      <m:oMath>
        <m:r>
          <w:rPr>
            <w:rFonts w:ascii="Cambria Math" w:hAnsi="Cambria Math"/>
            <w:lang w:val="en-US"/>
          </w:rPr>
          <m:t>α</m:t>
        </m:r>
      </m:oMath>
      <w:r>
        <w:rPr>
          <w:lang w:val="en-US"/>
        </w:rPr>
        <w:t xml:space="preserve"> is calculated for each year as </w:t>
      </w:r>
      <m:oMath>
        <m:f>
          <m:fPr>
            <m:ctrlPr>
              <w:rPr>
                <w:rFonts w:ascii="Cambria Math" w:hAnsi="Cambria Math"/>
                <w:i/>
                <w:sz w:val="24"/>
                <w:szCs w:val="24"/>
                <w:lang w:val="en-US"/>
              </w:rPr>
            </m:ctrlPr>
          </m:fPr>
          <m:num>
            <m:func>
              <m:funcPr>
                <m:ctrlPr>
                  <w:rPr>
                    <w:rFonts w:ascii="Cambria Math" w:hAnsi="Cambria Math"/>
                    <w:lang w:val="en-US"/>
                  </w:rPr>
                </m:ctrlPr>
              </m:funcPr>
              <m:fName>
                <m:r>
                  <m:rPr>
                    <m:sty m:val="p"/>
                  </m:rPr>
                  <w:rPr>
                    <w:rFonts w:ascii="Cambria Math" w:hAnsi="Cambria Math"/>
                    <w:lang w:val="en-US"/>
                  </w:rPr>
                  <m:t>ln</m:t>
                </m:r>
              </m:fName>
              <m:e>
                <m:d>
                  <m:dPr>
                    <m:ctrlPr>
                      <w:rPr>
                        <w:rFonts w:ascii="Cambria Math" w:hAnsi="Cambria Math"/>
                        <w:i/>
                        <w:lang w:val="en-US"/>
                      </w:rPr>
                    </m:ctrlPr>
                  </m:dPr>
                  <m:e>
                    <m:r>
                      <w:rPr>
                        <w:rFonts w:ascii="Cambria Math" w:hAnsi="Cambria Math"/>
                        <w:lang w:val="en-US"/>
                      </w:rPr>
                      <m:t>Y</m:t>
                    </m:r>
                  </m:e>
                </m:d>
              </m:e>
            </m:func>
            <m:r>
              <w:rPr>
                <w:rFonts w:ascii="Cambria Math" w:hAnsi="Cambria Math"/>
                <w:lang w:val="en-US"/>
              </w:rPr>
              <m:t>-</m:t>
            </m:r>
            <m:r>
              <m:rPr>
                <m:sty m:val="p"/>
              </m:rPr>
              <w:rPr>
                <w:rFonts w:ascii="Cambria Math" w:hAnsi="Cambria Math"/>
                <w:lang w:val="en-US"/>
              </w:rPr>
              <m:t>ln⁡</m:t>
            </m:r>
            <m:r>
              <w:rPr>
                <w:rFonts w:ascii="Cambria Math" w:hAnsi="Cambria Math"/>
                <w:lang w:val="en-US"/>
              </w:rPr>
              <m:t>(HL)</m:t>
            </m:r>
          </m:num>
          <m:den>
            <m:func>
              <m:funcPr>
                <m:ctrlPr>
                  <w:rPr>
                    <w:rFonts w:ascii="Cambria Math" w:hAnsi="Cambria Math"/>
                    <w:lang w:val="en-US"/>
                  </w:rPr>
                </m:ctrlPr>
              </m:funcPr>
              <m:fName>
                <m:r>
                  <m:rPr>
                    <m:sty m:val="p"/>
                  </m:rPr>
                  <w:rPr>
                    <w:rFonts w:ascii="Cambria Math" w:hAnsi="Cambria Math"/>
                    <w:lang w:val="en-US"/>
                  </w:rPr>
                  <m:t>ln</m:t>
                </m:r>
              </m:fName>
              <m:e>
                <m:d>
                  <m:dPr>
                    <m:ctrlPr>
                      <w:rPr>
                        <w:rFonts w:ascii="Cambria Math" w:hAnsi="Cambria Math"/>
                        <w:i/>
                        <w:lang w:val="en-US"/>
                      </w:rPr>
                    </m:ctrlPr>
                  </m:dPr>
                  <m:e>
                    <m:r>
                      <w:rPr>
                        <w:rFonts w:ascii="Cambria Math" w:hAnsi="Cambria Math"/>
                        <w:lang w:val="en-US"/>
                      </w:rPr>
                      <m:t>K</m:t>
                    </m:r>
                  </m:e>
                </m:d>
              </m:e>
            </m:func>
            <m:r>
              <w:rPr>
                <w:rFonts w:ascii="Cambria Math" w:hAnsi="Cambria Math"/>
                <w:lang w:val="en-US"/>
              </w:rPr>
              <m:t>-</m:t>
            </m:r>
            <m:r>
              <m:rPr>
                <m:sty m:val="p"/>
              </m:rPr>
              <w:rPr>
                <w:rFonts w:ascii="Cambria Math" w:hAnsi="Cambria Math"/>
                <w:lang w:val="en-US"/>
              </w:rPr>
              <m:t>ln⁡</m:t>
            </m:r>
            <m:r>
              <w:rPr>
                <w:rFonts w:ascii="Cambria Math" w:hAnsi="Cambria Math"/>
                <w:lang w:val="en-US"/>
              </w:rPr>
              <m:t>(HL)</m:t>
            </m:r>
          </m:den>
        </m:f>
      </m:oMath>
      <w:r>
        <w:rPr>
          <w:sz w:val="24"/>
          <w:szCs w:val="24"/>
          <w:lang w:val="en-US"/>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975D8D"/>
    <w:multiLevelType w:val="hybridMultilevel"/>
    <w:tmpl w:val="CB26FDDA"/>
    <w:lvl w:ilvl="0" w:tplc="4BEAE402">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6589188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E80"/>
    <w:rsid w:val="00043A6F"/>
    <w:rsid w:val="00097E30"/>
    <w:rsid w:val="000D2EED"/>
    <w:rsid w:val="00124440"/>
    <w:rsid w:val="0022237A"/>
    <w:rsid w:val="002F3CA3"/>
    <w:rsid w:val="0033401B"/>
    <w:rsid w:val="00372973"/>
    <w:rsid w:val="0049388E"/>
    <w:rsid w:val="005A0143"/>
    <w:rsid w:val="006531CE"/>
    <w:rsid w:val="006C00A5"/>
    <w:rsid w:val="007C493C"/>
    <w:rsid w:val="008C1E8C"/>
    <w:rsid w:val="008C315B"/>
    <w:rsid w:val="00973008"/>
    <w:rsid w:val="009A76A4"/>
    <w:rsid w:val="009D4DD6"/>
    <w:rsid w:val="009F46F1"/>
    <w:rsid w:val="00A60BD6"/>
    <w:rsid w:val="00A94A8B"/>
    <w:rsid w:val="00E04FCB"/>
    <w:rsid w:val="00EC5E80"/>
    <w:rsid w:val="00F050B0"/>
    <w:rsid w:val="00F52298"/>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5D5BE29A"/>
  <w15:chartTrackingRefBased/>
  <w15:docId w15:val="{DBA93576-69C1-F641-9131-E1BF70206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L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522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52298"/>
    <w:rPr>
      <w:color w:val="808080"/>
    </w:rPr>
  </w:style>
  <w:style w:type="paragraph" w:styleId="FootnoteText">
    <w:name w:val="footnote text"/>
    <w:basedOn w:val="Normal"/>
    <w:link w:val="FootnoteTextChar"/>
    <w:uiPriority w:val="99"/>
    <w:semiHidden/>
    <w:unhideWhenUsed/>
    <w:rsid w:val="00F52298"/>
    <w:rPr>
      <w:sz w:val="20"/>
      <w:szCs w:val="20"/>
    </w:rPr>
  </w:style>
  <w:style w:type="character" w:customStyle="1" w:styleId="FootnoteTextChar">
    <w:name w:val="Footnote Text Char"/>
    <w:basedOn w:val="DefaultParagraphFont"/>
    <w:link w:val="FootnoteText"/>
    <w:uiPriority w:val="99"/>
    <w:semiHidden/>
    <w:rsid w:val="00F52298"/>
    <w:rPr>
      <w:sz w:val="20"/>
      <w:szCs w:val="20"/>
    </w:rPr>
  </w:style>
  <w:style w:type="character" w:styleId="FootnoteReference">
    <w:name w:val="footnote reference"/>
    <w:basedOn w:val="DefaultParagraphFont"/>
    <w:uiPriority w:val="99"/>
    <w:semiHidden/>
    <w:unhideWhenUsed/>
    <w:rsid w:val="00F52298"/>
    <w:rPr>
      <w:vertAlign w:val="superscript"/>
    </w:rPr>
  </w:style>
  <w:style w:type="paragraph" w:styleId="ListParagraph">
    <w:name w:val="List Paragraph"/>
    <w:basedOn w:val="Normal"/>
    <w:uiPriority w:val="34"/>
    <w:qFormat/>
    <w:rsid w:val="00A94A8B"/>
    <w:pPr>
      <w:ind w:left="720"/>
      <w:contextualSpacing/>
    </w:pPr>
  </w:style>
  <w:style w:type="table" w:styleId="PlainTable3">
    <w:name w:val="Plain Table 3"/>
    <w:basedOn w:val="TableNormal"/>
    <w:uiPriority w:val="43"/>
    <w:rsid w:val="007C493C"/>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7C493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Footer">
    <w:name w:val="footer"/>
    <w:basedOn w:val="Normal"/>
    <w:link w:val="FooterChar"/>
    <w:uiPriority w:val="99"/>
    <w:unhideWhenUsed/>
    <w:rsid w:val="0022237A"/>
    <w:pPr>
      <w:tabs>
        <w:tab w:val="center" w:pos="4680"/>
        <w:tab w:val="right" w:pos="9360"/>
      </w:tabs>
    </w:pPr>
  </w:style>
  <w:style w:type="character" w:customStyle="1" w:styleId="FooterChar">
    <w:name w:val="Footer Char"/>
    <w:basedOn w:val="DefaultParagraphFont"/>
    <w:link w:val="Footer"/>
    <w:uiPriority w:val="99"/>
    <w:rsid w:val="0022237A"/>
    <w:rPr>
      <w:rFonts w:eastAsiaTheme="minorEastAsia"/>
    </w:rPr>
  </w:style>
  <w:style w:type="character" w:styleId="PageNumber">
    <w:name w:val="page number"/>
    <w:basedOn w:val="DefaultParagraphFont"/>
    <w:uiPriority w:val="99"/>
    <w:semiHidden/>
    <w:unhideWhenUsed/>
    <w:rsid w:val="002223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01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b:Source>
    <b:Tag>Abe06</b:Tag>
    <b:SourceType>Report</b:SourceType>
    <b:Guid>{326BCBD6-F372-3B48-8603-63D316CB1A65}</b:Guid>
    <b:Author>
      <b:Author>
        <b:NameList>
          <b:Person>
            <b:Last>Abegunde</b:Last>
            <b:First>D</b:First>
          </b:Person>
          <b:Person>
            <b:Last>Stanciole</b:Last>
            <b:First>A</b:First>
          </b:Person>
        </b:NameList>
      </b:Author>
    </b:Author>
    <b:Title>An estimation of the economic impact of chronic noncommunicable diseases in selected countries</b:Title>
    <b:Year>2006</b:Year>
    <b:Publisher>World Health Organization, Department of Chronic Diseases and Health Promotion</b:Publisher>
    <b:City>Geneva</b:City>
    <b:ThesisType>Working Paper</b:ThesisType>
    <b:RefOrder>11</b:RefOrder>
  </b:Source>
</b:Sources>
</file>

<file path=customXml/itemProps1.xml><?xml version="1.0" encoding="utf-8"?>
<ds:datastoreItem xmlns:ds="http://schemas.openxmlformats.org/officeDocument/2006/customXml" ds:itemID="{6730F1BA-0534-3C43-B049-F5F274E187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2</Pages>
  <Words>686</Words>
  <Characters>3915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Salti, Nisreen</dc:creator>
  <cp:keywords/>
  <dc:description/>
  <cp:lastModifiedBy>Salti, Nisreen</cp:lastModifiedBy>
  <cp:revision>13</cp:revision>
  <dcterms:created xsi:type="dcterms:W3CDTF">2024-05-24T18:18:00Z</dcterms:created>
  <dcterms:modified xsi:type="dcterms:W3CDTF">2025-06-03T10:52:00Z</dcterms:modified>
</cp:coreProperties>
</file>