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7EE4" w14:textId="4D8EF09A" w:rsidR="00012B40" w:rsidRPr="007A75E7" w:rsidRDefault="00012B40" w:rsidP="00012B40">
      <w:pPr>
        <w:spacing w:after="0"/>
        <w:rPr>
          <w:rFonts w:asciiTheme="minorHAnsi" w:hAnsiTheme="minorHAnsi" w:cstheme="minorHAnsi"/>
          <w:bCs/>
          <w:sz w:val="20"/>
          <w:szCs w:val="20"/>
        </w:rPr>
      </w:pPr>
      <w:r w:rsidRPr="007A75E7">
        <w:rPr>
          <w:rFonts w:asciiTheme="minorHAnsi" w:hAnsiTheme="minorHAnsi" w:cstheme="minorHAnsi"/>
          <w:bCs/>
          <w:sz w:val="20"/>
          <w:szCs w:val="20"/>
        </w:rPr>
        <w:t>Supplementary table</w:t>
      </w:r>
      <w:r w:rsidR="00302AB4" w:rsidRPr="007A75E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90A11" w:rsidRPr="007A75E7">
        <w:rPr>
          <w:rFonts w:asciiTheme="minorHAnsi" w:hAnsiTheme="minorHAnsi" w:cstheme="minorHAnsi"/>
          <w:bCs/>
          <w:sz w:val="20"/>
          <w:szCs w:val="20"/>
        </w:rPr>
        <w:t>1</w:t>
      </w:r>
      <w:r w:rsidRPr="007A75E7">
        <w:rPr>
          <w:rFonts w:asciiTheme="minorHAnsi" w:hAnsiTheme="minorHAnsi" w:cstheme="minorHAnsi"/>
          <w:bCs/>
          <w:sz w:val="20"/>
          <w:szCs w:val="20"/>
        </w:rPr>
        <w:t>: Consolidated criteria for reporting qualitative studies (COREQ): 32-item checklist</w:t>
      </w:r>
      <w:r w:rsidR="00843A48" w:rsidRPr="007A75E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B645E">
        <w:rPr>
          <w:rFonts w:asciiTheme="minorHAnsi" w:hAnsiTheme="minorHAnsi" w:cstheme="minorHAnsi"/>
          <w:bCs/>
          <w:noProof/>
          <w:sz w:val="20"/>
          <w:szCs w:val="20"/>
        </w:rPr>
        <w:t>(1)</w:t>
      </w:r>
    </w:p>
    <w:p w14:paraId="2F719457" w14:textId="77777777" w:rsidR="004748FC" w:rsidRPr="007B71BE" w:rsidRDefault="004748FC" w:rsidP="00012B40">
      <w:pPr>
        <w:spacing w:after="0"/>
        <w:rPr>
          <w:rFonts w:ascii="Times New Roman" w:hAnsi="Times New Roman"/>
          <w:bCs/>
          <w:sz w:val="20"/>
          <w:szCs w:val="20"/>
        </w:rPr>
      </w:pPr>
    </w:p>
    <w:tbl>
      <w:tblPr>
        <w:tblW w:w="9420" w:type="dxa"/>
        <w:tblInd w:w="-147" w:type="dxa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596"/>
        <w:gridCol w:w="2240"/>
        <w:gridCol w:w="4215"/>
        <w:gridCol w:w="2340"/>
        <w:gridCol w:w="8"/>
        <w:gridCol w:w="21"/>
      </w:tblGrid>
      <w:tr w:rsidR="004748FC" w:rsidRPr="007A75E7" w14:paraId="4E380431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69EEE57E" w14:textId="3788DCAD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2240" w:type="dxa"/>
            <w:shd w:val="clear" w:color="auto" w:fill="auto"/>
          </w:tcPr>
          <w:p w14:paraId="568EBF8D" w14:textId="49955024" w:rsidR="004748FC" w:rsidRPr="007A75E7" w:rsidRDefault="004748FC" w:rsidP="004748F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Item </w:t>
            </w:r>
          </w:p>
        </w:tc>
        <w:tc>
          <w:tcPr>
            <w:tcW w:w="4215" w:type="dxa"/>
            <w:shd w:val="clear" w:color="auto" w:fill="auto"/>
          </w:tcPr>
          <w:p w14:paraId="3D576B40" w14:textId="44D0AB1F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Description</w:t>
            </w:r>
          </w:p>
        </w:tc>
        <w:tc>
          <w:tcPr>
            <w:tcW w:w="2340" w:type="dxa"/>
            <w:shd w:val="clear" w:color="auto" w:fill="auto"/>
          </w:tcPr>
          <w:p w14:paraId="5DBA46B9" w14:textId="40D7284B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Section #</w:t>
            </w:r>
          </w:p>
        </w:tc>
      </w:tr>
      <w:tr w:rsidR="004748FC" w:rsidRPr="007A75E7" w14:paraId="625C52FE" w14:textId="77777777" w:rsidTr="009C3F69">
        <w:tc>
          <w:tcPr>
            <w:tcW w:w="9420" w:type="dxa"/>
            <w:gridSpan w:val="6"/>
            <w:shd w:val="clear" w:color="auto" w:fill="auto"/>
          </w:tcPr>
          <w:p w14:paraId="157FC95B" w14:textId="3CB3383B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Domain 1: Research team and reﬂexivity </w:t>
            </w:r>
          </w:p>
        </w:tc>
      </w:tr>
      <w:tr w:rsidR="004748FC" w:rsidRPr="007A75E7" w14:paraId="308F407B" w14:textId="77777777" w:rsidTr="009C3F69">
        <w:tc>
          <w:tcPr>
            <w:tcW w:w="9420" w:type="dxa"/>
            <w:gridSpan w:val="6"/>
            <w:shd w:val="clear" w:color="auto" w:fill="auto"/>
          </w:tcPr>
          <w:p w14:paraId="4F6D5629" w14:textId="02341F9D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Personal Characteristics </w:t>
            </w:r>
          </w:p>
        </w:tc>
      </w:tr>
      <w:tr w:rsidR="004748FC" w:rsidRPr="007A75E7" w14:paraId="2DC4C8AC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32743138" w14:textId="6A918D36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40" w:type="dxa"/>
            <w:shd w:val="clear" w:color="auto" w:fill="auto"/>
          </w:tcPr>
          <w:p w14:paraId="02A98382" w14:textId="5E3D93AA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Interviewer/facilitator</w:t>
            </w:r>
          </w:p>
        </w:tc>
        <w:tc>
          <w:tcPr>
            <w:tcW w:w="4215" w:type="dxa"/>
            <w:shd w:val="clear" w:color="auto" w:fill="auto"/>
          </w:tcPr>
          <w:p w14:paraId="3C26B704" w14:textId="2715DFD5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Which author/s conducted the interview or focus group? </w:t>
            </w:r>
          </w:p>
        </w:tc>
        <w:tc>
          <w:tcPr>
            <w:tcW w:w="2340" w:type="dxa"/>
            <w:shd w:val="clear" w:color="auto" w:fill="auto"/>
          </w:tcPr>
          <w:p w14:paraId="479EAFA3" w14:textId="141CC33F" w:rsidR="004748FC" w:rsidRPr="007A75E7" w:rsidRDefault="00B66559" w:rsidP="00C57D1C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val="pt-BR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  <w:lang w:val="pt-BR"/>
              </w:rPr>
              <w:t>2.1</w:t>
            </w:r>
          </w:p>
        </w:tc>
      </w:tr>
      <w:tr w:rsidR="004748FC" w:rsidRPr="007A75E7" w14:paraId="61D9E38F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11F22508" w14:textId="6CE3383E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40" w:type="dxa"/>
            <w:shd w:val="clear" w:color="auto" w:fill="auto"/>
          </w:tcPr>
          <w:p w14:paraId="71533AC2" w14:textId="5D36888D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Credentials</w:t>
            </w:r>
          </w:p>
        </w:tc>
        <w:tc>
          <w:tcPr>
            <w:tcW w:w="4215" w:type="dxa"/>
            <w:shd w:val="clear" w:color="auto" w:fill="auto"/>
          </w:tcPr>
          <w:p w14:paraId="2102213C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were the researcher’s credentials? E.g. PhD, MD </w:t>
            </w:r>
          </w:p>
        </w:tc>
        <w:tc>
          <w:tcPr>
            <w:tcW w:w="2340" w:type="dxa"/>
            <w:shd w:val="clear" w:color="auto" w:fill="auto"/>
          </w:tcPr>
          <w:p w14:paraId="48C5A864" w14:textId="1D68B08E" w:rsidR="004748FC" w:rsidRPr="007A75E7" w:rsidRDefault="00B66559" w:rsidP="00C57D1C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2.1</w:t>
            </w:r>
          </w:p>
        </w:tc>
      </w:tr>
      <w:tr w:rsidR="004748FC" w:rsidRPr="007A75E7" w14:paraId="2A7971F8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2AD3FBCC" w14:textId="63F18461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40" w:type="dxa"/>
            <w:shd w:val="clear" w:color="auto" w:fill="auto"/>
          </w:tcPr>
          <w:p w14:paraId="7EFBDFFA" w14:textId="280A7E0C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Occupation</w:t>
            </w:r>
          </w:p>
        </w:tc>
        <w:tc>
          <w:tcPr>
            <w:tcW w:w="4215" w:type="dxa"/>
            <w:shd w:val="clear" w:color="auto" w:fill="auto"/>
          </w:tcPr>
          <w:p w14:paraId="1FCC83C4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was their occupation at the time of the study? </w:t>
            </w:r>
          </w:p>
        </w:tc>
        <w:tc>
          <w:tcPr>
            <w:tcW w:w="2340" w:type="dxa"/>
            <w:shd w:val="clear" w:color="auto" w:fill="auto"/>
          </w:tcPr>
          <w:p w14:paraId="6BB56F3D" w14:textId="5ADA4980" w:rsidR="004748FC" w:rsidRPr="007A75E7" w:rsidRDefault="00B66559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2.1</w:t>
            </w:r>
          </w:p>
        </w:tc>
      </w:tr>
      <w:tr w:rsidR="004748FC" w:rsidRPr="007A75E7" w14:paraId="4B8BC835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5C7BFB90" w14:textId="43705FC5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40" w:type="dxa"/>
            <w:shd w:val="clear" w:color="auto" w:fill="auto"/>
          </w:tcPr>
          <w:p w14:paraId="101605D9" w14:textId="60B5CAE7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Gender</w:t>
            </w:r>
          </w:p>
        </w:tc>
        <w:tc>
          <w:tcPr>
            <w:tcW w:w="4215" w:type="dxa"/>
            <w:shd w:val="clear" w:color="auto" w:fill="auto"/>
          </w:tcPr>
          <w:p w14:paraId="37EB05A3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Was the researcher male or female? </w:t>
            </w:r>
          </w:p>
        </w:tc>
        <w:tc>
          <w:tcPr>
            <w:tcW w:w="2340" w:type="dxa"/>
            <w:shd w:val="clear" w:color="auto" w:fill="auto"/>
          </w:tcPr>
          <w:p w14:paraId="24B4EA43" w14:textId="4B3C7577" w:rsidR="004748FC" w:rsidRPr="007A75E7" w:rsidRDefault="00B66559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2.1</w:t>
            </w:r>
          </w:p>
        </w:tc>
      </w:tr>
      <w:tr w:rsidR="004748FC" w:rsidRPr="007A75E7" w14:paraId="0C654B05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365F8E5C" w14:textId="4916DCEF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240" w:type="dxa"/>
            <w:shd w:val="clear" w:color="auto" w:fill="auto"/>
          </w:tcPr>
          <w:p w14:paraId="4C8C781D" w14:textId="7B35F228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Experience and training</w:t>
            </w:r>
          </w:p>
        </w:tc>
        <w:tc>
          <w:tcPr>
            <w:tcW w:w="4215" w:type="dxa"/>
            <w:shd w:val="clear" w:color="auto" w:fill="auto"/>
          </w:tcPr>
          <w:p w14:paraId="43E8C8BA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experience or training did the researcher have? </w:t>
            </w:r>
          </w:p>
        </w:tc>
        <w:tc>
          <w:tcPr>
            <w:tcW w:w="2340" w:type="dxa"/>
            <w:shd w:val="clear" w:color="auto" w:fill="auto"/>
          </w:tcPr>
          <w:p w14:paraId="689738A7" w14:textId="3A27D9B4" w:rsidR="004748FC" w:rsidRPr="007A75E7" w:rsidRDefault="00B66559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2.1</w:t>
            </w:r>
          </w:p>
        </w:tc>
      </w:tr>
      <w:tr w:rsidR="004748FC" w:rsidRPr="007A75E7" w14:paraId="5F238AF9" w14:textId="77777777" w:rsidTr="009C3F69">
        <w:tc>
          <w:tcPr>
            <w:tcW w:w="9420" w:type="dxa"/>
            <w:gridSpan w:val="6"/>
            <w:shd w:val="clear" w:color="auto" w:fill="auto"/>
          </w:tcPr>
          <w:p w14:paraId="0214483A" w14:textId="5E9DED7F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Relationship with participants </w:t>
            </w:r>
          </w:p>
        </w:tc>
      </w:tr>
      <w:tr w:rsidR="004748FC" w:rsidRPr="007A75E7" w14:paraId="120AFDB9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2F45B661" w14:textId="12094C71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240" w:type="dxa"/>
            <w:shd w:val="clear" w:color="auto" w:fill="auto"/>
          </w:tcPr>
          <w:p w14:paraId="71974B3F" w14:textId="010A7911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Relationship established</w:t>
            </w:r>
          </w:p>
        </w:tc>
        <w:tc>
          <w:tcPr>
            <w:tcW w:w="4215" w:type="dxa"/>
            <w:shd w:val="clear" w:color="auto" w:fill="auto"/>
          </w:tcPr>
          <w:p w14:paraId="542EAA18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Was a relationship established prior to study commencement? </w:t>
            </w:r>
          </w:p>
        </w:tc>
        <w:tc>
          <w:tcPr>
            <w:tcW w:w="2340" w:type="dxa"/>
            <w:shd w:val="clear" w:color="auto" w:fill="auto"/>
          </w:tcPr>
          <w:p w14:paraId="44A8928D" w14:textId="0E125983" w:rsidR="004748FC" w:rsidRPr="007A75E7" w:rsidRDefault="00920EBF" w:rsidP="009D097D">
            <w:pPr>
              <w:spacing w:after="0"/>
              <w:rPr>
                <w:rFonts w:asciiTheme="minorHAnsi" w:eastAsia="Malgun Gothic" w:hAnsiTheme="minorHAnsi" w:cstheme="minorHAnsi"/>
                <w:b/>
                <w:sz w:val="20"/>
                <w:szCs w:val="20"/>
                <w:lang w:val="pt-BR" w:eastAsia="ko-KR"/>
              </w:rPr>
            </w:pPr>
            <w:r w:rsidRPr="007A75E7">
              <w:rPr>
                <w:rFonts w:asciiTheme="minorHAnsi" w:eastAsia="Malgun Gothic" w:hAnsiTheme="minorHAnsi" w:cstheme="minorHAnsi"/>
                <w:b/>
                <w:sz w:val="20"/>
                <w:szCs w:val="20"/>
                <w:lang w:val="pt-BR" w:eastAsia="ko-KR"/>
              </w:rPr>
              <w:t>2.2</w:t>
            </w:r>
          </w:p>
        </w:tc>
      </w:tr>
      <w:tr w:rsidR="004748FC" w:rsidRPr="007A75E7" w14:paraId="29D4700B" w14:textId="77777777" w:rsidTr="009C3F69">
        <w:trPr>
          <w:gridAfter w:val="2"/>
          <w:wAfter w:w="29" w:type="dxa"/>
          <w:trHeight w:val="666"/>
        </w:trPr>
        <w:tc>
          <w:tcPr>
            <w:tcW w:w="596" w:type="dxa"/>
            <w:shd w:val="clear" w:color="auto" w:fill="auto"/>
          </w:tcPr>
          <w:p w14:paraId="7B05CD7C" w14:textId="09C639E2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240" w:type="dxa"/>
            <w:shd w:val="clear" w:color="auto" w:fill="auto"/>
          </w:tcPr>
          <w:p w14:paraId="4AB45528" w14:textId="740A4D10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Participant knowledge of the interviewer </w:t>
            </w:r>
          </w:p>
        </w:tc>
        <w:tc>
          <w:tcPr>
            <w:tcW w:w="4215" w:type="dxa"/>
            <w:shd w:val="clear" w:color="auto" w:fill="auto"/>
          </w:tcPr>
          <w:p w14:paraId="0333CD28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340" w:type="dxa"/>
            <w:shd w:val="clear" w:color="auto" w:fill="auto"/>
          </w:tcPr>
          <w:p w14:paraId="7301DEFC" w14:textId="1969C7B8" w:rsidR="004748FC" w:rsidRPr="007A75E7" w:rsidRDefault="00920EBF" w:rsidP="009D097D">
            <w:pPr>
              <w:spacing w:after="0"/>
              <w:rPr>
                <w:rFonts w:asciiTheme="minorHAnsi" w:eastAsia="Malgun Gothic" w:hAnsiTheme="minorHAnsi" w:cstheme="minorHAnsi"/>
                <w:sz w:val="20"/>
                <w:szCs w:val="20"/>
                <w:lang w:eastAsia="ko-KR"/>
              </w:rPr>
            </w:pPr>
            <w:r w:rsidRPr="007A75E7">
              <w:rPr>
                <w:rFonts w:asciiTheme="minorHAnsi" w:eastAsia="Malgun Gothic" w:hAnsiTheme="minorHAnsi" w:cstheme="minorHAnsi"/>
                <w:sz w:val="20"/>
                <w:szCs w:val="20"/>
                <w:lang w:eastAsia="ko-KR"/>
              </w:rPr>
              <w:t>2.2</w:t>
            </w:r>
          </w:p>
        </w:tc>
      </w:tr>
      <w:tr w:rsidR="004748FC" w:rsidRPr="007A75E7" w14:paraId="7D59A743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0BE2C779" w14:textId="14A75AB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240" w:type="dxa"/>
            <w:shd w:val="clear" w:color="auto" w:fill="auto"/>
          </w:tcPr>
          <w:p w14:paraId="55DB31A2" w14:textId="699F1855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Interviewer characteristics</w:t>
            </w:r>
          </w:p>
        </w:tc>
        <w:tc>
          <w:tcPr>
            <w:tcW w:w="4215" w:type="dxa"/>
            <w:shd w:val="clear" w:color="auto" w:fill="auto"/>
          </w:tcPr>
          <w:p w14:paraId="550BF34F" w14:textId="0A1F9632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2340" w:type="dxa"/>
            <w:shd w:val="clear" w:color="auto" w:fill="auto"/>
          </w:tcPr>
          <w:p w14:paraId="055DDFA6" w14:textId="27497F89" w:rsidR="004748FC" w:rsidRPr="007A75E7" w:rsidRDefault="00920EBF" w:rsidP="009D097D">
            <w:pPr>
              <w:spacing w:after="0"/>
              <w:rPr>
                <w:rFonts w:asciiTheme="minorHAnsi" w:eastAsia="Malgun Gothic" w:hAnsiTheme="minorHAnsi" w:cstheme="minorHAnsi"/>
                <w:sz w:val="20"/>
                <w:szCs w:val="20"/>
                <w:lang w:eastAsia="ko-KR"/>
              </w:rPr>
            </w:pPr>
            <w:r w:rsidRPr="007A75E7">
              <w:rPr>
                <w:rFonts w:asciiTheme="minorHAnsi" w:eastAsia="Malgun Gothic" w:hAnsiTheme="minorHAnsi" w:cstheme="minorHAnsi"/>
                <w:sz w:val="20"/>
                <w:szCs w:val="20"/>
                <w:lang w:eastAsia="ko-KR"/>
              </w:rPr>
              <w:t>2.1</w:t>
            </w:r>
          </w:p>
        </w:tc>
      </w:tr>
      <w:tr w:rsidR="004748FC" w:rsidRPr="007A75E7" w14:paraId="3DE31ABF" w14:textId="77777777" w:rsidTr="009C3F69">
        <w:tc>
          <w:tcPr>
            <w:tcW w:w="9420" w:type="dxa"/>
            <w:gridSpan w:val="6"/>
            <w:shd w:val="clear" w:color="auto" w:fill="auto"/>
          </w:tcPr>
          <w:p w14:paraId="7A4B82BA" w14:textId="279D9320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Domain 2: Study design </w:t>
            </w:r>
          </w:p>
        </w:tc>
      </w:tr>
      <w:tr w:rsidR="004748FC" w:rsidRPr="007A75E7" w14:paraId="674D9F17" w14:textId="77777777" w:rsidTr="009C3F69">
        <w:tc>
          <w:tcPr>
            <w:tcW w:w="9420" w:type="dxa"/>
            <w:gridSpan w:val="6"/>
            <w:shd w:val="clear" w:color="auto" w:fill="auto"/>
          </w:tcPr>
          <w:p w14:paraId="0805F326" w14:textId="27CCFED3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Theoretical framework </w:t>
            </w:r>
          </w:p>
        </w:tc>
      </w:tr>
      <w:tr w:rsidR="004748FC" w:rsidRPr="007A75E7" w14:paraId="256B5421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652E27EF" w14:textId="7FC1832E" w:rsidR="004748FC" w:rsidRPr="007A75E7" w:rsidRDefault="004748FC" w:rsidP="00012B40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240" w:type="dxa"/>
            <w:shd w:val="clear" w:color="auto" w:fill="auto"/>
          </w:tcPr>
          <w:p w14:paraId="27DD2E97" w14:textId="4EBC5D38" w:rsidR="004748FC" w:rsidRPr="007A75E7" w:rsidRDefault="004748FC" w:rsidP="00012B40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Methodological orientation and Theory </w:t>
            </w:r>
          </w:p>
        </w:tc>
        <w:tc>
          <w:tcPr>
            <w:tcW w:w="4215" w:type="dxa"/>
            <w:shd w:val="clear" w:color="auto" w:fill="auto"/>
          </w:tcPr>
          <w:p w14:paraId="6B512CA5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340" w:type="dxa"/>
            <w:shd w:val="clear" w:color="auto" w:fill="auto"/>
          </w:tcPr>
          <w:p w14:paraId="29BA0761" w14:textId="77777777" w:rsidR="00161F37" w:rsidRPr="007A75E7" w:rsidRDefault="00920EBF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  <w:r w:rsidR="000D61F7"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.0 </w:t>
            </w:r>
          </w:p>
          <w:p w14:paraId="157ADC8A" w14:textId="6F40F313" w:rsidR="004748FC" w:rsidRPr="007A75E7" w:rsidRDefault="000D61F7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Research paradigm</w:t>
            </w:r>
          </w:p>
        </w:tc>
      </w:tr>
      <w:tr w:rsidR="004748FC" w:rsidRPr="007A75E7" w14:paraId="457A1B49" w14:textId="77777777" w:rsidTr="009C3F69">
        <w:trPr>
          <w:gridAfter w:val="1"/>
          <w:wAfter w:w="21" w:type="dxa"/>
        </w:trPr>
        <w:tc>
          <w:tcPr>
            <w:tcW w:w="9399" w:type="dxa"/>
            <w:gridSpan w:val="5"/>
            <w:shd w:val="clear" w:color="auto" w:fill="auto"/>
          </w:tcPr>
          <w:p w14:paraId="3B51A029" w14:textId="48CC02EF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Participant selection </w:t>
            </w:r>
          </w:p>
        </w:tc>
      </w:tr>
      <w:tr w:rsidR="004748FC" w:rsidRPr="007A75E7" w14:paraId="5AF691B4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54C8D725" w14:textId="50A8FD94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240" w:type="dxa"/>
            <w:shd w:val="clear" w:color="auto" w:fill="auto"/>
          </w:tcPr>
          <w:p w14:paraId="7875A9EA" w14:textId="385F40DD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Sampling</w:t>
            </w:r>
          </w:p>
        </w:tc>
        <w:tc>
          <w:tcPr>
            <w:tcW w:w="4215" w:type="dxa"/>
            <w:shd w:val="clear" w:color="auto" w:fill="auto"/>
          </w:tcPr>
          <w:p w14:paraId="55047383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How were participants selected? e.g. purposive, convenience, consecutive, snowball </w:t>
            </w:r>
          </w:p>
        </w:tc>
        <w:tc>
          <w:tcPr>
            <w:tcW w:w="2340" w:type="dxa"/>
            <w:shd w:val="clear" w:color="auto" w:fill="auto"/>
          </w:tcPr>
          <w:p w14:paraId="69AADD3E" w14:textId="15EBD059" w:rsidR="004748FC" w:rsidRPr="007A75E7" w:rsidRDefault="000D61F7" w:rsidP="00012B40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2.2</w:t>
            </w:r>
          </w:p>
        </w:tc>
      </w:tr>
      <w:tr w:rsidR="004748FC" w:rsidRPr="007A75E7" w14:paraId="27C241BA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740A0BB7" w14:textId="06BDC0B2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240" w:type="dxa"/>
            <w:shd w:val="clear" w:color="auto" w:fill="auto"/>
          </w:tcPr>
          <w:p w14:paraId="40407BBC" w14:textId="2DF4B4A7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Method of approach</w:t>
            </w:r>
          </w:p>
        </w:tc>
        <w:tc>
          <w:tcPr>
            <w:tcW w:w="4215" w:type="dxa"/>
            <w:shd w:val="clear" w:color="auto" w:fill="auto"/>
          </w:tcPr>
          <w:p w14:paraId="04D7B0DE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How were participants approached? e.g. face-to-face, telephone, mail, email </w:t>
            </w:r>
          </w:p>
        </w:tc>
        <w:tc>
          <w:tcPr>
            <w:tcW w:w="2340" w:type="dxa"/>
            <w:shd w:val="clear" w:color="auto" w:fill="auto"/>
          </w:tcPr>
          <w:p w14:paraId="2A5C0897" w14:textId="23E09C26" w:rsidR="004748FC" w:rsidRPr="007A75E7" w:rsidRDefault="00161F37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2.2</w:t>
            </w:r>
          </w:p>
        </w:tc>
      </w:tr>
      <w:tr w:rsidR="004748FC" w:rsidRPr="007A75E7" w14:paraId="44050D09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5AB3D916" w14:textId="74390147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240" w:type="dxa"/>
            <w:shd w:val="clear" w:color="auto" w:fill="auto"/>
          </w:tcPr>
          <w:p w14:paraId="6260513D" w14:textId="46245ECD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Sample size</w:t>
            </w:r>
          </w:p>
        </w:tc>
        <w:tc>
          <w:tcPr>
            <w:tcW w:w="4215" w:type="dxa"/>
            <w:shd w:val="clear" w:color="auto" w:fill="auto"/>
          </w:tcPr>
          <w:p w14:paraId="241974BE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2340" w:type="dxa"/>
            <w:shd w:val="clear" w:color="auto" w:fill="auto"/>
          </w:tcPr>
          <w:p w14:paraId="468A55A9" w14:textId="2A0DD213" w:rsidR="004748FC" w:rsidRPr="007A75E7" w:rsidRDefault="00161F37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3.0</w:t>
            </w:r>
          </w:p>
        </w:tc>
      </w:tr>
      <w:tr w:rsidR="004748FC" w:rsidRPr="007A75E7" w14:paraId="6FC50980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1CAA179B" w14:textId="0B5FFE0A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240" w:type="dxa"/>
            <w:shd w:val="clear" w:color="auto" w:fill="auto"/>
          </w:tcPr>
          <w:p w14:paraId="10D1E78B" w14:textId="47F12A8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Non-participation</w:t>
            </w:r>
          </w:p>
        </w:tc>
        <w:tc>
          <w:tcPr>
            <w:tcW w:w="4215" w:type="dxa"/>
            <w:shd w:val="clear" w:color="auto" w:fill="auto"/>
          </w:tcPr>
          <w:p w14:paraId="5FAC67BB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How many people refused to participate or dropped out? Reasons? </w:t>
            </w:r>
          </w:p>
        </w:tc>
        <w:tc>
          <w:tcPr>
            <w:tcW w:w="2340" w:type="dxa"/>
            <w:shd w:val="clear" w:color="auto" w:fill="auto"/>
          </w:tcPr>
          <w:p w14:paraId="6EE2041F" w14:textId="780CFB1A" w:rsidR="004748FC" w:rsidRPr="007A75E7" w:rsidRDefault="00161F37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2.2</w:t>
            </w:r>
          </w:p>
        </w:tc>
      </w:tr>
      <w:tr w:rsidR="004748FC" w:rsidRPr="007A75E7" w14:paraId="5D28A9EE" w14:textId="77777777" w:rsidTr="009C3F69">
        <w:trPr>
          <w:gridAfter w:val="1"/>
          <w:wAfter w:w="21" w:type="dxa"/>
        </w:trPr>
        <w:tc>
          <w:tcPr>
            <w:tcW w:w="9399" w:type="dxa"/>
            <w:gridSpan w:val="5"/>
            <w:shd w:val="clear" w:color="auto" w:fill="auto"/>
          </w:tcPr>
          <w:p w14:paraId="30EBB26C" w14:textId="7709E9DC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Setting</w:t>
            </w:r>
          </w:p>
        </w:tc>
      </w:tr>
      <w:tr w:rsidR="004748FC" w:rsidRPr="007A75E7" w14:paraId="19D76324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140AB4E8" w14:textId="5CFFF2B1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2240" w:type="dxa"/>
            <w:shd w:val="clear" w:color="auto" w:fill="auto"/>
          </w:tcPr>
          <w:p w14:paraId="7C0C0159" w14:textId="32878549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Setting of data collection</w:t>
            </w:r>
          </w:p>
        </w:tc>
        <w:tc>
          <w:tcPr>
            <w:tcW w:w="4215" w:type="dxa"/>
            <w:shd w:val="clear" w:color="auto" w:fill="auto"/>
          </w:tcPr>
          <w:p w14:paraId="739CB721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Where was the data collected? e.g. home, clinic, workplace </w:t>
            </w:r>
          </w:p>
        </w:tc>
        <w:tc>
          <w:tcPr>
            <w:tcW w:w="2340" w:type="dxa"/>
            <w:shd w:val="clear" w:color="auto" w:fill="auto"/>
          </w:tcPr>
          <w:p w14:paraId="5E2A5A4F" w14:textId="2F132C57" w:rsidR="004748FC" w:rsidRPr="007A75E7" w:rsidRDefault="004C609D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3.0</w:t>
            </w:r>
          </w:p>
        </w:tc>
      </w:tr>
      <w:tr w:rsidR="004748FC" w:rsidRPr="007A75E7" w14:paraId="2B6407E8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00260F77" w14:textId="5AF9C4D5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240" w:type="dxa"/>
            <w:shd w:val="clear" w:color="auto" w:fill="auto"/>
          </w:tcPr>
          <w:p w14:paraId="770318C4" w14:textId="262F5771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Presence of non-participants</w:t>
            </w:r>
          </w:p>
        </w:tc>
        <w:tc>
          <w:tcPr>
            <w:tcW w:w="4215" w:type="dxa"/>
            <w:shd w:val="clear" w:color="auto" w:fill="auto"/>
          </w:tcPr>
          <w:p w14:paraId="4CDA1C5A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Was anyone else present besides the participants and researchers? </w:t>
            </w:r>
          </w:p>
        </w:tc>
        <w:tc>
          <w:tcPr>
            <w:tcW w:w="2340" w:type="dxa"/>
            <w:shd w:val="clear" w:color="auto" w:fill="auto"/>
          </w:tcPr>
          <w:p w14:paraId="1D1AE230" w14:textId="67F601C7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N/A</w:t>
            </w:r>
          </w:p>
        </w:tc>
      </w:tr>
      <w:tr w:rsidR="004748FC" w:rsidRPr="007A75E7" w14:paraId="151E287D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6755794D" w14:textId="31F50D88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2240" w:type="dxa"/>
            <w:shd w:val="clear" w:color="auto" w:fill="auto"/>
          </w:tcPr>
          <w:p w14:paraId="37901929" w14:textId="16B3FD4E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Description of sample</w:t>
            </w:r>
          </w:p>
        </w:tc>
        <w:tc>
          <w:tcPr>
            <w:tcW w:w="4215" w:type="dxa"/>
            <w:shd w:val="clear" w:color="auto" w:fill="auto"/>
          </w:tcPr>
          <w:p w14:paraId="2E22177B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are the important characteristics of the sample? e.g. demographic data, date </w:t>
            </w:r>
          </w:p>
        </w:tc>
        <w:tc>
          <w:tcPr>
            <w:tcW w:w="2340" w:type="dxa"/>
            <w:shd w:val="clear" w:color="auto" w:fill="auto"/>
          </w:tcPr>
          <w:p w14:paraId="4789DC2E" w14:textId="77777777" w:rsidR="00B040F4" w:rsidRPr="007A75E7" w:rsidRDefault="00B040F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5.0</w:t>
            </w:r>
          </w:p>
          <w:p w14:paraId="262C8605" w14:textId="0ED0AFF3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Table 3</w:t>
            </w:r>
          </w:p>
        </w:tc>
      </w:tr>
      <w:tr w:rsidR="004748FC" w:rsidRPr="007A75E7" w14:paraId="5D06F288" w14:textId="77777777" w:rsidTr="009C3F69">
        <w:trPr>
          <w:gridAfter w:val="1"/>
          <w:wAfter w:w="21" w:type="dxa"/>
        </w:trPr>
        <w:tc>
          <w:tcPr>
            <w:tcW w:w="9399" w:type="dxa"/>
            <w:gridSpan w:val="5"/>
            <w:shd w:val="clear" w:color="auto" w:fill="auto"/>
          </w:tcPr>
          <w:p w14:paraId="50836D5A" w14:textId="571E98A0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Data collection </w:t>
            </w:r>
          </w:p>
        </w:tc>
      </w:tr>
      <w:tr w:rsidR="004748FC" w:rsidRPr="007A75E7" w14:paraId="7422832C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203C3499" w14:textId="390547ED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2240" w:type="dxa"/>
            <w:shd w:val="clear" w:color="auto" w:fill="auto"/>
          </w:tcPr>
          <w:p w14:paraId="6E932744" w14:textId="2F03EC56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Interview guide</w:t>
            </w:r>
          </w:p>
        </w:tc>
        <w:tc>
          <w:tcPr>
            <w:tcW w:w="4215" w:type="dxa"/>
            <w:shd w:val="clear" w:color="auto" w:fill="auto"/>
          </w:tcPr>
          <w:p w14:paraId="1E565012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Were questions, prompts, guides provided by the authors? Was it pilot tested? </w:t>
            </w:r>
          </w:p>
        </w:tc>
        <w:tc>
          <w:tcPr>
            <w:tcW w:w="2340" w:type="dxa"/>
            <w:shd w:val="clear" w:color="auto" w:fill="auto"/>
          </w:tcPr>
          <w:p w14:paraId="424FA02B" w14:textId="77777777" w:rsidR="000455D0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3.0</w:t>
            </w:r>
          </w:p>
          <w:p w14:paraId="704A7975" w14:textId="413C532C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Table 1</w:t>
            </w:r>
          </w:p>
        </w:tc>
      </w:tr>
      <w:tr w:rsidR="004748FC" w:rsidRPr="007A75E7" w14:paraId="2C57762B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535E1EBC" w14:textId="4B6B6484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2240" w:type="dxa"/>
            <w:shd w:val="clear" w:color="auto" w:fill="auto"/>
          </w:tcPr>
          <w:p w14:paraId="6B0F30FC" w14:textId="2F26493F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Repeat interviews</w:t>
            </w:r>
          </w:p>
        </w:tc>
        <w:tc>
          <w:tcPr>
            <w:tcW w:w="4215" w:type="dxa"/>
            <w:shd w:val="clear" w:color="auto" w:fill="auto"/>
          </w:tcPr>
          <w:p w14:paraId="40D71315" w14:textId="448E6DC4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Were repeat interviews carried out? If yes, how many? </w:t>
            </w:r>
          </w:p>
        </w:tc>
        <w:tc>
          <w:tcPr>
            <w:tcW w:w="2340" w:type="dxa"/>
            <w:shd w:val="clear" w:color="auto" w:fill="auto"/>
          </w:tcPr>
          <w:p w14:paraId="1603D6E3" w14:textId="39677012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N/A</w:t>
            </w:r>
          </w:p>
        </w:tc>
      </w:tr>
      <w:tr w:rsidR="004748FC" w:rsidRPr="007A75E7" w14:paraId="66B2158F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743029DE" w14:textId="6BE2E977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2240" w:type="dxa"/>
            <w:shd w:val="clear" w:color="auto" w:fill="auto"/>
          </w:tcPr>
          <w:p w14:paraId="325D0FD6" w14:textId="65DE79C4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Audio/visual recording</w:t>
            </w:r>
          </w:p>
        </w:tc>
        <w:tc>
          <w:tcPr>
            <w:tcW w:w="4215" w:type="dxa"/>
            <w:shd w:val="clear" w:color="auto" w:fill="auto"/>
          </w:tcPr>
          <w:p w14:paraId="373551C5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Did the research use audio or visual recording to collect the data? </w:t>
            </w:r>
          </w:p>
        </w:tc>
        <w:tc>
          <w:tcPr>
            <w:tcW w:w="2340" w:type="dxa"/>
            <w:shd w:val="clear" w:color="auto" w:fill="auto"/>
          </w:tcPr>
          <w:p w14:paraId="138EC1EB" w14:textId="7D5A7446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</w:tc>
      </w:tr>
      <w:tr w:rsidR="004748FC" w:rsidRPr="007A75E7" w14:paraId="156EFA63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62E07933" w14:textId="18BB617E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240" w:type="dxa"/>
            <w:shd w:val="clear" w:color="auto" w:fill="auto"/>
          </w:tcPr>
          <w:p w14:paraId="58F1E9D6" w14:textId="33F1D32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Field notes</w:t>
            </w:r>
          </w:p>
        </w:tc>
        <w:tc>
          <w:tcPr>
            <w:tcW w:w="4215" w:type="dxa"/>
            <w:shd w:val="clear" w:color="auto" w:fill="auto"/>
          </w:tcPr>
          <w:p w14:paraId="53A49D3E" w14:textId="0D38A9E0" w:rsidR="004748FC" w:rsidRPr="007A75E7" w:rsidRDefault="004748FC" w:rsidP="00012B4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Were ﬁeld notes made during and/or after the interview or focus group?</w:t>
            </w:r>
          </w:p>
        </w:tc>
        <w:tc>
          <w:tcPr>
            <w:tcW w:w="2340" w:type="dxa"/>
            <w:shd w:val="clear" w:color="auto" w:fill="auto"/>
          </w:tcPr>
          <w:p w14:paraId="6D313FF1" w14:textId="2BC0326A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</w:tc>
      </w:tr>
      <w:tr w:rsidR="004748FC" w:rsidRPr="007A75E7" w14:paraId="4128DB5F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3EA09693" w14:textId="4619368B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2240" w:type="dxa"/>
            <w:shd w:val="clear" w:color="auto" w:fill="auto"/>
          </w:tcPr>
          <w:p w14:paraId="5D8868ED" w14:textId="503C79E7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Duration</w:t>
            </w:r>
          </w:p>
        </w:tc>
        <w:tc>
          <w:tcPr>
            <w:tcW w:w="4215" w:type="dxa"/>
            <w:shd w:val="clear" w:color="auto" w:fill="auto"/>
          </w:tcPr>
          <w:p w14:paraId="552E3871" w14:textId="0A8E6FDE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was the duration of the interviews or focus group? </w:t>
            </w:r>
          </w:p>
        </w:tc>
        <w:tc>
          <w:tcPr>
            <w:tcW w:w="2340" w:type="dxa"/>
            <w:shd w:val="clear" w:color="auto" w:fill="auto"/>
          </w:tcPr>
          <w:p w14:paraId="2D12B14E" w14:textId="28484E40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3.0</w:t>
            </w:r>
          </w:p>
        </w:tc>
      </w:tr>
      <w:tr w:rsidR="004748FC" w:rsidRPr="007A75E7" w14:paraId="688E3219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71F16C45" w14:textId="66CD912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2240" w:type="dxa"/>
            <w:shd w:val="clear" w:color="auto" w:fill="auto"/>
          </w:tcPr>
          <w:p w14:paraId="5774A3C7" w14:textId="7BF13B7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Data saturation</w:t>
            </w:r>
          </w:p>
        </w:tc>
        <w:tc>
          <w:tcPr>
            <w:tcW w:w="4215" w:type="dxa"/>
            <w:shd w:val="clear" w:color="auto" w:fill="auto"/>
          </w:tcPr>
          <w:p w14:paraId="30BBE216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Was data saturation discussed? </w:t>
            </w:r>
          </w:p>
        </w:tc>
        <w:tc>
          <w:tcPr>
            <w:tcW w:w="2340" w:type="dxa"/>
            <w:shd w:val="clear" w:color="auto" w:fill="auto"/>
          </w:tcPr>
          <w:p w14:paraId="32DD22D6" w14:textId="3187C4FA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This is not relevant for RTA</w:t>
            </w:r>
            <w:r w:rsidR="00F71378"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AB645E">
              <w:rPr>
                <w:rFonts w:asciiTheme="minorHAnsi" w:eastAsia="Times New Roman" w:hAnsiTheme="minorHAnsi" w:cstheme="minorHAnsi"/>
                <w:noProof/>
                <w:sz w:val="20"/>
                <w:szCs w:val="20"/>
              </w:rPr>
              <w:t>(2)</w:t>
            </w:r>
          </w:p>
        </w:tc>
      </w:tr>
      <w:tr w:rsidR="004748FC" w:rsidRPr="007A75E7" w14:paraId="3C95D846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54150618" w14:textId="7FA148DF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2240" w:type="dxa"/>
            <w:shd w:val="clear" w:color="auto" w:fill="auto"/>
          </w:tcPr>
          <w:p w14:paraId="3224D86D" w14:textId="2C1E902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Transcripts returned</w:t>
            </w:r>
          </w:p>
        </w:tc>
        <w:tc>
          <w:tcPr>
            <w:tcW w:w="4215" w:type="dxa"/>
            <w:shd w:val="clear" w:color="auto" w:fill="auto"/>
          </w:tcPr>
          <w:p w14:paraId="4A8FA44A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Were transcripts returned to participants for </w:t>
            </w:r>
            <w:r w:rsidRPr="007A75E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comment and/or correction? </w:t>
            </w:r>
          </w:p>
        </w:tc>
        <w:tc>
          <w:tcPr>
            <w:tcW w:w="2340" w:type="dxa"/>
            <w:shd w:val="clear" w:color="auto" w:fill="auto"/>
          </w:tcPr>
          <w:p w14:paraId="743F5467" w14:textId="76E9221C" w:rsidR="004748FC" w:rsidRPr="007A75E7" w:rsidRDefault="000455D0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No</w:t>
            </w:r>
          </w:p>
        </w:tc>
      </w:tr>
      <w:tr w:rsidR="004748FC" w:rsidRPr="007A75E7" w14:paraId="2A6ABB3B" w14:textId="77777777" w:rsidTr="009C3F69">
        <w:trPr>
          <w:gridAfter w:val="1"/>
          <w:wAfter w:w="21" w:type="dxa"/>
        </w:trPr>
        <w:tc>
          <w:tcPr>
            <w:tcW w:w="9399" w:type="dxa"/>
            <w:gridSpan w:val="5"/>
            <w:shd w:val="clear" w:color="auto" w:fill="auto"/>
          </w:tcPr>
          <w:p w14:paraId="143AAF7B" w14:textId="2AC993FA" w:rsidR="004748FC" w:rsidRPr="007A75E7" w:rsidRDefault="004748FC" w:rsidP="009D097D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Domain 3: Analysis and ﬁndings </w:t>
            </w:r>
          </w:p>
        </w:tc>
      </w:tr>
      <w:tr w:rsidR="004748FC" w:rsidRPr="007A75E7" w14:paraId="7268F361" w14:textId="77777777" w:rsidTr="009C3F69">
        <w:trPr>
          <w:gridAfter w:val="1"/>
          <w:wAfter w:w="21" w:type="dxa"/>
        </w:trPr>
        <w:tc>
          <w:tcPr>
            <w:tcW w:w="9399" w:type="dxa"/>
            <w:gridSpan w:val="5"/>
            <w:shd w:val="clear" w:color="auto" w:fill="auto"/>
          </w:tcPr>
          <w:p w14:paraId="5AD9D90F" w14:textId="16BA48F8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Data analysis </w:t>
            </w:r>
          </w:p>
        </w:tc>
      </w:tr>
      <w:tr w:rsidR="004748FC" w:rsidRPr="007A75E7" w14:paraId="598D4D8E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6E05E021" w14:textId="69AAAAE9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240" w:type="dxa"/>
            <w:shd w:val="clear" w:color="auto" w:fill="auto"/>
          </w:tcPr>
          <w:p w14:paraId="3F4DD5C3" w14:textId="1E6DDA16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Number of data coders</w:t>
            </w:r>
          </w:p>
        </w:tc>
        <w:tc>
          <w:tcPr>
            <w:tcW w:w="4215" w:type="dxa"/>
            <w:shd w:val="clear" w:color="auto" w:fill="auto"/>
          </w:tcPr>
          <w:p w14:paraId="280E67B1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How many data coders coded the data? </w:t>
            </w:r>
          </w:p>
        </w:tc>
        <w:tc>
          <w:tcPr>
            <w:tcW w:w="2340" w:type="dxa"/>
            <w:shd w:val="clear" w:color="auto" w:fill="auto"/>
          </w:tcPr>
          <w:p w14:paraId="3D64A7FC" w14:textId="6B23D24F" w:rsidR="004748FC" w:rsidRPr="007A75E7" w:rsidRDefault="00220DD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</w:tc>
      </w:tr>
      <w:tr w:rsidR="004748FC" w:rsidRPr="007A75E7" w14:paraId="640648FB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37FC0DA1" w14:textId="5F946EE6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2240" w:type="dxa"/>
            <w:shd w:val="clear" w:color="auto" w:fill="auto"/>
          </w:tcPr>
          <w:p w14:paraId="1CE526B7" w14:textId="4E536F48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Description of the coding tree</w:t>
            </w:r>
          </w:p>
        </w:tc>
        <w:tc>
          <w:tcPr>
            <w:tcW w:w="4215" w:type="dxa"/>
            <w:shd w:val="clear" w:color="auto" w:fill="auto"/>
          </w:tcPr>
          <w:p w14:paraId="1E0B0410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Did authors provide a description of the coding tree? </w:t>
            </w:r>
          </w:p>
        </w:tc>
        <w:tc>
          <w:tcPr>
            <w:tcW w:w="2340" w:type="dxa"/>
            <w:shd w:val="clear" w:color="auto" w:fill="auto"/>
          </w:tcPr>
          <w:p w14:paraId="45DCCFB8" w14:textId="77777777" w:rsidR="00B040F4" w:rsidRPr="007A75E7" w:rsidRDefault="00B040F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  <w:p w14:paraId="27A79B87" w14:textId="603AFCDB" w:rsidR="004748FC" w:rsidRPr="007A75E7" w:rsidRDefault="00B040F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Examples provided</w:t>
            </w:r>
          </w:p>
        </w:tc>
      </w:tr>
      <w:tr w:rsidR="004748FC" w:rsidRPr="007A75E7" w14:paraId="674D9D8C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2DAB0B36" w14:textId="34F5D526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2240" w:type="dxa"/>
            <w:shd w:val="clear" w:color="auto" w:fill="auto"/>
          </w:tcPr>
          <w:p w14:paraId="602AB533" w14:textId="59593502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Derivation of themes</w:t>
            </w:r>
          </w:p>
        </w:tc>
        <w:tc>
          <w:tcPr>
            <w:tcW w:w="4215" w:type="dxa"/>
            <w:shd w:val="clear" w:color="auto" w:fill="auto"/>
          </w:tcPr>
          <w:p w14:paraId="61765492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Were themes identiﬁed in advance or derived from the data? </w:t>
            </w:r>
          </w:p>
          <w:p w14:paraId="13974639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3EAF1DF" w14:textId="7406E32A" w:rsidR="004748FC" w:rsidRPr="007A75E7" w:rsidRDefault="00220DD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</w:tc>
      </w:tr>
      <w:tr w:rsidR="004748FC" w:rsidRPr="007A75E7" w14:paraId="4C00201D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5F9011C1" w14:textId="2CEC4898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2240" w:type="dxa"/>
            <w:shd w:val="clear" w:color="auto" w:fill="auto"/>
          </w:tcPr>
          <w:p w14:paraId="27A20423" w14:textId="3A4DE50F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Software</w:t>
            </w:r>
          </w:p>
        </w:tc>
        <w:tc>
          <w:tcPr>
            <w:tcW w:w="4215" w:type="dxa"/>
            <w:shd w:val="clear" w:color="auto" w:fill="auto"/>
          </w:tcPr>
          <w:p w14:paraId="0D858B5C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2340" w:type="dxa"/>
            <w:shd w:val="clear" w:color="auto" w:fill="auto"/>
          </w:tcPr>
          <w:p w14:paraId="573FF753" w14:textId="6FFD190C" w:rsidR="004748FC" w:rsidRPr="007A75E7" w:rsidRDefault="00220DD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4.0</w:t>
            </w:r>
          </w:p>
        </w:tc>
      </w:tr>
      <w:tr w:rsidR="004748FC" w:rsidRPr="007A75E7" w14:paraId="7C8B1FA3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58F20BD7" w14:textId="2C03DF1E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2240" w:type="dxa"/>
            <w:shd w:val="clear" w:color="auto" w:fill="auto"/>
          </w:tcPr>
          <w:p w14:paraId="3BDCE721" w14:textId="0A7B613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Participant checking</w:t>
            </w:r>
          </w:p>
        </w:tc>
        <w:tc>
          <w:tcPr>
            <w:tcW w:w="4215" w:type="dxa"/>
            <w:shd w:val="clear" w:color="auto" w:fill="auto"/>
          </w:tcPr>
          <w:p w14:paraId="249BBABA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Did participants provide feedback on the ﬁndings? </w:t>
            </w:r>
          </w:p>
        </w:tc>
        <w:tc>
          <w:tcPr>
            <w:tcW w:w="2340" w:type="dxa"/>
            <w:shd w:val="clear" w:color="auto" w:fill="auto"/>
          </w:tcPr>
          <w:p w14:paraId="05572DF7" w14:textId="2D3F4E99" w:rsidR="004748FC" w:rsidRPr="007A75E7" w:rsidRDefault="00220DD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No</w:t>
            </w:r>
          </w:p>
        </w:tc>
      </w:tr>
      <w:tr w:rsidR="004748FC" w:rsidRPr="007A75E7" w14:paraId="07789FF9" w14:textId="77777777" w:rsidTr="009C3F69">
        <w:trPr>
          <w:gridAfter w:val="1"/>
          <w:wAfter w:w="21" w:type="dxa"/>
        </w:trPr>
        <w:tc>
          <w:tcPr>
            <w:tcW w:w="9399" w:type="dxa"/>
            <w:gridSpan w:val="5"/>
            <w:shd w:val="clear" w:color="auto" w:fill="auto"/>
          </w:tcPr>
          <w:p w14:paraId="2FEF395E" w14:textId="4EE064F8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Reporting </w:t>
            </w:r>
          </w:p>
        </w:tc>
      </w:tr>
      <w:tr w:rsidR="004748FC" w:rsidRPr="007A75E7" w14:paraId="4F6BDC5E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64064E07" w14:textId="4F72707C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2240" w:type="dxa"/>
            <w:shd w:val="clear" w:color="auto" w:fill="auto"/>
          </w:tcPr>
          <w:p w14:paraId="399DB83F" w14:textId="350EFADD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Quotations presented</w:t>
            </w:r>
          </w:p>
        </w:tc>
        <w:tc>
          <w:tcPr>
            <w:tcW w:w="4215" w:type="dxa"/>
            <w:shd w:val="clear" w:color="auto" w:fill="auto"/>
          </w:tcPr>
          <w:p w14:paraId="37FC1EF5" w14:textId="5B586E6F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340" w:type="dxa"/>
            <w:shd w:val="clear" w:color="auto" w:fill="auto"/>
          </w:tcPr>
          <w:p w14:paraId="5E3C6E99" w14:textId="139625A2" w:rsidR="004748FC" w:rsidRPr="007A75E7" w:rsidRDefault="00220DD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5.0</w:t>
            </w:r>
          </w:p>
        </w:tc>
      </w:tr>
      <w:tr w:rsidR="004748FC" w:rsidRPr="007A75E7" w14:paraId="58246621" w14:textId="77777777" w:rsidTr="009C3F69">
        <w:trPr>
          <w:gridAfter w:val="2"/>
          <w:wAfter w:w="29" w:type="dxa"/>
        </w:trPr>
        <w:tc>
          <w:tcPr>
            <w:tcW w:w="596" w:type="dxa"/>
            <w:shd w:val="clear" w:color="auto" w:fill="auto"/>
          </w:tcPr>
          <w:p w14:paraId="46213A66" w14:textId="110F92C1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240" w:type="dxa"/>
            <w:shd w:val="clear" w:color="auto" w:fill="auto"/>
          </w:tcPr>
          <w:p w14:paraId="77F1D47E" w14:textId="073FC902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Data and ﬁndings consistent</w:t>
            </w:r>
          </w:p>
        </w:tc>
        <w:tc>
          <w:tcPr>
            <w:tcW w:w="4215" w:type="dxa"/>
            <w:shd w:val="clear" w:color="auto" w:fill="auto"/>
          </w:tcPr>
          <w:p w14:paraId="1371D785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Was there consistency between the data presented and the ﬁndings? </w:t>
            </w:r>
          </w:p>
        </w:tc>
        <w:tc>
          <w:tcPr>
            <w:tcW w:w="2340" w:type="dxa"/>
            <w:shd w:val="clear" w:color="auto" w:fill="auto"/>
          </w:tcPr>
          <w:p w14:paraId="05819B03" w14:textId="2F90EC21" w:rsidR="004748FC" w:rsidRPr="007A75E7" w:rsidRDefault="00220DD4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5.0</w:t>
            </w:r>
          </w:p>
        </w:tc>
      </w:tr>
      <w:tr w:rsidR="004748FC" w:rsidRPr="007A75E7" w14:paraId="34B77184" w14:textId="77777777" w:rsidTr="009C3F69">
        <w:trPr>
          <w:gridAfter w:val="2"/>
          <w:wAfter w:w="29" w:type="dxa"/>
        </w:trPr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</w:tcPr>
          <w:p w14:paraId="6A8B86D6" w14:textId="7C6C2EA8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2240" w:type="dxa"/>
            <w:tcBorders>
              <w:bottom w:val="single" w:sz="4" w:space="0" w:color="000000"/>
            </w:tcBorders>
            <w:shd w:val="clear" w:color="auto" w:fill="auto"/>
          </w:tcPr>
          <w:p w14:paraId="076EE7FE" w14:textId="5B5FDA1F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Clarity of major themes</w:t>
            </w:r>
          </w:p>
        </w:tc>
        <w:tc>
          <w:tcPr>
            <w:tcW w:w="4215" w:type="dxa"/>
            <w:tcBorders>
              <w:bottom w:val="single" w:sz="4" w:space="0" w:color="000000"/>
            </w:tcBorders>
            <w:shd w:val="clear" w:color="auto" w:fill="auto"/>
          </w:tcPr>
          <w:p w14:paraId="44C6B33F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Were major themes clearly presented in the ﬁndings? 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  <w:shd w:val="clear" w:color="auto" w:fill="auto"/>
          </w:tcPr>
          <w:p w14:paraId="7E98530F" w14:textId="31A15C8E" w:rsidR="004748FC" w:rsidRPr="007A75E7" w:rsidRDefault="00F71378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5.0</w:t>
            </w:r>
          </w:p>
        </w:tc>
      </w:tr>
      <w:tr w:rsidR="004748FC" w:rsidRPr="007A75E7" w14:paraId="65863AC5" w14:textId="77777777" w:rsidTr="009C3F69">
        <w:trPr>
          <w:gridAfter w:val="2"/>
          <w:wAfter w:w="29" w:type="dxa"/>
        </w:trPr>
        <w:tc>
          <w:tcPr>
            <w:tcW w:w="59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C0A4810" w14:textId="03C783B4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C8AB396" w14:textId="18143C74" w:rsidR="004748FC" w:rsidRPr="007A75E7" w:rsidRDefault="004748FC" w:rsidP="009D097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Clarity of minor themes</w:t>
            </w:r>
          </w:p>
        </w:tc>
        <w:tc>
          <w:tcPr>
            <w:tcW w:w="421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0186B23" w14:textId="77777777" w:rsidR="004748FC" w:rsidRPr="007A75E7" w:rsidRDefault="004748FC" w:rsidP="009D097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Is there a description of diverse cases or discussion of minor themes?      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5DC0A5D" w14:textId="282DCBD1" w:rsidR="004748FC" w:rsidRPr="007A75E7" w:rsidRDefault="00F71378" w:rsidP="009D097D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A75E7">
              <w:rPr>
                <w:rFonts w:asciiTheme="minorHAnsi" w:eastAsia="Times New Roman" w:hAnsiTheme="minorHAnsi" w:cstheme="minorHAnsi"/>
                <w:sz w:val="20"/>
                <w:szCs w:val="20"/>
              </w:rPr>
              <w:t>5.0</w:t>
            </w:r>
          </w:p>
        </w:tc>
      </w:tr>
    </w:tbl>
    <w:p w14:paraId="2EA797FA" w14:textId="57B6B7DF" w:rsidR="007B7693" w:rsidRPr="007B71BE" w:rsidRDefault="007B7693" w:rsidP="00A71034">
      <w:pPr>
        <w:spacing w:after="0"/>
        <w:rPr>
          <w:rFonts w:ascii="Times New Roman" w:hAnsi="Times New Roman"/>
          <w:sz w:val="20"/>
          <w:szCs w:val="20"/>
        </w:rPr>
      </w:pPr>
      <w:r w:rsidRPr="007B71BE">
        <w:rPr>
          <w:rFonts w:ascii="Times New Roman" w:hAnsi="Times New Roman"/>
          <w:sz w:val="20"/>
          <w:szCs w:val="20"/>
        </w:rPr>
        <w:br w:type="page"/>
      </w:r>
    </w:p>
    <w:p w14:paraId="124C246F" w14:textId="4D2E035B" w:rsidR="007B7693" w:rsidRPr="007A75E7" w:rsidRDefault="007B7693" w:rsidP="007B7693">
      <w:pPr>
        <w:rPr>
          <w:rFonts w:asciiTheme="minorHAnsi" w:hAnsiTheme="minorHAnsi" w:cstheme="minorHAnsi"/>
          <w:noProof/>
          <w:sz w:val="20"/>
          <w:szCs w:val="20"/>
        </w:rPr>
      </w:pPr>
      <w:r w:rsidRPr="007A75E7">
        <w:rPr>
          <w:rFonts w:asciiTheme="minorHAnsi" w:eastAsiaTheme="minorHAnsi" w:hAnsiTheme="minorHAnsi" w:cstheme="minorHAnsi"/>
          <w:color w:val="000000"/>
          <w:sz w:val="20"/>
          <w:szCs w:val="20"/>
          <w:lang w:val="en-GB"/>
        </w:rPr>
        <w:t>Supplementary table 2: Key strategies to ensure trustworthiness</w:t>
      </w:r>
      <w:r w:rsidR="00843A48" w:rsidRPr="007A75E7">
        <w:rPr>
          <w:rFonts w:asciiTheme="minorHAnsi" w:eastAsiaTheme="minorHAnsi" w:hAnsiTheme="minorHAnsi" w:cstheme="minorHAnsi"/>
          <w:color w:val="000000"/>
          <w:sz w:val="20"/>
          <w:szCs w:val="20"/>
          <w:lang w:val="en-GB"/>
        </w:rPr>
        <w:t xml:space="preserve"> </w:t>
      </w:r>
      <w:r w:rsidR="00AB645E">
        <w:rPr>
          <w:rFonts w:asciiTheme="minorHAnsi" w:eastAsiaTheme="minorHAnsi" w:hAnsiTheme="minorHAnsi" w:cstheme="minorHAnsi"/>
          <w:noProof/>
          <w:color w:val="000000"/>
          <w:sz w:val="20"/>
          <w:szCs w:val="20"/>
          <w:lang w:val="en-GB"/>
        </w:rPr>
        <w:t>(3, 4)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2551"/>
        <w:gridCol w:w="3969"/>
      </w:tblGrid>
      <w:tr w:rsidR="007B7693" w:rsidRPr="007A75E7" w14:paraId="19637A57" w14:textId="77777777" w:rsidTr="00492A37">
        <w:tc>
          <w:tcPr>
            <w:tcW w:w="2547" w:type="dxa"/>
          </w:tcPr>
          <w:p w14:paraId="0E1E7DA9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Rigour criteria &amp; purpose</w:t>
            </w:r>
          </w:p>
        </w:tc>
        <w:tc>
          <w:tcPr>
            <w:tcW w:w="2551" w:type="dxa"/>
          </w:tcPr>
          <w:p w14:paraId="42C76CE0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Original strategies</w:t>
            </w:r>
          </w:p>
        </w:tc>
        <w:tc>
          <w:tcPr>
            <w:tcW w:w="3969" w:type="dxa"/>
          </w:tcPr>
          <w:p w14:paraId="77A894DB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Strategies used for this study</w:t>
            </w:r>
          </w:p>
        </w:tc>
      </w:tr>
      <w:tr w:rsidR="007B7693" w:rsidRPr="007A75E7" w14:paraId="6F64B1E8" w14:textId="77777777" w:rsidTr="00492A37">
        <w:tc>
          <w:tcPr>
            <w:tcW w:w="2547" w:type="dxa"/>
          </w:tcPr>
          <w:p w14:paraId="18591AEC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 xml:space="preserve">Credibility </w:t>
            </w:r>
          </w:p>
          <w:p w14:paraId="2D6A95DE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To establish confidence that the results (from the perspective of the participants) are true, credible and believable</w:t>
            </w:r>
          </w:p>
        </w:tc>
        <w:tc>
          <w:tcPr>
            <w:tcW w:w="2551" w:type="dxa"/>
          </w:tcPr>
          <w:p w14:paraId="571B6F0C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Interviewing processes and techniques</w:t>
            </w:r>
          </w:p>
          <w:p w14:paraId="527FFE4B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Establishing investigators’ authority</w:t>
            </w:r>
          </w:p>
          <w:p w14:paraId="134B6268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Collection of referential adequacy materials</w:t>
            </w:r>
          </w:p>
          <w:p w14:paraId="4E0AFD7B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Peer debriefing</w:t>
            </w:r>
          </w:p>
        </w:tc>
        <w:tc>
          <w:tcPr>
            <w:tcW w:w="3969" w:type="dxa"/>
          </w:tcPr>
          <w:p w14:paraId="16AB3F63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7" w:hanging="221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Interview protocol tested and refined before use</w:t>
            </w:r>
          </w:p>
          <w:p w14:paraId="42AB7B6D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7" w:hanging="221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Interviewer had knowledge and skill to conduct qualitative research </w:t>
            </w:r>
          </w:p>
          <w:p w14:paraId="47AAE2DB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7" w:hanging="221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Interviewer spent time reviewing participant interventions before conducting the interview</w:t>
            </w:r>
          </w:p>
          <w:p w14:paraId="01CDD8BC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7" w:hanging="221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Each interview took between 1 and 2 hours</w:t>
            </w:r>
          </w:p>
          <w:p w14:paraId="51004A5C" w14:textId="26FA7F4B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7" w:hanging="221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In depth field notes </w:t>
            </w:r>
            <w:r w:rsidR="00AB645E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en-GB"/>
              </w:rPr>
              <w:t>(5)</w:t>
            </w:r>
            <w:r w:rsidRPr="007A75E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, </w:t>
            </w: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and reflexive journalling </w:t>
            </w:r>
            <w:r w:rsidR="00AB645E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en-GB"/>
              </w:rPr>
              <w:t>(5-7)</w:t>
            </w:r>
            <w:r w:rsidRPr="007A75E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undertaken throughout the study</w:t>
            </w:r>
          </w:p>
          <w:p w14:paraId="13318FC2" w14:textId="136DF04E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7" w:hanging="221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Regular debriefing and reflection sessions held with the research team </w:t>
            </w:r>
            <w:r w:rsidR="00AB645E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en-GB"/>
              </w:rPr>
              <w:t>(5, 7)</w:t>
            </w:r>
          </w:p>
        </w:tc>
      </w:tr>
      <w:tr w:rsidR="007B7693" w:rsidRPr="007A75E7" w14:paraId="15A62862" w14:textId="77777777" w:rsidTr="00492A37">
        <w:tc>
          <w:tcPr>
            <w:tcW w:w="2547" w:type="dxa"/>
          </w:tcPr>
          <w:p w14:paraId="050A0679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Dependability</w:t>
            </w:r>
          </w:p>
          <w:p w14:paraId="6CA706BA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To ensure the findings of this qualitative inquiry are repeatable if the inquiry occurred within the same cohort of participants, coders and context.</w:t>
            </w:r>
          </w:p>
        </w:tc>
        <w:tc>
          <w:tcPr>
            <w:tcW w:w="2551" w:type="dxa"/>
          </w:tcPr>
          <w:p w14:paraId="5EBA054E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205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Rich description of the study methods</w:t>
            </w:r>
          </w:p>
          <w:p w14:paraId="216A655E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205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Establishing and audit trail</w:t>
            </w:r>
          </w:p>
          <w:p w14:paraId="09BF8D6F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205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Stepwise replication of the data</w:t>
            </w:r>
          </w:p>
        </w:tc>
        <w:tc>
          <w:tcPr>
            <w:tcW w:w="3969" w:type="dxa"/>
          </w:tcPr>
          <w:p w14:paraId="14A19D57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4" w:hanging="219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Detailed drafts of the study protocol were developed, refined and referred to throughout the study</w:t>
            </w:r>
          </w:p>
          <w:p w14:paraId="171DC70F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4" w:hanging="219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Detailed tracking of the data collection process</w:t>
            </w:r>
          </w:p>
          <w:p w14:paraId="6C6A439E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4" w:hanging="219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Coding and thematic analysis discussed with the research team throughout the study</w:t>
            </w:r>
          </w:p>
          <w:p w14:paraId="43B0F4F1" w14:textId="1D81211C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4" w:hanging="219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</w:t>
            </w: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eflexive journaling </w:t>
            </w:r>
            <w:r w:rsidR="00AB645E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en-GB"/>
              </w:rPr>
              <w:t>(2)</w:t>
            </w: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 explored how the interviewer was feeling about the interview before it took place, after the interview, during coding and when undertaking thematic analysis. </w:t>
            </w:r>
          </w:p>
          <w:p w14:paraId="76B194CB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84" w:hanging="219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The processes above highlighted any potential areas of concern and an overall impression of the interview and participant, to aid in the coding and analysis of the interviews.</w:t>
            </w:r>
          </w:p>
        </w:tc>
      </w:tr>
      <w:tr w:rsidR="007B7693" w:rsidRPr="007A75E7" w14:paraId="55F7A483" w14:textId="77777777" w:rsidTr="00492A37">
        <w:tc>
          <w:tcPr>
            <w:tcW w:w="2547" w:type="dxa"/>
          </w:tcPr>
          <w:p w14:paraId="2267FC2A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Confirmability</w:t>
            </w:r>
          </w:p>
          <w:p w14:paraId="0A419274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To extend the confidence that the results would be confirmed and corroborated by other researchers.</w:t>
            </w:r>
          </w:p>
        </w:tc>
        <w:tc>
          <w:tcPr>
            <w:tcW w:w="2551" w:type="dxa"/>
          </w:tcPr>
          <w:p w14:paraId="109C32A7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Reflexivity</w:t>
            </w:r>
          </w:p>
          <w:p w14:paraId="534FE138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Triangulation</w:t>
            </w:r>
          </w:p>
          <w:p w14:paraId="3A801628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EDEDD30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Reflexive journalling and regular meetings with research team</w:t>
            </w:r>
          </w:p>
          <w:p w14:paraId="26D8606B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Triangulation of findings with systematic review findings</w:t>
            </w:r>
          </w:p>
        </w:tc>
      </w:tr>
      <w:tr w:rsidR="007B7693" w:rsidRPr="007A75E7" w14:paraId="36F8689A" w14:textId="77777777" w:rsidTr="00492A37">
        <w:tc>
          <w:tcPr>
            <w:tcW w:w="2547" w:type="dxa"/>
          </w:tcPr>
          <w:p w14:paraId="186F25E9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GB"/>
              </w:rPr>
              <w:t>Transferability</w:t>
            </w:r>
          </w:p>
          <w:p w14:paraId="7B0E19D5" w14:textId="77777777" w:rsidR="007B7693" w:rsidRPr="007A75E7" w:rsidRDefault="007B7693" w:rsidP="00492A3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To extend the degree to which the results can be generalised or transferred to other context or settings.</w:t>
            </w:r>
          </w:p>
        </w:tc>
        <w:tc>
          <w:tcPr>
            <w:tcW w:w="2551" w:type="dxa"/>
          </w:tcPr>
          <w:p w14:paraId="6701F770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Purposeful sampling to form a nominated sample</w:t>
            </w:r>
          </w:p>
          <w:p w14:paraId="517E75A7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3" w:hanging="17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Data saturation</w:t>
            </w:r>
          </w:p>
        </w:tc>
        <w:tc>
          <w:tcPr>
            <w:tcW w:w="3969" w:type="dxa"/>
          </w:tcPr>
          <w:p w14:paraId="7B746C12" w14:textId="0BB55B51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 xml:space="preserve">Data saturation is not considered appropriate for Reflexive thematic Analysis </w:t>
            </w:r>
            <w:r w:rsidR="00AB645E">
              <w:rPr>
                <w:rFonts w:asciiTheme="minorHAnsi" w:hAnsiTheme="minorHAnsi" w:cstheme="minorHAnsi"/>
                <w:noProof/>
                <w:sz w:val="20"/>
                <w:szCs w:val="20"/>
              </w:rPr>
              <w:t>(2)</w:t>
            </w:r>
            <w:r w:rsidRPr="007A75E7">
              <w:rPr>
                <w:rFonts w:asciiTheme="minorHAnsi" w:hAnsiTheme="minorHAnsi" w:cstheme="minorHAnsi"/>
                <w:sz w:val="20"/>
                <w:szCs w:val="20"/>
              </w:rPr>
              <w:t>. Richness of the data was judged based on the variation in participant background and intervention descriptions</w:t>
            </w:r>
          </w:p>
          <w:p w14:paraId="3C62D7AA" w14:textId="77777777" w:rsidR="007B7693" w:rsidRPr="007A75E7" w:rsidRDefault="007B7693" w:rsidP="00492A3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A75E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Variety of sampling techniques ensured a wide spread of practitioners and researchers, from a variety drowning prevention interventions and HICs were interviewed</w:t>
            </w:r>
          </w:p>
        </w:tc>
      </w:tr>
    </w:tbl>
    <w:p w14:paraId="5B8FE5E4" w14:textId="77777777" w:rsidR="00843A48" w:rsidRPr="007A75E7" w:rsidRDefault="00843A48">
      <w:pPr>
        <w:rPr>
          <w:rFonts w:asciiTheme="minorHAnsi" w:hAnsiTheme="minorHAnsi" w:cstheme="minorHAnsi"/>
          <w:sz w:val="20"/>
          <w:szCs w:val="20"/>
        </w:rPr>
      </w:pPr>
    </w:p>
    <w:p w14:paraId="7E2805E6" w14:textId="1FA943AE" w:rsidR="00AB645E" w:rsidRPr="00AB645E" w:rsidRDefault="00AB645E" w:rsidP="004E3C43">
      <w:pPr>
        <w:pStyle w:val="EndNoteBibliography"/>
        <w:spacing w:after="0"/>
        <w:ind w:left="426" w:hanging="426"/>
      </w:pPr>
      <w:r w:rsidRPr="00AB645E">
        <w:t>1.</w:t>
      </w:r>
      <w:r w:rsidRPr="00AB645E">
        <w:tab/>
        <w:t>Tong A, Sainsbury P, Craig J. Consolidated criteria for reporting qualitative research (COREQ): A 32-item checklist for interviews and focus groups. International Journal for Quality in Health Care. 2007;19(6):349-57.</w:t>
      </w:r>
    </w:p>
    <w:p w14:paraId="5842D501" w14:textId="77777777" w:rsidR="00AB645E" w:rsidRPr="00AB645E" w:rsidRDefault="00AB645E" w:rsidP="004E3C43">
      <w:pPr>
        <w:pStyle w:val="EndNoteBibliography"/>
        <w:spacing w:after="0"/>
        <w:ind w:left="426" w:hanging="426"/>
      </w:pPr>
      <w:r w:rsidRPr="00AB645E">
        <w:t>2.</w:t>
      </w:r>
      <w:r w:rsidRPr="00AB645E">
        <w:tab/>
        <w:t>Braun V, Clarke V. Thematic Analysis: A practical guide. London: SAGE Publications; 2022.</w:t>
      </w:r>
    </w:p>
    <w:p w14:paraId="0675AB5F" w14:textId="77777777" w:rsidR="00AB645E" w:rsidRPr="00AB645E" w:rsidRDefault="00AB645E" w:rsidP="004E3C43">
      <w:pPr>
        <w:pStyle w:val="EndNoteBibliography"/>
        <w:spacing w:after="0"/>
        <w:ind w:left="426" w:hanging="426"/>
      </w:pPr>
      <w:r w:rsidRPr="00AB645E">
        <w:t>3.</w:t>
      </w:r>
      <w:r w:rsidRPr="00AB645E">
        <w:tab/>
        <w:t>Forero R, Nahidi S, De Costa J, Mohsin M, Fitzgerald G, Gibson N, et al. Application of four-dimension criteria to assess rigour of qualitative research in emergency medicine. BMC Health Services Research. 2018;18(1).</w:t>
      </w:r>
    </w:p>
    <w:p w14:paraId="7AE6C844" w14:textId="77777777" w:rsidR="00AB645E" w:rsidRPr="00AB645E" w:rsidRDefault="00AB645E" w:rsidP="004E3C43">
      <w:pPr>
        <w:pStyle w:val="EndNoteBibliography"/>
        <w:spacing w:after="0"/>
        <w:ind w:left="426" w:hanging="426"/>
      </w:pPr>
      <w:r w:rsidRPr="00AB645E">
        <w:t>4.</w:t>
      </w:r>
      <w:r w:rsidRPr="00AB645E">
        <w:tab/>
        <w:t>Lincoln YS, Guba EG. But is it rigorous? Trustworthiness and authenticity in naturalistic evaluation. New Directions for Program Evaluation. 1986;1986(30):73-84.</w:t>
      </w:r>
    </w:p>
    <w:p w14:paraId="26509C79" w14:textId="77777777" w:rsidR="00AB645E" w:rsidRPr="00AB645E" w:rsidRDefault="00AB645E" w:rsidP="004E3C43">
      <w:pPr>
        <w:pStyle w:val="EndNoteBibliography"/>
        <w:spacing w:after="0"/>
        <w:ind w:left="426" w:hanging="426"/>
      </w:pPr>
      <w:r w:rsidRPr="00AB645E">
        <w:t>5.</w:t>
      </w:r>
      <w:r w:rsidRPr="00AB645E">
        <w:tab/>
        <w:t>Hadi MA, José Closs S. Ensuring rigour and trustworthiness of qualitative research in clinical pharmacy. International Journal of Clinical Pharmacy. 2015.</w:t>
      </w:r>
    </w:p>
    <w:p w14:paraId="08287130" w14:textId="77777777" w:rsidR="00AB645E" w:rsidRPr="00AB645E" w:rsidRDefault="00AB645E" w:rsidP="004E3C43">
      <w:pPr>
        <w:pStyle w:val="EndNoteBibliography"/>
        <w:spacing w:after="0"/>
        <w:ind w:left="426" w:hanging="426"/>
      </w:pPr>
      <w:r w:rsidRPr="00AB645E">
        <w:t>6.</w:t>
      </w:r>
      <w:r w:rsidRPr="00AB645E">
        <w:tab/>
        <w:t>Long T, Johnson M. Rigour, reliability and validity in qualitative research. Clinical Effectiveness in Nursing. 2000;4(1):30-7.</w:t>
      </w:r>
    </w:p>
    <w:p w14:paraId="0B7F9818" w14:textId="77777777" w:rsidR="00AB645E" w:rsidRPr="00AB645E" w:rsidRDefault="00AB645E" w:rsidP="004E3C43">
      <w:pPr>
        <w:pStyle w:val="EndNoteBibliography"/>
        <w:ind w:left="426" w:hanging="426"/>
      </w:pPr>
      <w:r w:rsidRPr="00AB645E">
        <w:t>7.</w:t>
      </w:r>
      <w:r w:rsidRPr="00AB645E">
        <w:tab/>
        <w:t>Tufford L, Newman P. Bracketing in Qualitative Research. Qualitative Social Work. 2012;11(1):80-96.</w:t>
      </w:r>
    </w:p>
    <w:p w14:paraId="58C78D0B" w14:textId="0EA65F78" w:rsidR="002E66D8" w:rsidRPr="007A75E7" w:rsidRDefault="002E66D8">
      <w:pPr>
        <w:rPr>
          <w:rFonts w:asciiTheme="minorHAnsi" w:hAnsiTheme="minorHAnsi" w:cstheme="minorHAnsi"/>
          <w:sz w:val="20"/>
          <w:szCs w:val="20"/>
        </w:rPr>
      </w:pPr>
    </w:p>
    <w:sectPr w:rsidR="002E66D8" w:rsidRPr="007A75E7" w:rsidSect="00471980">
      <w:headerReference w:type="default" r:id="rId8"/>
      <w:footerReference w:type="default" r:id="rId9"/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1EDF" w14:textId="77777777" w:rsidR="00FB0AD1" w:rsidRDefault="00FB0AD1" w:rsidP="002442F4">
      <w:pPr>
        <w:spacing w:after="0"/>
      </w:pPr>
      <w:r>
        <w:separator/>
      </w:r>
    </w:p>
  </w:endnote>
  <w:endnote w:type="continuationSeparator" w:id="0">
    <w:p w14:paraId="6DBEC2F2" w14:textId="77777777" w:rsidR="00FB0AD1" w:rsidRDefault="00FB0AD1" w:rsidP="002442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6FD4" w14:textId="4F9D7AB9" w:rsidR="002442F4" w:rsidRPr="007B71BE" w:rsidRDefault="00415F5E" w:rsidP="00415F5E">
    <w:pPr>
      <w:pStyle w:val="Footer"/>
      <w:rPr>
        <w:rFonts w:ascii="Times New Roman" w:hAnsi="Times New Roman"/>
        <w:sz w:val="20"/>
        <w:szCs w:val="20"/>
      </w:rPr>
    </w:pPr>
    <w:r w:rsidRPr="007B71BE">
      <w:rPr>
        <w:rFonts w:ascii="Times New Roman" w:hAnsi="Times New Roman"/>
        <w:i/>
        <w:iCs/>
        <w:sz w:val="20"/>
        <w:szCs w:val="20"/>
      </w:rPr>
      <w:t xml:space="preserve">Opportunities and challenges for implementation of drowning prevention and water safety interventions in high income countries: </w:t>
    </w:r>
    <w:r w:rsidR="007B7693" w:rsidRPr="007B71BE">
      <w:rPr>
        <w:rFonts w:ascii="Times New Roman" w:hAnsi="Times New Roman"/>
        <w:i/>
        <w:iCs/>
        <w:sz w:val="20"/>
        <w:szCs w:val="20"/>
      </w:rPr>
      <w:t>I</w:t>
    </w:r>
    <w:r w:rsidRPr="007B71BE">
      <w:rPr>
        <w:rFonts w:ascii="Times New Roman" w:hAnsi="Times New Roman"/>
        <w:i/>
        <w:iCs/>
        <w:sz w:val="20"/>
        <w:szCs w:val="20"/>
      </w:rPr>
      <w:t>nsights from practitioners and researchers</w:t>
    </w:r>
    <w:r w:rsidRPr="007B71BE">
      <w:rPr>
        <w:rFonts w:ascii="Times New Roman" w:hAnsi="Times New Roman"/>
        <w:sz w:val="20"/>
        <w:szCs w:val="20"/>
      </w:rPr>
      <w:t xml:space="preserve"> </w:t>
    </w:r>
    <w:r w:rsidRPr="007B71BE">
      <w:rPr>
        <w:rFonts w:ascii="Times New Roman" w:hAnsi="Times New Roman"/>
        <w:sz w:val="20"/>
        <w:szCs w:val="20"/>
      </w:rPr>
      <w:tab/>
    </w:r>
    <w:r w:rsidR="002442F4" w:rsidRPr="007B71BE">
      <w:rPr>
        <w:rFonts w:ascii="Times New Roman" w:hAnsi="Times New Roman"/>
        <w:sz w:val="20"/>
        <w:szCs w:val="20"/>
      </w:rPr>
      <w:fldChar w:fldCharType="begin"/>
    </w:r>
    <w:r w:rsidR="002442F4" w:rsidRPr="007B71BE">
      <w:rPr>
        <w:rFonts w:ascii="Times New Roman" w:hAnsi="Times New Roman"/>
        <w:sz w:val="20"/>
        <w:szCs w:val="20"/>
      </w:rPr>
      <w:instrText xml:space="preserve"> PAGE   \* MERGEFORMAT </w:instrText>
    </w:r>
    <w:r w:rsidR="002442F4" w:rsidRPr="007B71BE">
      <w:rPr>
        <w:rFonts w:ascii="Times New Roman" w:hAnsi="Times New Roman"/>
        <w:sz w:val="20"/>
        <w:szCs w:val="20"/>
      </w:rPr>
      <w:fldChar w:fldCharType="separate"/>
    </w:r>
    <w:r w:rsidR="002442F4" w:rsidRPr="007B71BE">
      <w:rPr>
        <w:rFonts w:ascii="Times New Roman" w:hAnsi="Times New Roman"/>
        <w:noProof/>
        <w:sz w:val="20"/>
        <w:szCs w:val="20"/>
      </w:rPr>
      <w:t>1</w:t>
    </w:r>
    <w:r w:rsidR="002442F4" w:rsidRPr="007B71BE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E07A2" w14:textId="77777777" w:rsidR="00FB0AD1" w:rsidRDefault="00FB0AD1" w:rsidP="002442F4">
      <w:pPr>
        <w:spacing w:after="0"/>
      </w:pPr>
      <w:r>
        <w:separator/>
      </w:r>
    </w:p>
  </w:footnote>
  <w:footnote w:type="continuationSeparator" w:id="0">
    <w:p w14:paraId="7C119F52" w14:textId="77777777" w:rsidR="00FB0AD1" w:rsidRDefault="00FB0AD1" w:rsidP="002442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89D5" w14:textId="7672A0A6" w:rsidR="002442F4" w:rsidRDefault="002442F4" w:rsidP="002442F4">
    <w:pPr>
      <w:pStyle w:val="Header"/>
      <w:tabs>
        <w:tab w:val="clear" w:pos="4513"/>
        <w:tab w:val="clear" w:pos="9026"/>
        <w:tab w:val="left" w:pos="79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609F"/>
    <w:multiLevelType w:val="hybridMultilevel"/>
    <w:tmpl w:val="D344635E"/>
    <w:lvl w:ilvl="0" w:tplc="0C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AE2"/>
    <w:multiLevelType w:val="hybridMultilevel"/>
    <w:tmpl w:val="04405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6239E"/>
    <w:multiLevelType w:val="hybridMultilevel"/>
    <w:tmpl w:val="2AC88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05D09"/>
    <w:multiLevelType w:val="hybridMultilevel"/>
    <w:tmpl w:val="DE8E8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989283">
    <w:abstractNumId w:val="0"/>
  </w:num>
  <w:num w:numId="2" w16cid:durableId="357510278">
    <w:abstractNumId w:val="2"/>
  </w:num>
  <w:num w:numId="3" w16cid:durableId="1073770503">
    <w:abstractNumId w:val="1"/>
  </w:num>
  <w:num w:numId="4" w16cid:durableId="1626035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dr20tz0adttmew2f7v9tpnzfxw2xs9sd9s&quot;&gt;EDUCATED EndNote Library-Converted&lt;record-ids&gt;&lt;item&gt;121&lt;/item&gt;&lt;item&gt;126&lt;/item&gt;&lt;item&gt;128&lt;/item&gt;&lt;item&gt;130&lt;/item&gt;&lt;item&gt;869&lt;/item&gt;&lt;item&gt;965&lt;/item&gt;&lt;item&gt;966&lt;/item&gt;&lt;/record-ids&gt;&lt;/item&gt;&lt;/Libraries&gt;"/>
  </w:docVars>
  <w:rsids>
    <w:rsidRoot w:val="00012B40"/>
    <w:rsid w:val="00012B40"/>
    <w:rsid w:val="00036380"/>
    <w:rsid w:val="000455D0"/>
    <w:rsid w:val="00090A11"/>
    <w:rsid w:val="000D61F7"/>
    <w:rsid w:val="00117C32"/>
    <w:rsid w:val="00161F37"/>
    <w:rsid w:val="002162BD"/>
    <w:rsid w:val="00220DD4"/>
    <w:rsid w:val="00231398"/>
    <w:rsid w:val="002442F4"/>
    <w:rsid w:val="0028146E"/>
    <w:rsid w:val="002A3321"/>
    <w:rsid w:val="002D47C0"/>
    <w:rsid w:val="002E66D8"/>
    <w:rsid w:val="00302AB4"/>
    <w:rsid w:val="00342D36"/>
    <w:rsid w:val="00354288"/>
    <w:rsid w:val="003563B2"/>
    <w:rsid w:val="003C0855"/>
    <w:rsid w:val="00415F5E"/>
    <w:rsid w:val="0043703F"/>
    <w:rsid w:val="00471980"/>
    <w:rsid w:val="004748FC"/>
    <w:rsid w:val="004C1D63"/>
    <w:rsid w:val="004C609D"/>
    <w:rsid w:val="004E33E7"/>
    <w:rsid w:val="004E3C43"/>
    <w:rsid w:val="00591A09"/>
    <w:rsid w:val="005F448A"/>
    <w:rsid w:val="006E5ECA"/>
    <w:rsid w:val="0071653E"/>
    <w:rsid w:val="007A75E7"/>
    <w:rsid w:val="007B0879"/>
    <w:rsid w:val="007B71BE"/>
    <w:rsid w:val="007B7693"/>
    <w:rsid w:val="007C0000"/>
    <w:rsid w:val="007E2A50"/>
    <w:rsid w:val="007F26FB"/>
    <w:rsid w:val="007F576F"/>
    <w:rsid w:val="008045BE"/>
    <w:rsid w:val="008226F6"/>
    <w:rsid w:val="00825FB1"/>
    <w:rsid w:val="00843A48"/>
    <w:rsid w:val="00887A0B"/>
    <w:rsid w:val="008D31C6"/>
    <w:rsid w:val="00920EBF"/>
    <w:rsid w:val="00932D8B"/>
    <w:rsid w:val="009B759B"/>
    <w:rsid w:val="009C3F69"/>
    <w:rsid w:val="009E7DCF"/>
    <w:rsid w:val="00A409A8"/>
    <w:rsid w:val="00A71034"/>
    <w:rsid w:val="00AB645E"/>
    <w:rsid w:val="00AD2DE6"/>
    <w:rsid w:val="00B040F4"/>
    <w:rsid w:val="00B66559"/>
    <w:rsid w:val="00BB3062"/>
    <w:rsid w:val="00BE0513"/>
    <w:rsid w:val="00BE12F8"/>
    <w:rsid w:val="00C57D1C"/>
    <w:rsid w:val="00C700EA"/>
    <w:rsid w:val="00CB21DD"/>
    <w:rsid w:val="00CD120E"/>
    <w:rsid w:val="00D1773A"/>
    <w:rsid w:val="00E145CD"/>
    <w:rsid w:val="00E31B9C"/>
    <w:rsid w:val="00E5612F"/>
    <w:rsid w:val="00EF7250"/>
    <w:rsid w:val="00F71378"/>
    <w:rsid w:val="00F86895"/>
    <w:rsid w:val="00FB0AD1"/>
    <w:rsid w:val="00FE1D36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CCCD2"/>
  <w15:chartTrackingRefBased/>
  <w15:docId w15:val="{0F1F8A43-7F6C-4598-AFB8-DA8ABCFB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6D8"/>
    <w:pPr>
      <w:spacing w:after="200" w:line="240" w:lineRule="auto"/>
    </w:pPr>
    <w:rPr>
      <w:rFonts w:ascii="Calibri" w:eastAsia="Cambria" w:hAnsi="Calibri" w:cs="Times New Roman"/>
      <w:kern w:val="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012B40"/>
  </w:style>
  <w:style w:type="paragraph" w:styleId="Header">
    <w:name w:val="header"/>
    <w:basedOn w:val="Normal"/>
    <w:link w:val="HeaderChar"/>
    <w:uiPriority w:val="99"/>
    <w:unhideWhenUsed/>
    <w:rsid w:val="002442F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42F4"/>
    <w:rPr>
      <w:rFonts w:ascii="Cambria" w:eastAsia="Cambria" w:hAnsi="Cambria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42F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42F4"/>
    <w:rPr>
      <w:rFonts w:ascii="Cambria" w:eastAsia="Cambria" w:hAnsi="Cambria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7B0879"/>
    <w:pPr>
      <w:spacing w:after="0" w:line="240" w:lineRule="auto"/>
    </w:pPr>
    <w:rPr>
      <w:rFonts w:eastAsia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71378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71378"/>
    <w:rPr>
      <w:rFonts w:ascii="Calibri" w:eastAsia="Cambria" w:hAnsi="Calibri" w:cs="Calibri"/>
      <w:noProof/>
      <w:kern w:val="0"/>
      <w:szCs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71378"/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71378"/>
    <w:rPr>
      <w:rFonts w:ascii="Calibri" w:eastAsia="Cambria" w:hAnsi="Calibri" w:cs="Calibri"/>
      <w:noProof/>
      <w:kern w:val="0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E66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2722-3C5F-48F8-AAF3-4E5EB238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Malena Della Bona</dc:creator>
  <cp:keywords/>
  <dc:description/>
  <cp:lastModifiedBy>Malena Della Bona</cp:lastModifiedBy>
  <cp:revision>2</cp:revision>
  <dcterms:created xsi:type="dcterms:W3CDTF">2025-02-18T03:39:00Z</dcterms:created>
  <dcterms:modified xsi:type="dcterms:W3CDTF">2025-02-18T03:39:00Z</dcterms:modified>
</cp:coreProperties>
</file>