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AF773" w14:textId="4AB1D09F" w:rsidR="00AD11C1" w:rsidRPr="008D57C7" w:rsidRDefault="00AD11C1" w:rsidP="00AD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bookmarkStart w:id="0" w:name="_GoBack"/>
      <w:r w:rsidRPr="00500793">
        <w:rPr>
          <w:rFonts w:ascii="Times New Roman" w:hAnsi="Times New Roman" w:cs="Times New Roman"/>
          <w:b/>
          <w:bCs/>
          <w:color w:val="000000"/>
        </w:rPr>
        <w:t xml:space="preserve">Table </w:t>
      </w:r>
      <w:r w:rsidR="00500793" w:rsidRPr="00500793">
        <w:rPr>
          <w:rFonts w:ascii="Times New Roman" w:hAnsi="Times New Roman" w:cs="Times New Roman"/>
          <w:b/>
          <w:bCs/>
          <w:color w:val="000000"/>
        </w:rPr>
        <w:t>S2</w:t>
      </w:r>
      <w:r w:rsidRPr="008D57C7">
        <w:rPr>
          <w:rFonts w:ascii="Times New Roman" w:hAnsi="Times New Roman" w:cs="Times New Roman"/>
          <w:color w:val="000000"/>
        </w:rPr>
        <w:t xml:space="preserve"> All levels comparison of attributes associated with antimicrobial resistance control strategy</w:t>
      </w:r>
    </w:p>
    <w:p w14:paraId="4823F495" w14:textId="77777777" w:rsidR="00AD11C1" w:rsidRPr="008D57C7" w:rsidRDefault="00AD11C1" w:rsidP="00AD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PlainTable2"/>
        <w:tblW w:w="10620" w:type="dxa"/>
        <w:tblLayout w:type="fixed"/>
        <w:tblLook w:val="0420" w:firstRow="1" w:lastRow="0" w:firstColumn="0" w:lastColumn="0" w:noHBand="0" w:noVBand="1"/>
      </w:tblPr>
      <w:tblGrid>
        <w:gridCol w:w="1980"/>
        <w:gridCol w:w="2250"/>
        <w:gridCol w:w="990"/>
        <w:gridCol w:w="1080"/>
        <w:gridCol w:w="1080"/>
        <w:gridCol w:w="990"/>
        <w:gridCol w:w="1080"/>
        <w:gridCol w:w="1170"/>
      </w:tblGrid>
      <w:tr w:rsidR="00AD11C1" w:rsidRPr="008D57C7" w14:paraId="02E26606" w14:textId="77777777" w:rsidTr="00200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66AD0F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Compared1</w:t>
            </w:r>
          </w:p>
        </w:tc>
        <w:tc>
          <w:tcPr>
            <w:tcW w:w="2250" w:type="dxa"/>
          </w:tcPr>
          <w:p w14:paraId="6AE08A7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Compared2</w:t>
            </w:r>
          </w:p>
        </w:tc>
        <w:tc>
          <w:tcPr>
            <w:tcW w:w="990" w:type="dxa"/>
          </w:tcPr>
          <w:p w14:paraId="432C200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Utility1</w:t>
            </w:r>
          </w:p>
        </w:tc>
        <w:tc>
          <w:tcPr>
            <w:tcW w:w="1080" w:type="dxa"/>
          </w:tcPr>
          <w:p w14:paraId="0ED502D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Utility2</w:t>
            </w:r>
          </w:p>
        </w:tc>
        <w:tc>
          <w:tcPr>
            <w:tcW w:w="1080" w:type="dxa"/>
          </w:tcPr>
          <w:p w14:paraId="1CD9925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Probability1</w:t>
            </w:r>
          </w:p>
        </w:tc>
        <w:tc>
          <w:tcPr>
            <w:tcW w:w="990" w:type="dxa"/>
          </w:tcPr>
          <w:p w14:paraId="61D111D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Probability2</w:t>
            </w:r>
          </w:p>
        </w:tc>
        <w:tc>
          <w:tcPr>
            <w:tcW w:w="1080" w:type="dxa"/>
          </w:tcPr>
          <w:p w14:paraId="2CA5477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Odds1</w:t>
            </w:r>
          </w:p>
        </w:tc>
        <w:tc>
          <w:tcPr>
            <w:tcW w:w="1170" w:type="dxa"/>
          </w:tcPr>
          <w:p w14:paraId="5BB326B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Odds2</w:t>
            </w:r>
          </w:p>
        </w:tc>
      </w:tr>
      <w:tr w:rsidR="00AD11C1" w:rsidRPr="008D57C7" w14:paraId="1273C8A0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4270B89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2250" w:type="dxa"/>
          </w:tcPr>
          <w:p w14:paraId="79664C7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6490CA1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21A5082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5336A46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0.41302</w:t>
            </w:r>
          </w:p>
        </w:tc>
        <w:tc>
          <w:tcPr>
            <w:tcW w:w="990" w:type="dxa"/>
          </w:tcPr>
          <w:p w14:paraId="724E9E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0.58698</w:t>
            </w:r>
          </w:p>
        </w:tc>
        <w:tc>
          <w:tcPr>
            <w:tcW w:w="1080" w:type="dxa"/>
          </w:tcPr>
          <w:p w14:paraId="4D20713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0.70364</w:t>
            </w:r>
          </w:p>
        </w:tc>
        <w:tc>
          <w:tcPr>
            <w:tcW w:w="1170" w:type="dxa"/>
          </w:tcPr>
          <w:p w14:paraId="70A559D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1.42118</w:t>
            </w:r>
          </w:p>
        </w:tc>
      </w:tr>
      <w:tr w:rsidR="00AD11C1" w:rsidRPr="008D57C7" w14:paraId="0CEC8AF2" w14:textId="77777777" w:rsidTr="00200F9D">
        <w:trPr>
          <w:trHeight w:val="239"/>
        </w:trPr>
        <w:tc>
          <w:tcPr>
            <w:tcW w:w="1980" w:type="dxa"/>
          </w:tcPr>
          <w:p w14:paraId="7EE454F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89DC7A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for healthcare professionals</w:t>
            </w:r>
          </w:p>
        </w:tc>
        <w:tc>
          <w:tcPr>
            <w:tcW w:w="990" w:type="dxa"/>
          </w:tcPr>
          <w:p w14:paraId="780125C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5F1475B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2EF5406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0.36207</w:t>
            </w:r>
          </w:p>
        </w:tc>
        <w:tc>
          <w:tcPr>
            <w:tcW w:w="990" w:type="dxa"/>
          </w:tcPr>
          <w:p w14:paraId="11B4957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0.63793</w:t>
            </w:r>
          </w:p>
        </w:tc>
        <w:tc>
          <w:tcPr>
            <w:tcW w:w="1080" w:type="dxa"/>
          </w:tcPr>
          <w:p w14:paraId="57D7059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0.56756</w:t>
            </w:r>
          </w:p>
        </w:tc>
        <w:tc>
          <w:tcPr>
            <w:tcW w:w="1170" w:type="dxa"/>
          </w:tcPr>
          <w:p w14:paraId="6EFD77D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1.76192</w:t>
            </w:r>
          </w:p>
        </w:tc>
      </w:tr>
      <w:tr w:rsidR="00AD11C1" w:rsidRPr="008D57C7" w14:paraId="7135912F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99B0CC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C46F8B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49C0D2C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0562389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2420CF3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0.34923</w:t>
            </w:r>
          </w:p>
        </w:tc>
        <w:tc>
          <w:tcPr>
            <w:tcW w:w="990" w:type="dxa"/>
          </w:tcPr>
          <w:p w14:paraId="19BA683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0.65077</w:t>
            </w:r>
          </w:p>
        </w:tc>
        <w:tc>
          <w:tcPr>
            <w:tcW w:w="1080" w:type="dxa"/>
          </w:tcPr>
          <w:p w14:paraId="1F3BF944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0.53664</w:t>
            </w:r>
          </w:p>
        </w:tc>
        <w:tc>
          <w:tcPr>
            <w:tcW w:w="1170" w:type="dxa"/>
          </w:tcPr>
          <w:p w14:paraId="5AD67AE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1.86345</w:t>
            </w:r>
          </w:p>
        </w:tc>
      </w:tr>
      <w:tr w:rsidR="00AD11C1" w:rsidRPr="008D57C7" w14:paraId="1DD6AA65" w14:textId="77777777" w:rsidTr="00200F9D">
        <w:trPr>
          <w:trHeight w:val="239"/>
        </w:trPr>
        <w:tc>
          <w:tcPr>
            <w:tcW w:w="1980" w:type="dxa"/>
          </w:tcPr>
          <w:p w14:paraId="2F0FAAC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717E4D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3AB2132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5C96526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0DE3337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0.482</w:t>
            </w:r>
          </w:p>
        </w:tc>
        <w:tc>
          <w:tcPr>
            <w:tcW w:w="990" w:type="dxa"/>
          </w:tcPr>
          <w:p w14:paraId="60397EF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0.518</w:t>
            </w:r>
          </w:p>
        </w:tc>
        <w:tc>
          <w:tcPr>
            <w:tcW w:w="1080" w:type="dxa"/>
          </w:tcPr>
          <w:p w14:paraId="18C7DE4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0.9305</w:t>
            </w:r>
          </w:p>
        </w:tc>
        <w:tc>
          <w:tcPr>
            <w:tcW w:w="1170" w:type="dxa"/>
          </w:tcPr>
          <w:p w14:paraId="46A75E3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1.07469</w:t>
            </w:r>
          </w:p>
        </w:tc>
      </w:tr>
      <w:tr w:rsidR="00AD11C1" w:rsidRPr="008D57C7" w14:paraId="0F9A64DF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4F53979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4EA7C5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42B0768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06BF4AD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73A61BD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0.37904</w:t>
            </w:r>
          </w:p>
        </w:tc>
        <w:tc>
          <w:tcPr>
            <w:tcW w:w="990" w:type="dxa"/>
          </w:tcPr>
          <w:p w14:paraId="4687519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0.62096</w:t>
            </w:r>
          </w:p>
        </w:tc>
        <w:tc>
          <w:tcPr>
            <w:tcW w:w="1080" w:type="dxa"/>
          </w:tcPr>
          <w:p w14:paraId="5050D35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0.61041</w:t>
            </w:r>
          </w:p>
        </w:tc>
        <w:tc>
          <w:tcPr>
            <w:tcW w:w="1170" w:type="dxa"/>
          </w:tcPr>
          <w:p w14:paraId="47C9464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1.63823</w:t>
            </w:r>
          </w:p>
        </w:tc>
      </w:tr>
      <w:tr w:rsidR="00AD11C1" w:rsidRPr="008D57C7" w14:paraId="3ED6EBFE" w14:textId="77777777" w:rsidTr="00200F9D">
        <w:trPr>
          <w:trHeight w:val="239"/>
        </w:trPr>
        <w:tc>
          <w:tcPr>
            <w:tcW w:w="1980" w:type="dxa"/>
          </w:tcPr>
          <w:p w14:paraId="311C664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98C6C2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0B1E4DD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249D0EF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3854F09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0.45995</w:t>
            </w:r>
          </w:p>
        </w:tc>
        <w:tc>
          <w:tcPr>
            <w:tcW w:w="990" w:type="dxa"/>
          </w:tcPr>
          <w:p w14:paraId="2D9F24F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0.54005</w:t>
            </w:r>
          </w:p>
        </w:tc>
        <w:tc>
          <w:tcPr>
            <w:tcW w:w="1080" w:type="dxa"/>
          </w:tcPr>
          <w:p w14:paraId="4D5A6D4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0.85168</w:t>
            </w:r>
          </w:p>
        </w:tc>
        <w:tc>
          <w:tcPr>
            <w:tcW w:w="1170" w:type="dxa"/>
          </w:tcPr>
          <w:p w14:paraId="211F0A3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1.17415</w:t>
            </w:r>
          </w:p>
        </w:tc>
      </w:tr>
      <w:tr w:rsidR="00AD11C1" w:rsidRPr="008D57C7" w14:paraId="4B0FF277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628423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1813B1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35C54FB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6D8F7E8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34F5446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0.4338</w:t>
            </w:r>
          </w:p>
        </w:tc>
        <w:tc>
          <w:tcPr>
            <w:tcW w:w="990" w:type="dxa"/>
          </w:tcPr>
          <w:p w14:paraId="404EE58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0.5662</w:t>
            </w:r>
          </w:p>
        </w:tc>
        <w:tc>
          <w:tcPr>
            <w:tcW w:w="1080" w:type="dxa"/>
          </w:tcPr>
          <w:p w14:paraId="2DC88DB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0.76615</w:t>
            </w:r>
          </w:p>
        </w:tc>
        <w:tc>
          <w:tcPr>
            <w:tcW w:w="1170" w:type="dxa"/>
          </w:tcPr>
          <w:p w14:paraId="01F264C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1.30523</w:t>
            </w:r>
          </w:p>
        </w:tc>
      </w:tr>
      <w:tr w:rsidR="00AD11C1" w:rsidRPr="008D57C7" w14:paraId="05D3290A" w14:textId="77777777" w:rsidTr="00200F9D">
        <w:trPr>
          <w:trHeight w:val="239"/>
        </w:trPr>
        <w:tc>
          <w:tcPr>
            <w:tcW w:w="1980" w:type="dxa"/>
          </w:tcPr>
          <w:p w14:paraId="3DD59B7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6BA2C1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6F39BAC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14C04BE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302B9E8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0.50832</w:t>
            </w:r>
          </w:p>
        </w:tc>
        <w:tc>
          <w:tcPr>
            <w:tcW w:w="990" w:type="dxa"/>
          </w:tcPr>
          <w:p w14:paraId="146D65D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0.49168</w:t>
            </w:r>
          </w:p>
        </w:tc>
        <w:tc>
          <w:tcPr>
            <w:tcW w:w="1080" w:type="dxa"/>
          </w:tcPr>
          <w:p w14:paraId="43E8461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1.03386</w:t>
            </w:r>
          </w:p>
        </w:tc>
        <w:tc>
          <w:tcPr>
            <w:tcW w:w="1170" w:type="dxa"/>
          </w:tcPr>
          <w:p w14:paraId="40D6A70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0.96725</w:t>
            </w:r>
          </w:p>
        </w:tc>
      </w:tr>
      <w:tr w:rsidR="00AD11C1" w:rsidRPr="008D57C7" w14:paraId="0BEDCEE9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10DA288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C513F8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73FEBC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0EA2308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7F2D7F7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0.44098</w:t>
            </w:r>
          </w:p>
        </w:tc>
        <w:tc>
          <w:tcPr>
            <w:tcW w:w="990" w:type="dxa"/>
          </w:tcPr>
          <w:p w14:paraId="0F7EF35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0.55902</w:t>
            </w:r>
          </w:p>
        </w:tc>
        <w:tc>
          <w:tcPr>
            <w:tcW w:w="1080" w:type="dxa"/>
          </w:tcPr>
          <w:p w14:paraId="1448EED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0.78885</w:t>
            </w:r>
          </w:p>
        </w:tc>
        <w:tc>
          <w:tcPr>
            <w:tcW w:w="1170" w:type="dxa"/>
          </w:tcPr>
          <w:p w14:paraId="4CFFC9C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1.26766</w:t>
            </w:r>
          </w:p>
        </w:tc>
      </w:tr>
      <w:tr w:rsidR="00AD11C1" w:rsidRPr="008D57C7" w14:paraId="4E811F3C" w14:textId="77777777" w:rsidTr="00200F9D">
        <w:trPr>
          <w:trHeight w:val="239"/>
        </w:trPr>
        <w:tc>
          <w:tcPr>
            <w:tcW w:w="1980" w:type="dxa"/>
          </w:tcPr>
          <w:p w14:paraId="3D2789C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0DD558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3628269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3D5E42C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6435B6A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0.26403</w:t>
            </w:r>
          </w:p>
        </w:tc>
        <w:tc>
          <w:tcPr>
            <w:tcW w:w="990" w:type="dxa"/>
          </w:tcPr>
          <w:p w14:paraId="7BACC1A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0.73597</w:t>
            </w:r>
          </w:p>
        </w:tc>
        <w:tc>
          <w:tcPr>
            <w:tcW w:w="1080" w:type="dxa"/>
          </w:tcPr>
          <w:p w14:paraId="2D8E7BE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0.35874</w:t>
            </w:r>
          </w:p>
        </w:tc>
        <w:tc>
          <w:tcPr>
            <w:tcW w:w="1170" w:type="dxa"/>
          </w:tcPr>
          <w:p w14:paraId="4E347BE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2.78752</w:t>
            </w:r>
          </w:p>
        </w:tc>
      </w:tr>
      <w:tr w:rsidR="00AD11C1" w:rsidRPr="008D57C7" w14:paraId="19289D97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4A9818F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2250" w:type="dxa"/>
          </w:tcPr>
          <w:p w14:paraId="480373B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477BB44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6FBF345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154720A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0.58698</w:t>
            </w:r>
          </w:p>
        </w:tc>
        <w:tc>
          <w:tcPr>
            <w:tcW w:w="990" w:type="dxa"/>
          </w:tcPr>
          <w:p w14:paraId="64BC920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0.41302</w:t>
            </w:r>
          </w:p>
        </w:tc>
        <w:tc>
          <w:tcPr>
            <w:tcW w:w="1080" w:type="dxa"/>
          </w:tcPr>
          <w:p w14:paraId="313B6EA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1.42118</w:t>
            </w:r>
          </w:p>
        </w:tc>
        <w:tc>
          <w:tcPr>
            <w:tcW w:w="1170" w:type="dxa"/>
          </w:tcPr>
          <w:p w14:paraId="5010375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0.70364</w:t>
            </w:r>
          </w:p>
        </w:tc>
      </w:tr>
      <w:tr w:rsidR="00AD11C1" w:rsidRPr="008D57C7" w14:paraId="3F9E8351" w14:textId="77777777" w:rsidTr="00200F9D">
        <w:trPr>
          <w:trHeight w:val="239"/>
        </w:trPr>
        <w:tc>
          <w:tcPr>
            <w:tcW w:w="1980" w:type="dxa"/>
          </w:tcPr>
          <w:p w14:paraId="4632632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6138D7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for healthcare professionals</w:t>
            </w:r>
          </w:p>
        </w:tc>
        <w:tc>
          <w:tcPr>
            <w:tcW w:w="990" w:type="dxa"/>
          </w:tcPr>
          <w:p w14:paraId="0726D91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7862E61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052152E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0.44648</w:t>
            </w:r>
          </w:p>
        </w:tc>
        <w:tc>
          <w:tcPr>
            <w:tcW w:w="990" w:type="dxa"/>
          </w:tcPr>
          <w:p w14:paraId="6A752B7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0.55352</w:t>
            </w:r>
          </w:p>
        </w:tc>
        <w:tc>
          <w:tcPr>
            <w:tcW w:w="1080" w:type="dxa"/>
          </w:tcPr>
          <w:p w14:paraId="2C11A17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0.80661</w:t>
            </w:r>
          </w:p>
        </w:tc>
        <w:tc>
          <w:tcPr>
            <w:tcW w:w="1170" w:type="dxa"/>
          </w:tcPr>
          <w:p w14:paraId="3B6C2A4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1.23976</w:t>
            </w:r>
          </w:p>
        </w:tc>
      </w:tr>
      <w:tr w:rsidR="00AD11C1" w:rsidRPr="008D57C7" w14:paraId="45B8FBF1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3F2083A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D66A31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458B56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0D83B3E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1099F24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0.43268</w:t>
            </w:r>
          </w:p>
        </w:tc>
        <w:tc>
          <w:tcPr>
            <w:tcW w:w="990" w:type="dxa"/>
          </w:tcPr>
          <w:p w14:paraId="7CF122B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0.56732</w:t>
            </w:r>
          </w:p>
        </w:tc>
        <w:tc>
          <w:tcPr>
            <w:tcW w:w="1080" w:type="dxa"/>
          </w:tcPr>
          <w:p w14:paraId="49CE209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0.76266</w:t>
            </w:r>
          </w:p>
        </w:tc>
        <w:tc>
          <w:tcPr>
            <w:tcW w:w="1170" w:type="dxa"/>
          </w:tcPr>
          <w:p w14:paraId="03C55E2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1.3112</w:t>
            </w:r>
          </w:p>
        </w:tc>
      </w:tr>
      <w:tr w:rsidR="00AD11C1" w:rsidRPr="008D57C7" w14:paraId="6C536D92" w14:textId="77777777" w:rsidTr="00200F9D">
        <w:trPr>
          <w:trHeight w:val="239"/>
        </w:trPr>
        <w:tc>
          <w:tcPr>
            <w:tcW w:w="1980" w:type="dxa"/>
          </w:tcPr>
          <w:p w14:paraId="64A6323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6E1C79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2EB1E01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78EF9B9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1B30CEA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0.56941</w:t>
            </w:r>
          </w:p>
        </w:tc>
        <w:tc>
          <w:tcPr>
            <w:tcW w:w="990" w:type="dxa"/>
          </w:tcPr>
          <w:p w14:paraId="3A743AE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0.43059</w:t>
            </w:r>
          </w:p>
        </w:tc>
        <w:tc>
          <w:tcPr>
            <w:tcW w:w="1080" w:type="dxa"/>
          </w:tcPr>
          <w:p w14:paraId="1803804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1.32241</w:t>
            </w:r>
          </w:p>
        </w:tc>
        <w:tc>
          <w:tcPr>
            <w:tcW w:w="1170" w:type="dxa"/>
          </w:tcPr>
          <w:p w14:paraId="595D535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0.75619</w:t>
            </w:r>
          </w:p>
        </w:tc>
      </w:tr>
      <w:tr w:rsidR="00AD11C1" w:rsidRPr="008D57C7" w14:paraId="273D843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79F7DF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CB127C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5350DBF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601322D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592C6DF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0.46453</w:t>
            </w:r>
          </w:p>
        </w:tc>
        <w:tc>
          <w:tcPr>
            <w:tcW w:w="990" w:type="dxa"/>
          </w:tcPr>
          <w:p w14:paraId="1883911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0.53547</w:t>
            </w:r>
          </w:p>
        </w:tc>
        <w:tc>
          <w:tcPr>
            <w:tcW w:w="1080" w:type="dxa"/>
          </w:tcPr>
          <w:p w14:paraId="0A6222E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0.86751</w:t>
            </w:r>
          </w:p>
        </w:tc>
        <w:tc>
          <w:tcPr>
            <w:tcW w:w="1170" w:type="dxa"/>
          </w:tcPr>
          <w:p w14:paraId="71E2DCC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1.15272</w:t>
            </w:r>
          </w:p>
        </w:tc>
      </w:tr>
      <w:tr w:rsidR="00AD11C1" w:rsidRPr="008D57C7" w14:paraId="0E983768" w14:textId="77777777" w:rsidTr="00200F9D">
        <w:trPr>
          <w:trHeight w:val="239"/>
        </w:trPr>
        <w:tc>
          <w:tcPr>
            <w:tcW w:w="1980" w:type="dxa"/>
          </w:tcPr>
          <w:p w14:paraId="7E06AAA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0CE36C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6218C71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6B9B744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45C9CD3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0.54759</w:t>
            </w:r>
          </w:p>
        </w:tc>
        <w:tc>
          <w:tcPr>
            <w:tcW w:w="990" w:type="dxa"/>
          </w:tcPr>
          <w:p w14:paraId="69D1D08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0.45241</w:t>
            </w:r>
          </w:p>
        </w:tc>
        <w:tc>
          <w:tcPr>
            <w:tcW w:w="1080" w:type="dxa"/>
          </w:tcPr>
          <w:p w14:paraId="313AA5D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1.21039</w:t>
            </w:r>
          </w:p>
        </w:tc>
        <w:tc>
          <w:tcPr>
            <w:tcW w:w="1170" w:type="dxa"/>
          </w:tcPr>
          <w:p w14:paraId="31F7E85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0.82618</w:t>
            </w:r>
          </w:p>
        </w:tc>
      </w:tr>
      <w:tr w:rsidR="00AD11C1" w:rsidRPr="008D57C7" w14:paraId="4B4F4CC0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00924B4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75F9D7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7A29C06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2EC79F7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3B3CE77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0.52126</w:t>
            </w:r>
          </w:p>
        </w:tc>
        <w:tc>
          <w:tcPr>
            <w:tcW w:w="990" w:type="dxa"/>
          </w:tcPr>
          <w:p w14:paraId="2A881D7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0.47874</w:t>
            </w:r>
          </w:p>
        </w:tc>
        <w:tc>
          <w:tcPr>
            <w:tcW w:w="1080" w:type="dxa"/>
          </w:tcPr>
          <w:p w14:paraId="42DF2D4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1.08884</w:t>
            </w:r>
          </w:p>
        </w:tc>
        <w:tc>
          <w:tcPr>
            <w:tcW w:w="1170" w:type="dxa"/>
          </w:tcPr>
          <w:p w14:paraId="06D8EED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0.91841</w:t>
            </w:r>
          </w:p>
        </w:tc>
      </w:tr>
      <w:tr w:rsidR="00AD11C1" w:rsidRPr="008D57C7" w14:paraId="33486644" w14:textId="77777777" w:rsidTr="00200F9D">
        <w:trPr>
          <w:trHeight w:val="239"/>
        </w:trPr>
        <w:tc>
          <w:tcPr>
            <w:tcW w:w="1980" w:type="dxa"/>
          </w:tcPr>
          <w:p w14:paraId="3C4046C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8E72E4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27E6732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4EDC0B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6ABC0FF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0.59503</w:t>
            </w:r>
          </w:p>
        </w:tc>
        <w:tc>
          <w:tcPr>
            <w:tcW w:w="990" w:type="dxa"/>
          </w:tcPr>
          <w:p w14:paraId="4BBCF4D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0.40497</w:t>
            </w:r>
          </w:p>
        </w:tc>
        <w:tc>
          <w:tcPr>
            <w:tcW w:w="1080" w:type="dxa"/>
          </w:tcPr>
          <w:p w14:paraId="2B0A610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1.4693</w:t>
            </w:r>
          </w:p>
        </w:tc>
        <w:tc>
          <w:tcPr>
            <w:tcW w:w="1170" w:type="dxa"/>
          </w:tcPr>
          <w:p w14:paraId="48384F5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0.6806</w:t>
            </w:r>
          </w:p>
        </w:tc>
      </w:tr>
      <w:tr w:rsidR="00AD11C1" w:rsidRPr="008D57C7" w14:paraId="6560651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B88183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F16DEB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1B69C99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4467CD3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5D39BB7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0.52855</w:t>
            </w:r>
          </w:p>
        </w:tc>
        <w:tc>
          <w:tcPr>
            <w:tcW w:w="990" w:type="dxa"/>
          </w:tcPr>
          <w:p w14:paraId="0ADA567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0.47145</w:t>
            </w:r>
          </w:p>
        </w:tc>
        <w:tc>
          <w:tcPr>
            <w:tcW w:w="1080" w:type="dxa"/>
          </w:tcPr>
          <w:p w14:paraId="75340BF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1.1211</w:t>
            </w:r>
          </w:p>
        </w:tc>
        <w:tc>
          <w:tcPr>
            <w:tcW w:w="1170" w:type="dxa"/>
          </w:tcPr>
          <w:p w14:paraId="68BAE7E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0.89198</w:t>
            </w:r>
          </w:p>
        </w:tc>
      </w:tr>
      <w:tr w:rsidR="00AD11C1" w:rsidRPr="008D57C7" w14:paraId="512D6506" w14:textId="77777777" w:rsidTr="00200F9D">
        <w:trPr>
          <w:trHeight w:val="239"/>
        </w:trPr>
        <w:tc>
          <w:tcPr>
            <w:tcW w:w="1980" w:type="dxa"/>
          </w:tcPr>
          <w:p w14:paraId="3E13C03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6C2883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3FEFF48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7384BD6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4662000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0.33768</w:t>
            </w:r>
          </w:p>
        </w:tc>
        <w:tc>
          <w:tcPr>
            <w:tcW w:w="990" w:type="dxa"/>
          </w:tcPr>
          <w:p w14:paraId="38A761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0.66232</w:t>
            </w:r>
          </w:p>
        </w:tc>
        <w:tc>
          <w:tcPr>
            <w:tcW w:w="1080" w:type="dxa"/>
          </w:tcPr>
          <w:p w14:paraId="0863F3E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0.50984</w:t>
            </w:r>
          </w:p>
        </w:tc>
        <w:tc>
          <w:tcPr>
            <w:tcW w:w="1170" w:type="dxa"/>
          </w:tcPr>
          <w:p w14:paraId="7D917B2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1.96141</w:t>
            </w:r>
          </w:p>
        </w:tc>
      </w:tr>
      <w:tr w:rsidR="00AD11C1" w:rsidRPr="008D57C7" w14:paraId="061093A2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5896E5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for healthcare professionals</w:t>
            </w:r>
          </w:p>
        </w:tc>
        <w:tc>
          <w:tcPr>
            <w:tcW w:w="2250" w:type="dxa"/>
          </w:tcPr>
          <w:p w14:paraId="145A232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610316B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4E8C116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6E844D7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0.63793</w:t>
            </w:r>
          </w:p>
        </w:tc>
        <w:tc>
          <w:tcPr>
            <w:tcW w:w="990" w:type="dxa"/>
          </w:tcPr>
          <w:p w14:paraId="649DDA0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0.36207</w:t>
            </w:r>
          </w:p>
        </w:tc>
        <w:tc>
          <w:tcPr>
            <w:tcW w:w="1080" w:type="dxa"/>
          </w:tcPr>
          <w:p w14:paraId="16C11C5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1.76192</w:t>
            </w:r>
          </w:p>
        </w:tc>
        <w:tc>
          <w:tcPr>
            <w:tcW w:w="1170" w:type="dxa"/>
          </w:tcPr>
          <w:p w14:paraId="09686C54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0.56756</w:t>
            </w:r>
          </w:p>
        </w:tc>
      </w:tr>
      <w:tr w:rsidR="00AD11C1" w:rsidRPr="008D57C7" w14:paraId="406BF04D" w14:textId="77777777" w:rsidTr="00200F9D">
        <w:trPr>
          <w:trHeight w:val="239"/>
        </w:trPr>
        <w:tc>
          <w:tcPr>
            <w:tcW w:w="1980" w:type="dxa"/>
          </w:tcPr>
          <w:p w14:paraId="44FC5B6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04B8F6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0DC94E7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7ED4023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26661A2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0.55352</w:t>
            </w:r>
          </w:p>
        </w:tc>
        <w:tc>
          <w:tcPr>
            <w:tcW w:w="990" w:type="dxa"/>
          </w:tcPr>
          <w:p w14:paraId="36051A2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0.44648</w:t>
            </w:r>
          </w:p>
        </w:tc>
        <w:tc>
          <w:tcPr>
            <w:tcW w:w="1080" w:type="dxa"/>
          </w:tcPr>
          <w:p w14:paraId="7CC97D3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1.23976</w:t>
            </w:r>
          </w:p>
        </w:tc>
        <w:tc>
          <w:tcPr>
            <w:tcW w:w="1170" w:type="dxa"/>
          </w:tcPr>
          <w:p w14:paraId="58D6B85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0.80661</w:t>
            </w:r>
          </w:p>
        </w:tc>
      </w:tr>
      <w:tr w:rsidR="00AD11C1" w:rsidRPr="008D57C7" w14:paraId="6EA8C259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07EE810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3D7E4B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6C6D58A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39EDFBC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79E081F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0.486</w:t>
            </w:r>
          </w:p>
        </w:tc>
        <w:tc>
          <w:tcPr>
            <w:tcW w:w="990" w:type="dxa"/>
          </w:tcPr>
          <w:p w14:paraId="34E6D2E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0.514</w:t>
            </w:r>
          </w:p>
        </w:tc>
        <w:tc>
          <w:tcPr>
            <w:tcW w:w="1080" w:type="dxa"/>
          </w:tcPr>
          <w:p w14:paraId="16367AA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0.94551</w:t>
            </w:r>
          </w:p>
        </w:tc>
        <w:tc>
          <w:tcPr>
            <w:tcW w:w="1170" w:type="dxa"/>
          </w:tcPr>
          <w:p w14:paraId="430D41F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1.05763</w:t>
            </w:r>
          </w:p>
        </w:tc>
      </w:tr>
      <w:tr w:rsidR="00AD11C1" w:rsidRPr="008D57C7" w14:paraId="237BCD3A" w14:textId="77777777" w:rsidTr="00200F9D">
        <w:trPr>
          <w:trHeight w:val="239"/>
        </w:trPr>
        <w:tc>
          <w:tcPr>
            <w:tcW w:w="1980" w:type="dxa"/>
          </w:tcPr>
          <w:p w14:paraId="5B34C8D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308D6C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5523D2B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5A57116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594306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0.62114</w:t>
            </w:r>
          </w:p>
        </w:tc>
        <w:tc>
          <w:tcPr>
            <w:tcW w:w="990" w:type="dxa"/>
          </w:tcPr>
          <w:p w14:paraId="7B5EB47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0.37886</w:t>
            </w:r>
          </w:p>
        </w:tc>
        <w:tc>
          <w:tcPr>
            <w:tcW w:w="1080" w:type="dxa"/>
          </w:tcPr>
          <w:p w14:paraId="7B3E65B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1.63947</w:t>
            </w:r>
          </w:p>
        </w:tc>
        <w:tc>
          <w:tcPr>
            <w:tcW w:w="1170" w:type="dxa"/>
          </w:tcPr>
          <w:p w14:paraId="23D0FCB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0.60995</w:t>
            </w:r>
          </w:p>
        </w:tc>
      </w:tr>
      <w:tr w:rsidR="00AD11C1" w:rsidRPr="008D57C7" w14:paraId="09186664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F7CEE4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6CD18B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153919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4A90CC8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30041D4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0.51819</w:t>
            </w:r>
          </w:p>
        </w:tc>
        <w:tc>
          <w:tcPr>
            <w:tcW w:w="990" w:type="dxa"/>
          </w:tcPr>
          <w:p w14:paraId="28E427C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0.48181</w:t>
            </w:r>
          </w:p>
        </w:tc>
        <w:tc>
          <w:tcPr>
            <w:tcW w:w="1080" w:type="dxa"/>
          </w:tcPr>
          <w:p w14:paraId="53D5CD5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1.0755</w:t>
            </w:r>
          </w:p>
        </w:tc>
        <w:tc>
          <w:tcPr>
            <w:tcW w:w="1170" w:type="dxa"/>
          </w:tcPr>
          <w:p w14:paraId="4C342FB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0.9298</w:t>
            </w:r>
          </w:p>
        </w:tc>
      </w:tr>
      <w:tr w:rsidR="00AD11C1" w:rsidRPr="008D57C7" w14:paraId="2252DFDB" w14:textId="77777777" w:rsidTr="00200F9D">
        <w:trPr>
          <w:trHeight w:val="239"/>
        </w:trPr>
        <w:tc>
          <w:tcPr>
            <w:tcW w:w="1980" w:type="dxa"/>
          </w:tcPr>
          <w:p w14:paraId="081CC00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20095A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7B79125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6EC146B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07C2631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0.60009</w:t>
            </w:r>
          </w:p>
        </w:tc>
        <w:tc>
          <w:tcPr>
            <w:tcW w:w="990" w:type="dxa"/>
          </w:tcPr>
          <w:p w14:paraId="47608BB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0.39991</w:t>
            </w:r>
          </w:p>
        </w:tc>
        <w:tc>
          <w:tcPr>
            <w:tcW w:w="1080" w:type="dxa"/>
          </w:tcPr>
          <w:p w14:paraId="5DDD29A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1.50059</w:t>
            </w:r>
          </w:p>
        </w:tc>
        <w:tc>
          <w:tcPr>
            <w:tcW w:w="1170" w:type="dxa"/>
          </w:tcPr>
          <w:p w14:paraId="08939F4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0.6664</w:t>
            </w:r>
          </w:p>
        </w:tc>
      </w:tr>
      <w:tr w:rsidR="00AD11C1" w:rsidRPr="008D57C7" w14:paraId="35229046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062A5B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37BDFB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0242CDA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57D7FC1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13EE232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0.57445</w:t>
            </w:r>
          </w:p>
        </w:tc>
        <w:tc>
          <w:tcPr>
            <w:tcW w:w="990" w:type="dxa"/>
          </w:tcPr>
          <w:p w14:paraId="31C8174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0.42555</w:t>
            </w:r>
          </w:p>
        </w:tc>
        <w:tc>
          <w:tcPr>
            <w:tcW w:w="1080" w:type="dxa"/>
          </w:tcPr>
          <w:p w14:paraId="6432569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1.34989</w:t>
            </w:r>
          </w:p>
        </w:tc>
        <w:tc>
          <w:tcPr>
            <w:tcW w:w="1170" w:type="dxa"/>
          </w:tcPr>
          <w:p w14:paraId="7A30972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0.7408</w:t>
            </w:r>
          </w:p>
        </w:tc>
      </w:tr>
      <w:tr w:rsidR="00AD11C1" w:rsidRPr="008D57C7" w14:paraId="3880EAA3" w14:textId="77777777" w:rsidTr="00200F9D">
        <w:trPr>
          <w:trHeight w:val="239"/>
        </w:trPr>
        <w:tc>
          <w:tcPr>
            <w:tcW w:w="1980" w:type="dxa"/>
          </w:tcPr>
          <w:p w14:paraId="0A05ABC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69B4BF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5EBEA47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52B9341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26111B2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0.64559</w:t>
            </w:r>
          </w:p>
        </w:tc>
        <w:tc>
          <w:tcPr>
            <w:tcW w:w="990" w:type="dxa"/>
          </w:tcPr>
          <w:p w14:paraId="794C2A4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0.35441</w:t>
            </w:r>
          </w:p>
        </w:tc>
        <w:tc>
          <w:tcPr>
            <w:tcW w:w="1080" w:type="dxa"/>
          </w:tcPr>
          <w:p w14:paraId="79FE774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1.82157</w:t>
            </w:r>
          </w:p>
        </w:tc>
        <w:tc>
          <w:tcPr>
            <w:tcW w:w="1170" w:type="dxa"/>
          </w:tcPr>
          <w:p w14:paraId="3231B88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0.54898</w:t>
            </w:r>
          </w:p>
        </w:tc>
      </w:tr>
      <w:tr w:rsidR="00AD11C1" w:rsidRPr="008D57C7" w14:paraId="472C38C4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44B62FA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C4EFB9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1D1705E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174B642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424D630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0.58157</w:t>
            </w:r>
          </w:p>
        </w:tc>
        <w:tc>
          <w:tcPr>
            <w:tcW w:w="990" w:type="dxa"/>
          </w:tcPr>
          <w:p w14:paraId="2DDD45A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0.41843</w:t>
            </w:r>
          </w:p>
        </w:tc>
        <w:tc>
          <w:tcPr>
            <w:tcW w:w="1080" w:type="dxa"/>
          </w:tcPr>
          <w:p w14:paraId="1CC7164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1.38989</w:t>
            </w:r>
          </w:p>
        </w:tc>
        <w:tc>
          <w:tcPr>
            <w:tcW w:w="1170" w:type="dxa"/>
          </w:tcPr>
          <w:p w14:paraId="1CAD80A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0.71948</w:t>
            </w:r>
          </w:p>
        </w:tc>
      </w:tr>
      <w:tr w:rsidR="00AD11C1" w:rsidRPr="008D57C7" w14:paraId="585CDFA3" w14:textId="77777777" w:rsidTr="00200F9D">
        <w:trPr>
          <w:trHeight w:val="239"/>
        </w:trPr>
        <w:tc>
          <w:tcPr>
            <w:tcW w:w="1980" w:type="dxa"/>
          </w:tcPr>
          <w:p w14:paraId="068A8B5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C10AE8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77031DD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4D9BD96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6EF035A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0.38728</w:t>
            </w:r>
          </w:p>
        </w:tc>
        <w:tc>
          <w:tcPr>
            <w:tcW w:w="990" w:type="dxa"/>
          </w:tcPr>
          <w:p w14:paraId="1046734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0.61272</w:t>
            </w:r>
          </w:p>
        </w:tc>
        <w:tc>
          <w:tcPr>
            <w:tcW w:w="1080" w:type="dxa"/>
          </w:tcPr>
          <w:p w14:paraId="79C216B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0.63207</w:t>
            </w:r>
          </w:p>
        </w:tc>
        <w:tc>
          <w:tcPr>
            <w:tcW w:w="1170" w:type="dxa"/>
          </w:tcPr>
          <w:p w14:paraId="25EEE1E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1.58209</w:t>
            </w:r>
          </w:p>
        </w:tc>
      </w:tr>
      <w:tr w:rsidR="00AD11C1" w:rsidRPr="008D57C7" w14:paraId="0E83AB7E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DFC5B0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2250" w:type="dxa"/>
          </w:tcPr>
          <w:p w14:paraId="553E4F6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5278ED1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042D9BC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64BDC8C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0.65077</w:t>
            </w:r>
          </w:p>
        </w:tc>
        <w:tc>
          <w:tcPr>
            <w:tcW w:w="990" w:type="dxa"/>
          </w:tcPr>
          <w:p w14:paraId="5FCC6FE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0.34923</w:t>
            </w:r>
          </w:p>
        </w:tc>
        <w:tc>
          <w:tcPr>
            <w:tcW w:w="1080" w:type="dxa"/>
          </w:tcPr>
          <w:p w14:paraId="40EEDE0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1.86345</w:t>
            </w:r>
          </w:p>
        </w:tc>
        <w:tc>
          <w:tcPr>
            <w:tcW w:w="1170" w:type="dxa"/>
          </w:tcPr>
          <w:p w14:paraId="26C92B0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0.53664</w:t>
            </w:r>
          </w:p>
        </w:tc>
      </w:tr>
      <w:tr w:rsidR="00AD11C1" w:rsidRPr="008D57C7" w14:paraId="3109AF30" w14:textId="77777777" w:rsidTr="00200F9D">
        <w:trPr>
          <w:trHeight w:val="239"/>
        </w:trPr>
        <w:tc>
          <w:tcPr>
            <w:tcW w:w="1980" w:type="dxa"/>
          </w:tcPr>
          <w:p w14:paraId="6C56CA5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89DC6C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37DF58F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0E640C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2F41CEB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0.56732</w:t>
            </w:r>
          </w:p>
        </w:tc>
        <w:tc>
          <w:tcPr>
            <w:tcW w:w="990" w:type="dxa"/>
          </w:tcPr>
          <w:p w14:paraId="0AA33DD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0.43268</w:t>
            </w:r>
          </w:p>
        </w:tc>
        <w:tc>
          <w:tcPr>
            <w:tcW w:w="1080" w:type="dxa"/>
          </w:tcPr>
          <w:p w14:paraId="3388E76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1.3112</w:t>
            </w:r>
          </w:p>
        </w:tc>
        <w:tc>
          <w:tcPr>
            <w:tcW w:w="1170" w:type="dxa"/>
          </w:tcPr>
          <w:p w14:paraId="26233DE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0.76266</w:t>
            </w:r>
          </w:p>
        </w:tc>
      </w:tr>
      <w:tr w:rsidR="00AD11C1" w:rsidRPr="008D57C7" w14:paraId="0380E6AF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B92A51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3D46FB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for healthcare professionals</w:t>
            </w:r>
          </w:p>
        </w:tc>
        <w:tc>
          <w:tcPr>
            <w:tcW w:w="990" w:type="dxa"/>
          </w:tcPr>
          <w:p w14:paraId="27CDE1A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20574D7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5042A63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0.514</w:t>
            </w:r>
          </w:p>
        </w:tc>
        <w:tc>
          <w:tcPr>
            <w:tcW w:w="990" w:type="dxa"/>
          </w:tcPr>
          <w:p w14:paraId="27F0693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0.486</w:t>
            </w:r>
          </w:p>
        </w:tc>
        <w:tc>
          <w:tcPr>
            <w:tcW w:w="1080" w:type="dxa"/>
          </w:tcPr>
          <w:p w14:paraId="4D017B3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1.05763</w:t>
            </w:r>
          </w:p>
        </w:tc>
        <w:tc>
          <w:tcPr>
            <w:tcW w:w="1170" w:type="dxa"/>
          </w:tcPr>
          <w:p w14:paraId="4CE18A3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0.94551</w:t>
            </w:r>
          </w:p>
        </w:tc>
      </w:tr>
      <w:tr w:rsidR="00AD11C1" w:rsidRPr="008D57C7" w14:paraId="1A00E902" w14:textId="77777777" w:rsidTr="00200F9D">
        <w:trPr>
          <w:trHeight w:val="239"/>
        </w:trPr>
        <w:tc>
          <w:tcPr>
            <w:tcW w:w="1980" w:type="dxa"/>
          </w:tcPr>
          <w:p w14:paraId="031E749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26C3E8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4DA7307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21FBF06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59431DE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0.63423</w:t>
            </w:r>
          </w:p>
        </w:tc>
        <w:tc>
          <w:tcPr>
            <w:tcW w:w="990" w:type="dxa"/>
          </w:tcPr>
          <w:p w14:paraId="7EDDEE8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0.36577</w:t>
            </w:r>
          </w:p>
        </w:tc>
        <w:tc>
          <w:tcPr>
            <w:tcW w:w="1080" w:type="dxa"/>
          </w:tcPr>
          <w:p w14:paraId="23143D7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1.73395</w:t>
            </w:r>
          </w:p>
        </w:tc>
        <w:tc>
          <w:tcPr>
            <w:tcW w:w="1170" w:type="dxa"/>
          </w:tcPr>
          <w:p w14:paraId="5A877784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0.57672</w:t>
            </w:r>
          </w:p>
        </w:tc>
      </w:tr>
      <w:tr w:rsidR="00AD11C1" w:rsidRPr="008D57C7" w14:paraId="03DB2D92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FF7B45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CCE337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1D98349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73275E9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48640AB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0.53216</w:t>
            </w:r>
          </w:p>
        </w:tc>
        <w:tc>
          <w:tcPr>
            <w:tcW w:w="990" w:type="dxa"/>
          </w:tcPr>
          <w:p w14:paraId="40FAE15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0.46784</w:t>
            </w:r>
          </w:p>
        </w:tc>
        <w:tc>
          <w:tcPr>
            <w:tcW w:w="1080" w:type="dxa"/>
          </w:tcPr>
          <w:p w14:paraId="73A2E964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1.13748</w:t>
            </w:r>
          </w:p>
        </w:tc>
        <w:tc>
          <w:tcPr>
            <w:tcW w:w="1170" w:type="dxa"/>
          </w:tcPr>
          <w:p w14:paraId="4BE0A30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0.87914</w:t>
            </w:r>
          </w:p>
        </w:tc>
      </w:tr>
      <w:tr w:rsidR="00AD11C1" w:rsidRPr="008D57C7" w14:paraId="7C9AAA7F" w14:textId="77777777" w:rsidTr="00200F9D">
        <w:trPr>
          <w:trHeight w:val="239"/>
        </w:trPr>
        <w:tc>
          <w:tcPr>
            <w:tcW w:w="1980" w:type="dxa"/>
          </w:tcPr>
          <w:p w14:paraId="0A6FEE5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317513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30930A5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13FF716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49AEAB8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0.61346</w:t>
            </w:r>
          </w:p>
        </w:tc>
        <w:tc>
          <w:tcPr>
            <w:tcW w:w="990" w:type="dxa"/>
          </w:tcPr>
          <w:p w14:paraId="4CF7207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0.38654</w:t>
            </w:r>
          </w:p>
        </w:tc>
        <w:tc>
          <w:tcPr>
            <w:tcW w:w="1080" w:type="dxa"/>
          </w:tcPr>
          <w:p w14:paraId="3FA5B84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1.58707</w:t>
            </w:r>
          </w:p>
        </w:tc>
        <w:tc>
          <w:tcPr>
            <w:tcW w:w="1170" w:type="dxa"/>
          </w:tcPr>
          <w:p w14:paraId="539B01A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0.63009</w:t>
            </w:r>
          </w:p>
        </w:tc>
      </w:tr>
      <w:tr w:rsidR="00AD11C1" w:rsidRPr="008D57C7" w14:paraId="17F97066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48BB3A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E77447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108A515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255E39D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2ADE97E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0.58808</w:t>
            </w:r>
          </w:p>
        </w:tc>
        <w:tc>
          <w:tcPr>
            <w:tcW w:w="990" w:type="dxa"/>
          </w:tcPr>
          <w:p w14:paraId="3876FAE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0.41192</w:t>
            </w:r>
          </w:p>
        </w:tc>
        <w:tc>
          <w:tcPr>
            <w:tcW w:w="1080" w:type="dxa"/>
          </w:tcPr>
          <w:p w14:paraId="47840BF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1.42768</w:t>
            </w:r>
          </w:p>
        </w:tc>
        <w:tc>
          <w:tcPr>
            <w:tcW w:w="1170" w:type="dxa"/>
          </w:tcPr>
          <w:p w14:paraId="2FCAF3D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0.70044</w:t>
            </w:r>
          </w:p>
        </w:tc>
      </w:tr>
      <w:tr w:rsidR="00AD11C1" w:rsidRPr="008D57C7" w14:paraId="315173A5" w14:textId="77777777" w:rsidTr="00200F9D">
        <w:trPr>
          <w:trHeight w:val="239"/>
        </w:trPr>
        <w:tc>
          <w:tcPr>
            <w:tcW w:w="1980" w:type="dxa"/>
          </w:tcPr>
          <w:p w14:paraId="5759C51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9EB84A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4B4D17C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67969C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1808D2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0.6583</w:t>
            </w:r>
          </w:p>
        </w:tc>
        <w:tc>
          <w:tcPr>
            <w:tcW w:w="990" w:type="dxa"/>
          </w:tcPr>
          <w:p w14:paraId="258A483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0.3417</w:t>
            </w:r>
          </w:p>
        </w:tc>
        <w:tc>
          <w:tcPr>
            <w:tcW w:w="1080" w:type="dxa"/>
          </w:tcPr>
          <w:p w14:paraId="4501943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1.92654</w:t>
            </w:r>
          </w:p>
        </w:tc>
        <w:tc>
          <w:tcPr>
            <w:tcW w:w="1170" w:type="dxa"/>
          </w:tcPr>
          <w:p w14:paraId="689EDB5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0.51907</w:t>
            </w:r>
          </w:p>
        </w:tc>
      </w:tr>
      <w:tr w:rsidR="00AD11C1" w:rsidRPr="008D57C7" w14:paraId="7EF9ADF1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1CCE4F0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1BA30A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4EE88B1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4A2C11A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17AECF0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0.59514</w:t>
            </w:r>
          </w:p>
        </w:tc>
        <w:tc>
          <w:tcPr>
            <w:tcW w:w="990" w:type="dxa"/>
          </w:tcPr>
          <w:p w14:paraId="2849D7D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0.40486</w:t>
            </w:r>
          </w:p>
        </w:tc>
        <w:tc>
          <w:tcPr>
            <w:tcW w:w="1080" w:type="dxa"/>
          </w:tcPr>
          <w:p w14:paraId="33EA8D8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1.46999</w:t>
            </w:r>
          </w:p>
        </w:tc>
        <w:tc>
          <w:tcPr>
            <w:tcW w:w="1170" w:type="dxa"/>
          </w:tcPr>
          <w:p w14:paraId="48444AE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0.68028</w:t>
            </w:r>
          </w:p>
        </w:tc>
      </w:tr>
      <w:tr w:rsidR="00AD11C1" w:rsidRPr="008D57C7" w14:paraId="546F5E94" w14:textId="77777777" w:rsidTr="00200F9D">
        <w:trPr>
          <w:trHeight w:val="239"/>
        </w:trPr>
        <w:tc>
          <w:tcPr>
            <w:tcW w:w="1980" w:type="dxa"/>
          </w:tcPr>
          <w:p w14:paraId="4B9301B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1B4C8F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6F8F0B5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5DB1FCD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103E8D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0.40066</w:t>
            </w:r>
          </w:p>
        </w:tc>
        <w:tc>
          <w:tcPr>
            <w:tcW w:w="990" w:type="dxa"/>
          </w:tcPr>
          <w:p w14:paraId="4AC4014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0.59934</w:t>
            </w:r>
          </w:p>
        </w:tc>
        <w:tc>
          <w:tcPr>
            <w:tcW w:w="1080" w:type="dxa"/>
          </w:tcPr>
          <w:p w14:paraId="5C71347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0.6685</w:t>
            </w:r>
          </w:p>
        </w:tc>
        <w:tc>
          <w:tcPr>
            <w:tcW w:w="1170" w:type="dxa"/>
          </w:tcPr>
          <w:p w14:paraId="7DF5A95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1.49589</w:t>
            </w:r>
          </w:p>
        </w:tc>
      </w:tr>
      <w:tr w:rsidR="00AD11C1" w:rsidRPr="008D57C7" w14:paraId="42D60EBB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4F8C2F1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2250" w:type="dxa"/>
          </w:tcPr>
          <w:p w14:paraId="4FF7E26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73B5106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04427BB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058FBAA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0.518</w:t>
            </w:r>
          </w:p>
        </w:tc>
        <w:tc>
          <w:tcPr>
            <w:tcW w:w="990" w:type="dxa"/>
          </w:tcPr>
          <w:p w14:paraId="75F73BA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0.482</w:t>
            </w:r>
          </w:p>
        </w:tc>
        <w:tc>
          <w:tcPr>
            <w:tcW w:w="1080" w:type="dxa"/>
          </w:tcPr>
          <w:p w14:paraId="28B76F7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1.07469</w:t>
            </w:r>
          </w:p>
        </w:tc>
        <w:tc>
          <w:tcPr>
            <w:tcW w:w="1170" w:type="dxa"/>
          </w:tcPr>
          <w:p w14:paraId="203C42A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0.9305</w:t>
            </w:r>
          </w:p>
        </w:tc>
      </w:tr>
      <w:tr w:rsidR="00AD11C1" w:rsidRPr="008D57C7" w14:paraId="07340EDD" w14:textId="77777777" w:rsidTr="00200F9D">
        <w:trPr>
          <w:trHeight w:val="239"/>
        </w:trPr>
        <w:tc>
          <w:tcPr>
            <w:tcW w:w="1980" w:type="dxa"/>
          </w:tcPr>
          <w:p w14:paraId="290004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0C364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62FC6D7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0900610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6E96EC9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0.43059</w:t>
            </w:r>
          </w:p>
        </w:tc>
        <w:tc>
          <w:tcPr>
            <w:tcW w:w="990" w:type="dxa"/>
          </w:tcPr>
          <w:p w14:paraId="2EFFF6D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0.56941</w:t>
            </w:r>
          </w:p>
        </w:tc>
        <w:tc>
          <w:tcPr>
            <w:tcW w:w="1080" w:type="dxa"/>
          </w:tcPr>
          <w:p w14:paraId="2CAC50D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0.75619</w:t>
            </w:r>
          </w:p>
        </w:tc>
        <w:tc>
          <w:tcPr>
            <w:tcW w:w="1170" w:type="dxa"/>
          </w:tcPr>
          <w:p w14:paraId="69A5582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1.32241</w:t>
            </w:r>
          </w:p>
        </w:tc>
      </w:tr>
      <w:tr w:rsidR="00AD11C1" w:rsidRPr="008D57C7" w14:paraId="25A03F95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32AF25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19F434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for healthcare professionals</w:t>
            </w:r>
          </w:p>
        </w:tc>
        <w:tc>
          <w:tcPr>
            <w:tcW w:w="990" w:type="dxa"/>
          </w:tcPr>
          <w:p w14:paraId="65E4CEA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15D826D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205802D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0.37886</w:t>
            </w:r>
          </w:p>
        </w:tc>
        <w:tc>
          <w:tcPr>
            <w:tcW w:w="990" w:type="dxa"/>
          </w:tcPr>
          <w:p w14:paraId="6B70E2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0.62114</w:t>
            </w:r>
          </w:p>
        </w:tc>
        <w:tc>
          <w:tcPr>
            <w:tcW w:w="1080" w:type="dxa"/>
          </w:tcPr>
          <w:p w14:paraId="64AFC76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0.60995</w:t>
            </w:r>
          </w:p>
        </w:tc>
        <w:tc>
          <w:tcPr>
            <w:tcW w:w="1170" w:type="dxa"/>
          </w:tcPr>
          <w:p w14:paraId="4682DE8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1.63947</w:t>
            </w:r>
          </w:p>
        </w:tc>
      </w:tr>
      <w:tr w:rsidR="00AD11C1" w:rsidRPr="008D57C7" w14:paraId="7C24A32E" w14:textId="77777777" w:rsidTr="00200F9D">
        <w:trPr>
          <w:trHeight w:val="239"/>
        </w:trPr>
        <w:tc>
          <w:tcPr>
            <w:tcW w:w="1980" w:type="dxa"/>
          </w:tcPr>
          <w:p w14:paraId="0FB3FC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6F3AEB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4D81491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73DEB9B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4286CB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0.36577</w:t>
            </w:r>
          </w:p>
        </w:tc>
        <w:tc>
          <w:tcPr>
            <w:tcW w:w="990" w:type="dxa"/>
          </w:tcPr>
          <w:p w14:paraId="483B39E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0.63423</w:t>
            </w:r>
          </w:p>
        </w:tc>
        <w:tc>
          <w:tcPr>
            <w:tcW w:w="1080" w:type="dxa"/>
          </w:tcPr>
          <w:p w14:paraId="232A66A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0.57672</w:t>
            </w:r>
          </w:p>
        </w:tc>
        <w:tc>
          <w:tcPr>
            <w:tcW w:w="1170" w:type="dxa"/>
          </w:tcPr>
          <w:p w14:paraId="2CB0226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1.73395</w:t>
            </w:r>
          </w:p>
        </w:tc>
      </w:tr>
      <w:tr w:rsidR="00AD11C1" w:rsidRPr="008D57C7" w14:paraId="5B7B1C59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4950CC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5180BE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068C8B9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58D2B81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26ED9E6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0.39614</w:t>
            </w:r>
          </w:p>
        </w:tc>
        <w:tc>
          <w:tcPr>
            <w:tcW w:w="990" w:type="dxa"/>
          </w:tcPr>
          <w:p w14:paraId="04E2B0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0.60386</w:t>
            </w:r>
          </w:p>
        </w:tc>
        <w:tc>
          <w:tcPr>
            <w:tcW w:w="1080" w:type="dxa"/>
          </w:tcPr>
          <w:p w14:paraId="07A985C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0.656</w:t>
            </w:r>
          </w:p>
        </w:tc>
        <w:tc>
          <w:tcPr>
            <w:tcW w:w="1170" w:type="dxa"/>
          </w:tcPr>
          <w:p w14:paraId="0D7EFB4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1.52438</w:t>
            </w:r>
          </w:p>
        </w:tc>
      </w:tr>
      <w:tr w:rsidR="00AD11C1" w:rsidRPr="008D57C7" w14:paraId="4788FB85" w14:textId="77777777" w:rsidTr="00200F9D">
        <w:trPr>
          <w:trHeight w:val="239"/>
        </w:trPr>
        <w:tc>
          <w:tcPr>
            <w:tcW w:w="1980" w:type="dxa"/>
          </w:tcPr>
          <w:p w14:paraId="1CFB73B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5926D0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0D6E491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5AF6C83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486B4C5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0.47789</w:t>
            </w:r>
          </w:p>
        </w:tc>
        <w:tc>
          <w:tcPr>
            <w:tcW w:w="990" w:type="dxa"/>
          </w:tcPr>
          <w:p w14:paraId="575D144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0.52211</w:t>
            </w:r>
          </w:p>
        </w:tc>
        <w:tc>
          <w:tcPr>
            <w:tcW w:w="1080" w:type="dxa"/>
          </w:tcPr>
          <w:p w14:paraId="28DEC93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0.91529</w:t>
            </w:r>
          </w:p>
        </w:tc>
        <w:tc>
          <w:tcPr>
            <w:tcW w:w="1170" w:type="dxa"/>
          </w:tcPr>
          <w:p w14:paraId="05DB423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1.09255</w:t>
            </w:r>
          </w:p>
        </w:tc>
      </w:tr>
      <w:tr w:rsidR="00AD11C1" w:rsidRPr="008D57C7" w14:paraId="2C99F706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D26039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664B5B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409CCD2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5A76510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080FD59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0.45157</w:t>
            </w:r>
          </w:p>
        </w:tc>
        <w:tc>
          <w:tcPr>
            <w:tcW w:w="990" w:type="dxa"/>
          </w:tcPr>
          <w:p w14:paraId="6282878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0.54843</w:t>
            </w:r>
          </w:p>
        </w:tc>
        <w:tc>
          <w:tcPr>
            <w:tcW w:w="1080" w:type="dxa"/>
          </w:tcPr>
          <w:p w14:paraId="449544C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0.82337</w:t>
            </w:r>
          </w:p>
        </w:tc>
        <w:tc>
          <w:tcPr>
            <w:tcW w:w="1170" w:type="dxa"/>
          </w:tcPr>
          <w:p w14:paraId="2D7CECE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1.21452</w:t>
            </w:r>
          </w:p>
        </w:tc>
      </w:tr>
      <w:tr w:rsidR="00AD11C1" w:rsidRPr="008D57C7" w14:paraId="40C5CF23" w14:textId="77777777" w:rsidTr="00200F9D">
        <w:trPr>
          <w:trHeight w:val="239"/>
        </w:trPr>
        <w:tc>
          <w:tcPr>
            <w:tcW w:w="1980" w:type="dxa"/>
          </w:tcPr>
          <w:p w14:paraId="29A65A2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DDC594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39593EC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2FCB01D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1A122D8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0.52631</w:t>
            </w:r>
          </w:p>
        </w:tc>
        <w:tc>
          <w:tcPr>
            <w:tcW w:w="990" w:type="dxa"/>
          </w:tcPr>
          <w:p w14:paraId="46699C7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0.47369</w:t>
            </w:r>
          </w:p>
        </w:tc>
        <w:tc>
          <w:tcPr>
            <w:tcW w:w="1080" w:type="dxa"/>
          </w:tcPr>
          <w:p w14:paraId="5CA5385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1.11107</w:t>
            </w:r>
          </w:p>
        </w:tc>
        <w:tc>
          <w:tcPr>
            <w:tcW w:w="1170" w:type="dxa"/>
          </w:tcPr>
          <w:p w14:paraId="496EF55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0.90003</w:t>
            </w:r>
          </w:p>
        </w:tc>
      </w:tr>
      <w:tr w:rsidR="00AD11C1" w:rsidRPr="008D57C7" w14:paraId="323662E7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FA839B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3BB370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703B436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2C95153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6E5AC5C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0.45881</w:t>
            </w:r>
          </w:p>
        </w:tc>
        <w:tc>
          <w:tcPr>
            <w:tcW w:w="990" w:type="dxa"/>
          </w:tcPr>
          <w:p w14:paraId="2B61457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0.54119</w:t>
            </w:r>
          </w:p>
        </w:tc>
        <w:tc>
          <w:tcPr>
            <w:tcW w:w="1080" w:type="dxa"/>
          </w:tcPr>
          <w:p w14:paraId="4DB3DE9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0.84777</w:t>
            </w:r>
          </w:p>
        </w:tc>
        <w:tc>
          <w:tcPr>
            <w:tcW w:w="1170" w:type="dxa"/>
          </w:tcPr>
          <w:p w14:paraId="086F55A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1.17957</w:t>
            </w:r>
          </w:p>
        </w:tc>
      </w:tr>
      <w:tr w:rsidR="00AD11C1" w:rsidRPr="008D57C7" w14:paraId="33D444CE" w14:textId="77777777" w:rsidTr="00200F9D">
        <w:trPr>
          <w:trHeight w:val="239"/>
        </w:trPr>
        <w:tc>
          <w:tcPr>
            <w:tcW w:w="1980" w:type="dxa"/>
          </w:tcPr>
          <w:p w14:paraId="6B7D135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85B6E6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26A867F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25A9988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764CF0B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0.27826</w:t>
            </w:r>
          </w:p>
        </w:tc>
        <w:tc>
          <w:tcPr>
            <w:tcW w:w="990" w:type="dxa"/>
          </w:tcPr>
          <w:p w14:paraId="00BBAAD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0.72174</w:t>
            </w:r>
          </w:p>
        </w:tc>
        <w:tc>
          <w:tcPr>
            <w:tcW w:w="1080" w:type="dxa"/>
          </w:tcPr>
          <w:p w14:paraId="3A95FEC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0.38554</w:t>
            </w:r>
          </w:p>
        </w:tc>
        <w:tc>
          <w:tcPr>
            <w:tcW w:w="1170" w:type="dxa"/>
          </w:tcPr>
          <w:p w14:paraId="275CF29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2.59379</w:t>
            </w:r>
          </w:p>
        </w:tc>
      </w:tr>
      <w:tr w:rsidR="00AD11C1" w:rsidRPr="008D57C7" w14:paraId="7050318A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1606F8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2250" w:type="dxa"/>
          </w:tcPr>
          <w:p w14:paraId="1BA3359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5F4C518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0DE16AB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1BC69AF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0.62096</w:t>
            </w:r>
          </w:p>
        </w:tc>
        <w:tc>
          <w:tcPr>
            <w:tcW w:w="990" w:type="dxa"/>
          </w:tcPr>
          <w:p w14:paraId="2D338B9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0.37904</w:t>
            </w:r>
          </w:p>
        </w:tc>
        <w:tc>
          <w:tcPr>
            <w:tcW w:w="1080" w:type="dxa"/>
          </w:tcPr>
          <w:p w14:paraId="2D7FBB0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1.63823</w:t>
            </w:r>
          </w:p>
        </w:tc>
        <w:tc>
          <w:tcPr>
            <w:tcW w:w="1170" w:type="dxa"/>
          </w:tcPr>
          <w:p w14:paraId="183625A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0.61041</w:t>
            </w:r>
          </w:p>
        </w:tc>
      </w:tr>
      <w:tr w:rsidR="00AD11C1" w:rsidRPr="008D57C7" w14:paraId="028286A2" w14:textId="77777777" w:rsidTr="00200F9D">
        <w:trPr>
          <w:trHeight w:val="239"/>
        </w:trPr>
        <w:tc>
          <w:tcPr>
            <w:tcW w:w="1980" w:type="dxa"/>
          </w:tcPr>
          <w:p w14:paraId="4F89773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7AF4B0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4ADE216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46B4992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1963549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0.53547</w:t>
            </w:r>
          </w:p>
        </w:tc>
        <w:tc>
          <w:tcPr>
            <w:tcW w:w="990" w:type="dxa"/>
          </w:tcPr>
          <w:p w14:paraId="12B1EBC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0.46453</w:t>
            </w:r>
          </w:p>
        </w:tc>
        <w:tc>
          <w:tcPr>
            <w:tcW w:w="1080" w:type="dxa"/>
          </w:tcPr>
          <w:p w14:paraId="4EAEAB2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1.15272</w:t>
            </w:r>
          </w:p>
        </w:tc>
        <w:tc>
          <w:tcPr>
            <w:tcW w:w="1170" w:type="dxa"/>
          </w:tcPr>
          <w:p w14:paraId="1DE8AEB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0.86751</w:t>
            </w:r>
          </w:p>
        </w:tc>
      </w:tr>
      <w:tr w:rsidR="00AD11C1" w:rsidRPr="008D57C7" w14:paraId="0D018728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473AF8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52163C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for healthcare professionals</w:t>
            </w:r>
          </w:p>
        </w:tc>
        <w:tc>
          <w:tcPr>
            <w:tcW w:w="990" w:type="dxa"/>
          </w:tcPr>
          <w:p w14:paraId="2CFD875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153DB10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7ABC472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0.48181</w:t>
            </w:r>
          </w:p>
        </w:tc>
        <w:tc>
          <w:tcPr>
            <w:tcW w:w="990" w:type="dxa"/>
          </w:tcPr>
          <w:p w14:paraId="2401C00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0.51819</w:t>
            </w:r>
          </w:p>
        </w:tc>
        <w:tc>
          <w:tcPr>
            <w:tcW w:w="1080" w:type="dxa"/>
          </w:tcPr>
          <w:p w14:paraId="72310DA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0.9298</w:t>
            </w:r>
          </w:p>
        </w:tc>
        <w:tc>
          <w:tcPr>
            <w:tcW w:w="1170" w:type="dxa"/>
          </w:tcPr>
          <w:p w14:paraId="5EE4DD1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1.0755</w:t>
            </w:r>
          </w:p>
        </w:tc>
      </w:tr>
      <w:tr w:rsidR="00AD11C1" w:rsidRPr="008D57C7" w14:paraId="35E31415" w14:textId="77777777" w:rsidTr="00200F9D">
        <w:trPr>
          <w:trHeight w:val="239"/>
        </w:trPr>
        <w:tc>
          <w:tcPr>
            <w:tcW w:w="1980" w:type="dxa"/>
          </w:tcPr>
          <w:p w14:paraId="0EAAC2E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804DD2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7DA61AC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685F3CA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28A6E18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0.46784</w:t>
            </w:r>
          </w:p>
        </w:tc>
        <w:tc>
          <w:tcPr>
            <w:tcW w:w="990" w:type="dxa"/>
          </w:tcPr>
          <w:p w14:paraId="2527ED5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0.53216</w:t>
            </w:r>
          </w:p>
        </w:tc>
        <w:tc>
          <w:tcPr>
            <w:tcW w:w="1080" w:type="dxa"/>
          </w:tcPr>
          <w:p w14:paraId="07C8D38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0.87914</w:t>
            </w:r>
          </w:p>
        </w:tc>
        <w:tc>
          <w:tcPr>
            <w:tcW w:w="1170" w:type="dxa"/>
          </w:tcPr>
          <w:p w14:paraId="3E67F9B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1.13748</w:t>
            </w:r>
          </w:p>
        </w:tc>
      </w:tr>
      <w:tr w:rsidR="00AD11C1" w:rsidRPr="008D57C7" w14:paraId="5D30B699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3862B1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D30EE4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4932AFA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38887B0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66E540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0.60386</w:t>
            </w:r>
          </w:p>
        </w:tc>
        <w:tc>
          <w:tcPr>
            <w:tcW w:w="990" w:type="dxa"/>
          </w:tcPr>
          <w:p w14:paraId="03F19A8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0.39614</w:t>
            </w:r>
          </w:p>
        </w:tc>
        <w:tc>
          <w:tcPr>
            <w:tcW w:w="1080" w:type="dxa"/>
          </w:tcPr>
          <w:p w14:paraId="66C12CC4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1.52438</w:t>
            </w:r>
          </w:p>
        </w:tc>
        <w:tc>
          <w:tcPr>
            <w:tcW w:w="1170" w:type="dxa"/>
          </w:tcPr>
          <w:p w14:paraId="1BDF363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0.656</w:t>
            </w:r>
          </w:p>
        </w:tc>
      </w:tr>
      <w:tr w:rsidR="00AD11C1" w:rsidRPr="008D57C7" w14:paraId="7C935DA5" w14:textId="77777777" w:rsidTr="00200F9D">
        <w:trPr>
          <w:trHeight w:val="239"/>
        </w:trPr>
        <w:tc>
          <w:tcPr>
            <w:tcW w:w="1980" w:type="dxa"/>
          </w:tcPr>
          <w:p w14:paraId="30D9EF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3CFE00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48D37F9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74D252B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43BB28C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0.58251</w:t>
            </w:r>
          </w:p>
        </w:tc>
        <w:tc>
          <w:tcPr>
            <w:tcW w:w="990" w:type="dxa"/>
          </w:tcPr>
          <w:p w14:paraId="7E18BB2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0.41749</w:t>
            </w:r>
          </w:p>
        </w:tc>
        <w:tc>
          <w:tcPr>
            <w:tcW w:w="1080" w:type="dxa"/>
          </w:tcPr>
          <w:p w14:paraId="15D0A4F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1.39525</w:t>
            </w:r>
          </w:p>
        </w:tc>
        <w:tc>
          <w:tcPr>
            <w:tcW w:w="1170" w:type="dxa"/>
          </w:tcPr>
          <w:p w14:paraId="0055F48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0.71672</w:t>
            </w:r>
          </w:p>
        </w:tc>
      </w:tr>
      <w:tr w:rsidR="00AD11C1" w:rsidRPr="008D57C7" w14:paraId="2899929E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3C7C8B6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0FC345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36711CF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2C6FFE8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5F8444A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0.55657</w:t>
            </w:r>
          </w:p>
        </w:tc>
        <w:tc>
          <w:tcPr>
            <w:tcW w:w="990" w:type="dxa"/>
          </w:tcPr>
          <w:p w14:paraId="7049A82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0.44343</w:t>
            </w:r>
          </w:p>
        </w:tc>
        <w:tc>
          <w:tcPr>
            <w:tcW w:w="1080" w:type="dxa"/>
          </w:tcPr>
          <w:p w14:paraId="54C5E8C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1.25513</w:t>
            </w:r>
          </w:p>
        </w:tc>
        <w:tc>
          <w:tcPr>
            <w:tcW w:w="1170" w:type="dxa"/>
          </w:tcPr>
          <w:p w14:paraId="478085C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0.79673</w:t>
            </w:r>
          </w:p>
        </w:tc>
      </w:tr>
      <w:tr w:rsidR="00AD11C1" w:rsidRPr="008D57C7" w14:paraId="14F696B9" w14:textId="77777777" w:rsidTr="00200F9D">
        <w:trPr>
          <w:trHeight w:val="239"/>
        </w:trPr>
        <w:tc>
          <w:tcPr>
            <w:tcW w:w="1980" w:type="dxa"/>
          </w:tcPr>
          <w:p w14:paraId="269A710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DEE9A7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15A7C1C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5FC2029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30EAABD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0.62876</w:t>
            </w:r>
          </w:p>
        </w:tc>
        <w:tc>
          <w:tcPr>
            <w:tcW w:w="990" w:type="dxa"/>
          </w:tcPr>
          <w:p w14:paraId="35CED4B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0.37124</w:t>
            </w:r>
          </w:p>
        </w:tc>
        <w:tc>
          <w:tcPr>
            <w:tcW w:w="1080" w:type="dxa"/>
          </w:tcPr>
          <w:p w14:paraId="5AC304C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1.69369</w:t>
            </w:r>
          </w:p>
        </w:tc>
        <w:tc>
          <w:tcPr>
            <w:tcW w:w="1170" w:type="dxa"/>
          </w:tcPr>
          <w:p w14:paraId="069B757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0.59043</w:t>
            </w:r>
          </w:p>
        </w:tc>
      </w:tr>
      <w:tr w:rsidR="00AD11C1" w:rsidRPr="008D57C7" w14:paraId="1D68C0C8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301030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8DE433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31C571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7EA95AE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4211BB7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0.56376</w:t>
            </w:r>
          </w:p>
        </w:tc>
        <w:tc>
          <w:tcPr>
            <w:tcW w:w="990" w:type="dxa"/>
          </w:tcPr>
          <w:p w14:paraId="3D52AD9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0.43624</w:t>
            </w:r>
          </w:p>
        </w:tc>
        <w:tc>
          <w:tcPr>
            <w:tcW w:w="1080" w:type="dxa"/>
          </w:tcPr>
          <w:p w14:paraId="27DB158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1.29232</w:t>
            </w:r>
          </w:p>
        </w:tc>
        <w:tc>
          <w:tcPr>
            <w:tcW w:w="1170" w:type="dxa"/>
          </w:tcPr>
          <w:p w14:paraId="1AD5F6C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0.7738</w:t>
            </w:r>
          </w:p>
        </w:tc>
      </w:tr>
      <w:tr w:rsidR="00AD11C1" w:rsidRPr="008D57C7" w14:paraId="2A3F8480" w14:textId="77777777" w:rsidTr="00200F9D">
        <w:trPr>
          <w:trHeight w:val="239"/>
        </w:trPr>
        <w:tc>
          <w:tcPr>
            <w:tcW w:w="1980" w:type="dxa"/>
          </w:tcPr>
          <w:p w14:paraId="56B86AA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BDFA89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4E5447C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1251A44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611850F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0.37016</w:t>
            </w:r>
          </w:p>
        </w:tc>
        <w:tc>
          <w:tcPr>
            <w:tcW w:w="990" w:type="dxa"/>
          </w:tcPr>
          <w:p w14:paraId="7CE6383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0.62984</w:t>
            </w:r>
          </w:p>
        </w:tc>
        <w:tc>
          <w:tcPr>
            <w:tcW w:w="1080" w:type="dxa"/>
          </w:tcPr>
          <w:p w14:paraId="270884A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0.5877</w:t>
            </w:r>
          </w:p>
        </w:tc>
        <w:tc>
          <w:tcPr>
            <w:tcW w:w="1170" w:type="dxa"/>
          </w:tcPr>
          <w:p w14:paraId="0CD6DF4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1.70154</w:t>
            </w:r>
          </w:p>
        </w:tc>
      </w:tr>
      <w:tr w:rsidR="00AD11C1" w:rsidRPr="008D57C7" w14:paraId="564C9805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1CAEBB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2250" w:type="dxa"/>
          </w:tcPr>
          <w:p w14:paraId="40C143F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515A147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07CF944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41788EC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0.54005</w:t>
            </w:r>
          </w:p>
        </w:tc>
        <w:tc>
          <w:tcPr>
            <w:tcW w:w="990" w:type="dxa"/>
          </w:tcPr>
          <w:p w14:paraId="490B705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0.45995</w:t>
            </w:r>
          </w:p>
        </w:tc>
        <w:tc>
          <w:tcPr>
            <w:tcW w:w="1080" w:type="dxa"/>
          </w:tcPr>
          <w:p w14:paraId="56E0BA7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1.17415</w:t>
            </w:r>
          </w:p>
        </w:tc>
        <w:tc>
          <w:tcPr>
            <w:tcW w:w="1170" w:type="dxa"/>
          </w:tcPr>
          <w:p w14:paraId="065DC49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0.85168</w:t>
            </w:r>
          </w:p>
        </w:tc>
      </w:tr>
      <w:tr w:rsidR="00AD11C1" w:rsidRPr="008D57C7" w14:paraId="07DDFBEA" w14:textId="77777777" w:rsidTr="00200F9D">
        <w:trPr>
          <w:trHeight w:val="239"/>
        </w:trPr>
        <w:tc>
          <w:tcPr>
            <w:tcW w:w="1980" w:type="dxa"/>
          </w:tcPr>
          <w:p w14:paraId="5370E19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C8C302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19204C7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07234F1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709D427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0.45241</w:t>
            </w:r>
          </w:p>
        </w:tc>
        <w:tc>
          <w:tcPr>
            <w:tcW w:w="990" w:type="dxa"/>
          </w:tcPr>
          <w:p w14:paraId="5C0B189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0.54759</w:t>
            </w:r>
          </w:p>
        </w:tc>
        <w:tc>
          <w:tcPr>
            <w:tcW w:w="1080" w:type="dxa"/>
          </w:tcPr>
          <w:p w14:paraId="30BBE2A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0.82618</w:t>
            </w:r>
          </w:p>
        </w:tc>
        <w:tc>
          <w:tcPr>
            <w:tcW w:w="1170" w:type="dxa"/>
          </w:tcPr>
          <w:p w14:paraId="32F1F8A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1.21039</w:t>
            </w:r>
          </w:p>
        </w:tc>
      </w:tr>
      <w:tr w:rsidR="00AD11C1" w:rsidRPr="008D57C7" w14:paraId="165C7BEB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A15E52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505A6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programs for healthcare professionals</w:t>
            </w:r>
          </w:p>
        </w:tc>
        <w:tc>
          <w:tcPr>
            <w:tcW w:w="990" w:type="dxa"/>
          </w:tcPr>
          <w:p w14:paraId="24CE441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1818064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6CB64B7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0.39991</w:t>
            </w:r>
          </w:p>
        </w:tc>
        <w:tc>
          <w:tcPr>
            <w:tcW w:w="990" w:type="dxa"/>
          </w:tcPr>
          <w:p w14:paraId="287983A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0.60009</w:t>
            </w:r>
          </w:p>
        </w:tc>
        <w:tc>
          <w:tcPr>
            <w:tcW w:w="1080" w:type="dxa"/>
          </w:tcPr>
          <w:p w14:paraId="58BD31E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0.6664</w:t>
            </w:r>
          </w:p>
        </w:tc>
        <w:tc>
          <w:tcPr>
            <w:tcW w:w="1170" w:type="dxa"/>
          </w:tcPr>
          <w:p w14:paraId="6D31462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1.50059</w:t>
            </w:r>
          </w:p>
        </w:tc>
      </w:tr>
      <w:tr w:rsidR="00AD11C1" w:rsidRPr="008D57C7" w14:paraId="0E3BD24E" w14:textId="77777777" w:rsidTr="00200F9D">
        <w:trPr>
          <w:trHeight w:val="239"/>
        </w:trPr>
        <w:tc>
          <w:tcPr>
            <w:tcW w:w="1980" w:type="dxa"/>
          </w:tcPr>
          <w:p w14:paraId="750A99B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2B72B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3816B97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5AD6246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6440891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0.38654</w:t>
            </w:r>
          </w:p>
        </w:tc>
        <w:tc>
          <w:tcPr>
            <w:tcW w:w="990" w:type="dxa"/>
          </w:tcPr>
          <w:p w14:paraId="1AD9391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0.61346</w:t>
            </w:r>
          </w:p>
        </w:tc>
        <w:tc>
          <w:tcPr>
            <w:tcW w:w="1080" w:type="dxa"/>
          </w:tcPr>
          <w:p w14:paraId="1A6FDE2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0.63009</w:t>
            </w:r>
          </w:p>
        </w:tc>
        <w:tc>
          <w:tcPr>
            <w:tcW w:w="1170" w:type="dxa"/>
          </w:tcPr>
          <w:p w14:paraId="50A9695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1.58707</w:t>
            </w:r>
          </w:p>
        </w:tc>
      </w:tr>
      <w:tr w:rsidR="00AD11C1" w:rsidRPr="008D57C7" w14:paraId="0BAE36D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7FFB2A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776ADD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3EF7781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36C67DD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77D6947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0.52211</w:t>
            </w:r>
          </w:p>
        </w:tc>
        <w:tc>
          <w:tcPr>
            <w:tcW w:w="990" w:type="dxa"/>
          </w:tcPr>
          <w:p w14:paraId="7E0B9B7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0.47789</w:t>
            </w:r>
          </w:p>
        </w:tc>
        <w:tc>
          <w:tcPr>
            <w:tcW w:w="1080" w:type="dxa"/>
          </w:tcPr>
          <w:p w14:paraId="1E58CBA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1.09255</w:t>
            </w:r>
          </w:p>
        </w:tc>
        <w:tc>
          <w:tcPr>
            <w:tcW w:w="1170" w:type="dxa"/>
          </w:tcPr>
          <w:p w14:paraId="4F8A676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0.91529</w:t>
            </w:r>
          </w:p>
        </w:tc>
      </w:tr>
      <w:tr w:rsidR="00AD11C1" w:rsidRPr="008D57C7" w14:paraId="4CD1B98B" w14:textId="77777777" w:rsidTr="00200F9D">
        <w:trPr>
          <w:trHeight w:val="239"/>
        </w:trPr>
        <w:tc>
          <w:tcPr>
            <w:tcW w:w="1980" w:type="dxa"/>
          </w:tcPr>
          <w:p w14:paraId="357B583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7F4C61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6461624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070562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74A9D80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0.41749</w:t>
            </w:r>
          </w:p>
        </w:tc>
        <w:tc>
          <w:tcPr>
            <w:tcW w:w="990" w:type="dxa"/>
          </w:tcPr>
          <w:p w14:paraId="32D18F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0.58251</w:t>
            </w:r>
          </w:p>
        </w:tc>
        <w:tc>
          <w:tcPr>
            <w:tcW w:w="1080" w:type="dxa"/>
          </w:tcPr>
          <w:p w14:paraId="2C8AB1C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0.71672</w:t>
            </w:r>
          </w:p>
        </w:tc>
        <w:tc>
          <w:tcPr>
            <w:tcW w:w="1170" w:type="dxa"/>
          </w:tcPr>
          <w:p w14:paraId="5FD36B8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1.39525</w:t>
            </w:r>
          </w:p>
        </w:tc>
      </w:tr>
      <w:tr w:rsidR="00AD11C1" w:rsidRPr="008D57C7" w14:paraId="7A1EA828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4C7E19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3270EE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2C7305E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53B6A79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2149286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0.47357</w:t>
            </w:r>
          </w:p>
        </w:tc>
        <w:tc>
          <w:tcPr>
            <w:tcW w:w="990" w:type="dxa"/>
          </w:tcPr>
          <w:p w14:paraId="0EA090C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0.52643</w:t>
            </w:r>
          </w:p>
        </w:tc>
        <w:tc>
          <w:tcPr>
            <w:tcW w:w="1080" w:type="dxa"/>
          </w:tcPr>
          <w:p w14:paraId="40DED81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0.89957</w:t>
            </w:r>
          </w:p>
        </w:tc>
        <w:tc>
          <w:tcPr>
            <w:tcW w:w="1170" w:type="dxa"/>
          </w:tcPr>
          <w:p w14:paraId="4014D43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1.11164</w:t>
            </w:r>
          </w:p>
        </w:tc>
      </w:tr>
      <w:tr w:rsidR="00AD11C1" w:rsidRPr="008D57C7" w14:paraId="1555B77A" w14:textId="77777777" w:rsidTr="00200F9D">
        <w:trPr>
          <w:trHeight w:val="239"/>
        </w:trPr>
        <w:tc>
          <w:tcPr>
            <w:tcW w:w="1980" w:type="dxa"/>
          </w:tcPr>
          <w:p w14:paraId="052606B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EDD2C0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25EF825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7068A72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79E1C26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0.54831</w:t>
            </w:r>
          </w:p>
        </w:tc>
        <w:tc>
          <w:tcPr>
            <w:tcW w:w="990" w:type="dxa"/>
          </w:tcPr>
          <w:p w14:paraId="64EB18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0.45169</w:t>
            </w:r>
          </w:p>
        </w:tc>
        <w:tc>
          <w:tcPr>
            <w:tcW w:w="1080" w:type="dxa"/>
          </w:tcPr>
          <w:p w14:paraId="2A14B39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1.2139</w:t>
            </w:r>
          </w:p>
        </w:tc>
        <w:tc>
          <w:tcPr>
            <w:tcW w:w="1170" w:type="dxa"/>
          </w:tcPr>
          <w:p w14:paraId="773A5ED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0.82379</w:t>
            </w:r>
          </w:p>
        </w:tc>
      </w:tr>
      <w:tr w:rsidR="00AD11C1" w:rsidRPr="008D57C7" w14:paraId="70898CA8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146C748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FC005A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24A6065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104D878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0954222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0.48085</w:t>
            </w:r>
          </w:p>
        </w:tc>
        <w:tc>
          <w:tcPr>
            <w:tcW w:w="990" w:type="dxa"/>
          </w:tcPr>
          <w:p w14:paraId="7BAFE8A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0.51915</w:t>
            </w:r>
          </w:p>
        </w:tc>
        <w:tc>
          <w:tcPr>
            <w:tcW w:w="1080" w:type="dxa"/>
          </w:tcPr>
          <w:p w14:paraId="267DDD8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0.92623</w:t>
            </w:r>
          </w:p>
        </w:tc>
        <w:tc>
          <w:tcPr>
            <w:tcW w:w="1170" w:type="dxa"/>
          </w:tcPr>
          <w:p w14:paraId="45A89C8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1.07965</w:t>
            </w:r>
          </w:p>
        </w:tc>
      </w:tr>
      <w:tr w:rsidR="00AD11C1" w:rsidRPr="008D57C7" w14:paraId="5ABDA897" w14:textId="77777777" w:rsidTr="00200F9D">
        <w:trPr>
          <w:trHeight w:val="239"/>
        </w:trPr>
        <w:tc>
          <w:tcPr>
            <w:tcW w:w="1980" w:type="dxa"/>
          </w:tcPr>
          <w:p w14:paraId="67E5E9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A4B8A9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3F11128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0D01BE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1705A4A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0.29638</w:t>
            </w:r>
          </w:p>
        </w:tc>
        <w:tc>
          <w:tcPr>
            <w:tcW w:w="990" w:type="dxa"/>
          </w:tcPr>
          <w:p w14:paraId="4E8A2A0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0.70362</w:t>
            </w:r>
          </w:p>
        </w:tc>
        <w:tc>
          <w:tcPr>
            <w:tcW w:w="1080" w:type="dxa"/>
          </w:tcPr>
          <w:p w14:paraId="257B317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0.42122</w:t>
            </w:r>
          </w:p>
        </w:tc>
        <w:tc>
          <w:tcPr>
            <w:tcW w:w="1170" w:type="dxa"/>
          </w:tcPr>
          <w:p w14:paraId="0224D9A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2.37408</w:t>
            </w:r>
          </w:p>
        </w:tc>
      </w:tr>
      <w:tr w:rsidR="00AD11C1" w:rsidRPr="008D57C7" w14:paraId="646ADE4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38F97E0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2250" w:type="dxa"/>
          </w:tcPr>
          <w:p w14:paraId="5665975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126C67B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63D368F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406DA56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0.5662</w:t>
            </w:r>
          </w:p>
        </w:tc>
        <w:tc>
          <w:tcPr>
            <w:tcW w:w="990" w:type="dxa"/>
          </w:tcPr>
          <w:p w14:paraId="496EBDE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0.4338</w:t>
            </w:r>
          </w:p>
        </w:tc>
        <w:tc>
          <w:tcPr>
            <w:tcW w:w="1080" w:type="dxa"/>
          </w:tcPr>
          <w:p w14:paraId="38771E5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1.30523</w:t>
            </w:r>
          </w:p>
        </w:tc>
        <w:tc>
          <w:tcPr>
            <w:tcW w:w="1170" w:type="dxa"/>
          </w:tcPr>
          <w:p w14:paraId="4CD3623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0.76615</w:t>
            </w:r>
          </w:p>
        </w:tc>
      </w:tr>
      <w:tr w:rsidR="00AD11C1" w:rsidRPr="008D57C7" w14:paraId="4433A0B7" w14:textId="77777777" w:rsidTr="00200F9D">
        <w:trPr>
          <w:trHeight w:val="239"/>
        </w:trPr>
        <w:tc>
          <w:tcPr>
            <w:tcW w:w="1980" w:type="dxa"/>
          </w:tcPr>
          <w:p w14:paraId="72DEE40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BDF836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78C1587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2C6AC64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1745B34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0.47874</w:t>
            </w:r>
          </w:p>
        </w:tc>
        <w:tc>
          <w:tcPr>
            <w:tcW w:w="990" w:type="dxa"/>
          </w:tcPr>
          <w:p w14:paraId="67FAFBE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0.52126</w:t>
            </w:r>
          </w:p>
        </w:tc>
        <w:tc>
          <w:tcPr>
            <w:tcW w:w="1080" w:type="dxa"/>
          </w:tcPr>
          <w:p w14:paraId="229E188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0.91841</w:t>
            </w:r>
          </w:p>
        </w:tc>
        <w:tc>
          <w:tcPr>
            <w:tcW w:w="1170" w:type="dxa"/>
          </w:tcPr>
          <w:p w14:paraId="2620679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1.08884</w:t>
            </w:r>
          </w:p>
        </w:tc>
      </w:tr>
      <w:tr w:rsidR="00AD11C1" w:rsidRPr="008D57C7" w14:paraId="1889CF38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0BA96C8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DB5BEB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programs for healthcare professionals</w:t>
            </w:r>
          </w:p>
        </w:tc>
        <w:tc>
          <w:tcPr>
            <w:tcW w:w="990" w:type="dxa"/>
          </w:tcPr>
          <w:p w14:paraId="4062C22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27C04C0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1731A94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0.42555</w:t>
            </w:r>
          </w:p>
        </w:tc>
        <w:tc>
          <w:tcPr>
            <w:tcW w:w="990" w:type="dxa"/>
          </w:tcPr>
          <w:p w14:paraId="6737982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0.57445</w:t>
            </w:r>
          </w:p>
        </w:tc>
        <w:tc>
          <w:tcPr>
            <w:tcW w:w="1080" w:type="dxa"/>
          </w:tcPr>
          <w:p w14:paraId="5AD4F31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0.7408</w:t>
            </w:r>
          </w:p>
        </w:tc>
        <w:tc>
          <w:tcPr>
            <w:tcW w:w="1170" w:type="dxa"/>
          </w:tcPr>
          <w:p w14:paraId="367DF0C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1.34989</w:t>
            </w:r>
          </w:p>
        </w:tc>
      </w:tr>
      <w:tr w:rsidR="00AD11C1" w:rsidRPr="008D57C7" w14:paraId="051C5B08" w14:textId="77777777" w:rsidTr="00200F9D">
        <w:trPr>
          <w:trHeight w:val="239"/>
        </w:trPr>
        <w:tc>
          <w:tcPr>
            <w:tcW w:w="1980" w:type="dxa"/>
          </w:tcPr>
          <w:p w14:paraId="79DF462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593F3F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1803B0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6098552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4F06B94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0.41192</w:t>
            </w:r>
          </w:p>
        </w:tc>
        <w:tc>
          <w:tcPr>
            <w:tcW w:w="990" w:type="dxa"/>
          </w:tcPr>
          <w:p w14:paraId="4FFE3D3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0.58808</w:t>
            </w:r>
          </w:p>
        </w:tc>
        <w:tc>
          <w:tcPr>
            <w:tcW w:w="1080" w:type="dxa"/>
          </w:tcPr>
          <w:p w14:paraId="677F6D2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0.70044</w:t>
            </w:r>
          </w:p>
        </w:tc>
        <w:tc>
          <w:tcPr>
            <w:tcW w:w="1170" w:type="dxa"/>
          </w:tcPr>
          <w:p w14:paraId="1E8C3D6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1.42768</w:t>
            </w:r>
          </w:p>
        </w:tc>
      </w:tr>
      <w:tr w:rsidR="00AD11C1" w:rsidRPr="008D57C7" w14:paraId="77A68AE4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BDD07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97EC29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6EFBE80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5101583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3BA12F2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0.54843</w:t>
            </w:r>
          </w:p>
        </w:tc>
        <w:tc>
          <w:tcPr>
            <w:tcW w:w="990" w:type="dxa"/>
          </w:tcPr>
          <w:p w14:paraId="319C00A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0.45157</w:t>
            </w:r>
          </w:p>
        </w:tc>
        <w:tc>
          <w:tcPr>
            <w:tcW w:w="1080" w:type="dxa"/>
          </w:tcPr>
          <w:p w14:paraId="48D2EE8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1.21452</w:t>
            </w:r>
          </w:p>
        </w:tc>
        <w:tc>
          <w:tcPr>
            <w:tcW w:w="1170" w:type="dxa"/>
          </w:tcPr>
          <w:p w14:paraId="5F165AC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0.82337</w:t>
            </w:r>
          </w:p>
        </w:tc>
      </w:tr>
      <w:tr w:rsidR="00AD11C1" w:rsidRPr="008D57C7" w14:paraId="41179793" w14:textId="77777777" w:rsidTr="00200F9D">
        <w:trPr>
          <w:trHeight w:val="239"/>
        </w:trPr>
        <w:tc>
          <w:tcPr>
            <w:tcW w:w="1980" w:type="dxa"/>
          </w:tcPr>
          <w:p w14:paraId="4B2B48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698E4B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428A302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4A66C19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631E24E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0.44343</w:t>
            </w:r>
          </w:p>
        </w:tc>
        <w:tc>
          <w:tcPr>
            <w:tcW w:w="990" w:type="dxa"/>
          </w:tcPr>
          <w:p w14:paraId="167BC58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0.55657</w:t>
            </w:r>
          </w:p>
        </w:tc>
        <w:tc>
          <w:tcPr>
            <w:tcW w:w="1080" w:type="dxa"/>
          </w:tcPr>
          <w:p w14:paraId="2556C58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0.79673</w:t>
            </w:r>
          </w:p>
        </w:tc>
        <w:tc>
          <w:tcPr>
            <w:tcW w:w="1170" w:type="dxa"/>
          </w:tcPr>
          <w:p w14:paraId="0CE4D04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1.25513</w:t>
            </w:r>
          </w:p>
        </w:tc>
      </w:tr>
      <w:tr w:rsidR="00AD11C1" w:rsidRPr="008D57C7" w14:paraId="6797A402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411EC36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43C5BC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2A99D50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6A8F6C4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1B39B2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0.52643</w:t>
            </w:r>
          </w:p>
        </w:tc>
        <w:tc>
          <w:tcPr>
            <w:tcW w:w="990" w:type="dxa"/>
          </w:tcPr>
          <w:p w14:paraId="0F8AD96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0.47357</w:t>
            </w:r>
          </w:p>
        </w:tc>
        <w:tc>
          <w:tcPr>
            <w:tcW w:w="1080" w:type="dxa"/>
          </w:tcPr>
          <w:p w14:paraId="5CC3D92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1.11164</w:t>
            </w:r>
          </w:p>
        </w:tc>
        <w:tc>
          <w:tcPr>
            <w:tcW w:w="1170" w:type="dxa"/>
          </w:tcPr>
          <w:p w14:paraId="606D991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0.89957</w:t>
            </w:r>
          </w:p>
        </w:tc>
      </w:tr>
      <w:tr w:rsidR="00AD11C1" w:rsidRPr="008D57C7" w14:paraId="3D7AAE28" w14:textId="77777777" w:rsidTr="00200F9D">
        <w:trPr>
          <w:trHeight w:val="239"/>
        </w:trPr>
        <w:tc>
          <w:tcPr>
            <w:tcW w:w="1980" w:type="dxa"/>
          </w:tcPr>
          <w:p w14:paraId="3F7BBC9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8FEBAD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2F5340C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27E89D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21FEAD0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0.57436</w:t>
            </w:r>
          </w:p>
        </w:tc>
        <w:tc>
          <w:tcPr>
            <w:tcW w:w="990" w:type="dxa"/>
          </w:tcPr>
          <w:p w14:paraId="424137B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0.42564</w:t>
            </w:r>
          </w:p>
        </w:tc>
        <w:tc>
          <w:tcPr>
            <w:tcW w:w="1080" w:type="dxa"/>
          </w:tcPr>
          <w:p w14:paraId="5B03549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1.34942</w:t>
            </w:r>
          </w:p>
        </w:tc>
        <w:tc>
          <w:tcPr>
            <w:tcW w:w="1170" w:type="dxa"/>
          </w:tcPr>
          <w:p w14:paraId="29D0773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0.74106</w:t>
            </w:r>
          </w:p>
        </w:tc>
      </w:tr>
      <w:tr w:rsidR="00AD11C1" w:rsidRPr="008D57C7" w14:paraId="022A33BF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678165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7FCD67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69BCD0D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0BA5F0F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7819705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0.5073</w:t>
            </w:r>
          </w:p>
        </w:tc>
        <w:tc>
          <w:tcPr>
            <w:tcW w:w="990" w:type="dxa"/>
          </w:tcPr>
          <w:p w14:paraId="02F8BB0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0.4927</w:t>
            </w:r>
          </w:p>
        </w:tc>
        <w:tc>
          <w:tcPr>
            <w:tcW w:w="1080" w:type="dxa"/>
          </w:tcPr>
          <w:p w14:paraId="1B2C2FE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1.02963</w:t>
            </w:r>
          </w:p>
        </w:tc>
        <w:tc>
          <w:tcPr>
            <w:tcW w:w="1170" w:type="dxa"/>
          </w:tcPr>
          <w:p w14:paraId="0936460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0.97122</w:t>
            </w:r>
          </w:p>
        </w:tc>
      </w:tr>
      <w:tr w:rsidR="00AD11C1" w:rsidRPr="008D57C7" w14:paraId="2A732D25" w14:textId="77777777" w:rsidTr="00200F9D">
        <w:trPr>
          <w:trHeight w:val="239"/>
        </w:trPr>
        <w:tc>
          <w:tcPr>
            <w:tcW w:w="1980" w:type="dxa"/>
          </w:tcPr>
          <w:p w14:paraId="280FE3C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4A133E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375074F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24A3F7F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416D204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0.31891</w:t>
            </w:r>
          </w:p>
        </w:tc>
        <w:tc>
          <w:tcPr>
            <w:tcW w:w="990" w:type="dxa"/>
          </w:tcPr>
          <w:p w14:paraId="127BA08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0.68109</w:t>
            </w:r>
          </w:p>
        </w:tc>
        <w:tc>
          <w:tcPr>
            <w:tcW w:w="1080" w:type="dxa"/>
          </w:tcPr>
          <w:p w14:paraId="2BC9398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0.46824</w:t>
            </w:r>
          </w:p>
        </w:tc>
        <w:tc>
          <w:tcPr>
            <w:tcW w:w="1170" w:type="dxa"/>
          </w:tcPr>
          <w:p w14:paraId="61AFA5A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2.13565</w:t>
            </w:r>
          </w:p>
        </w:tc>
      </w:tr>
      <w:tr w:rsidR="00AD11C1" w:rsidRPr="008D57C7" w14:paraId="77B7AABA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1F97BBB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2250" w:type="dxa"/>
          </w:tcPr>
          <w:p w14:paraId="1B09E63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65D20B1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46018C1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446904E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0.49168</w:t>
            </w:r>
          </w:p>
        </w:tc>
        <w:tc>
          <w:tcPr>
            <w:tcW w:w="990" w:type="dxa"/>
          </w:tcPr>
          <w:p w14:paraId="0BEF1AD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0.50832</w:t>
            </w:r>
          </w:p>
        </w:tc>
        <w:tc>
          <w:tcPr>
            <w:tcW w:w="1080" w:type="dxa"/>
          </w:tcPr>
          <w:p w14:paraId="6EE5980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0.96725</w:t>
            </w:r>
          </w:p>
        </w:tc>
        <w:tc>
          <w:tcPr>
            <w:tcW w:w="1170" w:type="dxa"/>
          </w:tcPr>
          <w:p w14:paraId="790609E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1.03386</w:t>
            </w:r>
          </w:p>
        </w:tc>
      </w:tr>
      <w:tr w:rsidR="00AD11C1" w:rsidRPr="008D57C7" w14:paraId="5BFC6535" w14:textId="77777777" w:rsidTr="00200F9D">
        <w:trPr>
          <w:trHeight w:val="239"/>
        </w:trPr>
        <w:tc>
          <w:tcPr>
            <w:tcW w:w="1980" w:type="dxa"/>
          </w:tcPr>
          <w:p w14:paraId="5C1D957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5FC8FE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7528C92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38B91D4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30A422D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0.40497</w:t>
            </w:r>
          </w:p>
        </w:tc>
        <w:tc>
          <w:tcPr>
            <w:tcW w:w="990" w:type="dxa"/>
          </w:tcPr>
          <w:p w14:paraId="23D9CFA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0.59503</w:t>
            </w:r>
          </w:p>
        </w:tc>
        <w:tc>
          <w:tcPr>
            <w:tcW w:w="1080" w:type="dxa"/>
          </w:tcPr>
          <w:p w14:paraId="7600E87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0.6806</w:t>
            </w:r>
          </w:p>
        </w:tc>
        <w:tc>
          <w:tcPr>
            <w:tcW w:w="1170" w:type="dxa"/>
          </w:tcPr>
          <w:p w14:paraId="1BE2845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1.4693</w:t>
            </w:r>
          </w:p>
        </w:tc>
      </w:tr>
      <w:tr w:rsidR="00AD11C1" w:rsidRPr="008D57C7" w14:paraId="21566DE1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CC38D6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514788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programs for healthcare professionals</w:t>
            </w:r>
          </w:p>
        </w:tc>
        <w:tc>
          <w:tcPr>
            <w:tcW w:w="990" w:type="dxa"/>
          </w:tcPr>
          <w:p w14:paraId="2D6040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6098A6D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5B45E64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0.35441</w:t>
            </w:r>
          </w:p>
        </w:tc>
        <w:tc>
          <w:tcPr>
            <w:tcW w:w="990" w:type="dxa"/>
          </w:tcPr>
          <w:p w14:paraId="23A090B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0.64559</w:t>
            </w:r>
          </w:p>
        </w:tc>
        <w:tc>
          <w:tcPr>
            <w:tcW w:w="1080" w:type="dxa"/>
          </w:tcPr>
          <w:p w14:paraId="61DC31D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0.54898</w:t>
            </w:r>
          </w:p>
        </w:tc>
        <w:tc>
          <w:tcPr>
            <w:tcW w:w="1170" w:type="dxa"/>
          </w:tcPr>
          <w:p w14:paraId="5770E6E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1.82157</w:t>
            </w:r>
          </w:p>
        </w:tc>
      </w:tr>
      <w:tr w:rsidR="00AD11C1" w:rsidRPr="008D57C7" w14:paraId="76814CBE" w14:textId="77777777" w:rsidTr="00200F9D">
        <w:trPr>
          <w:trHeight w:val="239"/>
        </w:trPr>
        <w:tc>
          <w:tcPr>
            <w:tcW w:w="1980" w:type="dxa"/>
          </w:tcPr>
          <w:p w14:paraId="0BC21B4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09DDBD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3306DD6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2967C72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0D4EFE4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0.3417</w:t>
            </w:r>
          </w:p>
        </w:tc>
        <w:tc>
          <w:tcPr>
            <w:tcW w:w="990" w:type="dxa"/>
          </w:tcPr>
          <w:p w14:paraId="2A7CBF1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0.6583</w:t>
            </w:r>
          </w:p>
        </w:tc>
        <w:tc>
          <w:tcPr>
            <w:tcW w:w="1080" w:type="dxa"/>
          </w:tcPr>
          <w:p w14:paraId="0EBC513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0.51907</w:t>
            </w:r>
          </w:p>
        </w:tc>
        <w:tc>
          <w:tcPr>
            <w:tcW w:w="1170" w:type="dxa"/>
          </w:tcPr>
          <w:p w14:paraId="69838B3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1.92654</w:t>
            </w:r>
          </w:p>
        </w:tc>
      </w:tr>
      <w:tr w:rsidR="00AD11C1" w:rsidRPr="008D57C7" w14:paraId="6DC1555B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96A0DF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4A6507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0B68A9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494565D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0660FEA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0.47369</w:t>
            </w:r>
          </w:p>
        </w:tc>
        <w:tc>
          <w:tcPr>
            <w:tcW w:w="990" w:type="dxa"/>
          </w:tcPr>
          <w:p w14:paraId="5216888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0.52631</w:t>
            </w:r>
          </w:p>
        </w:tc>
        <w:tc>
          <w:tcPr>
            <w:tcW w:w="1080" w:type="dxa"/>
          </w:tcPr>
          <w:p w14:paraId="457FF1B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0.90003</w:t>
            </w:r>
          </w:p>
        </w:tc>
        <w:tc>
          <w:tcPr>
            <w:tcW w:w="1170" w:type="dxa"/>
          </w:tcPr>
          <w:p w14:paraId="5869CBE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1.11107</w:t>
            </w:r>
          </w:p>
        </w:tc>
      </w:tr>
      <w:tr w:rsidR="00AD11C1" w:rsidRPr="008D57C7" w14:paraId="157C14D9" w14:textId="77777777" w:rsidTr="00200F9D">
        <w:trPr>
          <w:trHeight w:val="239"/>
        </w:trPr>
        <w:tc>
          <w:tcPr>
            <w:tcW w:w="1980" w:type="dxa"/>
          </w:tcPr>
          <w:p w14:paraId="2CF4737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8FEED0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26D914D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7101656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5D9B1BF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0.37124</w:t>
            </w:r>
          </w:p>
        </w:tc>
        <w:tc>
          <w:tcPr>
            <w:tcW w:w="990" w:type="dxa"/>
          </w:tcPr>
          <w:p w14:paraId="228BE75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0.62876</w:t>
            </w:r>
          </w:p>
        </w:tc>
        <w:tc>
          <w:tcPr>
            <w:tcW w:w="1080" w:type="dxa"/>
          </w:tcPr>
          <w:p w14:paraId="6C37831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0.59043</w:t>
            </w:r>
          </w:p>
        </w:tc>
        <w:tc>
          <w:tcPr>
            <w:tcW w:w="1170" w:type="dxa"/>
          </w:tcPr>
          <w:p w14:paraId="28AD254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1.69369</w:t>
            </w:r>
          </w:p>
        </w:tc>
      </w:tr>
      <w:tr w:rsidR="00AD11C1" w:rsidRPr="008D57C7" w14:paraId="044A3B9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4388C9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875784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6D953C2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11325D2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542C235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0.45169</w:t>
            </w:r>
          </w:p>
        </w:tc>
        <w:tc>
          <w:tcPr>
            <w:tcW w:w="990" w:type="dxa"/>
          </w:tcPr>
          <w:p w14:paraId="3C54A4B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0.54831</w:t>
            </w:r>
          </w:p>
        </w:tc>
        <w:tc>
          <w:tcPr>
            <w:tcW w:w="1080" w:type="dxa"/>
          </w:tcPr>
          <w:p w14:paraId="163FA75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0.82379</w:t>
            </w:r>
          </w:p>
        </w:tc>
        <w:tc>
          <w:tcPr>
            <w:tcW w:w="1170" w:type="dxa"/>
          </w:tcPr>
          <w:p w14:paraId="2304A56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1.2139</w:t>
            </w:r>
          </w:p>
        </w:tc>
      </w:tr>
      <w:tr w:rsidR="00AD11C1" w:rsidRPr="008D57C7" w14:paraId="35A37D9D" w14:textId="77777777" w:rsidTr="00200F9D">
        <w:trPr>
          <w:trHeight w:val="239"/>
        </w:trPr>
        <w:tc>
          <w:tcPr>
            <w:tcW w:w="1980" w:type="dxa"/>
          </w:tcPr>
          <w:p w14:paraId="2EDD855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35076B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40E7928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0EED913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4AE9276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0.42564</w:t>
            </w:r>
          </w:p>
        </w:tc>
        <w:tc>
          <w:tcPr>
            <w:tcW w:w="990" w:type="dxa"/>
          </w:tcPr>
          <w:p w14:paraId="6D9A53C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0.57436</w:t>
            </w:r>
          </w:p>
        </w:tc>
        <w:tc>
          <w:tcPr>
            <w:tcW w:w="1080" w:type="dxa"/>
          </w:tcPr>
          <w:p w14:paraId="548C77D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0.74106</w:t>
            </w:r>
          </w:p>
        </w:tc>
        <w:tc>
          <w:tcPr>
            <w:tcW w:w="1170" w:type="dxa"/>
          </w:tcPr>
          <w:p w14:paraId="2BDF6E9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1.34942</w:t>
            </w:r>
          </w:p>
        </w:tc>
      </w:tr>
      <w:tr w:rsidR="00AD11C1" w:rsidRPr="008D57C7" w14:paraId="515EF4BE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C16BE2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F8AFC3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41FAE6C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51754D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1C27E0E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0.43279</w:t>
            </w:r>
          </w:p>
        </w:tc>
        <w:tc>
          <w:tcPr>
            <w:tcW w:w="990" w:type="dxa"/>
          </w:tcPr>
          <w:p w14:paraId="40EAFDD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0.56721</w:t>
            </w:r>
          </w:p>
        </w:tc>
        <w:tc>
          <w:tcPr>
            <w:tcW w:w="1080" w:type="dxa"/>
          </w:tcPr>
          <w:p w14:paraId="1219F73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0.76302</w:t>
            </w:r>
          </w:p>
        </w:tc>
        <w:tc>
          <w:tcPr>
            <w:tcW w:w="1170" w:type="dxa"/>
          </w:tcPr>
          <w:p w14:paraId="092E542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1.31058</w:t>
            </w:r>
          </w:p>
        </w:tc>
      </w:tr>
      <w:tr w:rsidR="00AD11C1" w:rsidRPr="008D57C7" w14:paraId="3825FDC9" w14:textId="77777777" w:rsidTr="00200F9D">
        <w:trPr>
          <w:trHeight w:val="239"/>
        </w:trPr>
        <w:tc>
          <w:tcPr>
            <w:tcW w:w="1980" w:type="dxa"/>
          </w:tcPr>
          <w:p w14:paraId="42E00D0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86127A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323BF90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41CD71F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0198C95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0.25761</w:t>
            </w:r>
          </w:p>
        </w:tc>
        <w:tc>
          <w:tcPr>
            <w:tcW w:w="990" w:type="dxa"/>
          </w:tcPr>
          <w:p w14:paraId="5D7127E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0.74239</w:t>
            </w:r>
          </w:p>
        </w:tc>
        <w:tc>
          <w:tcPr>
            <w:tcW w:w="1080" w:type="dxa"/>
          </w:tcPr>
          <w:p w14:paraId="5914E18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0.34699</w:t>
            </w:r>
          </w:p>
        </w:tc>
        <w:tc>
          <w:tcPr>
            <w:tcW w:w="1170" w:type="dxa"/>
          </w:tcPr>
          <w:p w14:paraId="111D9D3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2.88189</w:t>
            </w:r>
          </w:p>
        </w:tc>
      </w:tr>
      <w:tr w:rsidR="00AD11C1" w:rsidRPr="008D57C7" w14:paraId="0288D168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485CC9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2250" w:type="dxa"/>
          </w:tcPr>
          <w:p w14:paraId="3C062B5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53B8D5A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74E98B4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3E924A8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0.55902</w:t>
            </w:r>
          </w:p>
        </w:tc>
        <w:tc>
          <w:tcPr>
            <w:tcW w:w="990" w:type="dxa"/>
          </w:tcPr>
          <w:p w14:paraId="0D41645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0.44098</w:t>
            </w:r>
          </w:p>
        </w:tc>
        <w:tc>
          <w:tcPr>
            <w:tcW w:w="1080" w:type="dxa"/>
          </w:tcPr>
          <w:p w14:paraId="20B28AB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1.26766</w:t>
            </w:r>
          </w:p>
        </w:tc>
        <w:tc>
          <w:tcPr>
            <w:tcW w:w="1170" w:type="dxa"/>
          </w:tcPr>
          <w:p w14:paraId="7C812C2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0.78885</w:t>
            </w:r>
          </w:p>
        </w:tc>
      </w:tr>
      <w:tr w:rsidR="00AD11C1" w:rsidRPr="008D57C7" w14:paraId="3B1D6F3E" w14:textId="77777777" w:rsidTr="00200F9D">
        <w:trPr>
          <w:trHeight w:val="239"/>
        </w:trPr>
        <w:tc>
          <w:tcPr>
            <w:tcW w:w="1980" w:type="dxa"/>
          </w:tcPr>
          <w:p w14:paraId="55D63D7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700473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00B9AD3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6E3666A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380CE87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0.47145</w:t>
            </w:r>
          </w:p>
        </w:tc>
        <w:tc>
          <w:tcPr>
            <w:tcW w:w="990" w:type="dxa"/>
          </w:tcPr>
          <w:p w14:paraId="623DF8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0.52855</w:t>
            </w:r>
          </w:p>
        </w:tc>
        <w:tc>
          <w:tcPr>
            <w:tcW w:w="1080" w:type="dxa"/>
          </w:tcPr>
          <w:p w14:paraId="7E82F5E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0.89198</w:t>
            </w:r>
          </w:p>
        </w:tc>
        <w:tc>
          <w:tcPr>
            <w:tcW w:w="1170" w:type="dxa"/>
          </w:tcPr>
          <w:p w14:paraId="011FC6E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1.1211</w:t>
            </w:r>
          </w:p>
        </w:tc>
      </w:tr>
      <w:tr w:rsidR="00AD11C1" w:rsidRPr="008D57C7" w14:paraId="00D3B98A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73417EA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2A3DB6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programs for healthcare professionals</w:t>
            </w:r>
          </w:p>
        </w:tc>
        <w:tc>
          <w:tcPr>
            <w:tcW w:w="990" w:type="dxa"/>
          </w:tcPr>
          <w:p w14:paraId="5323D98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215BE55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5D7AB67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0.41843</w:t>
            </w:r>
          </w:p>
        </w:tc>
        <w:tc>
          <w:tcPr>
            <w:tcW w:w="990" w:type="dxa"/>
          </w:tcPr>
          <w:p w14:paraId="47B5D37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0.58157</w:t>
            </w:r>
          </w:p>
        </w:tc>
        <w:tc>
          <w:tcPr>
            <w:tcW w:w="1080" w:type="dxa"/>
          </w:tcPr>
          <w:p w14:paraId="257F0BF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0.71948</w:t>
            </w:r>
          </w:p>
        </w:tc>
        <w:tc>
          <w:tcPr>
            <w:tcW w:w="1170" w:type="dxa"/>
          </w:tcPr>
          <w:p w14:paraId="15FC083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1.38989</w:t>
            </w:r>
          </w:p>
        </w:tc>
      </w:tr>
      <w:tr w:rsidR="00AD11C1" w:rsidRPr="008D57C7" w14:paraId="3F188FEA" w14:textId="77777777" w:rsidTr="00200F9D">
        <w:trPr>
          <w:trHeight w:val="239"/>
        </w:trPr>
        <w:tc>
          <w:tcPr>
            <w:tcW w:w="1980" w:type="dxa"/>
          </w:tcPr>
          <w:p w14:paraId="5581A64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9D4755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16A577F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64F8533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259E257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0.40486</w:t>
            </w:r>
          </w:p>
        </w:tc>
        <w:tc>
          <w:tcPr>
            <w:tcW w:w="990" w:type="dxa"/>
          </w:tcPr>
          <w:p w14:paraId="3F0F81E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0.59514</w:t>
            </w:r>
          </w:p>
        </w:tc>
        <w:tc>
          <w:tcPr>
            <w:tcW w:w="1080" w:type="dxa"/>
          </w:tcPr>
          <w:p w14:paraId="50F7153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0.68028</w:t>
            </w:r>
          </w:p>
        </w:tc>
        <w:tc>
          <w:tcPr>
            <w:tcW w:w="1170" w:type="dxa"/>
          </w:tcPr>
          <w:p w14:paraId="31F5D5D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1.46999</w:t>
            </w:r>
          </w:p>
        </w:tc>
      </w:tr>
      <w:tr w:rsidR="00AD11C1" w:rsidRPr="008D57C7" w14:paraId="50E4A9BB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2C55C77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1D1262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7FB243F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74E56C5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</w:p>
        </w:tc>
        <w:tc>
          <w:tcPr>
            <w:tcW w:w="1080" w:type="dxa"/>
          </w:tcPr>
          <w:p w14:paraId="207AF05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0.54119</w:t>
            </w:r>
          </w:p>
        </w:tc>
        <w:tc>
          <w:tcPr>
            <w:tcW w:w="990" w:type="dxa"/>
          </w:tcPr>
          <w:p w14:paraId="2763419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0.45881</w:t>
            </w:r>
          </w:p>
        </w:tc>
        <w:tc>
          <w:tcPr>
            <w:tcW w:w="1080" w:type="dxa"/>
          </w:tcPr>
          <w:p w14:paraId="25D87E6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1.17957</w:t>
            </w:r>
          </w:p>
        </w:tc>
        <w:tc>
          <w:tcPr>
            <w:tcW w:w="1170" w:type="dxa"/>
          </w:tcPr>
          <w:p w14:paraId="7D76C80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0.84777</w:t>
            </w:r>
          </w:p>
        </w:tc>
      </w:tr>
      <w:tr w:rsidR="00AD11C1" w:rsidRPr="008D57C7" w14:paraId="7AEA5757" w14:textId="77777777" w:rsidTr="00200F9D">
        <w:trPr>
          <w:trHeight w:val="239"/>
        </w:trPr>
        <w:tc>
          <w:tcPr>
            <w:tcW w:w="1980" w:type="dxa"/>
          </w:tcPr>
          <w:p w14:paraId="6F50481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75E9ABE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2074EDA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40CECC3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0.15162</w:t>
            </w:r>
          </w:p>
        </w:tc>
        <w:tc>
          <w:tcPr>
            <w:tcW w:w="1080" w:type="dxa"/>
          </w:tcPr>
          <w:p w14:paraId="587CD63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0.43624</w:t>
            </w:r>
          </w:p>
        </w:tc>
        <w:tc>
          <w:tcPr>
            <w:tcW w:w="990" w:type="dxa"/>
          </w:tcPr>
          <w:p w14:paraId="4833927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0.56376</w:t>
            </w:r>
          </w:p>
        </w:tc>
        <w:tc>
          <w:tcPr>
            <w:tcW w:w="1080" w:type="dxa"/>
          </w:tcPr>
          <w:p w14:paraId="7D87A55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0.7738</w:t>
            </w:r>
          </w:p>
        </w:tc>
        <w:tc>
          <w:tcPr>
            <w:tcW w:w="1170" w:type="dxa"/>
          </w:tcPr>
          <w:p w14:paraId="57DE017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1.29232</w:t>
            </w:r>
          </w:p>
        </w:tc>
      </w:tr>
      <w:tr w:rsidR="00AD11C1" w:rsidRPr="008D57C7" w14:paraId="7FCF2282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0B25982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C4AA0E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160A9EA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30740D2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6F2997B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0.51915</w:t>
            </w:r>
          </w:p>
        </w:tc>
        <w:tc>
          <w:tcPr>
            <w:tcW w:w="990" w:type="dxa"/>
          </w:tcPr>
          <w:p w14:paraId="29AF103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0.48085</w:t>
            </w:r>
          </w:p>
        </w:tc>
        <w:tc>
          <w:tcPr>
            <w:tcW w:w="1080" w:type="dxa"/>
          </w:tcPr>
          <w:p w14:paraId="3C0CFC3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1.07965</w:t>
            </w:r>
          </w:p>
        </w:tc>
        <w:tc>
          <w:tcPr>
            <w:tcW w:w="1170" w:type="dxa"/>
          </w:tcPr>
          <w:p w14:paraId="5935CB8F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0.92623</w:t>
            </w:r>
          </w:p>
        </w:tc>
      </w:tr>
      <w:tr w:rsidR="00AD11C1" w:rsidRPr="008D57C7" w14:paraId="42E4A319" w14:textId="77777777" w:rsidTr="00200F9D">
        <w:trPr>
          <w:trHeight w:val="239"/>
        </w:trPr>
        <w:tc>
          <w:tcPr>
            <w:tcW w:w="1980" w:type="dxa"/>
          </w:tcPr>
          <w:p w14:paraId="486BD53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BDF0F0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6750189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06CB664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4420092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0.4927</w:t>
            </w:r>
          </w:p>
        </w:tc>
        <w:tc>
          <w:tcPr>
            <w:tcW w:w="990" w:type="dxa"/>
          </w:tcPr>
          <w:p w14:paraId="1C0B5EE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0.5073</w:t>
            </w:r>
          </w:p>
        </w:tc>
        <w:tc>
          <w:tcPr>
            <w:tcW w:w="1080" w:type="dxa"/>
          </w:tcPr>
          <w:p w14:paraId="7B449FE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0.97122</w:t>
            </w:r>
          </w:p>
        </w:tc>
        <w:tc>
          <w:tcPr>
            <w:tcW w:w="1170" w:type="dxa"/>
          </w:tcPr>
          <w:p w14:paraId="12B8496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1.02963</w:t>
            </w:r>
          </w:p>
        </w:tc>
      </w:tr>
      <w:tr w:rsidR="00AD11C1" w:rsidRPr="008D57C7" w14:paraId="4AB68936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851D62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5690F7A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127A5E1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7B78AC0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5F6CD5F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0.56721</w:t>
            </w:r>
          </w:p>
        </w:tc>
        <w:tc>
          <w:tcPr>
            <w:tcW w:w="990" w:type="dxa"/>
          </w:tcPr>
          <w:p w14:paraId="6D5A73D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0.43279</w:t>
            </w:r>
          </w:p>
        </w:tc>
        <w:tc>
          <w:tcPr>
            <w:tcW w:w="1080" w:type="dxa"/>
          </w:tcPr>
          <w:p w14:paraId="421C22DB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1.31058</w:t>
            </w:r>
          </w:p>
        </w:tc>
        <w:tc>
          <w:tcPr>
            <w:tcW w:w="1170" w:type="dxa"/>
          </w:tcPr>
          <w:p w14:paraId="4C71F450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0.76302</w:t>
            </w:r>
          </w:p>
        </w:tc>
      </w:tr>
      <w:tr w:rsidR="00AD11C1" w:rsidRPr="008D57C7" w14:paraId="37EFCCF5" w14:textId="77777777" w:rsidTr="00200F9D">
        <w:trPr>
          <w:trHeight w:val="239"/>
        </w:trPr>
        <w:tc>
          <w:tcPr>
            <w:tcW w:w="1980" w:type="dxa"/>
          </w:tcPr>
          <w:p w14:paraId="57BAC8E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3B9985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990" w:type="dxa"/>
          </w:tcPr>
          <w:p w14:paraId="7216F0D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752245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3EDB4C2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0.3126</w:t>
            </w:r>
          </w:p>
        </w:tc>
        <w:tc>
          <w:tcPr>
            <w:tcW w:w="990" w:type="dxa"/>
          </w:tcPr>
          <w:p w14:paraId="7E04D61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0.6874</w:t>
            </w:r>
          </w:p>
        </w:tc>
        <w:tc>
          <w:tcPr>
            <w:tcW w:w="1080" w:type="dxa"/>
          </w:tcPr>
          <w:p w14:paraId="1A974353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0.45476</w:t>
            </w:r>
          </w:p>
        </w:tc>
        <w:tc>
          <w:tcPr>
            <w:tcW w:w="1170" w:type="dxa"/>
          </w:tcPr>
          <w:p w14:paraId="37FE758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2.19894</w:t>
            </w:r>
          </w:p>
        </w:tc>
      </w:tr>
      <w:tr w:rsidR="00AD11C1" w:rsidRPr="008D57C7" w14:paraId="27C5085D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059691B9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Strengthen policies, programs and implementation of infection, prevention and control measures</w:t>
            </w:r>
          </w:p>
        </w:tc>
        <w:tc>
          <w:tcPr>
            <w:tcW w:w="2250" w:type="dxa"/>
          </w:tcPr>
          <w:p w14:paraId="7C611AF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Antimicrobials should be controlled to dispense without prescription, and the proper record should be maintained</w:t>
            </w:r>
          </w:p>
        </w:tc>
        <w:tc>
          <w:tcPr>
            <w:tcW w:w="990" w:type="dxa"/>
          </w:tcPr>
          <w:p w14:paraId="3453FE0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1545F27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-0.342</w:t>
            </w:r>
          </w:p>
        </w:tc>
        <w:tc>
          <w:tcPr>
            <w:tcW w:w="1080" w:type="dxa"/>
          </w:tcPr>
          <w:p w14:paraId="3774A75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0.73597</w:t>
            </w:r>
          </w:p>
        </w:tc>
        <w:tc>
          <w:tcPr>
            <w:tcW w:w="990" w:type="dxa"/>
          </w:tcPr>
          <w:p w14:paraId="114466B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0.26403</w:t>
            </w:r>
          </w:p>
        </w:tc>
        <w:tc>
          <w:tcPr>
            <w:tcW w:w="1080" w:type="dxa"/>
          </w:tcPr>
          <w:p w14:paraId="082601A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2.78752</w:t>
            </w:r>
          </w:p>
        </w:tc>
        <w:tc>
          <w:tcPr>
            <w:tcW w:w="1170" w:type="dxa"/>
          </w:tcPr>
          <w:p w14:paraId="3519545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0.35874</w:t>
            </w:r>
          </w:p>
        </w:tc>
      </w:tr>
      <w:tr w:rsidR="00AD11C1" w:rsidRPr="008D57C7" w14:paraId="101BED9B" w14:textId="77777777" w:rsidTr="00200F9D">
        <w:trPr>
          <w:trHeight w:val="239"/>
        </w:trPr>
        <w:tc>
          <w:tcPr>
            <w:tcW w:w="1980" w:type="dxa"/>
          </w:tcPr>
          <w:p w14:paraId="4CDE963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235082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Avoid the use of jargons when educating patients on antimicrobial usage</w:t>
            </w:r>
          </w:p>
        </w:tc>
        <w:tc>
          <w:tcPr>
            <w:tcW w:w="990" w:type="dxa"/>
          </w:tcPr>
          <w:p w14:paraId="1785BF8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0111098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0.0095</w:t>
            </w:r>
          </w:p>
        </w:tc>
        <w:tc>
          <w:tcPr>
            <w:tcW w:w="1080" w:type="dxa"/>
          </w:tcPr>
          <w:p w14:paraId="05A6C94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0.66232</w:t>
            </w:r>
          </w:p>
        </w:tc>
        <w:tc>
          <w:tcPr>
            <w:tcW w:w="990" w:type="dxa"/>
          </w:tcPr>
          <w:p w14:paraId="6A843E5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0.33768</w:t>
            </w:r>
          </w:p>
        </w:tc>
        <w:tc>
          <w:tcPr>
            <w:tcW w:w="1080" w:type="dxa"/>
          </w:tcPr>
          <w:p w14:paraId="6E59B3D5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1.96141</w:t>
            </w:r>
          </w:p>
        </w:tc>
        <w:tc>
          <w:tcPr>
            <w:tcW w:w="1170" w:type="dxa"/>
          </w:tcPr>
          <w:p w14:paraId="0254F3D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0.50984</w:t>
            </w:r>
          </w:p>
        </w:tc>
      </w:tr>
      <w:tr w:rsidR="00AD11C1" w:rsidRPr="008D57C7" w14:paraId="1D6B8173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1A770D0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643ACAF5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Conduct educational seminars and awareness programs for healthcare professionals</w:t>
            </w:r>
          </w:p>
        </w:tc>
        <w:tc>
          <w:tcPr>
            <w:tcW w:w="990" w:type="dxa"/>
          </w:tcPr>
          <w:p w14:paraId="3E8912E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2BA762C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0.22441</w:t>
            </w:r>
          </w:p>
        </w:tc>
        <w:tc>
          <w:tcPr>
            <w:tcW w:w="1080" w:type="dxa"/>
          </w:tcPr>
          <w:p w14:paraId="4F85B9A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0.61272</w:t>
            </w:r>
          </w:p>
        </w:tc>
        <w:tc>
          <w:tcPr>
            <w:tcW w:w="990" w:type="dxa"/>
          </w:tcPr>
          <w:p w14:paraId="5830D09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0.38728</w:t>
            </w:r>
          </w:p>
        </w:tc>
        <w:tc>
          <w:tcPr>
            <w:tcW w:w="1080" w:type="dxa"/>
          </w:tcPr>
          <w:p w14:paraId="63BF8AF8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1.58209</w:t>
            </w:r>
          </w:p>
        </w:tc>
        <w:tc>
          <w:tcPr>
            <w:tcW w:w="1170" w:type="dxa"/>
          </w:tcPr>
          <w:p w14:paraId="464342E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0.63207</w:t>
            </w:r>
          </w:p>
        </w:tc>
      </w:tr>
      <w:tr w:rsidR="00AD11C1" w:rsidRPr="008D57C7" w14:paraId="0CB7443F" w14:textId="77777777" w:rsidTr="00200F9D">
        <w:trPr>
          <w:trHeight w:val="239"/>
        </w:trPr>
        <w:tc>
          <w:tcPr>
            <w:tcW w:w="1980" w:type="dxa"/>
          </w:tcPr>
          <w:p w14:paraId="4051DC3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F79EFB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Follow medicine outlets' staff advice for prescribed antibiotics</w:t>
            </w:r>
          </w:p>
        </w:tc>
        <w:tc>
          <w:tcPr>
            <w:tcW w:w="990" w:type="dxa"/>
          </w:tcPr>
          <w:p w14:paraId="23EF039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236ABC1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0.28044</w:t>
            </w:r>
          </w:p>
        </w:tc>
        <w:tc>
          <w:tcPr>
            <w:tcW w:w="1080" w:type="dxa"/>
          </w:tcPr>
          <w:p w14:paraId="50BD685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0.59934</w:t>
            </w:r>
          </w:p>
        </w:tc>
        <w:tc>
          <w:tcPr>
            <w:tcW w:w="990" w:type="dxa"/>
          </w:tcPr>
          <w:p w14:paraId="0D59744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0.40066</w:t>
            </w:r>
          </w:p>
        </w:tc>
        <w:tc>
          <w:tcPr>
            <w:tcW w:w="1080" w:type="dxa"/>
          </w:tcPr>
          <w:p w14:paraId="3BCDAB7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1.49589</w:t>
            </w:r>
          </w:p>
        </w:tc>
        <w:tc>
          <w:tcPr>
            <w:tcW w:w="1170" w:type="dxa"/>
          </w:tcPr>
          <w:p w14:paraId="5C38DE5C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0.6685</w:t>
            </w:r>
          </w:p>
        </w:tc>
      </w:tr>
      <w:tr w:rsidR="00AD11C1" w:rsidRPr="008D57C7" w14:paraId="37AF615E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6DC1C9A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3E62D2C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Improve rapid diagnostic test</w:t>
            </w:r>
          </w:p>
        </w:tc>
        <w:tc>
          <w:tcPr>
            <w:tcW w:w="990" w:type="dxa"/>
          </w:tcPr>
          <w:p w14:paraId="703E047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163E756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-0.27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080" w:type="dxa"/>
          </w:tcPr>
          <w:p w14:paraId="752B4D3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0.72174</w:t>
            </w:r>
          </w:p>
        </w:tc>
        <w:tc>
          <w:tcPr>
            <w:tcW w:w="990" w:type="dxa"/>
          </w:tcPr>
          <w:p w14:paraId="193EB59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0.27826</w:t>
            </w:r>
          </w:p>
        </w:tc>
        <w:tc>
          <w:tcPr>
            <w:tcW w:w="1080" w:type="dxa"/>
          </w:tcPr>
          <w:p w14:paraId="15C91DB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2.59379</w:t>
            </w:r>
          </w:p>
        </w:tc>
        <w:tc>
          <w:tcPr>
            <w:tcW w:w="1170" w:type="dxa"/>
          </w:tcPr>
          <w:p w14:paraId="5F86211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0.38554</w:t>
            </w:r>
          </w:p>
        </w:tc>
      </w:tr>
      <w:tr w:rsidR="00AD11C1" w:rsidRPr="008D57C7" w14:paraId="5B75528A" w14:textId="77777777" w:rsidTr="00200F9D">
        <w:trPr>
          <w:trHeight w:val="239"/>
        </w:trPr>
        <w:tc>
          <w:tcPr>
            <w:tcW w:w="1980" w:type="dxa"/>
          </w:tcPr>
          <w:p w14:paraId="5E3724F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492256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A62DC">
              <w:rPr>
                <w:rFonts w:ascii="Times New Roman" w:hAnsi="Times New Roman" w:cs="Times New Roman"/>
              </w:rPr>
              <w:t>Antibiotic sensitivity testing before prescribing antibiotics</w:t>
            </w:r>
          </w:p>
        </w:tc>
        <w:tc>
          <w:tcPr>
            <w:tcW w:w="990" w:type="dxa"/>
          </w:tcPr>
          <w:p w14:paraId="75B2663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</w:t>
            </w:r>
          </w:p>
        </w:tc>
        <w:tc>
          <w:tcPr>
            <w:tcW w:w="1080" w:type="dxa"/>
          </w:tcPr>
          <w:p w14:paraId="58083ED8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0.151</w:t>
            </w:r>
          </w:p>
        </w:tc>
        <w:tc>
          <w:tcPr>
            <w:tcW w:w="1080" w:type="dxa"/>
          </w:tcPr>
          <w:p w14:paraId="4F5FCFD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0.629</w:t>
            </w:r>
          </w:p>
        </w:tc>
        <w:tc>
          <w:tcPr>
            <w:tcW w:w="990" w:type="dxa"/>
          </w:tcPr>
          <w:p w14:paraId="29B5501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0.370</w:t>
            </w:r>
          </w:p>
        </w:tc>
        <w:tc>
          <w:tcPr>
            <w:tcW w:w="1080" w:type="dxa"/>
          </w:tcPr>
          <w:p w14:paraId="2BCF1651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1.701</w:t>
            </w:r>
          </w:p>
        </w:tc>
        <w:tc>
          <w:tcPr>
            <w:tcW w:w="1170" w:type="dxa"/>
          </w:tcPr>
          <w:p w14:paraId="4297FA9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0.587</w:t>
            </w:r>
          </w:p>
        </w:tc>
      </w:tr>
      <w:tr w:rsidR="00AD11C1" w:rsidRPr="008D57C7" w14:paraId="5C0CC4A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3EEC504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0ACF721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Limiting the overprescribing of antibiotics for unlabeled indications</w:t>
            </w:r>
          </w:p>
        </w:tc>
        <w:tc>
          <w:tcPr>
            <w:tcW w:w="990" w:type="dxa"/>
          </w:tcPr>
          <w:p w14:paraId="53593AE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213528C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-0.1815</w:t>
            </w:r>
          </w:p>
        </w:tc>
        <w:tc>
          <w:tcPr>
            <w:tcW w:w="1080" w:type="dxa"/>
          </w:tcPr>
          <w:p w14:paraId="0F6B108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0.70362</w:t>
            </w:r>
          </w:p>
        </w:tc>
        <w:tc>
          <w:tcPr>
            <w:tcW w:w="990" w:type="dxa"/>
          </w:tcPr>
          <w:p w14:paraId="1964B1A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0.29638</w:t>
            </w:r>
          </w:p>
        </w:tc>
        <w:tc>
          <w:tcPr>
            <w:tcW w:w="1080" w:type="dxa"/>
          </w:tcPr>
          <w:p w14:paraId="47011602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2.37408</w:t>
            </w:r>
          </w:p>
        </w:tc>
        <w:tc>
          <w:tcPr>
            <w:tcW w:w="1170" w:type="dxa"/>
          </w:tcPr>
          <w:p w14:paraId="0FB6349A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0.42122</w:t>
            </w:r>
          </w:p>
        </w:tc>
      </w:tr>
      <w:tr w:rsidR="00AD11C1" w:rsidRPr="008D57C7" w14:paraId="4B3BD4EF" w14:textId="77777777" w:rsidTr="00200F9D">
        <w:trPr>
          <w:trHeight w:val="239"/>
        </w:trPr>
        <w:tc>
          <w:tcPr>
            <w:tcW w:w="1980" w:type="dxa"/>
          </w:tcPr>
          <w:p w14:paraId="70E1D452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229B45D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Never share/ use leftover antibiotics</w:t>
            </w:r>
          </w:p>
        </w:tc>
        <w:tc>
          <w:tcPr>
            <w:tcW w:w="990" w:type="dxa"/>
          </w:tcPr>
          <w:p w14:paraId="39D2893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5CE5F8F6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-0.0756</w:t>
            </w:r>
          </w:p>
        </w:tc>
        <w:tc>
          <w:tcPr>
            <w:tcW w:w="1080" w:type="dxa"/>
          </w:tcPr>
          <w:p w14:paraId="7D8CDF3D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0.68109</w:t>
            </w:r>
          </w:p>
        </w:tc>
        <w:tc>
          <w:tcPr>
            <w:tcW w:w="990" w:type="dxa"/>
          </w:tcPr>
          <w:p w14:paraId="205D1A41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0.31891</w:t>
            </w:r>
          </w:p>
        </w:tc>
        <w:tc>
          <w:tcPr>
            <w:tcW w:w="1080" w:type="dxa"/>
          </w:tcPr>
          <w:p w14:paraId="2EC4E31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2.13565</w:t>
            </w:r>
          </w:p>
        </w:tc>
        <w:tc>
          <w:tcPr>
            <w:tcW w:w="1170" w:type="dxa"/>
          </w:tcPr>
          <w:p w14:paraId="5248BB07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0.46824</w:t>
            </w:r>
          </w:p>
        </w:tc>
      </w:tr>
      <w:tr w:rsidR="00AD11C1" w:rsidRPr="008D57C7" w14:paraId="2737C20C" w14:textId="77777777" w:rsidTr="0020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980" w:type="dxa"/>
          </w:tcPr>
          <w:p w14:paraId="5164A30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1CCFF57A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Promote and apply good practices at all steps of production and processing of foods from animals and plant sources</w:t>
            </w:r>
          </w:p>
        </w:tc>
        <w:tc>
          <w:tcPr>
            <w:tcW w:w="990" w:type="dxa"/>
          </w:tcPr>
          <w:p w14:paraId="7109154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0482E57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-0.3753</w:t>
            </w:r>
          </w:p>
        </w:tc>
        <w:tc>
          <w:tcPr>
            <w:tcW w:w="1080" w:type="dxa"/>
          </w:tcPr>
          <w:p w14:paraId="2CAAE75E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0.74239</w:t>
            </w:r>
          </w:p>
        </w:tc>
        <w:tc>
          <w:tcPr>
            <w:tcW w:w="990" w:type="dxa"/>
          </w:tcPr>
          <w:p w14:paraId="337ADDC3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0.25761</w:t>
            </w:r>
          </w:p>
        </w:tc>
        <w:tc>
          <w:tcPr>
            <w:tcW w:w="1080" w:type="dxa"/>
          </w:tcPr>
          <w:p w14:paraId="0B9A48CD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2.88189</w:t>
            </w:r>
          </w:p>
        </w:tc>
        <w:tc>
          <w:tcPr>
            <w:tcW w:w="1170" w:type="dxa"/>
          </w:tcPr>
          <w:p w14:paraId="38E79479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0.34699</w:t>
            </w:r>
          </w:p>
        </w:tc>
      </w:tr>
      <w:tr w:rsidR="00AD11C1" w:rsidRPr="008D57C7" w14:paraId="24C3D14A" w14:textId="77777777" w:rsidTr="00200F9D">
        <w:trPr>
          <w:trHeight w:val="239"/>
        </w:trPr>
        <w:tc>
          <w:tcPr>
            <w:tcW w:w="1980" w:type="dxa"/>
          </w:tcPr>
          <w:p w14:paraId="211C02E7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50" w:type="dxa"/>
          </w:tcPr>
          <w:p w14:paraId="4AA828C4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Regulate and promote the appropriate use and disposal of quality medicines</w:t>
            </w:r>
          </w:p>
        </w:tc>
        <w:tc>
          <w:tcPr>
            <w:tcW w:w="990" w:type="dxa"/>
          </w:tcPr>
          <w:p w14:paraId="3030C0AB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0.68316</w:t>
            </w:r>
          </w:p>
        </w:tc>
        <w:tc>
          <w:tcPr>
            <w:tcW w:w="1080" w:type="dxa"/>
          </w:tcPr>
          <w:p w14:paraId="595C3550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 xml:space="preserve"> -0.1048</w:t>
            </w:r>
          </w:p>
        </w:tc>
        <w:tc>
          <w:tcPr>
            <w:tcW w:w="1080" w:type="dxa"/>
          </w:tcPr>
          <w:p w14:paraId="41762C0F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0.6874</w:t>
            </w:r>
          </w:p>
        </w:tc>
        <w:tc>
          <w:tcPr>
            <w:tcW w:w="990" w:type="dxa"/>
          </w:tcPr>
          <w:p w14:paraId="6D8507CC" w14:textId="77777777" w:rsidR="00AD11C1" w:rsidRPr="008D57C7" w:rsidRDefault="00AD11C1" w:rsidP="00200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0.3126</w:t>
            </w:r>
          </w:p>
        </w:tc>
        <w:tc>
          <w:tcPr>
            <w:tcW w:w="1080" w:type="dxa"/>
          </w:tcPr>
          <w:p w14:paraId="238920D6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2.19894</w:t>
            </w:r>
          </w:p>
        </w:tc>
        <w:tc>
          <w:tcPr>
            <w:tcW w:w="1170" w:type="dxa"/>
          </w:tcPr>
          <w:p w14:paraId="5EBD71CE" w14:textId="77777777" w:rsidR="00AD11C1" w:rsidRPr="008D57C7" w:rsidRDefault="00AD11C1" w:rsidP="00200F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D57C7">
              <w:rPr>
                <w:rFonts w:ascii="Times New Roman" w:hAnsi="Times New Roman" w:cs="Times New Roman"/>
                <w:color w:val="000000"/>
                <w:lang w:val="en-US"/>
              </w:rPr>
              <w:t>0.45476</w:t>
            </w:r>
          </w:p>
        </w:tc>
      </w:tr>
    </w:tbl>
    <w:p w14:paraId="0740DB7A" w14:textId="77777777" w:rsidR="00AD11C1" w:rsidRPr="008D57C7" w:rsidRDefault="00AD11C1" w:rsidP="00AD11C1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E3097C2" w14:textId="77777777" w:rsidR="00AD11C1" w:rsidRPr="008D57C7" w:rsidRDefault="00AD11C1" w:rsidP="00AD11C1">
      <w:pPr>
        <w:rPr>
          <w:rFonts w:ascii="Times New Roman" w:hAnsi="Times New Roman" w:cs="Times New Roman"/>
        </w:rPr>
      </w:pPr>
    </w:p>
    <w:p w14:paraId="093ACF69" w14:textId="77777777" w:rsidR="00AD11C1" w:rsidRPr="00AE5277" w:rsidRDefault="00AD11C1" w:rsidP="00AD11C1">
      <w:pPr>
        <w:spacing w:line="240" w:lineRule="auto"/>
        <w:rPr>
          <w:rFonts w:ascii="Times New Roman" w:hAnsi="Times New Roman" w:cs="Times New Roman"/>
        </w:rPr>
      </w:pPr>
    </w:p>
    <w:bookmarkEnd w:id="0"/>
    <w:p w14:paraId="26508272" w14:textId="3123A9E0" w:rsidR="004E0BAB" w:rsidRPr="0082357E" w:rsidRDefault="004E0BAB" w:rsidP="0082357E"/>
    <w:sectPr w:rsidR="004E0BAB" w:rsidRPr="0082357E" w:rsidSect="003904E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4D105" w14:textId="77777777" w:rsidR="004B06F0" w:rsidRDefault="004B06F0">
      <w:pPr>
        <w:spacing w:after="0" w:line="240" w:lineRule="auto"/>
      </w:pPr>
      <w:r>
        <w:separator/>
      </w:r>
    </w:p>
  </w:endnote>
  <w:endnote w:type="continuationSeparator" w:id="0">
    <w:p w14:paraId="21C46738" w14:textId="77777777" w:rsidR="004B06F0" w:rsidRDefault="004B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SFUI-Regular">
    <w:altName w:val="Cambria"/>
    <w:charset w:val="00"/>
    <w:family w:val="roman"/>
    <w:pitch w:val="default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431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4326E" w14:textId="48E20749" w:rsidR="0002714D" w:rsidRDefault="000271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4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FF6473" w14:textId="77777777" w:rsidR="0002714D" w:rsidRDefault="000271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2A1A3" w14:textId="77777777" w:rsidR="004B06F0" w:rsidRDefault="004B06F0">
      <w:pPr>
        <w:spacing w:after="0" w:line="240" w:lineRule="auto"/>
      </w:pPr>
      <w:r>
        <w:separator/>
      </w:r>
    </w:p>
  </w:footnote>
  <w:footnote w:type="continuationSeparator" w:id="0">
    <w:p w14:paraId="6FF8BF75" w14:textId="77777777" w:rsidR="004B06F0" w:rsidRDefault="004B0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0532"/>
    <w:multiLevelType w:val="multilevel"/>
    <w:tmpl w:val="09D2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E1A93"/>
    <w:multiLevelType w:val="multilevel"/>
    <w:tmpl w:val="481859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" w15:restartNumberingAfterBreak="0">
    <w:nsid w:val="0472288D"/>
    <w:multiLevelType w:val="multilevel"/>
    <w:tmpl w:val="BCA8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B17B8"/>
    <w:multiLevelType w:val="multilevel"/>
    <w:tmpl w:val="4424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F2528"/>
    <w:multiLevelType w:val="multilevel"/>
    <w:tmpl w:val="3DF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5715F9"/>
    <w:multiLevelType w:val="multilevel"/>
    <w:tmpl w:val="5C7C9E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6" w15:restartNumberingAfterBreak="0">
    <w:nsid w:val="0AEB14AD"/>
    <w:multiLevelType w:val="hybridMultilevel"/>
    <w:tmpl w:val="F5AA1574"/>
    <w:lvl w:ilvl="0" w:tplc="F3A24B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C91E3B"/>
    <w:multiLevelType w:val="multilevel"/>
    <w:tmpl w:val="D4E057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550031"/>
    <w:multiLevelType w:val="multilevel"/>
    <w:tmpl w:val="B4362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2E74E6A"/>
    <w:multiLevelType w:val="hybridMultilevel"/>
    <w:tmpl w:val="24343BF2"/>
    <w:lvl w:ilvl="0" w:tplc="5D0898CA">
      <w:start w:val="2"/>
      <w:numFmt w:val="decimal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3303D44"/>
    <w:multiLevelType w:val="multilevel"/>
    <w:tmpl w:val="1196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B861E7"/>
    <w:multiLevelType w:val="multilevel"/>
    <w:tmpl w:val="5738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204B80"/>
    <w:multiLevelType w:val="multilevel"/>
    <w:tmpl w:val="FDBCA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00B79C3"/>
    <w:multiLevelType w:val="hybridMultilevel"/>
    <w:tmpl w:val="B78E3290"/>
    <w:lvl w:ilvl="0" w:tplc="3A02D7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9318F"/>
    <w:multiLevelType w:val="hybridMultilevel"/>
    <w:tmpl w:val="F75E8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56A22"/>
    <w:multiLevelType w:val="multilevel"/>
    <w:tmpl w:val="BCA8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57ED0"/>
    <w:multiLevelType w:val="hybridMultilevel"/>
    <w:tmpl w:val="9CEA2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902FF"/>
    <w:multiLevelType w:val="hybridMultilevel"/>
    <w:tmpl w:val="08DE7F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C45AB"/>
    <w:multiLevelType w:val="hybridMultilevel"/>
    <w:tmpl w:val="AB08F382"/>
    <w:lvl w:ilvl="0" w:tplc="F796F40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D77D1"/>
    <w:multiLevelType w:val="multilevel"/>
    <w:tmpl w:val="351E5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A29639B"/>
    <w:multiLevelType w:val="multilevel"/>
    <w:tmpl w:val="08E0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7E0201"/>
    <w:multiLevelType w:val="multilevel"/>
    <w:tmpl w:val="184676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AD928E7"/>
    <w:multiLevelType w:val="hybridMultilevel"/>
    <w:tmpl w:val="6114CFF0"/>
    <w:lvl w:ilvl="0" w:tplc="AFF6181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D5583"/>
    <w:multiLevelType w:val="hybridMultilevel"/>
    <w:tmpl w:val="FA6802E4"/>
    <w:lvl w:ilvl="0" w:tplc="676059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D5A85"/>
    <w:multiLevelType w:val="multilevel"/>
    <w:tmpl w:val="84B47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81" w:hanging="381"/>
      </w:pPr>
      <w:rPr>
        <w:rFonts w:hint="default"/>
        <w:b/>
        <w:bCs/>
        <w:sz w:val="38"/>
        <w:szCs w:val="38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none"/>
      </w:rPr>
    </w:lvl>
  </w:abstractNum>
  <w:abstractNum w:abstractNumId="25" w15:restartNumberingAfterBreak="0">
    <w:nsid w:val="53FA7530"/>
    <w:multiLevelType w:val="multilevel"/>
    <w:tmpl w:val="E83CD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54CD7E1E"/>
    <w:multiLevelType w:val="hybridMultilevel"/>
    <w:tmpl w:val="33C8E78C"/>
    <w:lvl w:ilvl="0" w:tplc="F3A83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A2DB8"/>
    <w:multiLevelType w:val="hybridMultilevel"/>
    <w:tmpl w:val="16E0E7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77E5B"/>
    <w:multiLevelType w:val="multilevel"/>
    <w:tmpl w:val="7FC66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7626F66"/>
    <w:multiLevelType w:val="multilevel"/>
    <w:tmpl w:val="F592A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C3F08D2"/>
    <w:multiLevelType w:val="hybridMultilevel"/>
    <w:tmpl w:val="05747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60EAD"/>
    <w:multiLevelType w:val="multilevel"/>
    <w:tmpl w:val="BCA8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71EE2"/>
    <w:multiLevelType w:val="hybridMultilevel"/>
    <w:tmpl w:val="C2B8A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55385"/>
    <w:multiLevelType w:val="multilevel"/>
    <w:tmpl w:val="BCA8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3"/>
  </w:num>
  <w:num w:numId="3">
    <w:abstractNumId w:val="24"/>
  </w:num>
  <w:num w:numId="4">
    <w:abstractNumId w:val="9"/>
  </w:num>
  <w:num w:numId="5">
    <w:abstractNumId w:val="14"/>
  </w:num>
  <w:num w:numId="6">
    <w:abstractNumId w:val="30"/>
  </w:num>
  <w:num w:numId="7">
    <w:abstractNumId w:val="26"/>
  </w:num>
  <w:num w:numId="8">
    <w:abstractNumId w:val="18"/>
  </w:num>
  <w:num w:numId="9">
    <w:abstractNumId w:val="22"/>
  </w:num>
  <w:num w:numId="10">
    <w:abstractNumId w:val="17"/>
  </w:num>
  <w:num w:numId="11">
    <w:abstractNumId w:val="21"/>
  </w:num>
  <w:num w:numId="12">
    <w:abstractNumId w:val="25"/>
  </w:num>
  <w:num w:numId="13">
    <w:abstractNumId w:val="1"/>
  </w:num>
  <w:num w:numId="14">
    <w:abstractNumId w:val="23"/>
  </w:num>
  <w:num w:numId="15">
    <w:abstractNumId w:val="5"/>
  </w:num>
  <w:num w:numId="16">
    <w:abstractNumId w:val="20"/>
  </w:num>
  <w:num w:numId="17">
    <w:abstractNumId w:val="31"/>
  </w:num>
  <w:num w:numId="18">
    <w:abstractNumId w:val="2"/>
  </w:num>
  <w:num w:numId="19">
    <w:abstractNumId w:val="6"/>
  </w:num>
  <w:num w:numId="20">
    <w:abstractNumId w:val="13"/>
  </w:num>
  <w:num w:numId="21">
    <w:abstractNumId w:val="27"/>
  </w:num>
  <w:num w:numId="22">
    <w:abstractNumId w:val="32"/>
  </w:num>
  <w:num w:numId="23">
    <w:abstractNumId w:val="10"/>
  </w:num>
  <w:num w:numId="24">
    <w:abstractNumId w:val="29"/>
  </w:num>
  <w:num w:numId="25">
    <w:abstractNumId w:val="12"/>
  </w:num>
  <w:num w:numId="26">
    <w:abstractNumId w:val="8"/>
  </w:num>
  <w:num w:numId="27">
    <w:abstractNumId w:val="11"/>
  </w:num>
  <w:num w:numId="28">
    <w:abstractNumId w:val="4"/>
  </w:num>
  <w:num w:numId="29">
    <w:abstractNumId w:val="3"/>
  </w:num>
  <w:num w:numId="30">
    <w:abstractNumId w:val="0"/>
  </w:num>
  <w:num w:numId="31">
    <w:abstractNumId w:val="16"/>
  </w:num>
  <w:num w:numId="32">
    <w:abstractNumId w:val="19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3C"/>
    <w:rsid w:val="0000030E"/>
    <w:rsid w:val="00002CA8"/>
    <w:rsid w:val="00003280"/>
    <w:rsid w:val="0000533A"/>
    <w:rsid w:val="0001018E"/>
    <w:rsid w:val="00012907"/>
    <w:rsid w:val="00012B72"/>
    <w:rsid w:val="00013990"/>
    <w:rsid w:val="00015442"/>
    <w:rsid w:val="00015EE4"/>
    <w:rsid w:val="00021779"/>
    <w:rsid w:val="000222BA"/>
    <w:rsid w:val="000262DE"/>
    <w:rsid w:val="000266A9"/>
    <w:rsid w:val="0002714D"/>
    <w:rsid w:val="00032A72"/>
    <w:rsid w:val="000340B6"/>
    <w:rsid w:val="000349DE"/>
    <w:rsid w:val="000356E3"/>
    <w:rsid w:val="000425AA"/>
    <w:rsid w:val="00045AEC"/>
    <w:rsid w:val="00055A0A"/>
    <w:rsid w:val="00056E4B"/>
    <w:rsid w:val="00057C0F"/>
    <w:rsid w:val="00075E00"/>
    <w:rsid w:val="00076273"/>
    <w:rsid w:val="00076502"/>
    <w:rsid w:val="00076D4E"/>
    <w:rsid w:val="000838E1"/>
    <w:rsid w:val="00083B83"/>
    <w:rsid w:val="0008446B"/>
    <w:rsid w:val="000859DB"/>
    <w:rsid w:val="000859E4"/>
    <w:rsid w:val="00092410"/>
    <w:rsid w:val="0009789F"/>
    <w:rsid w:val="000A1EC4"/>
    <w:rsid w:val="000A649D"/>
    <w:rsid w:val="000B0C94"/>
    <w:rsid w:val="000B1CE3"/>
    <w:rsid w:val="000B289A"/>
    <w:rsid w:val="000B2E21"/>
    <w:rsid w:val="000B429A"/>
    <w:rsid w:val="000B4958"/>
    <w:rsid w:val="000B5D36"/>
    <w:rsid w:val="000C09E2"/>
    <w:rsid w:val="000C256C"/>
    <w:rsid w:val="000C3B34"/>
    <w:rsid w:val="000C405F"/>
    <w:rsid w:val="000C6FE5"/>
    <w:rsid w:val="000D12FA"/>
    <w:rsid w:val="000D2B6A"/>
    <w:rsid w:val="000D2F45"/>
    <w:rsid w:val="000E1945"/>
    <w:rsid w:val="000E1F27"/>
    <w:rsid w:val="000E3F84"/>
    <w:rsid w:val="000F121B"/>
    <w:rsid w:val="000F5EA5"/>
    <w:rsid w:val="000F7016"/>
    <w:rsid w:val="0010308E"/>
    <w:rsid w:val="0010465A"/>
    <w:rsid w:val="001115B7"/>
    <w:rsid w:val="00111DBD"/>
    <w:rsid w:val="0011258B"/>
    <w:rsid w:val="001173DC"/>
    <w:rsid w:val="00117465"/>
    <w:rsid w:val="00124623"/>
    <w:rsid w:val="001345C9"/>
    <w:rsid w:val="00134676"/>
    <w:rsid w:val="001346FC"/>
    <w:rsid w:val="00135953"/>
    <w:rsid w:val="00135D40"/>
    <w:rsid w:val="0014087E"/>
    <w:rsid w:val="00142F72"/>
    <w:rsid w:val="0014322B"/>
    <w:rsid w:val="00150503"/>
    <w:rsid w:val="00172C3C"/>
    <w:rsid w:val="00174849"/>
    <w:rsid w:val="00177137"/>
    <w:rsid w:val="001816B2"/>
    <w:rsid w:val="00182353"/>
    <w:rsid w:val="0018307A"/>
    <w:rsid w:val="00185B05"/>
    <w:rsid w:val="00190394"/>
    <w:rsid w:val="00191B63"/>
    <w:rsid w:val="00196A4E"/>
    <w:rsid w:val="00196D73"/>
    <w:rsid w:val="001A0737"/>
    <w:rsid w:val="001A17A9"/>
    <w:rsid w:val="001A3BA2"/>
    <w:rsid w:val="001A6D02"/>
    <w:rsid w:val="001B0F03"/>
    <w:rsid w:val="001B35F1"/>
    <w:rsid w:val="001B3D71"/>
    <w:rsid w:val="001B504C"/>
    <w:rsid w:val="001B51A6"/>
    <w:rsid w:val="001C6F4A"/>
    <w:rsid w:val="001D0ECA"/>
    <w:rsid w:val="001D6C7F"/>
    <w:rsid w:val="001D7DC7"/>
    <w:rsid w:val="001E11DE"/>
    <w:rsid w:val="001E1B69"/>
    <w:rsid w:val="001E32ED"/>
    <w:rsid w:val="001E3D6D"/>
    <w:rsid w:val="001F16F4"/>
    <w:rsid w:val="001F5B2E"/>
    <w:rsid w:val="001F697A"/>
    <w:rsid w:val="001F6A77"/>
    <w:rsid w:val="001F7C44"/>
    <w:rsid w:val="00203297"/>
    <w:rsid w:val="00204EF6"/>
    <w:rsid w:val="00206F00"/>
    <w:rsid w:val="0020767B"/>
    <w:rsid w:val="00210255"/>
    <w:rsid w:val="00211177"/>
    <w:rsid w:val="00211A8D"/>
    <w:rsid w:val="00214478"/>
    <w:rsid w:val="002144D8"/>
    <w:rsid w:val="00214DA5"/>
    <w:rsid w:val="0021776B"/>
    <w:rsid w:val="00221DBC"/>
    <w:rsid w:val="00222697"/>
    <w:rsid w:val="00223A53"/>
    <w:rsid w:val="00224AB3"/>
    <w:rsid w:val="00230C7F"/>
    <w:rsid w:val="0024354B"/>
    <w:rsid w:val="00243F19"/>
    <w:rsid w:val="00256CC6"/>
    <w:rsid w:val="00262B7F"/>
    <w:rsid w:val="00264FBE"/>
    <w:rsid w:val="00267959"/>
    <w:rsid w:val="00272E3E"/>
    <w:rsid w:val="00274B21"/>
    <w:rsid w:val="0028091E"/>
    <w:rsid w:val="00280AEE"/>
    <w:rsid w:val="002812A5"/>
    <w:rsid w:val="00281733"/>
    <w:rsid w:val="00282838"/>
    <w:rsid w:val="00283687"/>
    <w:rsid w:val="002872EE"/>
    <w:rsid w:val="00290688"/>
    <w:rsid w:val="002A0212"/>
    <w:rsid w:val="002A27AF"/>
    <w:rsid w:val="002A5BC1"/>
    <w:rsid w:val="002A5CD3"/>
    <w:rsid w:val="002A6E08"/>
    <w:rsid w:val="002B006A"/>
    <w:rsid w:val="002B10A6"/>
    <w:rsid w:val="002B2997"/>
    <w:rsid w:val="002B387A"/>
    <w:rsid w:val="002B3B5B"/>
    <w:rsid w:val="002C180B"/>
    <w:rsid w:val="002C1E25"/>
    <w:rsid w:val="002C684B"/>
    <w:rsid w:val="002D0BE1"/>
    <w:rsid w:val="002D107D"/>
    <w:rsid w:val="002D1F29"/>
    <w:rsid w:val="002D3A38"/>
    <w:rsid w:val="002D477D"/>
    <w:rsid w:val="002D6384"/>
    <w:rsid w:val="002E6515"/>
    <w:rsid w:val="002E74ED"/>
    <w:rsid w:val="002F2226"/>
    <w:rsid w:val="002F35B7"/>
    <w:rsid w:val="002F385F"/>
    <w:rsid w:val="003031E0"/>
    <w:rsid w:val="00303837"/>
    <w:rsid w:val="00303AF1"/>
    <w:rsid w:val="003054C0"/>
    <w:rsid w:val="00311441"/>
    <w:rsid w:val="00323E95"/>
    <w:rsid w:val="00325DDB"/>
    <w:rsid w:val="00326934"/>
    <w:rsid w:val="0033589E"/>
    <w:rsid w:val="003421FC"/>
    <w:rsid w:val="00344660"/>
    <w:rsid w:val="0034743E"/>
    <w:rsid w:val="003509AF"/>
    <w:rsid w:val="00353B44"/>
    <w:rsid w:val="00354600"/>
    <w:rsid w:val="00356F08"/>
    <w:rsid w:val="003571A9"/>
    <w:rsid w:val="00357ACB"/>
    <w:rsid w:val="00357D0C"/>
    <w:rsid w:val="00363AB0"/>
    <w:rsid w:val="00363F70"/>
    <w:rsid w:val="00366106"/>
    <w:rsid w:val="00370DD6"/>
    <w:rsid w:val="00374791"/>
    <w:rsid w:val="00374B5E"/>
    <w:rsid w:val="003765E2"/>
    <w:rsid w:val="00380AF6"/>
    <w:rsid w:val="00380BAB"/>
    <w:rsid w:val="00387D1B"/>
    <w:rsid w:val="003904EC"/>
    <w:rsid w:val="003913B1"/>
    <w:rsid w:val="00393799"/>
    <w:rsid w:val="003A07C0"/>
    <w:rsid w:val="003A1F5D"/>
    <w:rsid w:val="003A62DC"/>
    <w:rsid w:val="003B0CA2"/>
    <w:rsid w:val="003B5B1B"/>
    <w:rsid w:val="003B7FA4"/>
    <w:rsid w:val="003C057B"/>
    <w:rsid w:val="003C1934"/>
    <w:rsid w:val="003C48B3"/>
    <w:rsid w:val="003C5A01"/>
    <w:rsid w:val="003C5C3C"/>
    <w:rsid w:val="003C7FB6"/>
    <w:rsid w:val="003D0148"/>
    <w:rsid w:val="003D075B"/>
    <w:rsid w:val="003D0EAE"/>
    <w:rsid w:val="003D1649"/>
    <w:rsid w:val="003D41A6"/>
    <w:rsid w:val="003D44B8"/>
    <w:rsid w:val="003E2715"/>
    <w:rsid w:val="003F33CD"/>
    <w:rsid w:val="00404186"/>
    <w:rsid w:val="004077E5"/>
    <w:rsid w:val="00407C7A"/>
    <w:rsid w:val="00412105"/>
    <w:rsid w:val="00413FF1"/>
    <w:rsid w:val="00416815"/>
    <w:rsid w:val="00424F4B"/>
    <w:rsid w:val="0043288D"/>
    <w:rsid w:val="004356BE"/>
    <w:rsid w:val="004359BB"/>
    <w:rsid w:val="004420ED"/>
    <w:rsid w:val="0044332D"/>
    <w:rsid w:val="00447CCF"/>
    <w:rsid w:val="00452787"/>
    <w:rsid w:val="004537F6"/>
    <w:rsid w:val="00453DB4"/>
    <w:rsid w:val="00456797"/>
    <w:rsid w:val="004567D6"/>
    <w:rsid w:val="00460704"/>
    <w:rsid w:val="004610B9"/>
    <w:rsid w:val="00461F70"/>
    <w:rsid w:val="004815A5"/>
    <w:rsid w:val="004846A4"/>
    <w:rsid w:val="00484FAE"/>
    <w:rsid w:val="00495147"/>
    <w:rsid w:val="004A1FE9"/>
    <w:rsid w:val="004A23AC"/>
    <w:rsid w:val="004A6F35"/>
    <w:rsid w:val="004A786A"/>
    <w:rsid w:val="004A7C3B"/>
    <w:rsid w:val="004B06F0"/>
    <w:rsid w:val="004C0606"/>
    <w:rsid w:val="004C1D7B"/>
    <w:rsid w:val="004C3677"/>
    <w:rsid w:val="004C7864"/>
    <w:rsid w:val="004D5716"/>
    <w:rsid w:val="004D5A6C"/>
    <w:rsid w:val="004D6F49"/>
    <w:rsid w:val="004E0BAB"/>
    <w:rsid w:val="004E1430"/>
    <w:rsid w:val="004E28EE"/>
    <w:rsid w:val="004E4BAE"/>
    <w:rsid w:val="004E4D87"/>
    <w:rsid w:val="004E59B8"/>
    <w:rsid w:val="004E5E24"/>
    <w:rsid w:val="004E6AE0"/>
    <w:rsid w:val="004E790C"/>
    <w:rsid w:val="004F2101"/>
    <w:rsid w:val="004F36B3"/>
    <w:rsid w:val="004F4269"/>
    <w:rsid w:val="004F5674"/>
    <w:rsid w:val="00500793"/>
    <w:rsid w:val="0050215A"/>
    <w:rsid w:val="0050424A"/>
    <w:rsid w:val="00512E20"/>
    <w:rsid w:val="00514A74"/>
    <w:rsid w:val="00515889"/>
    <w:rsid w:val="00530DBB"/>
    <w:rsid w:val="00535B89"/>
    <w:rsid w:val="0053642C"/>
    <w:rsid w:val="00536F14"/>
    <w:rsid w:val="00540057"/>
    <w:rsid w:val="005464EC"/>
    <w:rsid w:val="00552292"/>
    <w:rsid w:val="00553FD2"/>
    <w:rsid w:val="0056265C"/>
    <w:rsid w:val="00563273"/>
    <w:rsid w:val="005637FA"/>
    <w:rsid w:val="0056792E"/>
    <w:rsid w:val="005722DB"/>
    <w:rsid w:val="005727E3"/>
    <w:rsid w:val="0057533D"/>
    <w:rsid w:val="0058088B"/>
    <w:rsid w:val="00582A22"/>
    <w:rsid w:val="00583C6B"/>
    <w:rsid w:val="00586746"/>
    <w:rsid w:val="00586AEB"/>
    <w:rsid w:val="00591C5C"/>
    <w:rsid w:val="005920E0"/>
    <w:rsid w:val="0059479E"/>
    <w:rsid w:val="005969C2"/>
    <w:rsid w:val="00596D68"/>
    <w:rsid w:val="005A0727"/>
    <w:rsid w:val="005B10FD"/>
    <w:rsid w:val="005B2674"/>
    <w:rsid w:val="005B3505"/>
    <w:rsid w:val="005B405E"/>
    <w:rsid w:val="005B44E6"/>
    <w:rsid w:val="005C4B5C"/>
    <w:rsid w:val="005D0709"/>
    <w:rsid w:val="005D2339"/>
    <w:rsid w:val="005D3E78"/>
    <w:rsid w:val="005D7297"/>
    <w:rsid w:val="005E22B7"/>
    <w:rsid w:val="005E789D"/>
    <w:rsid w:val="005F19E8"/>
    <w:rsid w:val="005F1E4D"/>
    <w:rsid w:val="005F26A1"/>
    <w:rsid w:val="005F29F1"/>
    <w:rsid w:val="005F2FDB"/>
    <w:rsid w:val="005F6A3B"/>
    <w:rsid w:val="00602CA4"/>
    <w:rsid w:val="006045E5"/>
    <w:rsid w:val="0060532D"/>
    <w:rsid w:val="00605B77"/>
    <w:rsid w:val="00607F33"/>
    <w:rsid w:val="006202D7"/>
    <w:rsid w:val="00621452"/>
    <w:rsid w:val="00623692"/>
    <w:rsid w:val="00625000"/>
    <w:rsid w:val="00625186"/>
    <w:rsid w:val="0063126C"/>
    <w:rsid w:val="006329FA"/>
    <w:rsid w:val="00636410"/>
    <w:rsid w:val="0065157B"/>
    <w:rsid w:val="00657589"/>
    <w:rsid w:val="00657F74"/>
    <w:rsid w:val="00660321"/>
    <w:rsid w:val="006665F4"/>
    <w:rsid w:val="00666EAE"/>
    <w:rsid w:val="006821F6"/>
    <w:rsid w:val="00682C7E"/>
    <w:rsid w:val="0069147A"/>
    <w:rsid w:val="00692704"/>
    <w:rsid w:val="00692E51"/>
    <w:rsid w:val="00696B0C"/>
    <w:rsid w:val="006A0ACA"/>
    <w:rsid w:val="006A37A8"/>
    <w:rsid w:val="006A7791"/>
    <w:rsid w:val="006A7DFC"/>
    <w:rsid w:val="006B52EC"/>
    <w:rsid w:val="006B5C35"/>
    <w:rsid w:val="006C0237"/>
    <w:rsid w:val="006C0840"/>
    <w:rsid w:val="006C2A45"/>
    <w:rsid w:val="006C5228"/>
    <w:rsid w:val="006C6236"/>
    <w:rsid w:val="006C74B6"/>
    <w:rsid w:val="006D1E9C"/>
    <w:rsid w:val="006D46C3"/>
    <w:rsid w:val="006D5B3A"/>
    <w:rsid w:val="006D728D"/>
    <w:rsid w:val="006E1E36"/>
    <w:rsid w:val="006E216A"/>
    <w:rsid w:val="006E26E6"/>
    <w:rsid w:val="006E336E"/>
    <w:rsid w:val="006E6A14"/>
    <w:rsid w:val="006F0031"/>
    <w:rsid w:val="006F2521"/>
    <w:rsid w:val="006F38D7"/>
    <w:rsid w:val="006F39C6"/>
    <w:rsid w:val="00703AB5"/>
    <w:rsid w:val="00703EF3"/>
    <w:rsid w:val="0070771A"/>
    <w:rsid w:val="007078CA"/>
    <w:rsid w:val="007116A6"/>
    <w:rsid w:val="00716102"/>
    <w:rsid w:val="007163DD"/>
    <w:rsid w:val="00717EDD"/>
    <w:rsid w:val="00717F58"/>
    <w:rsid w:val="0072478F"/>
    <w:rsid w:val="007251FE"/>
    <w:rsid w:val="0072569A"/>
    <w:rsid w:val="0073311D"/>
    <w:rsid w:val="00734642"/>
    <w:rsid w:val="00736B1B"/>
    <w:rsid w:val="00736E9C"/>
    <w:rsid w:val="00736F95"/>
    <w:rsid w:val="0073774A"/>
    <w:rsid w:val="00740F68"/>
    <w:rsid w:val="00750070"/>
    <w:rsid w:val="00750493"/>
    <w:rsid w:val="00755F45"/>
    <w:rsid w:val="0075678D"/>
    <w:rsid w:val="00765089"/>
    <w:rsid w:val="0076508D"/>
    <w:rsid w:val="007722CE"/>
    <w:rsid w:val="007813EF"/>
    <w:rsid w:val="00790BF4"/>
    <w:rsid w:val="00796A0F"/>
    <w:rsid w:val="007A42B9"/>
    <w:rsid w:val="007B0FE4"/>
    <w:rsid w:val="007B2E5B"/>
    <w:rsid w:val="007B32C4"/>
    <w:rsid w:val="007B427C"/>
    <w:rsid w:val="007B6114"/>
    <w:rsid w:val="007C04B3"/>
    <w:rsid w:val="007C1610"/>
    <w:rsid w:val="007C1943"/>
    <w:rsid w:val="007C498B"/>
    <w:rsid w:val="007C586E"/>
    <w:rsid w:val="007D570C"/>
    <w:rsid w:val="007D67B8"/>
    <w:rsid w:val="007E0A3C"/>
    <w:rsid w:val="007E0E54"/>
    <w:rsid w:val="007E213F"/>
    <w:rsid w:val="007E386B"/>
    <w:rsid w:val="007E6D71"/>
    <w:rsid w:val="007E7C2E"/>
    <w:rsid w:val="007F2724"/>
    <w:rsid w:val="007F3CFF"/>
    <w:rsid w:val="007F43E2"/>
    <w:rsid w:val="007F6914"/>
    <w:rsid w:val="008010F2"/>
    <w:rsid w:val="00803323"/>
    <w:rsid w:val="00803FCD"/>
    <w:rsid w:val="008049C4"/>
    <w:rsid w:val="00805855"/>
    <w:rsid w:val="00806883"/>
    <w:rsid w:val="008104BD"/>
    <w:rsid w:val="008153A8"/>
    <w:rsid w:val="00816A2F"/>
    <w:rsid w:val="00822662"/>
    <w:rsid w:val="0082357E"/>
    <w:rsid w:val="0082483D"/>
    <w:rsid w:val="00827141"/>
    <w:rsid w:val="00830D40"/>
    <w:rsid w:val="008346A1"/>
    <w:rsid w:val="008348C3"/>
    <w:rsid w:val="00835568"/>
    <w:rsid w:val="00840F62"/>
    <w:rsid w:val="00844CB0"/>
    <w:rsid w:val="0084677F"/>
    <w:rsid w:val="00850D4B"/>
    <w:rsid w:val="00851E2A"/>
    <w:rsid w:val="00855479"/>
    <w:rsid w:val="00862152"/>
    <w:rsid w:val="008621CE"/>
    <w:rsid w:val="0086358D"/>
    <w:rsid w:val="00866A9E"/>
    <w:rsid w:val="0086741E"/>
    <w:rsid w:val="00867AE5"/>
    <w:rsid w:val="00874917"/>
    <w:rsid w:val="00875E9A"/>
    <w:rsid w:val="00880C4B"/>
    <w:rsid w:val="00883548"/>
    <w:rsid w:val="00894DBB"/>
    <w:rsid w:val="008A12D2"/>
    <w:rsid w:val="008A1653"/>
    <w:rsid w:val="008A265F"/>
    <w:rsid w:val="008A51C0"/>
    <w:rsid w:val="008B45D0"/>
    <w:rsid w:val="008B6169"/>
    <w:rsid w:val="008B68AD"/>
    <w:rsid w:val="008B7266"/>
    <w:rsid w:val="008C0ECD"/>
    <w:rsid w:val="008C7E57"/>
    <w:rsid w:val="008D1C95"/>
    <w:rsid w:val="008D30C0"/>
    <w:rsid w:val="008D718D"/>
    <w:rsid w:val="008E01C5"/>
    <w:rsid w:val="008E0777"/>
    <w:rsid w:val="008E0783"/>
    <w:rsid w:val="008E5297"/>
    <w:rsid w:val="008E537F"/>
    <w:rsid w:val="008E5FF1"/>
    <w:rsid w:val="008E7045"/>
    <w:rsid w:val="008F2AD6"/>
    <w:rsid w:val="008F2C81"/>
    <w:rsid w:val="008F527B"/>
    <w:rsid w:val="008F74A5"/>
    <w:rsid w:val="00900EAD"/>
    <w:rsid w:val="00902145"/>
    <w:rsid w:val="00902FA9"/>
    <w:rsid w:val="009046E4"/>
    <w:rsid w:val="0091158B"/>
    <w:rsid w:val="009131F0"/>
    <w:rsid w:val="00913515"/>
    <w:rsid w:val="0091409B"/>
    <w:rsid w:val="009156B3"/>
    <w:rsid w:val="00916A6A"/>
    <w:rsid w:val="009204B7"/>
    <w:rsid w:val="009330F5"/>
    <w:rsid w:val="009349E3"/>
    <w:rsid w:val="009351B5"/>
    <w:rsid w:val="009417B7"/>
    <w:rsid w:val="0094233E"/>
    <w:rsid w:val="0094602F"/>
    <w:rsid w:val="00967378"/>
    <w:rsid w:val="00970F26"/>
    <w:rsid w:val="00971FE7"/>
    <w:rsid w:val="00976D84"/>
    <w:rsid w:val="00980AB4"/>
    <w:rsid w:val="00981C85"/>
    <w:rsid w:val="00984A26"/>
    <w:rsid w:val="00984D52"/>
    <w:rsid w:val="00985C6F"/>
    <w:rsid w:val="00986913"/>
    <w:rsid w:val="0099018B"/>
    <w:rsid w:val="00990B18"/>
    <w:rsid w:val="00992105"/>
    <w:rsid w:val="00993F31"/>
    <w:rsid w:val="00996678"/>
    <w:rsid w:val="00997F31"/>
    <w:rsid w:val="009A1E40"/>
    <w:rsid w:val="009A3A2C"/>
    <w:rsid w:val="009A643A"/>
    <w:rsid w:val="009B2C0B"/>
    <w:rsid w:val="009B3285"/>
    <w:rsid w:val="009B3657"/>
    <w:rsid w:val="009B6BB4"/>
    <w:rsid w:val="009C283F"/>
    <w:rsid w:val="009C2AFB"/>
    <w:rsid w:val="009C2F7B"/>
    <w:rsid w:val="009C336D"/>
    <w:rsid w:val="009C4DB4"/>
    <w:rsid w:val="009C5C60"/>
    <w:rsid w:val="009C64B6"/>
    <w:rsid w:val="009D40AD"/>
    <w:rsid w:val="009E332D"/>
    <w:rsid w:val="009E3934"/>
    <w:rsid w:val="009F709B"/>
    <w:rsid w:val="00A01EC6"/>
    <w:rsid w:val="00A044B7"/>
    <w:rsid w:val="00A0491D"/>
    <w:rsid w:val="00A04923"/>
    <w:rsid w:val="00A244B5"/>
    <w:rsid w:val="00A26EAF"/>
    <w:rsid w:val="00A272EA"/>
    <w:rsid w:val="00A33F5A"/>
    <w:rsid w:val="00A36315"/>
    <w:rsid w:val="00A4143C"/>
    <w:rsid w:val="00A4541B"/>
    <w:rsid w:val="00A46F2A"/>
    <w:rsid w:val="00A51598"/>
    <w:rsid w:val="00A56B1F"/>
    <w:rsid w:val="00A5757B"/>
    <w:rsid w:val="00A60446"/>
    <w:rsid w:val="00A6100D"/>
    <w:rsid w:val="00A615F5"/>
    <w:rsid w:val="00A64F38"/>
    <w:rsid w:val="00A653BD"/>
    <w:rsid w:val="00A66FA5"/>
    <w:rsid w:val="00A67DC9"/>
    <w:rsid w:val="00A71398"/>
    <w:rsid w:val="00A73962"/>
    <w:rsid w:val="00A82AB3"/>
    <w:rsid w:val="00A84FB2"/>
    <w:rsid w:val="00A90006"/>
    <w:rsid w:val="00A953CC"/>
    <w:rsid w:val="00A95FDF"/>
    <w:rsid w:val="00A9608B"/>
    <w:rsid w:val="00AA3017"/>
    <w:rsid w:val="00AA4457"/>
    <w:rsid w:val="00AA57C1"/>
    <w:rsid w:val="00AA79DA"/>
    <w:rsid w:val="00AB27DD"/>
    <w:rsid w:val="00AB29A7"/>
    <w:rsid w:val="00AB3A7E"/>
    <w:rsid w:val="00AB40E4"/>
    <w:rsid w:val="00AB5336"/>
    <w:rsid w:val="00AB57D4"/>
    <w:rsid w:val="00AC094B"/>
    <w:rsid w:val="00AC303A"/>
    <w:rsid w:val="00AC3F2D"/>
    <w:rsid w:val="00AD11C1"/>
    <w:rsid w:val="00AD3A9A"/>
    <w:rsid w:val="00AD6C7A"/>
    <w:rsid w:val="00AE200D"/>
    <w:rsid w:val="00AE2A74"/>
    <w:rsid w:val="00AE519D"/>
    <w:rsid w:val="00AE5277"/>
    <w:rsid w:val="00AF3FD5"/>
    <w:rsid w:val="00B00D3A"/>
    <w:rsid w:val="00B02E2E"/>
    <w:rsid w:val="00B046AD"/>
    <w:rsid w:val="00B0476A"/>
    <w:rsid w:val="00B05630"/>
    <w:rsid w:val="00B05CED"/>
    <w:rsid w:val="00B07C48"/>
    <w:rsid w:val="00B15C76"/>
    <w:rsid w:val="00B2323A"/>
    <w:rsid w:val="00B309FE"/>
    <w:rsid w:val="00B30CF0"/>
    <w:rsid w:val="00B31928"/>
    <w:rsid w:val="00B34F66"/>
    <w:rsid w:val="00B44969"/>
    <w:rsid w:val="00B4496A"/>
    <w:rsid w:val="00B45F6A"/>
    <w:rsid w:val="00B45F94"/>
    <w:rsid w:val="00B469DD"/>
    <w:rsid w:val="00B70D94"/>
    <w:rsid w:val="00B751B2"/>
    <w:rsid w:val="00B7531B"/>
    <w:rsid w:val="00B754EB"/>
    <w:rsid w:val="00B84BED"/>
    <w:rsid w:val="00B93F67"/>
    <w:rsid w:val="00B97C55"/>
    <w:rsid w:val="00B97CEB"/>
    <w:rsid w:val="00BA01EC"/>
    <w:rsid w:val="00BA3C65"/>
    <w:rsid w:val="00BA5616"/>
    <w:rsid w:val="00BA7FE2"/>
    <w:rsid w:val="00BB0527"/>
    <w:rsid w:val="00BB0EFA"/>
    <w:rsid w:val="00BB1262"/>
    <w:rsid w:val="00BB2BDE"/>
    <w:rsid w:val="00BB39E6"/>
    <w:rsid w:val="00BB3D98"/>
    <w:rsid w:val="00BC69CF"/>
    <w:rsid w:val="00BC7844"/>
    <w:rsid w:val="00BD3849"/>
    <w:rsid w:val="00BD4369"/>
    <w:rsid w:val="00BD5686"/>
    <w:rsid w:val="00BD58F4"/>
    <w:rsid w:val="00BD6480"/>
    <w:rsid w:val="00BE0548"/>
    <w:rsid w:val="00BE0DA8"/>
    <w:rsid w:val="00BE18FA"/>
    <w:rsid w:val="00BE35B7"/>
    <w:rsid w:val="00BE3CBA"/>
    <w:rsid w:val="00BE3ECC"/>
    <w:rsid w:val="00BE7AA4"/>
    <w:rsid w:val="00BF01E7"/>
    <w:rsid w:val="00BF1F1F"/>
    <w:rsid w:val="00BF7313"/>
    <w:rsid w:val="00C00440"/>
    <w:rsid w:val="00C03752"/>
    <w:rsid w:val="00C121B3"/>
    <w:rsid w:val="00C15DEC"/>
    <w:rsid w:val="00C16371"/>
    <w:rsid w:val="00C214F3"/>
    <w:rsid w:val="00C24B3C"/>
    <w:rsid w:val="00C24F05"/>
    <w:rsid w:val="00C24F77"/>
    <w:rsid w:val="00C26923"/>
    <w:rsid w:val="00C279D6"/>
    <w:rsid w:val="00C327AB"/>
    <w:rsid w:val="00C361D5"/>
    <w:rsid w:val="00C40CD1"/>
    <w:rsid w:val="00C42F87"/>
    <w:rsid w:val="00C4431E"/>
    <w:rsid w:val="00C44D78"/>
    <w:rsid w:val="00C503D6"/>
    <w:rsid w:val="00C51B84"/>
    <w:rsid w:val="00C5520A"/>
    <w:rsid w:val="00C56168"/>
    <w:rsid w:val="00C617F6"/>
    <w:rsid w:val="00C628D4"/>
    <w:rsid w:val="00C66556"/>
    <w:rsid w:val="00C700F5"/>
    <w:rsid w:val="00C70A73"/>
    <w:rsid w:val="00C75919"/>
    <w:rsid w:val="00C75CFF"/>
    <w:rsid w:val="00C76373"/>
    <w:rsid w:val="00C771AB"/>
    <w:rsid w:val="00C859B1"/>
    <w:rsid w:val="00C90F6E"/>
    <w:rsid w:val="00C936D0"/>
    <w:rsid w:val="00C978DC"/>
    <w:rsid w:val="00CA081D"/>
    <w:rsid w:val="00CA0E69"/>
    <w:rsid w:val="00CB1CB6"/>
    <w:rsid w:val="00CB63F5"/>
    <w:rsid w:val="00CB6864"/>
    <w:rsid w:val="00CC0D41"/>
    <w:rsid w:val="00CD3650"/>
    <w:rsid w:val="00CD6428"/>
    <w:rsid w:val="00CE2885"/>
    <w:rsid w:val="00CE4E1A"/>
    <w:rsid w:val="00CE7A13"/>
    <w:rsid w:val="00CF00BD"/>
    <w:rsid w:val="00CF0446"/>
    <w:rsid w:val="00CF5551"/>
    <w:rsid w:val="00D00B8A"/>
    <w:rsid w:val="00D019CF"/>
    <w:rsid w:val="00D01D8F"/>
    <w:rsid w:val="00D026CA"/>
    <w:rsid w:val="00D103A3"/>
    <w:rsid w:val="00D12052"/>
    <w:rsid w:val="00D152A0"/>
    <w:rsid w:val="00D158F6"/>
    <w:rsid w:val="00D17FB9"/>
    <w:rsid w:val="00D255B8"/>
    <w:rsid w:val="00D35DE2"/>
    <w:rsid w:val="00D37930"/>
    <w:rsid w:val="00D40C68"/>
    <w:rsid w:val="00D4137A"/>
    <w:rsid w:val="00D50F7F"/>
    <w:rsid w:val="00D60E9B"/>
    <w:rsid w:val="00D60EA1"/>
    <w:rsid w:val="00D62D8F"/>
    <w:rsid w:val="00D63836"/>
    <w:rsid w:val="00D67B5A"/>
    <w:rsid w:val="00D92087"/>
    <w:rsid w:val="00D97F3C"/>
    <w:rsid w:val="00DA1DBC"/>
    <w:rsid w:val="00DA4D4E"/>
    <w:rsid w:val="00DA4F36"/>
    <w:rsid w:val="00DA7082"/>
    <w:rsid w:val="00DB0DF9"/>
    <w:rsid w:val="00DB1709"/>
    <w:rsid w:val="00DB34D3"/>
    <w:rsid w:val="00DB39EC"/>
    <w:rsid w:val="00DB3B0F"/>
    <w:rsid w:val="00DC1663"/>
    <w:rsid w:val="00DC400F"/>
    <w:rsid w:val="00DC6640"/>
    <w:rsid w:val="00DC6802"/>
    <w:rsid w:val="00DC72A4"/>
    <w:rsid w:val="00DD314F"/>
    <w:rsid w:val="00DD4505"/>
    <w:rsid w:val="00DF3B65"/>
    <w:rsid w:val="00DF48EA"/>
    <w:rsid w:val="00DF6E26"/>
    <w:rsid w:val="00E07877"/>
    <w:rsid w:val="00E17237"/>
    <w:rsid w:val="00E240F9"/>
    <w:rsid w:val="00E24F2F"/>
    <w:rsid w:val="00E2545E"/>
    <w:rsid w:val="00E26A64"/>
    <w:rsid w:val="00E26E9B"/>
    <w:rsid w:val="00E27D95"/>
    <w:rsid w:val="00E32C57"/>
    <w:rsid w:val="00E330A3"/>
    <w:rsid w:val="00E52F6F"/>
    <w:rsid w:val="00E555C8"/>
    <w:rsid w:val="00E57D5D"/>
    <w:rsid w:val="00E630B6"/>
    <w:rsid w:val="00E64C31"/>
    <w:rsid w:val="00E66427"/>
    <w:rsid w:val="00E7348D"/>
    <w:rsid w:val="00E73C4B"/>
    <w:rsid w:val="00E80DDF"/>
    <w:rsid w:val="00E8420B"/>
    <w:rsid w:val="00E86150"/>
    <w:rsid w:val="00E90DB0"/>
    <w:rsid w:val="00E94E0C"/>
    <w:rsid w:val="00EA5275"/>
    <w:rsid w:val="00EA6233"/>
    <w:rsid w:val="00EA6EA3"/>
    <w:rsid w:val="00EA6FD5"/>
    <w:rsid w:val="00EB3C81"/>
    <w:rsid w:val="00EB66BC"/>
    <w:rsid w:val="00EC2BAC"/>
    <w:rsid w:val="00EC5DDD"/>
    <w:rsid w:val="00EC747F"/>
    <w:rsid w:val="00EC76A5"/>
    <w:rsid w:val="00ED320A"/>
    <w:rsid w:val="00ED3445"/>
    <w:rsid w:val="00ED3FE4"/>
    <w:rsid w:val="00ED4966"/>
    <w:rsid w:val="00ED6396"/>
    <w:rsid w:val="00EE5038"/>
    <w:rsid w:val="00EE62AA"/>
    <w:rsid w:val="00EE734C"/>
    <w:rsid w:val="00EF699B"/>
    <w:rsid w:val="00F10FBB"/>
    <w:rsid w:val="00F12317"/>
    <w:rsid w:val="00F13A32"/>
    <w:rsid w:val="00F15887"/>
    <w:rsid w:val="00F15E88"/>
    <w:rsid w:val="00F16DF9"/>
    <w:rsid w:val="00F22082"/>
    <w:rsid w:val="00F302C7"/>
    <w:rsid w:val="00F30C64"/>
    <w:rsid w:val="00F30E6E"/>
    <w:rsid w:val="00F35371"/>
    <w:rsid w:val="00F36845"/>
    <w:rsid w:val="00F376A4"/>
    <w:rsid w:val="00F473A9"/>
    <w:rsid w:val="00F50A5A"/>
    <w:rsid w:val="00F52644"/>
    <w:rsid w:val="00F60ABE"/>
    <w:rsid w:val="00F71F06"/>
    <w:rsid w:val="00F761AA"/>
    <w:rsid w:val="00F84671"/>
    <w:rsid w:val="00F8520D"/>
    <w:rsid w:val="00F85727"/>
    <w:rsid w:val="00F86EEF"/>
    <w:rsid w:val="00F92D0E"/>
    <w:rsid w:val="00F9610B"/>
    <w:rsid w:val="00FA69AD"/>
    <w:rsid w:val="00FA6DF2"/>
    <w:rsid w:val="00FA7C2E"/>
    <w:rsid w:val="00FB0809"/>
    <w:rsid w:val="00FB1250"/>
    <w:rsid w:val="00FB1CD7"/>
    <w:rsid w:val="00FB2DE4"/>
    <w:rsid w:val="00FB4329"/>
    <w:rsid w:val="00FB5F73"/>
    <w:rsid w:val="00FB6557"/>
    <w:rsid w:val="00FC1841"/>
    <w:rsid w:val="00FC235F"/>
    <w:rsid w:val="00FC3C5D"/>
    <w:rsid w:val="00FC5461"/>
    <w:rsid w:val="00FC5967"/>
    <w:rsid w:val="00FC62DA"/>
    <w:rsid w:val="00FC65DE"/>
    <w:rsid w:val="00FD09E6"/>
    <w:rsid w:val="00FD418C"/>
    <w:rsid w:val="00FD4809"/>
    <w:rsid w:val="00FE2743"/>
    <w:rsid w:val="00FE349F"/>
    <w:rsid w:val="00FE3CE9"/>
    <w:rsid w:val="00FF0039"/>
    <w:rsid w:val="00FF16F1"/>
    <w:rsid w:val="00FF3911"/>
    <w:rsid w:val="00FF5363"/>
    <w:rsid w:val="00FF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7844"/>
  <w15:chartTrackingRefBased/>
  <w15:docId w15:val="{F3AF5BE1-9568-46A9-8897-095295A8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C3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C3C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C3C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C3C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b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2C3C"/>
    <w:pPr>
      <w:keepNext/>
      <w:keepLines/>
      <w:spacing w:before="40" w:after="0"/>
      <w:jc w:val="center"/>
      <w:outlineLvl w:val="3"/>
    </w:pPr>
    <w:rPr>
      <w:rFonts w:ascii="Times New Roman" w:eastAsiaTheme="majorEastAsia" w:hAnsi="Times New Roman" w:cstheme="majorBidi"/>
      <w:b/>
      <w:iCs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2C3C"/>
    <w:pPr>
      <w:keepNext/>
      <w:keepLines/>
      <w:spacing w:before="40" w:after="0"/>
      <w:jc w:val="center"/>
      <w:outlineLvl w:val="4"/>
    </w:pPr>
    <w:rPr>
      <w:rFonts w:ascii="Times New Roman" w:eastAsiaTheme="majorEastAsia" w:hAnsi="Times New Roman" w:cstheme="majorBidi"/>
      <w:b/>
      <w:sz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2C3C"/>
    <w:pPr>
      <w:keepNext/>
      <w:keepLines/>
      <w:spacing w:before="40" w:after="0"/>
      <w:jc w:val="center"/>
      <w:outlineLvl w:val="5"/>
    </w:pPr>
    <w:rPr>
      <w:rFonts w:ascii="Times New Roman" w:eastAsiaTheme="majorEastAsia" w:hAnsi="Times New Roman" w:cstheme="majorBidi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C3C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72C3C"/>
    <w:rPr>
      <w:rFonts w:ascii="Times New Roman" w:eastAsiaTheme="majorEastAsia" w:hAnsi="Times New Roman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72C3C"/>
    <w:rPr>
      <w:rFonts w:ascii="Times New Roman" w:eastAsiaTheme="majorEastAsia" w:hAnsi="Times New Roman" w:cstheme="majorBidi"/>
      <w:b/>
      <w:sz w:val="32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72C3C"/>
    <w:rPr>
      <w:rFonts w:ascii="Times New Roman" w:eastAsiaTheme="majorEastAsia" w:hAnsi="Times New Roman" w:cstheme="majorBidi"/>
      <w:b/>
      <w:iCs/>
      <w:sz w:val="3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172C3C"/>
    <w:rPr>
      <w:rFonts w:ascii="Times New Roman" w:eastAsiaTheme="majorEastAsia" w:hAnsi="Times New Roman" w:cstheme="majorBidi"/>
      <w:b/>
      <w:sz w:val="3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172C3C"/>
    <w:rPr>
      <w:rFonts w:ascii="Times New Roman" w:eastAsiaTheme="majorEastAsia" w:hAnsi="Times New Roman" w:cstheme="majorBidi"/>
      <w:b/>
      <w:sz w:val="32"/>
      <w:lang w:val="en-GB"/>
    </w:rPr>
  </w:style>
  <w:style w:type="table" w:styleId="TableGrid">
    <w:name w:val="Table Grid"/>
    <w:basedOn w:val="TableNormal"/>
    <w:uiPriority w:val="39"/>
    <w:rsid w:val="00172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72C3C"/>
  </w:style>
  <w:style w:type="paragraph" w:customStyle="1" w:styleId="muitypography-root">
    <w:name w:val="muitypography-root"/>
    <w:basedOn w:val="Normal"/>
    <w:rsid w:val="0017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LightShading2">
    <w:name w:val="Light Shading2"/>
    <w:basedOn w:val="TableNormal"/>
    <w:uiPriority w:val="60"/>
    <w:rsid w:val="00172C3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basedOn w:val="DefaultParagraphFont"/>
    <w:uiPriority w:val="99"/>
    <w:unhideWhenUsed/>
    <w:rsid w:val="00172C3C"/>
    <w:rPr>
      <w:color w:val="0000FF"/>
      <w:u w:val="single"/>
    </w:rPr>
  </w:style>
  <w:style w:type="character" w:customStyle="1" w:styleId="eop">
    <w:name w:val="eop"/>
    <w:basedOn w:val="DefaultParagraphFont"/>
    <w:rsid w:val="00172C3C"/>
  </w:style>
  <w:style w:type="paragraph" w:styleId="Bibliography">
    <w:name w:val="Bibliography"/>
    <w:basedOn w:val="Normal"/>
    <w:next w:val="Normal"/>
    <w:uiPriority w:val="37"/>
    <w:rsid w:val="00172C3C"/>
    <w:rPr>
      <w:rFonts w:ascii="Calibri" w:eastAsia="Calibri" w:hAnsi="Calibri" w:cs="SimSun"/>
      <w:lang w:val="en-US"/>
    </w:rPr>
  </w:style>
  <w:style w:type="paragraph" w:customStyle="1" w:styleId="root-block-node">
    <w:name w:val="root-block-node"/>
    <w:basedOn w:val="Normal"/>
    <w:rsid w:val="0017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2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C3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72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C3C"/>
    <w:rPr>
      <w:lang w:val="en-GB"/>
    </w:rPr>
  </w:style>
  <w:style w:type="paragraph" w:styleId="ListParagraph">
    <w:name w:val="List Paragraph"/>
    <w:basedOn w:val="Normal"/>
    <w:uiPriority w:val="34"/>
    <w:qFormat/>
    <w:rsid w:val="00172C3C"/>
    <w:pPr>
      <w:ind w:left="720"/>
      <w:contextualSpacing/>
    </w:pPr>
    <w:rPr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72C3C"/>
    <w:pPr>
      <w:jc w:val="left"/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2C3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72C3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72C3C"/>
    <w:pPr>
      <w:spacing w:after="100"/>
      <w:ind w:left="440"/>
    </w:pPr>
  </w:style>
  <w:style w:type="table" w:styleId="PlainTable2">
    <w:name w:val="Plain Table 2"/>
    <w:basedOn w:val="TableNormal"/>
    <w:uiPriority w:val="42"/>
    <w:rsid w:val="00172C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c-fzwume">
    <w:name w:val="sc-fzwume"/>
    <w:basedOn w:val="DefaultParagraphFont"/>
    <w:rsid w:val="00172C3C"/>
  </w:style>
  <w:style w:type="character" w:customStyle="1" w:styleId="fm-vol-iss-date">
    <w:name w:val="fm-vol-iss-date"/>
    <w:basedOn w:val="DefaultParagraphFont"/>
    <w:rsid w:val="00172C3C"/>
  </w:style>
  <w:style w:type="character" w:customStyle="1" w:styleId="doi">
    <w:name w:val="doi"/>
    <w:basedOn w:val="DefaultParagraphFont"/>
    <w:rsid w:val="00172C3C"/>
  </w:style>
  <w:style w:type="character" w:customStyle="1" w:styleId="period">
    <w:name w:val="period"/>
    <w:basedOn w:val="DefaultParagraphFont"/>
    <w:rsid w:val="00172C3C"/>
  </w:style>
  <w:style w:type="character" w:customStyle="1" w:styleId="cit">
    <w:name w:val="cit"/>
    <w:basedOn w:val="DefaultParagraphFont"/>
    <w:rsid w:val="00172C3C"/>
  </w:style>
  <w:style w:type="character" w:customStyle="1" w:styleId="citation-doi">
    <w:name w:val="citation-doi"/>
    <w:basedOn w:val="DefaultParagraphFont"/>
    <w:rsid w:val="00172C3C"/>
  </w:style>
  <w:style w:type="character" w:customStyle="1" w:styleId="secondary-date">
    <w:name w:val="secondary-date"/>
    <w:basedOn w:val="DefaultParagraphFont"/>
    <w:rsid w:val="00172C3C"/>
  </w:style>
  <w:style w:type="character" w:styleId="Emphasis">
    <w:name w:val="Emphasis"/>
    <w:basedOn w:val="DefaultParagraphFont"/>
    <w:uiPriority w:val="20"/>
    <w:qFormat/>
    <w:rsid w:val="00172C3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2C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qFormat/>
    <w:rsid w:val="0017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ternetLink">
    <w:name w:val="Internet Link"/>
    <w:basedOn w:val="DefaultParagraphFont"/>
    <w:uiPriority w:val="99"/>
    <w:unhideWhenUsed/>
    <w:rsid w:val="00172C3C"/>
    <w:rPr>
      <w:color w:val="0563C1" w:themeColor="hyperlink"/>
      <w:u w:val="single"/>
    </w:rPr>
  </w:style>
  <w:style w:type="table" w:styleId="PlainTable3">
    <w:name w:val="Plain Table 3"/>
    <w:basedOn w:val="TableNormal"/>
    <w:uiPriority w:val="43"/>
    <w:rsid w:val="00172C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72C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1">
    <w:name w:val="s1"/>
    <w:basedOn w:val="DefaultParagraphFont"/>
    <w:rsid w:val="00172C3C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table" w:styleId="GridTable4">
    <w:name w:val="Grid Table 4"/>
    <w:basedOn w:val="TableNormal"/>
    <w:uiPriority w:val="49"/>
    <w:rsid w:val="00172C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72C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ghtShading1">
    <w:name w:val="Light Shading1"/>
    <w:basedOn w:val="TableNormal"/>
    <w:uiPriority w:val="60"/>
    <w:rsid w:val="00172C3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ofTables">
    <w:name w:val="List of Tables"/>
    <w:basedOn w:val="Caption"/>
    <w:next w:val="Caption"/>
    <w:autoRedefine/>
    <w:qFormat/>
    <w:rsid w:val="00E2545E"/>
    <w:pPr>
      <w:spacing w:line="276" w:lineRule="auto"/>
    </w:pPr>
    <w:rPr>
      <w:rFonts w:ascii="Times New Roman" w:eastAsiaTheme="minorEastAsia" w:hAnsi="Times New Roman" w:cs="Times New Roman"/>
      <w:b/>
      <w:i w:val="0"/>
      <w:color w:val="000000" w:themeColor="text1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72C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exttext1fzle">
    <w:name w:val="text__text__1fzle"/>
    <w:basedOn w:val="Normal"/>
    <w:rsid w:val="0017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TEquationSection">
    <w:name w:val="MTEquationSection"/>
    <w:basedOn w:val="DefaultParagraphFont"/>
    <w:rsid w:val="00172C3C"/>
    <w:rPr>
      <w:rFonts w:ascii="Times New Roman" w:hAnsi="Times New Roman" w:cs="Times New Roman"/>
      <w:b/>
      <w:bCs/>
      <w:vanish/>
      <w:color w:val="FF0000"/>
    </w:rPr>
  </w:style>
  <w:style w:type="paragraph" w:customStyle="1" w:styleId="MTDisplayEquation">
    <w:name w:val="MTDisplayEquation"/>
    <w:basedOn w:val="Normal"/>
    <w:next w:val="Normal"/>
    <w:link w:val="MTDisplayEquationChar"/>
    <w:rsid w:val="00172C3C"/>
    <w:pPr>
      <w:tabs>
        <w:tab w:val="center" w:pos="4680"/>
        <w:tab w:val="right" w:pos="9360"/>
      </w:tabs>
      <w:spacing w:line="276" w:lineRule="auto"/>
      <w:jc w:val="both"/>
    </w:pPr>
    <w:rPr>
      <w:rFonts w:ascii="Times New Roman" w:eastAsiaTheme="minorEastAsia" w:hAnsi="Times New Roman" w:cs="Times New Roman"/>
      <w:lang w:val="en-US"/>
    </w:rPr>
  </w:style>
  <w:style w:type="character" w:customStyle="1" w:styleId="MTDisplayEquationChar">
    <w:name w:val="MTDisplayEquation Char"/>
    <w:basedOn w:val="DefaultParagraphFont"/>
    <w:link w:val="MTDisplayEquation"/>
    <w:rsid w:val="00172C3C"/>
    <w:rPr>
      <w:rFonts w:ascii="Times New Roman" w:eastAsiaTheme="minorEastAsia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172C3C"/>
    <w:rPr>
      <w:color w:val="808080"/>
    </w:rPr>
  </w:style>
  <w:style w:type="character" w:styleId="Strong">
    <w:name w:val="Strong"/>
    <w:basedOn w:val="DefaultParagraphFont"/>
    <w:uiPriority w:val="22"/>
    <w:qFormat/>
    <w:rsid w:val="00172C3C"/>
    <w:rPr>
      <w:b/>
      <w:bCs/>
    </w:rPr>
  </w:style>
  <w:style w:type="table" w:styleId="TableGridLight">
    <w:name w:val="Grid Table Light"/>
    <w:basedOn w:val="TableNormal"/>
    <w:uiPriority w:val="40"/>
    <w:rsid w:val="00172C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12">
    <w:name w:val="Pa12"/>
    <w:basedOn w:val="Normal"/>
    <w:next w:val="Normal"/>
    <w:uiPriority w:val="99"/>
    <w:rsid w:val="00DB3B0F"/>
    <w:pPr>
      <w:autoSpaceDE w:val="0"/>
      <w:autoSpaceDN w:val="0"/>
      <w:adjustRightInd w:val="0"/>
      <w:spacing w:after="0" w:line="185" w:lineRule="atLeast"/>
    </w:pPr>
    <w:rPr>
      <w:rFonts w:ascii="Myriad Pro Light" w:hAnsi="Myriad Pro Light"/>
      <w:sz w:val="24"/>
      <w:szCs w:val="24"/>
      <w:lang w:val="en-US"/>
    </w:rPr>
  </w:style>
  <w:style w:type="paragraph" w:customStyle="1" w:styleId="Pa14">
    <w:name w:val="Pa14"/>
    <w:basedOn w:val="Normal"/>
    <w:next w:val="Normal"/>
    <w:uiPriority w:val="99"/>
    <w:rsid w:val="00C978DC"/>
    <w:pPr>
      <w:autoSpaceDE w:val="0"/>
      <w:autoSpaceDN w:val="0"/>
      <w:adjustRightInd w:val="0"/>
      <w:spacing w:after="0" w:line="185" w:lineRule="atLeast"/>
    </w:pPr>
    <w:rPr>
      <w:rFonts w:ascii="Myriad Pro Light" w:hAnsi="Myriad Pro Light"/>
      <w:sz w:val="24"/>
      <w:szCs w:val="24"/>
      <w:lang w:val="en-US"/>
    </w:rPr>
  </w:style>
  <w:style w:type="paragraph" w:customStyle="1" w:styleId="Pa11">
    <w:name w:val="Pa11"/>
    <w:basedOn w:val="Normal"/>
    <w:next w:val="Normal"/>
    <w:uiPriority w:val="99"/>
    <w:rsid w:val="00C978DC"/>
    <w:pPr>
      <w:autoSpaceDE w:val="0"/>
      <w:autoSpaceDN w:val="0"/>
      <w:adjustRightInd w:val="0"/>
      <w:spacing w:after="0" w:line="197" w:lineRule="atLeast"/>
    </w:pPr>
    <w:rPr>
      <w:rFonts w:ascii="Myriad Pro Light" w:hAnsi="Myriad Pro Light"/>
      <w:sz w:val="24"/>
      <w:szCs w:val="24"/>
      <w:lang w:val="en-US"/>
    </w:rPr>
  </w:style>
  <w:style w:type="paragraph" w:customStyle="1" w:styleId="Default">
    <w:name w:val="Default"/>
    <w:rsid w:val="002F35B7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E704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A12D2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A1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2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2D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2D2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DD"/>
    <w:rPr>
      <w:rFonts w:ascii="Segoe UI" w:hAnsi="Segoe UI" w:cs="Segoe UI"/>
      <w:sz w:val="18"/>
      <w:szCs w:val="18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6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1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9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74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3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6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7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>
  <b:Source>
    <b:Tag>Hen05</b:Tag>
    <b:SourceType>Book</b:SourceType>
    <b:Guid>{F6CAE102-F5C0-4B74-8C97-16E4CAB1BCCB}</b:Guid>
    <b:Title>Applied Choice Analysis: A Primer</b:Title>
    <b:Year>2005</b:Year>
    <b:City>Cambridge</b:City>
    <b:Publisher>Cambridge University Press</b:Publisher>
    <b:Author>
      <b:Author>
        <b:NameList>
          <b:Person>
            <b:Last>Hensher</b:Last>
            <b:First>D.</b:First>
            <b:Middle>A.</b:Middle>
          </b:Person>
          <b:Person>
            <b:Last>Rose</b:Last>
            <b:First>J.</b:First>
            <b:Middle>M.</b:Middle>
          </b:Person>
          <b:Person>
            <b:Last>Greene</b:Last>
            <b:First>W.</b:First>
            <b:Middle>H.</b:Middle>
          </b:Person>
        </b:NameList>
      </b:Author>
    </b:Author>
    <b:RefOrder>31</b:RefOrder>
  </b:Source>
  <b:Source>
    <b:Tag>Rol23</b:Tag>
    <b:SourceType>JournalArticle</b:SourceType>
    <b:Guid>{2A9392CB-FBD9-4CDB-A483-3112C6313654}</b:Guid>
    <b:Author>
      <b:Author>
        <b:NameList>
          <b:Person>
            <b:Last>Rolfe</b:Last>
            <b:First>J.</b:First>
          </b:Person>
          <b:Person>
            <b:Last>Rajapaksa</b:Last>
            <b:First>D.</b:First>
          </b:Person>
          <b:Person>
            <b:Last>De Valck</b:Last>
            <b:First>J.</b:First>
          </b:Person>
          <b:Person>
            <b:Last>Star</b:Last>
            <b:First>M.</b:First>
          </b:Person>
        </b:NameList>
      </b:Author>
    </b:Author>
    <b:Title>Will greenhouse concerns impact meat consumption? Best-worst scaling analysis of Australian consumers</b:Title>
    <b:JournalName>Food Quality and Preference, 104, 104755</b:JournalName>
    <b:Year>2023</b:Year>
    <b:RefOrder>23</b:RefOrder>
  </b:Source>
  <b:Source>
    <b:Tag>Mal23</b:Tag>
    <b:SourceType>JournalArticle</b:SourceType>
    <b:Guid>{77E7EFDD-3EFC-4307-8850-A4045D89C71E}</b:Guid>
    <b:Author>
      <b:Author>
        <b:NameList>
          <b:Person>
            <b:Last>Malhotra</b:Last>
            <b:First>R</b:First>
          </b:Person>
          <b:Person>
            <b:Last>Suppiah</b:Last>
            <b:First>SD</b:First>
          </b:Person>
          <b:Person>
            <b:Last>Tan</b:Last>
            <b:First>YW</b:First>
          </b:Person>
          <b:Person>
            <b:Last>Sung</b:Last>
            <b:First>P</b:First>
          </b:Person>
          <b:Person>
            <b:Last>Tay</b:Last>
            <b:First>SS</b:First>
          </b:Person>
          <b:Person>
            <b:Last>Tan</b:Last>
            <b:First>NC</b:First>
          </b:Person>
          <b:Person>
            <b:Last>Koh</b:Last>
            <b:First>GC</b:First>
          </b:Person>
          <b:Person>
            <b:Last>Chan</b:Last>
            <b:First>A</b:First>
          </b:Person>
          <b:Person>
            <b:Last>Chew</b:Last>
            <b:First>LS</b:First>
          </b:Person>
          <b:Person>
            <b:Last>Ozdemir</b:Last>
            <b:First>S</b:First>
          </b:Person>
          <b:Person>
            <b:Last>Weninger</b:Last>
            <b:First>C.</b:First>
          </b:Person>
        </b:NameList>
      </b:Author>
    </b:Author>
    <b:Title>Older adult patient preferences for the content and format of prescription medication labels–A best-worst scaling and discrete choice experiment study</b:Title>
    <b:JournalName>Research in Social and Administrative Pharmacy</b:JournalName>
    <b:Year>2023</b:Year>
    <b:Month>Jul</b:Month>
    <b:Day>20</b:Day>
    <b:RefOrder>24</b:RefOrder>
  </b:Source>
  <b:Source>
    <b:Tag>Thu27</b:Tag>
    <b:SourceType>JournalArticle</b:SourceType>
    <b:Guid>{49A3775C-B430-4072-8B34-5E5E2CCD20E7}</b:Guid>
    <b:Title>A law of comparative judgment</b:Title>
    <b:Year>1927</b:Year>
    <b:Author>
      <b:Author>
        <b:NameList>
          <b:Person>
            <b:Last>Thurstone</b:Last>
            <b:First>L.L.</b:First>
          </b:Person>
        </b:NameList>
      </b:Author>
    </b:Author>
    <b:JournalName>Psychological Review</b:JournalName>
    <b:Pages>273–286</b:Pages>
    <b:Volume>34</b:Volume>
    <b:Issue>2</b:Issue>
    <b:RefOrder>34</b:RefOrder>
  </b:Source>
  <b:Source>
    <b:Tag>Placeholder2</b:Tag>
    <b:SourceType>DocumentFromInternetSite</b:SourceType>
    <b:Guid>{4EA4A478-55ED-4C43-B08C-3BC6FA79C2C5}</b:Guid>
    <b:Title>Ghana 2021 Population and Housing Census</b:Title>
    <b:InternetSiteTitle>Ghana Statistical Service</b:InternetSiteTitle>
    <b:Year>2022</b:Year>
    <b:Month>September</b:Month>
    <b:Day>26</b:Day>
    <b:URL>https://statsghana.gov.gh/gssmain/fileUpload/pressrelease/2021%20PHC%20General%20Report%20Vol%203A_Population%20of%20Regions%20and%20Districts_181121.pdf</b:URL>
    <b:Author>
      <b:Author>
        <b:Corporate>GSS</b:Corporate>
      </b:Author>
    </b:Author>
    <b:YearAccessed>2023</b:YearAccessed>
    <b:MonthAccessed>April</b:MonthAccessed>
    <b:DayAccessed>26</b:DayAccessed>
    <b:RefOrder>29</b:RefOrder>
  </b:Source>
  <b:Source>
    <b:Tag>Nya241</b:Tag>
    <b:SourceType>JournalArticle</b:SourceType>
    <b:Guid>{43A23F94-DCF6-4177-BC9A-243E1C44B308}</b:Guid>
    <b:Author>
      <b:Author>
        <b:NameList>
          <b:Person>
            <b:Last>Nyarko</b:Last>
            <b:First>E.</b:First>
          </b:Person>
          <b:Person>
            <b:Last>Ameho</b:Last>
            <b:First>E.</b:First>
            <b:Middle>K.</b:Middle>
          </b:Person>
          <b:Person>
            <b:Last>Iddi</b:Last>
            <b:First>S.</b:First>
          </b:Person>
          <b:Person>
            <b:Last>Asiedu</b:Last>
            <b:First>L.</b:First>
          </b:Person>
        </b:NameList>
      </b:Author>
    </b:Author>
    <b:Title>Challenges associated with the availability, accessibility, and use of antivenoms for treating snakebite envenoming in Ghana: A MaxDiff experiment design</b:Title>
    <b:JournalName>Toxicon, 238</b:JournalName>
    <b:Year>2024</b:Year>
    <b:RefOrder>27</b:RefOrder>
  </b:Source>
  <b:Source>
    <b:Tag>Ahi18</b:Tag>
    <b:SourceType>JournalArticle</b:SourceType>
    <b:Guid>{B95831D5-BD00-4F97-8BB2-159C4720AEEB}</b:Guid>
    <b:Author>
      <b:Author>
        <b:NameList>
          <b:Person>
            <b:Last>Ahiabu</b:Last>
            <b:First>M.</b:First>
            <b:Middle>A.</b:Middle>
          </b:Person>
          <b:Person>
            <b:Last>Magnussen</b:Last>
            <b:First>P.</b:First>
          </b:Person>
          <b:Person>
            <b:Last>Bygbjerg</b:Last>
            <b:First>I.</b:First>
            <b:Middle>C.</b:Middle>
          </b:Person>
          <b:Person>
            <b:Last>Tersbøl</b:Last>
            <b:First>B.</b:First>
            <b:Middle>P.</b:Middle>
          </b:Person>
        </b:NameList>
      </b:Author>
    </b:Author>
    <b:Title>Treatment practices of households and antibiotic dispensing in medicine outlets in developing countries: The case of Ghana</b:Title>
    <b:JournalName>Research in Social and Administrative Pharmacy</b:JournalName>
    <b:Year>2018</b:Year>
    <b:Pages>1180-1188</b:Pages>
    <b:Volume>14</b:Volume>
    <b:RefOrder>16</b:RefOrder>
  </b:Source>
  <b:Source>
    <b:Tag>Wor14</b:Tag>
    <b:SourceType>Book</b:SourceType>
    <b:Guid>{FE544831-E0AC-4DDD-8614-6047F5960783}</b:Guid>
    <b:Title>Antimicrobial resistance: global report on surveillance</b:Title>
    <b:Year>2014</b:Year>
    <b:Author>
      <b:Author>
        <b:NameList>
          <b:Person>
            <b:Last>WHO</b:Last>
          </b:Person>
        </b:NameList>
      </b:Author>
    </b:Author>
    <b:Publisher>World Health Organization</b:Publisher>
    <b:RefOrder>11</b:RefOrder>
  </b:Source>
  <b:Source>
    <b:Tag>Tor191</b:Tag>
    <b:SourceType>JournalArticle</b:SourceType>
    <b:Guid>{EB6FC12F-EB84-442C-932F-90383C92B930}</b:Guid>
    <b:Author>
      <b:Author>
        <b:NameList>
          <b:Person>
            <b:Last>Torres</b:Last>
            <b:First>N.</b:First>
            <b:Middle>F.</b:Middle>
          </b:Person>
          <b:Person>
            <b:Last>Chibi</b:Last>
            <b:First>B.</b:First>
          </b:Person>
          <b:Person>
            <b:Last>Middleton</b:Last>
            <b:First>L.</b:First>
            <b:Middle>E.</b:Middle>
          </b:Person>
          <b:Person>
            <b:Last>Solomon</b:Last>
            <b:First>V.</b:First>
            <b:Middle>P.</b:Middle>
          </b:Person>
          <b:Person>
            <b:Last>Mashamba-Thompson</b:Last>
            <b:First>T.</b:First>
            <b:Middle>P.</b:Middle>
          </b:Person>
        </b:NameList>
      </b:Author>
    </b:Author>
    <b:Title>Evidence of factors influencing self-medication with antibiotics in low and middle-income countries: a systematic scoping review</b:Title>
    <b:JournalName>Public health</b:JournalName>
    <b:Year>2019</b:Year>
    <b:Pages>92-101</b:Pages>
    <b:Volume>168</b:Volume>
    <b:RefOrder>12</b:RefOrder>
  </b:Source>
  <b:Source>
    <b:Tag>Oca15</b:Tag>
    <b:SourceType>JournalArticle</b:SourceType>
    <b:Guid>{608525B4-5A40-44F3-83ED-57321B56B497}</b:Guid>
    <b:Author>
      <b:Author>
        <b:NameList>
          <b:Person>
            <b:Last>Ocan</b:Last>
            <b:First>M.</b:First>
          </b:Person>
          <b:Person>
            <b:Last>Obuku</b:Last>
            <b:First>E.</b:First>
            <b:Middle>A.</b:Middle>
          </b:Person>
          <b:Person>
            <b:Last>Bwanga</b:Last>
            <b:First>F.</b:First>
          </b:Person>
          <b:Person>
            <b:Last>Akena</b:Last>
            <b:First>D.</b:First>
          </b:Person>
          <b:Person>
            <b:Last>Richard</b:Last>
            <b:First>S.</b:First>
          </b:Person>
          <b:Person>
            <b:Last>Ogwal-Okeng</b:Last>
            <b:First>J.</b:First>
          </b:Person>
          <b:Person>
            <b:Last>Obua</b:Last>
            <b:First>C.</b:First>
          </b:Person>
        </b:NameList>
      </b:Author>
    </b:Author>
    <b:Title>Household antimicrobial self-medication: a systematic review and meta-analysis of the burden, risk factors and outcomes in developing countries</b:Title>
    <b:JournalName>BMC public health</b:JournalName>
    <b:Year>2015</b:Year>
    <b:Pages>1-11</b:Pages>
    <b:Volume>15</b:Volume>
    <b:Issue>1</b:Issue>
    <b:RefOrder>9</b:RefOrder>
  </b:Source>
  <b:Source>
    <b:Tag>Aut19</b:Tag>
    <b:SourceType>JournalArticle</b:SourceType>
    <b:Guid>{6DB59E33-A18A-497D-8119-741946F83014}</b:Guid>
    <b:Author>
      <b:Author>
        <b:NameList>
          <b:Person>
            <b:Last>Auta</b:Last>
            <b:First>A.</b:First>
          </b:Person>
          <b:Person>
            <b:Last>Hadi</b:Last>
            <b:First>M.</b:First>
            <b:Middle>A.</b:Middle>
          </b:Person>
          <b:Person>
            <b:Last>Oga</b:Last>
            <b:First>E.</b:First>
          </b:Person>
          <b:Person>
            <b:Last>Adewuyi</b:Last>
            <b:First>E.</b:First>
            <b:Middle>O.</b:Middle>
          </b:Person>
          <b:Person>
            <b:Last>Abdu-Aguye</b:Last>
            <b:First>S.</b:First>
            <b:Middle>N.</b:Middle>
          </b:Person>
          <b:Person>
            <b:Last>Adeloye</b:Last>
            <b:First>D.</b:First>
          </b:Person>
          <b:Person>
            <b:Last>... Morgan</b:Last>
            <b:First>D.</b:First>
            <b:Middle>J.</b:Middle>
          </b:Person>
        </b:NameList>
      </b:Author>
    </b:Author>
    <b:Title>Global access to antibiotics without prescription in community pharmacies: a systematic review and meta-analysis</b:Title>
    <b:JournalName>Journal of Infection</b:JournalName>
    <b:Year>2019</b:Year>
    <b:Pages>8-18</b:Pages>
    <b:Volume>78</b:Volume>
    <b:Issue>1</b:Issue>
    <b:RefOrder>10</b:RefOrder>
  </b:Source>
  <b:Source>
    <b:Tag>Nsi07</b:Tag>
    <b:SourceType>JournalArticle</b:SourceType>
    <b:Guid>{F31193F1-35C2-4360-9356-668FE0C8FD11}</b:Guid>
    <b:Author>
      <b:Author>
        <b:NameList>
          <b:Person>
            <b:Last>Nsimba</b:Last>
            <b:First>S.</b:First>
            <b:Middle>E. D.</b:Middle>
          </b:Person>
        </b:NameList>
      </b:Author>
    </b:Author>
    <b:Title>Assessing the performance, practices and roles of drug sellers/dispensers and mothers'/guardians' behaviour for common childhood conditions in Kibaha district, Tanzania</b:Title>
    <b:JournalName>Tropical doctor</b:JournalName>
    <b:Year>2007</b:Year>
    <b:Pages>197-201</b:Pages>
    <b:Volume>37</b:Volume>
    <b:Issue>4</b:Issue>
    <b:RefOrder>15</b:RefOrder>
  </b:Source>
  <b:Source>
    <b:Tag>Ind97</b:Tag>
    <b:SourceType>JournalArticle</b:SourceType>
    <b:Guid>{A0465847-81CB-4311-9065-9DC90D0E3A28}</b:Guid>
    <b:Author>
      <b:Author>
        <b:NameList>
          <b:Person>
            <b:Last>Indalo</b:Last>
            <b:First>A.</b:First>
            <b:Middle>A.</b:Middle>
          </b:Person>
        </b:NameList>
      </b:Author>
    </b:Author>
    <b:Title>Antibiotic sale behaviour in Nairobi: a contributing factor to antimicrobial drug resistance</b:Title>
    <b:JournalName>East African medical journal</b:JournalName>
    <b:Year>1997</b:Year>
    <b:Pages>171-173</b:Pages>
    <b:Volume>74</b:Volume>
    <b:Issue>3</b:Issue>
    <b:RefOrder>14</b:RefOrder>
  </b:Source>
  <b:Source>
    <b:Tag>Blo17</b:Tag>
    <b:SourceType>JournalArticle</b:SourceType>
    <b:Guid>{1369383F-8B9A-4270-ACAD-089F8601710A}</b:Guid>
    <b:Title>Antimicrobial resistance and universal health coverage</b:Title>
    <b:Year>2017</b:Year>
    <b:Author>
      <b:Author>
        <b:NameList>
          <b:Person>
            <b:Last>Bloom</b:Last>
            <b:First>G.</b:First>
          </b:Person>
          <b:Person>
            <b:Last>Merrett</b:Last>
            <b:First>G.</b:First>
            <b:Middle>B.</b:Middle>
          </b:Person>
          <b:Person>
            <b:Last>Wilkinson</b:Last>
            <b:First>A.</b:First>
          </b:Person>
          <b:Person>
            <b:Last>Lin</b:Last>
            <b:First>V.</b:First>
          </b:Person>
          <b:Person>
            <b:Last>Paulin</b:Last>
            <b:First>S.</b:First>
          </b:Person>
        </b:NameList>
      </b:Author>
    </b:Author>
    <b:JournalName>BMJ global health, 2(4)</b:JournalName>
    <b:RefOrder>7</b:RefOrder>
  </b:Source>
  <b:Source>
    <b:Tag>Uda24</b:Tag>
    <b:SourceType>JournalArticle</b:SourceType>
    <b:Guid>{C106C9E1-46CE-4AB8-B4DA-BE5ABE9561C6}</b:Guid>
    <b:Author>
      <b:Author>
        <b:NameList>
          <b:Person>
            <b:Last>Udas</b:Last>
            <b:First>S.</b:First>
          </b:Person>
          <b:Person>
            <b:Last>Chand</b:Last>
            <b:First>O.</b:First>
            <b:Middle>B.</b:Middle>
          </b:Person>
          <b:Person>
            <b:Last>Shrestha</b:Last>
            <b:First>B.</b:First>
          </b:Person>
          <b:Person>
            <b:Last>Pathak</b:Last>
            <b:First>S.</b:First>
          </b:Person>
          <b:Person>
            <b:Last>Syantang</b:Last>
            <b:First>S.</b:First>
          </b:Person>
          <b:Person>
            <b:Last>Dahal</b:Last>
            <b:First>A.</b:First>
          </b:Person>
          <b:Person>
            <b:Last>... Horgan</b:Last>
            <b:First>P.</b:First>
          </b:Person>
        </b:NameList>
      </b:Author>
    </b:Author>
    <b:Title>The facilitators of and barriers to antimicrobial use and misuse in Lalitpur, Nepal: a qualitative study</b:Title>
    <b:JournalName>BMC Public Health, 24(1)</b:JournalName>
    <b:Year>2024</b:Year>
    <b:RefOrder>1</b:RefOrder>
  </b:Source>
  <b:Source>
    <b:Tag>Yev171</b:Tag>
    <b:SourceType>JournalArticle</b:SourceType>
    <b:Guid>{B81058A3-6500-4DBC-9EC0-3260F0E0DF91}</b:Guid>
    <b:Author>
      <b:Author>
        <b:NameList>
          <b:Person>
            <b:Last>Yevutsey</b:Last>
            <b:First>S.</b:First>
            <b:Middle>K.</b:Middle>
          </b:Person>
          <b:Person>
            <b:Last>Buabeng</b:Last>
            <b:First>K.</b:First>
            <b:Middle>O.</b:Middle>
          </b:Person>
          <b:Person>
            <b:Last>Aikins</b:Last>
            <b:First>M.</b:First>
          </b:Person>
          <b:Person>
            <b:Last>Anto</b:Last>
            <b:First>B.</b:First>
            <b:Middle>P.</b:Middle>
          </b:Person>
          <b:Person>
            <b:Last>Biritwum</b:Last>
            <b:First>R.</b:First>
            <b:Middle>B.</b:Middle>
          </b:Person>
          <b:Person>
            <b:Last>Frimodt-Møller</b:Last>
            <b:First>N.</b:First>
          </b:Person>
          <b:Person>
            <b:Last>Gyansa-Lutterodt</b:Last>
            <b:First>M.</b:First>
          </b:Person>
        </b:NameList>
      </b:Author>
    </b:Author>
    <b:Title>Situational analysis of antibiotic use and resistance in Ghana: policy and regulation</b:Title>
    <b:JournalName>BMC public health, 17</b:JournalName>
    <b:Year>2017</b:Year>
    <b:Pages>1-7</b:Pages>
    <b:RefOrder>17</b:RefOrder>
  </b:Source>
  <b:Source>
    <b:Tag>Owu21</b:Tag>
    <b:SourceType>JournalArticle</b:SourceType>
    <b:Guid>{22492435-7163-4FEA-A591-93F53A022F65}</b:Guid>
    <b:Title>Self-Medication and Antimicrobial Resistance: A Survey of Students Studying Healthcare Programmes at a Tertiary Institution in Ghana</b:Title>
    <b:Year>2021</b:Year>
    <b:Author>
      <b:Author>
        <b:NameList>
          <b:Person>
            <b:Last>Owusu-Ofori</b:Last>
            <b:First>A.</b:First>
            <b:Middle>K.</b:Middle>
          </b:Person>
          <b:Person>
            <b:Last>Darko</b:Last>
            <b:First>E.</b:First>
          </b:Person>
          <b:Person>
            <b:Last>Danquah</b:Last>
            <b:First>C.</b:First>
            <b:Middle>A.</b:Middle>
          </b:Person>
          <b:Person>
            <b:Last>Agyarko-Poku</b:Last>
            <b:First>T.</b:First>
          </b:Person>
          <b:Person>
            <b:Last>Buabeng</b:Last>
            <b:First>K.</b:First>
            <b:Middle>O.</b:Middle>
          </b:Person>
        </b:NameList>
      </b:Author>
    </b:Author>
    <b:JournalName>Frontiers in public health, 9.t</b:JournalName>
    <b:RefOrder>18</b:RefOrder>
  </b:Source>
  <b:Source>
    <b:Tag>Ngy23</b:Tag>
    <b:SourceType>JournalArticle</b:SourceType>
    <b:Guid>{A3A3DBB5-1764-4274-8415-E3A8B153DDF5}</b:Guid>
    <b:Author>
      <b:Author>
        <b:NameList>
          <b:Person>
            <b:Last>Ngyedu</b:Last>
            <b:First>E.</b:First>
            <b:Middle>K.</b:Middle>
          </b:Person>
          <b:Person>
            <b:Last>Acolatse</b:Last>
            <b:First>J.</b:First>
          </b:Person>
          <b:Person>
            <b:Last>Akafity</b:Last>
            <b:First>G.</b:First>
          </b:Person>
          <b:Person>
            <b:Last>Incoom</b:Last>
            <b:First>R.</b:First>
          </b:Person>
          <b:Person>
            <b:Last>Rauf</b:Last>
            <b:First>A.</b:First>
          </b:Person>
          <b:Person>
            <b:Last>Seaton</b:Last>
            <b:First>R.</b:First>
            <b:Middle>A.</b:Middle>
          </b:Person>
          <b:Person>
            <b:Last>... Kurdi</b:Last>
            <b:First>A.</b:First>
          </b:Person>
        </b:NameList>
      </b:Author>
    </b:Author>
    <b:Title>Selling antibiotics without prescriptions among community pharmacies and drug outlets: a simulated client study from Ghana</b:Title>
    <b:JournalName>Expert Review of Anti-infective Therapy, 21(12)</b:JournalName>
    <b:Year>2023</b:Year>
    <b:Pages>1373-1382</b:Pages>
    <b:RefOrder>19</b:RefOrder>
  </b:Source>
  <b:Source>
    <b:Tag>Mur01</b:Tag>
    <b:SourceType>JournalArticle</b:SourceType>
    <b:Guid>{00687E2B-54D7-4B37-88AD-B2D010708080}</b:Guid>
    <b:Author>
      <b:Author>
        <b:NameList>
          <b:Person>
            <b:Last>Murthy</b:Last>
            <b:First>R.</b:First>
          </b:Person>
        </b:NameList>
      </b:Author>
    </b:Author>
    <b:Title>Implementation of strategies to control antimicrobial resistance</b:Title>
    <b:JournalName>Chest, 119(2)</b:JournalName>
    <b:Year>2001</b:Year>
    <b:RefOrder>20</b:RefOrder>
  </b:Source>
  <b:Source>
    <b:Tag>WHO241</b:Tag>
    <b:SourceType>InternetSite</b:SourceType>
    <b:Guid>{C7C3CF17-668B-49EA-AB38-C0D56A84F56A}</b:Guid>
    <b:Title>Antimicrobial resistance</b:Title>
    <b:InternetSiteTitle>World Health Organization</b:InternetSiteTitle>
    <b:Year>2024</b:Year>
    <b:Month>May</b:Month>
    <b:Day>10</b:Day>
    <b:URL>https://www.who.int/news-room/fact-sheets/detail/antimicrobial-resistance#:~:text=Priorities%20to%20address%20AMR%20in,surveillance%20of%20AMR%20and%20antimicrobial</b:URL>
    <b:Author>
      <b:Author>
        <b:Corporate>WHO</b:Corporate>
      </b:Author>
    </b:Author>
    <b:RefOrder>21</b:RefOrder>
  </b:Source>
  <b:Source>
    <b:Tag>MOH24</b:Tag>
    <b:SourceType>DocumentFromInternetSite</b:SourceType>
    <b:Guid>{8434CE43-E4FD-4E30-9020-A09D9EB62F87}</b:Guid>
    <b:Title>Ghana National Action Plan for Antimicrobial Use and Resistance</b:Title>
    <b:Year>2024</b:Year>
    <b:InternetSiteTitle>Ministry of Health (MOH)</b:InternetSiteTitle>
    <b:Month>5</b:Month>
    <b:Day>10</b:Day>
    <b:URL>https://www.moh.gov.gh/wp-content/uploads/2018/04/NAP_FINAL_PDF_A4_19.03.2018-SIGNED-1.pdf</b:URL>
    <b:Author>
      <b:Author>
        <b:Corporate>MOH</b:Corporate>
      </b:Author>
    </b:Author>
    <b:RefOrder>8</b:RefOrder>
  </b:Source>
  <b:Source>
    <b:Tag>WHO242</b:Tag>
    <b:SourceType>InternetSite</b:SourceType>
    <b:Guid>{3FEBBF13-B481-42F1-B99D-845576CF7C5D}</b:Guid>
    <b:Author>
      <b:Author>
        <b:Corporate>WHO</b:Corporate>
      </b:Author>
    </b:Author>
    <b:Title>Global action plan on antimicrobial resistance</b:Title>
    <b:InternetSiteTitle>World Health Organization</b:InternetSiteTitle>
    <b:Year>2024</b:Year>
    <b:Month>May</b:Month>
    <b:Day>12</b:Day>
    <b:URL>https://www.who.int/publications/i/item/9789241509763</b:URL>
    <b:RefOrder>4</b:RefOrder>
  </b:Source>
  <b:Source>
    <b:Tag>Fer14</b:Tag>
    <b:SourceType>JournalArticle</b:SourceType>
    <b:Guid>{2C1D5083-04D9-480B-A2FE-6C64AACBB5B9}</b:Guid>
    <b:Author>
      <b:Author>
        <b:NameList>
          <b:Person>
            <b:Last>Fernandes</b:Last>
            <b:First>M.</b:First>
          </b:Person>
          <b:Person>
            <b:Last>Leite</b:Last>
            <b:First>A.</b:First>
          </b:Person>
          <b:Person>
            <b:Last>Basto</b:Last>
            <b:First>M.</b:First>
          </b:Person>
          <b:Person>
            <b:Last>Nobre</b:Last>
            <b:First>M.</b:First>
            <b:Middle>A.</b:Middle>
          </b:Person>
          <b:Person>
            <b:Last>Vieira</b:Last>
            <b:First>N.</b:First>
          </b:Person>
          <b:Person>
            <b:Last>Fernandes</b:Last>
            <b:First>R.</b:First>
          </b:Person>
          <b:Person>
            <b:Last>... Jorge</b:Last>
            <b:First>P.</b:First>
          </b:Person>
        </b:NameList>
      </b:Author>
    </b:Author>
    <b:Title>Non-adherence to antibiotic therapy in patients visiting community pharmacies</b:Title>
    <b:JournalName>International journal of clinical pharmacy, 36</b:JournalName>
    <b:Year>2014</b:Year>
    <b:Pages>86-91</b:Pages>
    <b:RefOrder>37</b:RefOrder>
  </b:Source>
  <b:Source>
    <b:Tag>Hom01</b:Tag>
    <b:SourceType>JournalArticle</b:SourceType>
    <b:Guid>{CF78AE46-FF26-4198-B30B-8E45260D7876}</b:Guid>
    <b:Author>
      <b:Author>
        <b:NameList>
          <b:Person>
            <b:Last>Homedes</b:Last>
            <b:First>N.</b:First>
          </b:Person>
          <b:Person>
            <b:Last>Ugalde</b:Last>
            <b:First>A.</b:First>
          </b:Person>
        </b:NameList>
      </b:Author>
    </b:Author>
    <b:Title>Improving the use of pharmaceuticals through patient and community level interventions</b:Title>
    <b:JournalName>Social Science &amp; Medicine, 52(1)</b:JournalName>
    <b:Year>2001</b:Year>
    <b:Pages>99-134</b:Pages>
    <b:RefOrder>36</b:RefOrder>
  </b:Source>
  <b:Source>
    <b:Tag>CDC24</b:Tag>
    <b:SourceType>InternetSite</b:SourceType>
    <b:Guid>{F46D6F00-296E-4191-9F63-74CA162EFDCA}</b:Guid>
    <b:Title>Antibiotic Prescribing and Use</b:Title>
    <b:Year>2024</b:Year>
    <b:Author>
      <b:Author>
        <b:Corporate>CDC</b:Corporate>
      </b:Author>
    </b:Author>
    <b:InternetSiteTitle>Centers for Disease Control and Prevention</b:InternetSiteTitle>
    <b:Month>June</b:Month>
    <b:Day>15</b:Day>
    <b:URL>https://www.cdc.gov/antibiotic-use/do-and-dont.html#:~:text=Take%20antibiotics%20exactly%20as%20prescribed%20if%20you%20need%20them.,-Dispose%20of%20Unused&amp;text=If%20your%20doctor%20decides%20an,not%20save%20them%20for%20later.</b:URL>
    <b:RefOrder>40</b:RefOrder>
  </b:Source>
  <b:Source>
    <b:Tag>Als15</b:Tag>
    <b:SourceType>JournalArticle</b:SourceType>
    <b:Guid>{7FBB0C28-F93B-4C5A-B000-135417443661}</b:Guid>
    <b:Author>
      <b:Author>
        <b:NameList>
          <b:Person>
            <b:Last>Alsan</b:Last>
            <b:First>M.</b:First>
          </b:Person>
          <b:Person>
            <b:Last>Schoemaker</b:Last>
            <b:First>L.</b:First>
          </b:Person>
          <b:Person>
            <b:Last>Eggleston</b:Last>
            <b:First>K.</b:First>
          </b:Person>
          <b:Person>
            <b:Last>Kammili</b:Last>
            <b:First>N.</b:First>
          </b:Person>
          <b:Person>
            <b:Last>Kolli</b:Last>
            <b:First>P.</b:First>
          </b:Person>
          <b:Person>
            <b:Last>Bhattacharya</b:Last>
            <b:First>J.</b:First>
          </b:Person>
        </b:NameList>
      </b:Author>
    </b:Author>
    <b:Title>Out-of-pocket health expenditures and antimicrobial resistance in low-income and middle-income countries: an economic analysis</b:Title>
    <b:JournalName>Lancet Infect Dis., 15(10)</b:JournalName>
    <b:Year>2015</b:Year>
    <b:RefOrder>41</b:RefOrder>
  </b:Source>
  <b:Source>
    <b:Tag>WHO243</b:Tag>
    <b:SourceType>InternetSite</b:SourceType>
    <b:Guid>{47D8DBDD-6629-4C35-A735-A1323CADAC4B}</b:Guid>
    <b:Title>Substandard and falsified medical products</b:Title>
    <b:Year>2024</b:Year>
    <b:Author>
      <b:Author>
        <b:Corporate>WHO</b:Corporate>
      </b:Author>
    </b:Author>
    <b:InternetSiteTitle>World Health Organization</b:InternetSiteTitle>
    <b:Month>June</b:Month>
    <b:Day>15</b:Day>
    <b:URL>https://www.who.int/health-topics/substandard-and-falsified-medical-products#tab=tab_1</b:URL>
    <b:RefOrder>44</b:RefOrder>
  </b:Source>
  <b:Source>
    <b:Tag>Dia18</b:Tag>
    <b:SourceType>JournalArticle</b:SourceType>
    <b:Guid>{2C246FB6-927B-4BFD-BB20-A5F02FB9796F}</b:Guid>
    <b:Title>Prevention Strategies to Combat Antimicrobial Resistance in Children in Resource-Limited Settings</b:Title>
    <b:Year>2018</b:Year>
    <b:Author>
      <b:Author>
        <b:NameList>
          <b:Person>
            <b:Last>Diaz</b:Last>
            <b:First>A.</b:First>
          </b:Person>
          <b:Person>
            <b:Last>Antonara</b:Last>
            <b:First>S.</b:First>
          </b:Person>
          <b:Person>
            <b:Last>Barton</b:Last>
            <b:First>T.</b:First>
          </b:Person>
        </b:NameList>
      </b:Author>
    </b:Author>
    <b:JournalName>Curr Trop Med Rep, 5</b:JournalName>
    <b:Pages>5–15</b:Pages>
    <b:RefOrder>43</b:RefOrder>
  </b:Source>
  <b:Source>
    <b:Tag>Cam85</b:Tag>
    <b:SourceType>JournalArticle</b:SourceType>
    <b:Guid>{42E4501E-8A04-4B00-9136-EEB5BC0C14D0}</b:Guid>
    <b:Author>
      <b:Author>
        <b:NameList>
          <b:Person>
            <b:Last>Campos</b:Last>
            <b:First>J.</b:First>
            <b:Middle>A. D., Oliveira, J. S. D.</b:Middle>
          </b:Person>
          <b:Person>
            <b:Last>Costa</b:Last>
            <b:First>D.</b:First>
            <b:Middle>M. D.</b:Middle>
          </b:Person>
          <b:Person>
            <b:Last>Machado</b:Last>
            <b:First>C.</b:First>
            <b:Middle>D.</b:Middle>
          </b:Person>
          <b:Person>
            <b:Last>Alvarenga</b:Last>
            <b:First>J.</b:First>
            <b:Middle>R.</b:Middle>
          </b:Person>
          <b:Person>
            <b:Last>Torres</b:Last>
            <b:First>L.</b:First>
            <b:Middle>O.</b:Middle>
          </b:Person>
          <b:Person>
            <b:Last>... Cançado</b:Last>
            <b:First>R.</b:First>
            <b:Middle>L.</b:Middle>
          </b:Person>
        </b:NameList>
      </b:Author>
    </b:Author>
    <b:Title>Prescription of drugs by attendants of 72 pharmacies of Belo Horizonte/MG in may of 1983: risks of accidents</b:Title>
    <b:JournalName>J. pediatr.(Rio J.), 59(3)</b:JournalName>
    <b:Year>1985</b:Year>
    <b:Pages>307-12</b:Pages>
    <b:RefOrder>42</b:RefOrder>
  </b:Source>
  <b:Source>
    <b:Tag>Lax16</b:Tag>
    <b:SourceType>JournalArticle</b:SourceType>
    <b:Guid>{42E495ED-08D2-4287-96C8-DA00B7499AE9}</b:Guid>
    <b:Author>
      <b:Author>
        <b:NameList>
          <b:Person>
            <b:Last>Laxminarayan</b:Last>
            <b:First>R.</b:First>
          </b:Person>
          <b:Person>
            <b:Last>Matsoso</b:Last>
            <b:First>P.</b:First>
          </b:Person>
          <b:Person>
            <b:Last>Pant</b:Last>
            <b:First>S.</b:First>
          </b:Person>
          <b:Person>
            <b:Last>Brower</b:Last>
            <b:First>C.</b:First>
          </b:Person>
          <b:Person>
            <b:Last>Røttingen</b:Last>
            <b:First>J.</b:First>
            <b:Middle>A.</b:Middle>
          </b:Person>
          <b:Person>
            <b:Last>Klugman</b:Last>
            <b:First>K.</b:First>
          </b:Person>
          <b:Person>
            <b:Last>Davies</b:Last>
            <b:First>S.</b:First>
          </b:Person>
        </b:NameList>
      </b:Author>
    </b:Author>
    <b:Title>Access to effective antimicrobials: a worldwide challenge</b:Title>
    <b:JournalName>The Lancet, 387</b:JournalName>
    <b:Year>2016</b:Year>
    <b:Pages>168-175</b:Pages>
    <b:RefOrder>3</b:RefOrder>
  </b:Source>
  <b:Source>
    <b:Tag>Var18</b:Tag>
    <b:SourceType>JournalArticle</b:SourceType>
    <b:Guid>{DC7B5F0D-12CF-45F7-B60A-9479654AB8CD}</b:Guid>
    <b:Author>
      <b:Author>
        <b:NameList>
          <b:Person>
            <b:Last>Varma</b:Last>
            <b:First>J.</b:First>
            <b:Middle>K.</b:Middle>
          </b:Person>
          <b:Person>
            <b:Last>Oppong-Otoo</b:Last>
            <b:First>J.</b:First>
          </b:Person>
          <b:Person>
            <b:Last>Ondoa</b:Last>
            <b:First>P.</b:First>
          </b:Person>
          <b:Person>
            <b:Last>Perovic</b:Last>
            <b:First>O.</b:First>
          </b:Person>
          <b:Person>
            <b:Last>Park</b:Last>
            <b:First>B.</b:First>
            <b:Middle>J.</b:Middle>
          </b:Person>
          <b:Person>
            <b:Last>Laxminarayan</b:Last>
            <b:First>R.</b:First>
          </b:Person>
          <b:Person>
            <b:Last>... Nkengasong</b:Last>
            <b:First>J.</b:First>
            <b:Middle>N.</b:Middle>
          </b:Person>
        </b:NameList>
      </b:Author>
    </b:Author>
    <b:Title>Africa Centres for Disease Control and Prevention's framework for antimicrobial resistance control in Africa</b:Title>
    <b:JournalName>African journal of laboratory medicine, 7(2)</b:JournalName>
    <b:Year>2018</b:Year>
    <b:Pages>1-4</b:Pages>
    <b:RefOrder>6</b:RefOrder>
  </b:Source>
  <b:Source>
    <b:Tag>Maj20</b:Tag>
    <b:SourceType>JournalArticle</b:SourceType>
    <b:Guid>{AE9ABA96-9961-42E3-A334-D4A81F19F971}</b:Guid>
    <b:Author>
      <b:Author>
        <b:NameList>
          <b:Person>
            <b:Last>Majumder</b:Last>
            <b:First>M.</b:First>
            <b:Middle>A. A.</b:Middle>
          </b:Person>
          <b:Person>
            <b:Last>Rahman</b:Last>
            <b:First>S.</b:First>
          </b:Person>
          <b:Person>
            <b:Last>Cohall</b:Last>
            <b:First>D.</b:First>
          </b:Person>
          <b:Person>
            <b:Last>Bharatha</b:Last>
            <b:First>A.</b:First>
          </b:Person>
          <b:Person>
            <b:Last>Singh</b:Last>
            <b:First>K.</b:First>
          </b:Person>
          <b:Person>
            <b:Last>Haque</b:Last>
            <b:First>M.</b:First>
          </b:Person>
          <b:Person>
            <b:Last>Gittens-St Hilaire</b:Last>
            <b:First>M.</b:First>
          </b:Person>
        </b:NameList>
      </b:Author>
    </b:Author>
    <b:Title>Antimicrobial stewardship: Fighting antimicrobial resistance and protecting global public health</b:Title>
    <b:JournalName>Infection and drug resistance</b:JournalName>
    <b:Year>2020</b:Year>
    <b:Pages>4713-4738</b:Pages>
    <b:RefOrder>5</b:RefOrder>
  </b:Source>
  <b:Source>
    <b:Tag>Ayu17</b:Tag>
    <b:SourceType>JournalArticle</b:SourceType>
    <b:Guid>{36E412C1-30E2-4E99-8A41-8CD1C838FF3F}</b:Guid>
    <b:Author>
      <b:Author>
        <b:NameList>
          <b:Person>
            <b:Last>Ayukekbong</b:Last>
            <b:First>J.</b:First>
            <b:Middle>A.</b:Middle>
          </b:Person>
          <b:Person>
            <b:Last>Ntemgwa</b:Last>
            <b:First>M.</b:First>
          </b:Person>
          <b:Person>
            <b:Last>Atabe</b:Last>
            <b:First>A.</b:First>
            <b:Middle>N.</b:Middle>
          </b:Person>
        </b:NameList>
      </b:Author>
    </b:Author>
    <b:Title>The threat of antimicrobial resistance in developing countries: causes and control strategies</b:Title>
    <b:JournalName>Antimicrobial Resistance &amp; Infection Control, 6</b:JournalName>
    <b:Year>2017</b:Year>
    <b:Pages>1-8</b:Pages>
    <b:RefOrder>2</b:RefOrder>
  </b:Source>
  <b:Source>
    <b:Tag>WHO244</b:Tag>
    <b:SourceType>InternetSite</b:SourceType>
    <b:Guid>{AE91C5BE-0242-4118-AD39-C76760D2AA7E}</b:Guid>
    <b:Title>Monitoring and evaluation of the global action plan on antimicrobial resistance</b:Title>
    <b:Year>2024</b:Year>
    <b:Author>
      <b:Author>
        <b:Corporate>WHO</b:Corporate>
      </b:Author>
    </b:Author>
    <b:Month>June</b:Month>
    <b:Day>16</b:Day>
    <b:InternetSiteTitle>World Health Organization</b:InternetSiteTitle>
    <b:URL>https://www.who.int/publications/i/item/monitoring-and-evaluation-of-the-global-action-plan-on-antimicrobial-resistance</b:URL>
    <b:RefOrder>47</b:RefOrder>
  </b:Source>
  <b:Source>
    <b:Tag>Nya231</b:Tag>
    <b:SourceType>JournalArticle</b:SourceType>
    <b:Guid>{98B824D0-A62F-4252-8C64-9A816D60CD4E}</b:Guid>
    <b:Author>
      <b:Author>
        <b:NameList>
          <b:Person>
            <b:Last>Nyarko</b:Last>
            <b:First>E.</b:First>
          </b:Person>
          <b:Person>
            <b:Last>Akoto</b:Last>
            <b:First>F.</b:First>
            <b:Middle>M.</b:Middle>
          </b:Person>
          <b:Person>
            <b:Last>Doku-Amponsah</b:Last>
            <b:First>K.</b:First>
          </b:Person>
        </b:NameList>
      </b:Author>
    </b:Author>
    <b:Title>Perceived antimicrobial dispensing practices in medicine outlets in Ghana: A maximum difference experiment design</b:Title>
    <b:JournalName>Plos one</b:JournalName>
    <b:Year>2023</b:Year>
    <b:Volume>18</b:Volume>
    <b:Issue>7</b:Issue>
    <b:RefOrder>25</b:RefOrder>
  </b:Source>
  <b:Source>
    <b:Tag>Nya24</b:Tag>
    <b:SourceType>JournalArticle</b:SourceType>
    <b:Guid>{F29BEE9F-3E07-48FC-B691-280DB80FA115}</b:Guid>
    <b:Title>Drivers of consumer food choices of multinational corporations’ products over local foods in Ghana: a maximum difference scaling study</b:Title>
    <b:Year>2024</b:Year>
    <b:Author>
      <b:Author>
        <b:NameList>
          <b:Person>
            <b:Last>Nyarko</b:Last>
            <b:First>E.</b:First>
          </b:Person>
          <b:Person>
            <b:Last>Bartelmeß</b:Last>
            <b:First>T.</b:First>
          </b:Person>
        </b:NameList>
      </b:Author>
    </b:Author>
    <b:JournalName>Globalization and Health, 20(1)</b:JournalName>
    <b:Pages>22</b:Pages>
    <b:RefOrder>26</b:RefOrder>
  </b:Source>
  <b:Source>
    <b:Tag>Fin92</b:Tag>
    <b:SourceType>JournalArticle</b:SourceType>
    <b:Guid>{4FD74DCC-5803-4F3A-9EDC-FBF7BBF8F621}</b:Guid>
    <b:Title>Determining the appropriate response to evidence of public concern: the case of food safety</b:Title>
    <b:Year>1992</b:Year>
    <b:Pages>12-25</b:Pages>
    <b:Author>
      <b:Author>
        <b:NameList>
          <b:Person>
            <b:Last>Finn</b:Last>
            <b:First>A.</b:First>
          </b:Person>
          <b:Person>
            <b:Last>Louviere</b:Last>
            <b:First>J.</b:First>
            <b:Middle>J.</b:Middle>
          </b:Person>
        </b:NameList>
      </b:Author>
    </b:Author>
    <b:JournalName>Journal of Public Policy &amp; Marketing</b:JournalName>
    <b:Volume>11</b:Volume>
    <b:Issue>2</b:Issue>
    <b:RefOrder>22</b:RefOrder>
  </b:Source>
  <b:Source>
    <b:Tag>Pok19</b:Tag>
    <b:SourceType>JournalArticle</b:SourceType>
    <b:Guid>{4528576E-C32A-4386-B7A2-16B335B437D0}</b:Guid>
    <b:Author>
      <b:Author>
        <b:NameList>
          <b:Person>
            <b:Last>Pokharel</b:Last>
            <b:First>S.</b:First>
          </b:Person>
          <b:Person>
            <b:Last>Raut</b:Last>
            <b:First>S.</b:First>
          </b:Person>
          <b:Person>
            <b:Last>Adhikari</b:Last>
            <b:First>B.</b:First>
          </b:Person>
        </b:NameList>
      </b:Author>
    </b:Author>
    <b:Title>Tackling antimicrobial resistance in low-income and middle-income countries</b:Title>
    <b:JournalName>BMJ global health, 4(6), e002104.</b:JournalName>
    <b:Year>2019</b:Year>
    <b:Pages>e002104</b:Pages>
    <b:Volume>4</b:Volume>
    <b:Issue>6</b:Issue>
    <b:RefOrder>48</b:RefOrder>
  </b:Source>
  <b:Source>
    <b:Tag>Tej22</b:Tag>
    <b:SourceType>JournalArticle</b:SourceType>
    <b:Guid>{3CB4E6FF-4BB7-4193-B518-2B3465536177}</b:Guid>
    <b:Author>
      <b:Author>
        <b:NameList>
          <b:Person>
            <b:Last>Tejpar</b:Last>
            <b:First>S.</b:First>
          </b:Person>
          <b:Person>
            <b:Last>Van Katwyk</b:Last>
            <b:First>S.</b:First>
            <b:Middle>R.</b:Middle>
          </b:Person>
          <b:Person>
            <b:Last>Wilson</b:Last>
            <b:First>L.</b:First>
          </b:Person>
          <b:Person>
            <b:Last>Hoffman</b:Last>
            <b:First>S.</b:First>
            <b:Middle>J.</b:Middle>
          </b:Person>
        </b:NameList>
      </b:Author>
    </b:Author>
    <b:Title>Taking stock of global commitments on antimicrobial resistance</b:Title>
    <b:JournalName>BMJ Global Health</b:JournalName>
    <b:Year>2022</b:Year>
    <b:Pages>e008159</b:Pages>
    <b:Volume>7</b:Volume>
    <b:Issue>5</b:Issue>
    <b:RefOrder>45</b:RefOrder>
  </b:Source>
  <b:Source>
    <b:Tag>Rob22</b:Tag>
    <b:SourceType>JournalArticle</b:SourceType>
    <b:Guid>{46983AF8-A697-4585-B5CA-7D5DD28842D1}</b:Guid>
    <b:Author>
      <b:Author>
        <b:NameList>
          <b:Person>
            <b:Last>Robredo</b:Last>
            <b:First>J.</b:First>
            <b:Middle>P. G.</b:Middle>
          </b:Person>
          <b:Person>
            <b:Last>Eala</b:Last>
            <b:First>M.</b:First>
            <b:Middle>A. B.</b:Middle>
          </b:Person>
          <b:Person>
            <b:Last>Paguio</b:Last>
            <b:First>J.</b:First>
            <b:Middle>A.</b:Middle>
          </b:Person>
          <b:Person>
            <b:Last>Salamat</b:Last>
            <b:First>M.</b:First>
            <b:Middle>S. S.</b:Middle>
          </b:Person>
          <b:Person>
            <b:Last>Celi</b:Last>
            <b:First>L.</b:First>
            <b:Middle>A. G.</b:Middle>
          </b:Person>
        </b:NameList>
      </b:Author>
    </b:Author>
    <b:Title>The challenges of combatting antimicrobial resistance in the Philippines</b:Title>
    <b:JournalName>The Lancet Microbe</b:JournalName>
    <b:Year>2022</b:Year>
    <b:Pages>e246</b:Pages>
    <b:Volume>3</b:Volume>
    <b:Issue>4</b:Issue>
    <b:RefOrder>46</b:RefOrder>
  </b:Source>
  <b:Source>
    <b:Tag>Cha12</b:Tag>
    <b:SourceType>JournalArticle</b:SourceType>
    <b:Guid>{1FEBF86F-B774-478F-9C5A-B31C290E98AC}</b:Guid>
    <b:Author>
      <b:Author>
        <b:NameList>
          <b:Person>
            <b:Last>Chan</b:Last>
            <b:First>Y.</b:First>
            <b:Middle>H.</b:Middle>
          </b:Person>
          <b:Person>
            <b:Last>Fan</b:Last>
            <b:First>M.</b:First>
            <b:Middle>M.</b:Middle>
          </b:Person>
          <b:Person>
            <b:Last>Fok</b:Last>
            <b:First>C.</b:First>
            <b:Middle>M.</b:Middle>
          </b:Person>
          <b:Person>
            <b:Last>Lok</b:Last>
            <b:First>Z.</b:First>
            <b:Middle>L.</b:Middle>
          </b:Person>
          <b:Person>
            <b:Last>Ni</b:Last>
            <b:First>M.</b:First>
          </b:Person>
          <b:Person>
            <b:Last>Sin</b:Last>
            <b:First>C.</b:First>
            <b:Middle>F.</b:Middle>
          </b:Person>
          <b:Person>
            <b:Last>... Schooling</b:Last>
            <b:First>C.</b:First>
            <b:Middle>M.</b:Middle>
          </b:Person>
        </b:NameList>
      </b:Author>
    </b:Author>
    <b:Title>Antibiotics nonadherence and knowledge in a community with the world’s leading prevalence of antibiotics resistance: implications for public health intervention</b:Title>
    <b:JournalName>American journal of infection control</b:JournalName>
    <b:Year>2012</b:Year>
    <b:Pages>113 - 117</b:Pages>
    <b:Volume>40</b:Volume>
    <b:Issue>2</b:Issue>
    <b:RefOrder>38</b:RefOrder>
  </b:Source>
  <b:Source>
    <b:Tag>Hee16</b:Tag>
    <b:SourceType>JournalArticle</b:SourceType>
    <b:Guid>{13565DEB-CD02-4825-AA6D-E0DB1DFE07BC}</b:Guid>
    <b:Author>
      <b:Author>
        <b:NameList>
          <b:Person>
            <b:Last>Heestermans</b:Last>
            <b:First>T.</b:First>
          </b:Person>
          <b:Person>
            <b:Last>Browne</b:Last>
            <b:First>J.</b:First>
            <b:Middle>L.</b:Middle>
          </b:Person>
          <b:Person>
            <b:Last>Aitken</b:Last>
            <b:First>S.</b:First>
            <b:Middle>C.</b:Middle>
          </b:Person>
          <b:Person>
            <b:Last>Vervoort</b:Last>
            <b:First>S.</b:First>
            <b:Middle>C.</b:Middle>
          </b:Person>
          <b:Person>
            <b:Last>Klipstein-Grobusch</b:Last>
            <b:First>K.</b:First>
          </b:Person>
        </b:NameList>
      </b:Author>
    </b:Author>
    <b:Title>Determinants of adherence to antiretroviral therapy among HIV-positive adults in sub-Saharan Africa: a systematic review</b:Title>
    <b:JournalName>BMJ global health</b:JournalName>
    <b:Year>2016</b:Year>
    <b:Pages>e000125</b:Pages>
    <b:Volume>1.</b:Volume>
    <b:Issue>4</b:Issue>
    <b:RefOrder>39</b:RefOrder>
  </b:Source>
  <b:Source>
    <b:Tag>Gib17</b:Tag>
    <b:SourceType>InternetSite</b:SourceType>
    <b:Guid>{A8AFF472-B7C9-4ACA-8F5B-FC5D7273880E}</b:Guid>
    <b:InternetSiteTitle>CityU</b:InternetSiteTitle>
    <b:Year>2017</b:Year>
    <b:YearAccessed>2024</b:YearAccessed>
    <b:MonthAccessed>November</b:MonthAccessed>
    <b:DayAccessed>13</b:DayAccessed>
    <b:URL>https://www.cityu.edu.hk/media/news/2017/11/28/whos-blame-antibiotics-crisis</b:URL>
    <b:Author>
      <b:Author>
        <b:NameList>
          <b:Person>
            <b:Last>Gibb</b:Last>
            <b:First>M.</b:First>
          </b:Person>
        </b:NameList>
      </b:Author>
    </b:Author>
    <b:RefOrder>33</b:RefOrder>
  </b:Source>
  <b:Source>
    <b:Tag>Sal19</b:Tag>
    <b:SourceType>JournalArticle</b:SourceType>
    <b:Guid>{CAE81FD8-0ABC-46D4-BCD1-E58BFE1DFB3A}</b:Guid>
    <b:Author>
      <b:Author>
        <b:NameList>
          <b:Person>
            <b:Last>Saleem</b:Last>
            <b:First>Z.</b:First>
          </b:Person>
          <b:Person>
            <b:Last>Hassali</b:Last>
            <b:First>M.</b:First>
            <b:Middle>A.</b:Middle>
          </b:Person>
          <b:Person>
            <b:Last>Hashmi</b:Last>
            <b:First>F.</b:First>
            <b:Middle>K.</b:Middle>
          </b:Person>
          <b:Person>
            <b:Last>Godman</b:Last>
            <b:First>B.</b:First>
          </b:Person>
          <b:Person>
            <b:Last>Saleem</b:Last>
            <b:First>F.</b:First>
          </b:Person>
        </b:NameList>
      </b:Author>
    </b:Author>
    <b:Title>Antimicrobial dispensing practices and determinants of antimicrobial resistance: a qualitative study among community pharmacists in Pakistan</b:Title>
    <b:JournalName>Family medicine and community health</b:JournalName>
    <b:Year>2019</b:Year>
    <b:Volume>7</b:Volume>
    <b:Issue>3</b:Issue>
    <b:RefOrder>32</b:RefOrder>
  </b:Source>
  <b:Source>
    <b:Tag>Via12</b:Tag>
    <b:SourceType>JournalArticle</b:SourceType>
    <b:Guid>{726EBCA5-3293-4053-8AC7-C9669C390E5B}</b:Guid>
    <b:Title>Predictors of antibiotic use in African communities: evidence from medicines household surveys in five countries</b:Title>
    <b:Year>2012</b:Year>
    <b:Author>
      <b:Author>
        <b:NameList>
          <b:Person>
            <b:Last>Vialle‐Valentin</b:Last>
            <b:First>C.</b:First>
            <b:Middle>E.</b:Middle>
          </b:Person>
          <b:Person>
            <b:Last>Lecates</b:Last>
            <b:First>R.</b:First>
            <b:Middle>F.</b:Middle>
          </b:Person>
          <b:Person>
            <b:Last>Zhang</b:Last>
            <b:First>F.</b:First>
          </b:Person>
          <b:Person>
            <b:Last>Desta</b:Last>
            <b:First>A.</b:First>
            <b:Middle>T.</b:Middle>
          </b:Person>
          <b:Person>
            <b:Last>Ross‐Degnan</b:Last>
            <b:First>D.</b:First>
          </b:Person>
        </b:NameList>
      </b:Author>
    </b:Author>
    <b:JournalName>Tropical Medicine &amp; International Health</b:JournalName>
    <b:Pages>211-222</b:Pages>
    <b:Volume>17</b:Volume>
    <b:Issue>2</b:Issue>
    <b:RefOrder>13</b:RefOrder>
  </b:Source>
  <b:Source>
    <b:Tag>Nya</b:Tag>
    <b:SourceType>JournalArticle</b:SourceType>
    <b:Guid>{6AA321A8-F628-4D03-9FF1-B6C1EF698F23}</b:Guid>
    <b:Author>
      <b:Author>
        <b:NameList>
          <b:Person>
            <b:Last>Nyarko</b:Last>
            <b:First>E.</b:First>
          </b:Person>
          <b:Person>
            <b:Last>Agyemang</b:Last>
            <b:First>E.</b:First>
            <b:Middle>F.</b:Middle>
          </b:Person>
          <b:Person>
            <b:Last>Ameho</b:Last>
            <b:First>E.</b:First>
            <b:Middle>K.</b:Middle>
          </b:Person>
          <b:Person>
            <b:Last>Agyekum</b:Last>
            <b:First>L.</b:First>
          </b:Person>
          <b:Person>
            <b:Last>Gutiérrez</b:Last>
            <b:First>J.</b:First>
            <b:Middle>M.</b:Middle>
          </b:Person>
          <b:Person>
            <b:Last>Fernandez</b:Last>
            <b:First>E.</b:First>
            <b:Middle>A.</b:Middle>
          </b:Person>
        </b:NameList>
      </b:Author>
    </b:Author>
    <b:Title>A supervised machine learning statistical design of experiment approach to modeling the barriers to effective snakebite treatment in Ghana</b:Title>
    <b:JournalName>PLOS Neglected Tropical Diseases</b:JournalName>
    <b:Year>2024</b:Year>
    <b:Pages>e0012736</b:Pages>
    <b:Volume>18</b:Volume>
    <b:Issue>12</b:Issue>
    <b:RefOrder>28</b:RefOrder>
  </b:Source>
  <b:Source>
    <b:Tag>Fly14</b:Tag>
    <b:SourceType>Book</b:SourceType>
    <b:Guid>{C8B19243-CF47-4A87-A258-A32F6BD78777}</b:Guid>
    <b:Title>1Flynn TN, Marley AAJ. Best-worst scaling: theory and methods. Handbook of Choice Modelling</b:Title>
    <b:Year>2014</b:Year>
    <b:Author>
      <b:Author>
        <b:NameList>
          <b:Person>
            <b:Last>Flynn</b:Last>
            <b:First>T.</b:First>
            <b:Middle>N.</b:Middle>
          </b:Person>
          <b:Person>
            <b:Last>Marley</b:Last>
            <b:First>A.</b:First>
          </b:Person>
        </b:NameList>
      </b:Author>
    </b:Author>
    <b:URL>doi:https://doi.org/10.4337/9781781003152.00014</b:URL>
    <b:RefOrder>35</b:RefOrder>
  </b:Source>
  <b:Source>
    <b:Tag>Placeholder1</b:Tag>
    <b:SourceType>JournalArticle</b:SourceType>
    <b:Guid>{E4A6B54C-2793-4337-BB3E-148CDAE92A78}</b:Guid>
    <b:Author>
      <b:Author>
        <b:NameList>
          <b:Person>
            <b:Last>Nyarko</b:Last>
            <b:First>E.</b:First>
          </b:Person>
          <b:Person>
            <b:Last>Akoto</b:Last>
            <b:First>F.</b:First>
            <b:Middle>M.</b:Middle>
          </b:Person>
          <b:Person>
            <b:Last>Doku-Amponsah</b:Last>
            <b:First>K.</b:First>
          </b:Person>
        </b:NameList>
      </b:Author>
    </b:Author>
    <b:Title>Perceived antimicrobial dispensing practices in medicine outlets in Ghana: A maximum difference experiment design</b:Title>
    <b:JournalName>Plos one</b:JournalName>
    <b:Year>2023</b:Year>
    <b:Day>13</b:Day>
    <b:Volume>18</b:Volume>
    <b:Issue>7</b:Issue>
    <b:RefOrder>30</b:RefOrder>
  </b:Source>
</b:Sources>
</file>

<file path=customXml/itemProps1.xml><?xml version="1.0" encoding="utf-8"?>
<ds:datastoreItem xmlns:ds="http://schemas.openxmlformats.org/officeDocument/2006/customXml" ds:itemID="{50D31675-478D-4580-8470-31B6E38A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Akoto Mawulawoe Francisca</dc:creator>
  <cp:keywords/>
  <dc:description/>
  <cp:lastModifiedBy>Indhumathi S Sukumar K</cp:lastModifiedBy>
  <cp:revision>9</cp:revision>
  <cp:lastPrinted>2023-02-10T08:56:00Z</cp:lastPrinted>
  <dcterms:created xsi:type="dcterms:W3CDTF">2025-01-10T21:14:00Z</dcterms:created>
  <dcterms:modified xsi:type="dcterms:W3CDTF">2025-09-05T08:40:00Z</dcterms:modified>
</cp:coreProperties>
</file>