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D63AB" w14:textId="77777777" w:rsidR="00925977" w:rsidRDefault="00925977" w:rsidP="00925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03801C7" w14:textId="66039182" w:rsidR="00925977" w:rsidRDefault="00925977" w:rsidP="00925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2EFD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31F20DD5" wp14:editId="40DE5760">
            <wp:extent cx="5943600" cy="4024630"/>
            <wp:effectExtent l="0" t="0" r="0" b="1270"/>
            <wp:docPr id="2019268685" name="Picture 2" descr="A chart of a diagram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68685" name="Picture 2" descr="A chart of a diagram  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E883F5" w14:textId="103F1C94" w:rsidR="00925977" w:rsidRPr="00925977" w:rsidRDefault="00925977" w:rsidP="00925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59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Supplementary Fig. S1. Epidemiologic evidence linking ultra-processed food (UPF) exposure to common mental disorder-related outcomes, organized by study design.</w:t>
      </w:r>
      <w:r w:rsidRPr="00925977">
        <w:rPr>
          <w:rFonts w:ascii="Times New Roman" w:eastAsia="Times New Roman" w:hAnsi="Times New Roman" w:cs="Times New Roman"/>
          <w:kern w:val="0"/>
          <w14:ligatures w14:val="none"/>
        </w:rPr>
        <w:t xml:space="preserve"> The figure summarizes the evidence base synthesized in this review by separating pooled observational syntheses (systematic reviews, meta-analyses, umbrella review) from prospective cohort studies to clarify where temporal ordering is more strongly supported. Outcomes are grouped as depressive outcomes, anxiety-related outcomes, and non-specific psychological distress, reflecting common operationalizations in population research (for example, PHQ-9, GAD-7, and K6 as representative anchors). The figure is intended to communicate differences in strength of inference by design (cross-sectional versus prospective) rather than causal certainty, and should be interpreted in light of heterogeneity in UPF exposure metrics and outcome definitions.</w:t>
      </w:r>
    </w:p>
    <w:p w14:paraId="1E4D6B64" w14:textId="77777777" w:rsidR="00B5626D" w:rsidRDefault="00B5626D"/>
    <w:sectPr w:rsidR="00B5626D" w:rsidSect="002F70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77"/>
    <w:rsid w:val="00057FD1"/>
    <w:rsid w:val="001D79B2"/>
    <w:rsid w:val="0027761C"/>
    <w:rsid w:val="002F7034"/>
    <w:rsid w:val="00617C56"/>
    <w:rsid w:val="007A51C9"/>
    <w:rsid w:val="007A661A"/>
    <w:rsid w:val="00882F25"/>
    <w:rsid w:val="00925977"/>
    <w:rsid w:val="00A35721"/>
    <w:rsid w:val="00B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32BF2"/>
  <w15:chartTrackingRefBased/>
  <w15:docId w15:val="{726FEE1C-1C2D-4146-8AE4-783DAB95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1D79B2"/>
    <w:pPr>
      <w:outlineLvl w:val="1"/>
    </w:pPr>
    <w:rPr>
      <w:rFonts w:ascii="Century Gothic" w:hAnsi="Century Gothic"/>
      <w:b/>
      <w:bCs/>
      <w:color w:val="000000" w:themeColor="text1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5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79B2"/>
    <w:rPr>
      <w:rFonts w:ascii="Century Gothic" w:eastAsiaTheme="majorEastAsia" w:hAnsi="Century Gothic" w:cstheme="majorBidi"/>
      <w:b/>
      <w:bCs/>
      <w:color w:val="000000" w:themeColor="text1"/>
      <w:sz w:val="36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D7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2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9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25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Victor M. Laguitan</dc:creator>
  <cp:keywords/>
  <dc:description/>
  <cp:lastModifiedBy>Indhumathi S Sukumar K</cp:lastModifiedBy>
  <cp:revision>6</cp:revision>
  <dcterms:created xsi:type="dcterms:W3CDTF">2026-02-14T14:19:00Z</dcterms:created>
  <dcterms:modified xsi:type="dcterms:W3CDTF">2026-03-28T08:49:00Z</dcterms:modified>
</cp:coreProperties>
</file>