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0E037">
      <w:pPr>
        <w:spacing w:line="480" w:lineRule="auto"/>
        <w:jc w:val="left"/>
        <w:rPr>
          <w:rFonts w:hint="eastAsia" w:ascii="Arial" w:hAnsi="Arial" w:cs="Arial" w:eastAsiaTheme="minorEastAsia"/>
          <w:b w:val="0"/>
          <w:bCs w:val="0"/>
          <w:color w:val="212121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Arial" w:hAnsi="Arial" w:cs="Arial"/>
          <w:b w:val="0"/>
          <w:bCs w:val="0"/>
          <w:color w:val="212121"/>
          <w:sz w:val="24"/>
          <w:szCs w:val="24"/>
          <w:highlight w:val="none"/>
          <w:shd w:val="clear" w:color="auto" w:fill="FFFFFF"/>
        </w:rPr>
        <w:t xml:space="preserve">Table </w:t>
      </w:r>
      <w:r>
        <w:rPr>
          <w:rFonts w:hint="default" w:ascii="Arial" w:hAnsi="Arial" w:cs="Arial"/>
          <w:b w:val="0"/>
          <w:bCs w:val="0"/>
          <w:color w:val="212121"/>
          <w:sz w:val="24"/>
          <w:szCs w:val="24"/>
          <w:highlight w:val="none"/>
          <w:shd w:val="clear" w:color="auto" w:fill="FFFFFF"/>
          <w:lang w:val="en-US" w:eastAsia="zh-CN"/>
        </w:rPr>
        <w:t>3</w:t>
      </w:r>
      <w:r>
        <w:rPr>
          <w:rFonts w:hint="default" w:ascii="Arial" w:hAnsi="Arial" w:cs="Arial"/>
          <w:b w:val="0"/>
          <w:bCs w:val="0"/>
          <w:color w:val="212121"/>
          <w:sz w:val="24"/>
          <w:szCs w:val="24"/>
          <w:highlight w:val="none"/>
          <w:shd w:val="clear" w:color="auto" w:fill="FFFFFF"/>
        </w:rPr>
        <w:t>. Results of simple regression analysis</w:t>
      </w:r>
      <w:r>
        <w:rPr>
          <w:rFonts w:hint="eastAsia" w:ascii="Arial" w:hAnsi="Arial" w:cs="Arial"/>
          <w:b w:val="0"/>
          <w:bCs w:val="0"/>
          <w:color w:val="212121"/>
          <w:sz w:val="24"/>
          <w:szCs w:val="24"/>
          <w:highlight w:val="none"/>
          <w:shd w:val="clear" w:color="auto" w:fill="FFFFFF"/>
          <w:lang w:val="en-US" w:eastAsia="zh-CN"/>
        </w:rPr>
        <w:t>*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4"/>
        <w:gridCol w:w="1080"/>
        <w:gridCol w:w="983"/>
        <w:gridCol w:w="1303"/>
        <w:gridCol w:w="1150"/>
        <w:gridCol w:w="2888"/>
      </w:tblGrid>
      <w:tr w14:paraId="48E87E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</w:tcPr>
          <w:p w14:paraId="17C4525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Variables</w:t>
            </w:r>
          </w:p>
        </w:tc>
        <w:tc>
          <w:tcPr>
            <w:tcW w:w="381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</w:tcPr>
          <w:p w14:paraId="575F741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B</w:t>
            </w:r>
          </w:p>
        </w:tc>
        <w:tc>
          <w:tcPr>
            <w:tcW w:w="347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</w:tcPr>
          <w:p w14:paraId="00C8FBD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SE</w:t>
            </w:r>
          </w:p>
        </w:tc>
        <w:tc>
          <w:tcPr>
            <w:tcW w:w="460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</w:tcPr>
          <w:p w14:paraId="62F919E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Walds</w:t>
            </w:r>
          </w:p>
        </w:tc>
        <w:tc>
          <w:tcPr>
            <w:tcW w:w="406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</w:tcPr>
          <w:p w14:paraId="1AAEA4B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P</w:t>
            </w:r>
          </w:p>
        </w:tc>
        <w:tc>
          <w:tcPr>
            <w:tcW w:w="1016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</w:tcPr>
          <w:p w14:paraId="6BDF300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OR (95%CI)</w:t>
            </w:r>
          </w:p>
        </w:tc>
      </w:tr>
      <w:tr w14:paraId="7DD673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tcBorders>
              <w:top w:val="single" w:color="000000" w:sz="4" w:space="0"/>
            </w:tcBorders>
            <w:shd w:val="clear" w:color="auto" w:fill="FFFFFF"/>
          </w:tcPr>
          <w:p w14:paraId="7BD2976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Age (years)</w:t>
            </w:r>
          </w:p>
        </w:tc>
        <w:tc>
          <w:tcPr>
            <w:tcW w:w="381" w:type="pct"/>
            <w:tcBorders>
              <w:top w:val="single" w:color="000000" w:sz="4" w:space="0"/>
            </w:tcBorders>
            <w:shd w:val="clear" w:color="auto" w:fill="FFFFFF"/>
          </w:tcPr>
          <w:p w14:paraId="697299D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tcBorders>
              <w:top w:val="single" w:color="000000" w:sz="4" w:space="0"/>
            </w:tcBorders>
            <w:shd w:val="clear" w:color="auto" w:fill="FFFFFF"/>
          </w:tcPr>
          <w:p w14:paraId="1E54895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tcBorders>
              <w:top w:val="single" w:color="000000" w:sz="4" w:space="0"/>
            </w:tcBorders>
            <w:shd w:val="clear" w:color="auto" w:fill="FFFFFF"/>
          </w:tcPr>
          <w:p w14:paraId="692CD90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tcBorders>
              <w:top w:val="single" w:color="000000" w:sz="4" w:space="0"/>
            </w:tcBorders>
            <w:shd w:val="clear" w:color="auto" w:fill="FFFFFF"/>
          </w:tcPr>
          <w:p w14:paraId="48F93C0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tcBorders>
              <w:top w:val="single" w:color="000000" w:sz="4" w:space="0"/>
            </w:tcBorders>
            <w:shd w:val="clear" w:color="auto" w:fill="FFFFFF"/>
          </w:tcPr>
          <w:p w14:paraId="0908FEC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7E4652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1E705D5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60-69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351CE9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605F5ED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1826595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35F3A76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77EAB25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411000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3D4030B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70-79</w:t>
            </w:r>
          </w:p>
        </w:tc>
        <w:tc>
          <w:tcPr>
            <w:tcW w:w="381" w:type="pct"/>
            <w:shd w:val="clear" w:color="auto" w:fill="FFFFFF"/>
          </w:tcPr>
          <w:p w14:paraId="665ABFC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567</w:t>
            </w:r>
          </w:p>
        </w:tc>
        <w:tc>
          <w:tcPr>
            <w:tcW w:w="347" w:type="pct"/>
            <w:shd w:val="clear" w:color="auto" w:fill="FFFFFF"/>
          </w:tcPr>
          <w:p w14:paraId="3A9E696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0.10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460" w:type="pct"/>
            <w:shd w:val="clear" w:color="auto" w:fill="FFFFFF"/>
          </w:tcPr>
          <w:p w14:paraId="4BB69F9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31.835</w:t>
            </w:r>
          </w:p>
        </w:tc>
        <w:tc>
          <w:tcPr>
            <w:tcW w:w="406" w:type="pct"/>
            <w:shd w:val="clear" w:color="auto" w:fill="FFFFFF"/>
          </w:tcPr>
          <w:p w14:paraId="659FE15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&lt;0.001</w:t>
            </w:r>
          </w:p>
        </w:tc>
        <w:tc>
          <w:tcPr>
            <w:tcW w:w="1016" w:type="pct"/>
            <w:shd w:val="clear" w:color="auto" w:fill="FFFFFF"/>
          </w:tcPr>
          <w:p w14:paraId="79717C5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763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(1.4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48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-2.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147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015EC8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2F8670E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≥80</w:t>
            </w:r>
          </w:p>
        </w:tc>
        <w:tc>
          <w:tcPr>
            <w:tcW w:w="381" w:type="pct"/>
            <w:shd w:val="clear" w:color="auto" w:fill="FFFFFF"/>
          </w:tcPr>
          <w:p w14:paraId="74A8E29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462</w:t>
            </w:r>
          </w:p>
        </w:tc>
        <w:tc>
          <w:tcPr>
            <w:tcW w:w="347" w:type="pct"/>
            <w:shd w:val="clear" w:color="auto" w:fill="FFFFFF"/>
          </w:tcPr>
          <w:p w14:paraId="73F5EB3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0.1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38</w:t>
            </w:r>
          </w:p>
        </w:tc>
        <w:tc>
          <w:tcPr>
            <w:tcW w:w="460" w:type="pct"/>
            <w:shd w:val="clear" w:color="auto" w:fill="FFFFFF"/>
          </w:tcPr>
          <w:p w14:paraId="643D2F2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12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475</w:t>
            </w:r>
          </w:p>
        </w:tc>
        <w:tc>
          <w:tcPr>
            <w:tcW w:w="406" w:type="pct"/>
            <w:shd w:val="clear" w:color="auto" w:fill="FFFFFF"/>
          </w:tcPr>
          <w:p w14:paraId="392D98E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&lt;0.001</w:t>
            </w:r>
          </w:p>
        </w:tc>
        <w:tc>
          <w:tcPr>
            <w:tcW w:w="1016" w:type="pct"/>
            <w:shd w:val="clear" w:color="auto" w:fill="FFFFFF"/>
          </w:tcPr>
          <w:p w14:paraId="2B092DB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4.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314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(3.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292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5.651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762B61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5D7FC75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Sex</w:t>
            </w:r>
          </w:p>
        </w:tc>
        <w:tc>
          <w:tcPr>
            <w:tcW w:w="381" w:type="pct"/>
            <w:shd w:val="clear" w:color="auto" w:fill="FFFFFF"/>
          </w:tcPr>
          <w:p w14:paraId="47FA444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</w:tcPr>
          <w:p w14:paraId="592BAA9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</w:tcPr>
          <w:p w14:paraId="26BC85C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</w:tcPr>
          <w:p w14:paraId="26DDF49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</w:tcPr>
          <w:p w14:paraId="09CAF81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50F072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1040CA2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Men</w:t>
            </w:r>
          </w:p>
        </w:tc>
        <w:tc>
          <w:tcPr>
            <w:tcW w:w="381" w:type="pct"/>
            <w:shd w:val="clear" w:color="auto" w:fill="FFFFFF"/>
          </w:tcPr>
          <w:p w14:paraId="704FBB6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</w:tcPr>
          <w:p w14:paraId="2AC191C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</w:tcPr>
          <w:p w14:paraId="4F18212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</w:tcPr>
          <w:p w14:paraId="3DB9AA0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</w:tcPr>
          <w:p w14:paraId="34A1CDF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5172CF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2B227DE7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Women</w:t>
            </w:r>
          </w:p>
        </w:tc>
        <w:tc>
          <w:tcPr>
            <w:tcW w:w="381" w:type="pct"/>
            <w:shd w:val="clear" w:color="auto" w:fill="FFFFFF"/>
          </w:tcPr>
          <w:p w14:paraId="7A3525D7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0.054</w:t>
            </w:r>
          </w:p>
        </w:tc>
        <w:tc>
          <w:tcPr>
            <w:tcW w:w="347" w:type="pct"/>
            <w:shd w:val="clear" w:color="auto" w:fill="FFFFFF"/>
          </w:tcPr>
          <w:p w14:paraId="5F3D39D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0.090</w:t>
            </w:r>
          </w:p>
        </w:tc>
        <w:tc>
          <w:tcPr>
            <w:tcW w:w="460" w:type="pct"/>
            <w:shd w:val="clear" w:color="auto" w:fill="FFFFFF"/>
          </w:tcPr>
          <w:p w14:paraId="7876DBC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0.358</w:t>
            </w:r>
          </w:p>
        </w:tc>
        <w:tc>
          <w:tcPr>
            <w:tcW w:w="406" w:type="pct"/>
            <w:shd w:val="clear" w:color="auto" w:fill="FFFFFF"/>
          </w:tcPr>
          <w:p w14:paraId="24F634B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0.549</w:t>
            </w:r>
          </w:p>
        </w:tc>
        <w:tc>
          <w:tcPr>
            <w:tcW w:w="1016" w:type="pct"/>
            <w:shd w:val="clear" w:color="auto" w:fill="FFFFFF"/>
          </w:tcPr>
          <w:p w14:paraId="5ADA91E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1.055(0.885-1.129)</w:t>
            </w:r>
          </w:p>
        </w:tc>
      </w:tr>
      <w:tr w14:paraId="284CAC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30756EE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BMI（kg/m2）</w:t>
            </w:r>
          </w:p>
        </w:tc>
        <w:tc>
          <w:tcPr>
            <w:tcW w:w="381" w:type="pct"/>
            <w:shd w:val="clear" w:color="auto" w:fill="FFFFFF"/>
          </w:tcPr>
          <w:p w14:paraId="2EE4947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</w:tcPr>
          <w:p w14:paraId="21AD62F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</w:tcPr>
          <w:p w14:paraId="37FD5A3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</w:tcPr>
          <w:p w14:paraId="5D40911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</w:tcPr>
          <w:p w14:paraId="3704A9C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5B7275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0F85E59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20≤BMI＜27（kg/m2）</w:t>
            </w:r>
          </w:p>
        </w:tc>
        <w:tc>
          <w:tcPr>
            <w:tcW w:w="381" w:type="pct"/>
            <w:shd w:val="clear" w:color="auto" w:fill="FFFFFF"/>
          </w:tcPr>
          <w:p w14:paraId="081904D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</w:tcPr>
          <w:p w14:paraId="1255A16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</w:tcPr>
          <w:p w14:paraId="111D945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</w:tcPr>
          <w:p w14:paraId="3F188A6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</w:tcPr>
          <w:p w14:paraId="644C9E2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4119D5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1F5A808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BMI&lt;20（kg/m2）</w:t>
            </w:r>
          </w:p>
        </w:tc>
        <w:tc>
          <w:tcPr>
            <w:tcW w:w="381" w:type="pct"/>
            <w:shd w:val="clear" w:color="auto" w:fill="FFFFFF"/>
          </w:tcPr>
          <w:p w14:paraId="69F38B5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900</w:t>
            </w:r>
          </w:p>
        </w:tc>
        <w:tc>
          <w:tcPr>
            <w:tcW w:w="347" w:type="pct"/>
            <w:shd w:val="clear" w:color="auto" w:fill="FFFFFF"/>
          </w:tcPr>
          <w:p w14:paraId="4A894AD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0.1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09</w:t>
            </w:r>
          </w:p>
        </w:tc>
        <w:tc>
          <w:tcPr>
            <w:tcW w:w="460" w:type="pct"/>
            <w:shd w:val="clear" w:color="auto" w:fill="FFFFFF"/>
          </w:tcPr>
          <w:p w14:paraId="4E5D762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304.820</w:t>
            </w:r>
          </w:p>
        </w:tc>
        <w:tc>
          <w:tcPr>
            <w:tcW w:w="406" w:type="pct"/>
            <w:shd w:val="clear" w:color="auto" w:fill="FFFFFF"/>
          </w:tcPr>
          <w:p w14:paraId="538DDE9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&lt;0.001</w:t>
            </w:r>
          </w:p>
        </w:tc>
        <w:tc>
          <w:tcPr>
            <w:tcW w:w="1016" w:type="pct"/>
            <w:shd w:val="clear" w:color="auto" w:fill="FFFFFF"/>
          </w:tcPr>
          <w:p w14:paraId="48CBD59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6.683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5.400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8.272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57DB64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5581BB7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BMI≥27（kg/m2）</w:t>
            </w:r>
          </w:p>
        </w:tc>
        <w:tc>
          <w:tcPr>
            <w:tcW w:w="381" w:type="pct"/>
            <w:shd w:val="clear" w:color="auto" w:fill="FFFFFF"/>
          </w:tcPr>
          <w:p w14:paraId="38F1DEA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-2.6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15</w:t>
            </w:r>
          </w:p>
        </w:tc>
        <w:tc>
          <w:tcPr>
            <w:tcW w:w="347" w:type="pct"/>
            <w:shd w:val="clear" w:color="auto" w:fill="FFFFFF"/>
          </w:tcPr>
          <w:p w14:paraId="42B2108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0.38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460" w:type="pct"/>
            <w:shd w:val="clear" w:color="auto" w:fill="FFFFFF"/>
          </w:tcPr>
          <w:p w14:paraId="3BAC378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46.4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89</w:t>
            </w:r>
          </w:p>
        </w:tc>
        <w:tc>
          <w:tcPr>
            <w:tcW w:w="406" w:type="pct"/>
            <w:shd w:val="clear" w:color="auto" w:fill="FFFFFF"/>
          </w:tcPr>
          <w:p w14:paraId="2681A44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&lt;0.001</w:t>
            </w:r>
          </w:p>
        </w:tc>
        <w:tc>
          <w:tcPr>
            <w:tcW w:w="1016" w:type="pct"/>
            <w:shd w:val="clear" w:color="auto" w:fill="FFFFFF"/>
          </w:tcPr>
          <w:p w14:paraId="23D5624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0.073 (0.03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5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-0.15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5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56AB13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2153AD0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Nutritional status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2530062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7676DBD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1489E2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201B3BE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468229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69F6B7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148B23E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Normal nutritional status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51CC62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4831005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1B3DFFC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1444F42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6F7E447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6DFD29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016F30E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At risk of malnutrition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419C53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1.582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2C9FF87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105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4B5B2BF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225.801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30D5839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&lt;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0.001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36A941F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4.867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3.959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5.983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7B8259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FABCE5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Malnutrition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221BD3E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2.168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2E4B393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559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2FF2853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15.046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71F24F2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&lt;0.001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20AD097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8.740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2.923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26.135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1D0175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FFFFFF"/>
            <w:vAlign w:val="top"/>
          </w:tcPr>
          <w:p w14:paraId="4C51DC9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Health literacy of sarcopenia</w:t>
            </w:r>
          </w:p>
        </w:tc>
      </w:tr>
      <w:tr w14:paraId="7827C9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772F683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Believe vegetarian diet promotes longevity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781A1102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51D0639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6B9E44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55D2E295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68A88C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562EBA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69E2679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097F72E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0955D9C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8BB666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3F54E9D2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69DCF51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7BD73E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68AF19C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5CA1E6E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.060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6B21F73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.143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30B620E2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.179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29E2556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.672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5A99BA6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0.941(0.714-1.245)</w:t>
            </w:r>
          </w:p>
        </w:tc>
      </w:tr>
      <w:tr w14:paraId="5F487E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1A722A4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Agree "thinness in old age is priceless"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0C49182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7FDE54F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234F2A8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085DC72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5A233E42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7013E9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B55F3A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75B059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24B8FA6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2D48AEE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552F1C4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622AD7B7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37EB37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4638B9D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25CCDFF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.224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16AB39A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.114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23DDC585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3.893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3963192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0.048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7EDCCAF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0.799(0.640-0.999)</w:t>
            </w:r>
          </w:p>
        </w:tc>
      </w:tr>
      <w:tr w14:paraId="76ACC2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ED46D3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Agree "saving muscle is better than saving money"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82016E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468B31C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2FB52EF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7CC9346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4175B9F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6FCFE8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527E349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37B3AD7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2021CCDC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1278DAC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7BB4687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79DF4F9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677653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2BCB240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77040F2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.076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724DDC0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.096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309B2B4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.633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2A10ACB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0.426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26F811C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0.926(0.767-1.118)</w:t>
            </w:r>
          </w:p>
        </w:tc>
      </w:tr>
      <w:tr w14:paraId="5956F1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518A8B6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Heard of sarcopenia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2DAF22C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184CDB4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4E25EF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279BAB3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7BB1A06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4C6450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7DEEE29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5CA7EF7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16B53A5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B122735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163246A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5A4C9DA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44B63B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F561AE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772AEB4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.146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1728A1C5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.109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714C5B2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1.788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668B3CC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181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461E03E5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864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(0.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697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1.071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6356E4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0FA0AE2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bookmarkStart w:id="0" w:name="OLE_LINK5"/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Willing to learn about sarcopenia</w:t>
            </w:r>
            <w:bookmarkEnd w:id="0"/>
          </w:p>
        </w:tc>
        <w:tc>
          <w:tcPr>
            <w:tcW w:w="381" w:type="pct"/>
            <w:shd w:val="clear" w:color="auto" w:fill="FFFFFF"/>
            <w:vAlign w:val="top"/>
          </w:tcPr>
          <w:p w14:paraId="3D38C5D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18A754DC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25E0593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046519F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0FCECDE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56577A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5AD29FD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1863260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21244D82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1116B3C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43753C5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5040849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5FB28D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04FD4C9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15AB28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.150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33E4716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.099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43C90A0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2.302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02D4393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.129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5E1D84B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.860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.708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1.045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4E05D5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24DC6F9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bookmarkStart w:id="1" w:name="OLE_LINK6"/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Know how to prevent sarcopenia</w:t>
            </w:r>
            <w:bookmarkEnd w:id="1"/>
          </w:p>
        </w:tc>
        <w:tc>
          <w:tcPr>
            <w:tcW w:w="381" w:type="pct"/>
            <w:shd w:val="clear" w:color="auto" w:fill="FFFFFF"/>
            <w:vAlign w:val="top"/>
          </w:tcPr>
          <w:p w14:paraId="134BD40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5BF6B43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7567F36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0A40726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6ED9D9B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347102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0D998F6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5C3959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1098B7D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5C2D098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786812E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0489DCB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78E239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21720FB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C4107E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.134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1FE0D39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.140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59C2BB9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.913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27B16C2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.339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4B1E2FF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.874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.664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1.151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07512E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FFFFFF"/>
            <w:vAlign w:val="top"/>
          </w:tcPr>
          <w:p w14:paraId="44B1573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Nutritional supplement use</w:t>
            </w:r>
          </w:p>
        </w:tc>
      </w:tr>
      <w:tr w14:paraId="3AF9E9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</w:tcPr>
          <w:p w14:paraId="64FA2CE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Protein powder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73DA250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22654A9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479A186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4CF71C2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7BD85C8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783EA5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7BC6BF0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32B5E5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49F8037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21608F7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6EA1BEC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176776E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730C4E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436B9707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3F3E79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.213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1328157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.164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73CF3B3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1.690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1C5376A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.194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463114D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1.237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.897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1.706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2592FF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788494C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Vitamin D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1D5DEC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2713892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2AD745B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0465EFF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756EFCE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76F4E2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1348874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0F95932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103363E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33E7F56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284D7BD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2D98195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6D649D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0FA0E77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2F974F0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.155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7EF72E7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.135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45B7EA7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1.322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405D0A8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.250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3858CCF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1.168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.896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1.522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1DD5BD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7BC5CB9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Calcium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76F54AB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3214B30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3CA0CEF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3AA858E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46750D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6FD701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59F55D1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F4B712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0456977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351C478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7B6A9985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688F8E0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3B89DA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6F60117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5CB3108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.130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30F83CFC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.107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31D1E3F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1.479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34B9B4B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.224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79947A4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1.139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.923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1.406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0D0A20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632B5A2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Multivitamin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35FCF3B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73FACCA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2866683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2E2054F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020C121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2749C3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E9DBB98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07B8AFAF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6D66458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5BBF306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6756A78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10F90C4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45D42E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546006F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141B874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.254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4D95547C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.125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43DE189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4.142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00BCEEE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.042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0B4788F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1.289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1.009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1.646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1961AB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7EC8A8B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Complete nutritional supplement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34A0F3F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05A2C26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70775DA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1CA3CDA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477A900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28DCDC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403158C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582A429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5DE1E7C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1C80276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1DA5E29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4B111B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483E7B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994AAD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6068FCF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.197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60703C8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.245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5640CED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.649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176F64E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.420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2C74507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1.218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.754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1.969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59AA1B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03435AF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Polypharmacy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0FAB011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14F0B3E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55D314E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562320B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54BB7D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4FBE64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87" w:type="pct"/>
            <w:shd w:val="clear" w:color="auto" w:fill="FFFFFF"/>
            <w:vAlign w:val="top"/>
          </w:tcPr>
          <w:p w14:paraId="5FC8FFD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AFD890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33B0CD8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3FB4C2AF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41695D6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4588FC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0C145C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AF953F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5B65B0B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.108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1F1F4F9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.148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1D1109E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.533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640A49F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.465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0DD07C7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1.114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.833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1.490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70F448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519ABFC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Daily food variety ≥12 types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2F50999C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07D3D63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6511A49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6CF8AAD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42D8EBF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2CD124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66EA181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1461956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230DAA5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81753C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4FBCC74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45A6FF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32EA4F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53C52DB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7948752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.058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0AC11CE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.100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2466B62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.339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05DE401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.560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43C7AD1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1.060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.871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1.290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1C1973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4FB1D37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Weekly food variety ≥25 types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6CA71B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7B52271C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1BCB7E5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091ECA1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06C05A8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0AAC90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48DFEB3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FF1B165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52D1A73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1BDEA8B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563F876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1E142CE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706C5D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5A0427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2CBAB83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.062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3BD442F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.089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2982157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.488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00F4EFA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.485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5A010BA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1.064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.894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1.267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5280F5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D9FB8B2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Fall(s) in past 6 months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3526FDE3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772982A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D1DE95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56B2610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0DACC36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12635C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6AA7EF7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358CB4CB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256C478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1CFF298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2E9356B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4ED1E140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4BC821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C45C78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32476B3E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.069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3B0E17D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.217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14BF5754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.101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2EA1EF2D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.751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5AF3052A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.934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.610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1.428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71BA6B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6617112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Daily exercise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ACCB8E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2FDAA8F9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A23E515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35F11BC7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4937905C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5BBD52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7969ED3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No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5F79A89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5F8BA031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24A4C2F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5F6EB4C8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6BDBE01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3FBD9B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894C5C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Yes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1DA9181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.379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1D636082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.134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6E875B76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8.026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70444B8A">
            <w:pPr>
              <w:spacing w:line="480" w:lineRule="auto"/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.005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3919BBF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.685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.527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.890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0CE680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387" w:type="pct"/>
            <w:shd w:val="clear" w:color="auto" w:fill="FFFFFF"/>
          </w:tcPr>
          <w:p w14:paraId="1301324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Dairy products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92CACD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30F1755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0FF69C8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650B078D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397332F1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7AAA8F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4E6A2E26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&lt;3 times/week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469C301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347" w:type="pct"/>
            <w:shd w:val="clear" w:color="auto" w:fill="FFFFFF"/>
            <w:vAlign w:val="top"/>
          </w:tcPr>
          <w:p w14:paraId="6F347515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60" w:type="pct"/>
            <w:shd w:val="clear" w:color="auto" w:fill="FFFFFF"/>
            <w:vAlign w:val="top"/>
          </w:tcPr>
          <w:p w14:paraId="4A70624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406" w:type="pct"/>
            <w:shd w:val="clear" w:color="auto" w:fill="FFFFFF"/>
            <w:vAlign w:val="top"/>
          </w:tcPr>
          <w:p w14:paraId="5BFD13F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16" w:type="pct"/>
            <w:shd w:val="clear" w:color="auto" w:fill="FFFFFF"/>
            <w:vAlign w:val="top"/>
          </w:tcPr>
          <w:p w14:paraId="206D7FC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</w:tr>
      <w:tr w14:paraId="343FB7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shd w:val="clear" w:color="auto" w:fill="FFFFFF"/>
            <w:vAlign w:val="top"/>
          </w:tcPr>
          <w:p w14:paraId="3847406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≥3 times/week</w:t>
            </w:r>
          </w:p>
        </w:tc>
        <w:tc>
          <w:tcPr>
            <w:tcW w:w="381" w:type="pct"/>
            <w:shd w:val="clear" w:color="auto" w:fill="FFFFFF"/>
            <w:vAlign w:val="top"/>
          </w:tcPr>
          <w:p w14:paraId="6DCCB033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.248</w:t>
            </w:r>
          </w:p>
        </w:tc>
        <w:tc>
          <w:tcPr>
            <w:tcW w:w="347" w:type="pct"/>
            <w:shd w:val="clear" w:color="auto" w:fill="FFFFFF"/>
            <w:vAlign w:val="top"/>
          </w:tcPr>
          <w:p w14:paraId="377149A9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.140</w:t>
            </w:r>
          </w:p>
        </w:tc>
        <w:tc>
          <w:tcPr>
            <w:tcW w:w="460" w:type="pct"/>
            <w:shd w:val="clear" w:color="auto" w:fill="FFFFFF"/>
            <w:vAlign w:val="top"/>
          </w:tcPr>
          <w:p w14:paraId="210E044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3.131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7BBC9F24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.077</w:t>
            </w:r>
          </w:p>
        </w:tc>
        <w:tc>
          <w:tcPr>
            <w:tcW w:w="1016" w:type="pct"/>
            <w:shd w:val="clear" w:color="auto" w:fill="FFFFFF"/>
            <w:vAlign w:val="top"/>
          </w:tcPr>
          <w:p w14:paraId="4E301E90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1.282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(0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.974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1.688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)</w:t>
            </w:r>
          </w:p>
        </w:tc>
      </w:tr>
      <w:tr w14:paraId="74A751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pct"/>
            <w:tcBorders>
              <w:bottom w:val="single" w:color="000000" w:sz="12" w:space="0"/>
            </w:tcBorders>
            <w:shd w:val="clear" w:color="auto" w:fill="FFFFFF"/>
            <w:vAlign w:val="top"/>
          </w:tcPr>
          <w:p w14:paraId="464232A7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Daily</w:t>
            </w:r>
          </w:p>
        </w:tc>
        <w:tc>
          <w:tcPr>
            <w:tcW w:w="381" w:type="pct"/>
            <w:tcBorders>
              <w:bottom w:val="single" w:color="000000" w:sz="12" w:space="0"/>
            </w:tcBorders>
            <w:shd w:val="clear" w:color="auto" w:fill="FFFFFF"/>
            <w:vAlign w:val="top"/>
          </w:tcPr>
          <w:p w14:paraId="57D5527F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.037</w:t>
            </w:r>
          </w:p>
        </w:tc>
        <w:tc>
          <w:tcPr>
            <w:tcW w:w="347" w:type="pct"/>
            <w:tcBorders>
              <w:bottom w:val="single" w:color="000000" w:sz="12" w:space="0"/>
            </w:tcBorders>
            <w:shd w:val="clear" w:color="auto" w:fill="FFFFFF"/>
            <w:vAlign w:val="top"/>
          </w:tcPr>
          <w:p w14:paraId="149A2E6E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.108</w:t>
            </w:r>
          </w:p>
        </w:tc>
        <w:tc>
          <w:tcPr>
            <w:tcW w:w="460" w:type="pct"/>
            <w:tcBorders>
              <w:bottom w:val="single" w:color="000000" w:sz="12" w:space="0"/>
            </w:tcBorders>
            <w:shd w:val="clear" w:color="auto" w:fill="FFFFFF"/>
            <w:vAlign w:val="top"/>
          </w:tcPr>
          <w:p w14:paraId="31C1F5EB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.114</w:t>
            </w:r>
          </w:p>
        </w:tc>
        <w:tc>
          <w:tcPr>
            <w:tcW w:w="406" w:type="pct"/>
            <w:tcBorders>
              <w:bottom w:val="single" w:color="000000" w:sz="12" w:space="0"/>
            </w:tcBorders>
            <w:shd w:val="clear" w:color="auto" w:fill="FFFFFF"/>
            <w:vAlign w:val="top"/>
          </w:tcPr>
          <w:p w14:paraId="50CCA8E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.735</w:t>
            </w:r>
          </w:p>
        </w:tc>
        <w:tc>
          <w:tcPr>
            <w:tcW w:w="1016" w:type="pct"/>
            <w:tcBorders>
              <w:bottom w:val="single" w:color="000000" w:sz="12" w:space="0"/>
            </w:tcBorders>
            <w:shd w:val="clear" w:color="auto" w:fill="FFFFFF"/>
            <w:vAlign w:val="top"/>
          </w:tcPr>
          <w:p w14:paraId="1DF0ECBC">
            <w:pPr>
              <w:spacing w:line="480" w:lineRule="auto"/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.964(</w:t>
            </w:r>
            <w:r>
              <w:rPr>
                <w:rFonts w:hint="eastAsia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.780-1.192)</w:t>
            </w:r>
          </w:p>
        </w:tc>
      </w:tr>
    </w:tbl>
    <w:p w14:paraId="3FDF5896">
      <w:pPr>
        <w:rPr>
          <w:rFonts w:hint="default" w:eastAsiaTheme="minor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*：Simple logistic regression analysis was performed with the presence or absence of sarcopenia as the dependent variable. Multicollinearity diagnostics showed that all independent variables had a variance inflation factor (VIF) of less than 5. Abbreviations: BMI, body mass index.</w:t>
      </w:r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69788B"/>
    <w:rsid w:val="04E15802"/>
    <w:rsid w:val="3B606655"/>
    <w:rsid w:val="51951107"/>
    <w:rsid w:val="567D5FDA"/>
    <w:rsid w:val="5D69788B"/>
    <w:rsid w:val="72D2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339</Words>
  <Characters>1954</Characters>
  <Lines>0</Lines>
  <Paragraphs>0</Paragraphs>
  <TotalTime>0</TotalTime>
  <ScaleCrop>false</ScaleCrop>
  <LinksUpToDate>false</LinksUpToDate>
  <CharactersWithSpaces>2054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2026-04-26T16:41:00Z</dcterms:created>
  <dc:creator>袁武科</dc:creator>
  <cp:lastModifiedBy>袁武科</cp:lastModifiedBy>
  <dcterms:modified xsi:type="dcterms:W3CDTF">2026-06-07T05:17:30Z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EBBB6C0B588448DEA03D3A50BD95112F_13</vt:lpwstr>
  </property>
  <property fmtid="{D5CDD505-2E9C-101B-9397-08002B2CF9AE}" pid="4" name="KSOTemplateDocerSaveRecord">
    <vt:lpwstr>eyJoZGlkIjoiOWY4MjRhM2VjYjQwYzhjMTYwYTk0ZjkwODc4ZTIwY2MiLCJ1c2VySWQiOiI0Mjc2OTYzNzMifQ==</vt:lpwstr>
  </property>
</Properties>
</file>