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E0B" w:rsidRDefault="00F53E0B" w:rsidP="00F53E0B">
      <w:pPr>
        <w:spacing w:line="360" w:lineRule="auto"/>
        <w:rPr>
          <w:rFonts w:ascii="Times New Roman" w:hAnsi="Times New Roman" w:cs="Times New Roman"/>
          <w:b/>
          <w:bCs/>
          <w:i/>
          <w:iCs/>
          <w:color w:val="000000" w:themeColor="text1"/>
        </w:rPr>
      </w:pPr>
      <w:r>
        <w:rPr>
          <w:rFonts w:ascii="Times New Roman" w:hAnsi="Times New Roman" w:cs="Times New Roman"/>
          <w:b/>
          <w:bCs/>
          <w:color w:val="000000" w:themeColor="text1"/>
        </w:rPr>
        <w:t>SUPPLEMENTAL TABLES</w:t>
      </w:r>
    </w:p>
    <w:p w:rsidR="00F53E0B" w:rsidRDefault="00F53E0B" w:rsidP="00F53E0B">
      <w:pPr>
        <w:pStyle w:val="Caption"/>
        <w:keepNext/>
        <w:spacing w:line="360" w:lineRule="auto"/>
        <w:rPr>
          <w:rFonts w:ascii="Times New Roman" w:hAnsi="Times New Roman" w:cs="Times New Roman"/>
          <w:i w:val="0"/>
          <w:iCs w:val="0"/>
          <w:color w:val="000000" w:themeColor="text1"/>
          <w:sz w:val="22"/>
          <w:szCs w:val="22"/>
        </w:rPr>
      </w:pPr>
      <w:r>
        <w:rPr>
          <w:rFonts w:ascii="Times New Roman" w:hAnsi="Times New Roman" w:cs="Times New Roman"/>
          <w:b/>
          <w:bCs/>
          <w:i w:val="0"/>
          <w:iCs w:val="0"/>
          <w:color w:val="000000" w:themeColor="text1"/>
          <w:sz w:val="22"/>
          <w:szCs w:val="22"/>
        </w:rPr>
        <w:t>Table S1</w:t>
      </w:r>
      <w:r>
        <w:rPr>
          <w:rFonts w:ascii="Times New Roman" w:hAnsi="Times New Roman" w:cs="Times New Roman"/>
          <w:i w:val="0"/>
          <w:iCs w:val="0"/>
          <w:color w:val="000000" w:themeColor="text1"/>
          <w:sz w:val="22"/>
          <w:szCs w:val="22"/>
        </w:rPr>
        <w:t>. Annual serologic testing volumes (average tests per day) by facility, 2018–2020</w:t>
      </w:r>
    </w:p>
    <w:tbl>
      <w:tblPr>
        <w:tblStyle w:val="TableGrid"/>
        <w:tblW w:w="5000" w:type="pct"/>
        <w:tblLook w:val="04A0" w:firstRow="1" w:lastRow="0" w:firstColumn="1" w:lastColumn="0" w:noHBand="0" w:noVBand="1"/>
      </w:tblPr>
      <w:tblGrid>
        <w:gridCol w:w="2899"/>
        <w:gridCol w:w="1915"/>
        <w:gridCol w:w="1423"/>
        <w:gridCol w:w="1823"/>
        <w:gridCol w:w="956"/>
      </w:tblGrid>
      <w:tr w:rsidR="00F53E0B" w:rsidTr="00F53E0B">
        <w:trPr>
          <w:trHeight w:val="285"/>
        </w:trPr>
        <w:tc>
          <w:tcPr>
            <w:tcW w:w="1608"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Facility</w:t>
            </w:r>
          </w:p>
        </w:tc>
        <w:tc>
          <w:tcPr>
            <w:tcW w:w="1062"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Test</w:t>
            </w:r>
          </w:p>
        </w:tc>
        <w:tc>
          <w:tcPr>
            <w:tcW w:w="789"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2018</w:t>
            </w:r>
          </w:p>
        </w:tc>
        <w:tc>
          <w:tcPr>
            <w:tcW w:w="1011"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2019</w:t>
            </w:r>
          </w:p>
        </w:tc>
        <w:tc>
          <w:tcPr>
            <w:tcW w:w="531"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2020</w:t>
            </w:r>
          </w:p>
        </w:tc>
      </w:tr>
      <w:tr w:rsidR="00F53E0B" w:rsidTr="00F53E0B">
        <w:trPr>
          <w:trHeight w:val="285"/>
        </w:trPr>
        <w:tc>
          <w:tcPr>
            <w:tcW w:w="1608" w:type="pct"/>
            <w:vMerge w:val="restart"/>
          </w:tcPr>
          <w:p w:rsidR="00F53E0B" w:rsidRDefault="00F53E0B" w:rsidP="00B236EC">
            <w:pPr>
              <w:spacing w:line="360" w:lineRule="auto"/>
              <w:rPr>
                <w:rFonts w:ascii="Times New Roman" w:hAnsi="Times New Roman" w:cs="Times New Roman"/>
              </w:rPr>
            </w:pPr>
            <w:r>
              <w:rPr>
                <w:rFonts w:ascii="Times New Roman" w:hAnsi="Times New Roman" w:cs="Times New Roman"/>
                <w:b/>
                <w:bCs/>
              </w:rPr>
              <w:t>Medic Medical Network</w:t>
            </w:r>
          </w:p>
        </w:tc>
        <w:tc>
          <w:tcPr>
            <w:tcW w:w="1062"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HBV</w:t>
            </w:r>
          </w:p>
        </w:tc>
        <w:tc>
          <w:tcPr>
            <w:tcW w:w="789"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1,500</w:t>
            </w:r>
          </w:p>
        </w:tc>
        <w:tc>
          <w:tcPr>
            <w:tcW w:w="101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1,500</w:t>
            </w:r>
          </w:p>
        </w:tc>
        <w:tc>
          <w:tcPr>
            <w:tcW w:w="53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1,500</w:t>
            </w:r>
          </w:p>
        </w:tc>
      </w:tr>
      <w:tr w:rsidR="00F53E0B" w:rsidTr="00F53E0B">
        <w:trPr>
          <w:trHeight w:val="266"/>
        </w:trPr>
        <w:tc>
          <w:tcPr>
            <w:tcW w:w="1608" w:type="pct"/>
            <w:vMerge/>
          </w:tcPr>
          <w:p w:rsidR="00F53E0B" w:rsidRDefault="00F53E0B" w:rsidP="00B236EC">
            <w:pPr>
              <w:spacing w:line="360" w:lineRule="auto"/>
              <w:rPr>
                <w:rFonts w:ascii="Times New Roman" w:hAnsi="Times New Roman" w:cs="Times New Roman"/>
              </w:rPr>
            </w:pPr>
          </w:p>
        </w:tc>
        <w:tc>
          <w:tcPr>
            <w:tcW w:w="1062"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HCV</w:t>
            </w:r>
          </w:p>
        </w:tc>
        <w:tc>
          <w:tcPr>
            <w:tcW w:w="789"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1,000</w:t>
            </w:r>
          </w:p>
        </w:tc>
        <w:tc>
          <w:tcPr>
            <w:tcW w:w="101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1,000</w:t>
            </w:r>
          </w:p>
        </w:tc>
        <w:tc>
          <w:tcPr>
            <w:tcW w:w="53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1,000</w:t>
            </w:r>
          </w:p>
        </w:tc>
      </w:tr>
      <w:tr w:rsidR="00F53E0B" w:rsidTr="00F53E0B">
        <w:trPr>
          <w:trHeight w:val="285"/>
        </w:trPr>
        <w:tc>
          <w:tcPr>
            <w:tcW w:w="1608" w:type="pct"/>
            <w:vMerge w:val="restart"/>
          </w:tcPr>
          <w:p w:rsidR="00F53E0B" w:rsidRDefault="00F53E0B" w:rsidP="00B236EC">
            <w:pPr>
              <w:spacing w:line="360" w:lineRule="auto"/>
              <w:rPr>
                <w:rFonts w:ascii="Times New Roman" w:hAnsi="Times New Roman" w:cs="Times New Roman"/>
              </w:rPr>
            </w:pPr>
            <w:r>
              <w:rPr>
                <w:rFonts w:ascii="Times New Roman" w:hAnsi="Times New Roman" w:cs="Times New Roman"/>
                <w:b/>
                <w:bCs/>
              </w:rPr>
              <w:t>Dong Da General Hospital</w:t>
            </w:r>
          </w:p>
        </w:tc>
        <w:tc>
          <w:tcPr>
            <w:tcW w:w="1062"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HBV</w:t>
            </w:r>
          </w:p>
        </w:tc>
        <w:tc>
          <w:tcPr>
            <w:tcW w:w="789"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11</w:t>
            </w:r>
          </w:p>
        </w:tc>
        <w:tc>
          <w:tcPr>
            <w:tcW w:w="101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11</w:t>
            </w:r>
          </w:p>
        </w:tc>
        <w:tc>
          <w:tcPr>
            <w:tcW w:w="53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13</w:t>
            </w:r>
          </w:p>
        </w:tc>
      </w:tr>
      <w:tr w:rsidR="00F53E0B" w:rsidTr="00F53E0B">
        <w:trPr>
          <w:trHeight w:val="266"/>
        </w:trPr>
        <w:tc>
          <w:tcPr>
            <w:tcW w:w="1608" w:type="pct"/>
            <w:vMerge/>
          </w:tcPr>
          <w:p w:rsidR="00F53E0B" w:rsidRDefault="00F53E0B" w:rsidP="00B236EC">
            <w:pPr>
              <w:spacing w:line="360" w:lineRule="auto"/>
              <w:rPr>
                <w:rFonts w:ascii="Times New Roman" w:hAnsi="Times New Roman" w:cs="Times New Roman"/>
              </w:rPr>
            </w:pPr>
          </w:p>
        </w:tc>
        <w:tc>
          <w:tcPr>
            <w:tcW w:w="1062"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HCV</w:t>
            </w:r>
          </w:p>
        </w:tc>
        <w:tc>
          <w:tcPr>
            <w:tcW w:w="789"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3</w:t>
            </w:r>
          </w:p>
        </w:tc>
        <w:tc>
          <w:tcPr>
            <w:tcW w:w="101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3</w:t>
            </w:r>
          </w:p>
        </w:tc>
        <w:tc>
          <w:tcPr>
            <w:tcW w:w="53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4</w:t>
            </w:r>
          </w:p>
        </w:tc>
      </w:tr>
      <w:tr w:rsidR="00F53E0B" w:rsidTr="00F53E0B">
        <w:trPr>
          <w:trHeight w:val="266"/>
        </w:trPr>
        <w:tc>
          <w:tcPr>
            <w:tcW w:w="1608" w:type="pct"/>
            <w:vMerge w:val="restart"/>
          </w:tcPr>
          <w:p w:rsidR="00F53E0B" w:rsidRDefault="00F53E0B" w:rsidP="00B236EC">
            <w:pPr>
              <w:spacing w:line="360" w:lineRule="auto"/>
              <w:rPr>
                <w:rFonts w:ascii="Times New Roman" w:hAnsi="Times New Roman" w:cs="Times New Roman"/>
                <w:b/>
                <w:bCs/>
              </w:rPr>
            </w:pPr>
            <w:r>
              <w:rPr>
                <w:rFonts w:ascii="Times New Roman" w:hAnsi="Times New Roman" w:cs="Times New Roman"/>
                <w:b/>
                <w:bCs/>
              </w:rPr>
              <w:t>IGH Clinic</w:t>
            </w:r>
          </w:p>
        </w:tc>
        <w:tc>
          <w:tcPr>
            <w:tcW w:w="1062"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HBV</w:t>
            </w:r>
          </w:p>
        </w:tc>
        <w:tc>
          <w:tcPr>
            <w:tcW w:w="789"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17</w:t>
            </w:r>
          </w:p>
        </w:tc>
        <w:tc>
          <w:tcPr>
            <w:tcW w:w="101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26</w:t>
            </w:r>
          </w:p>
        </w:tc>
        <w:tc>
          <w:tcPr>
            <w:tcW w:w="53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20</w:t>
            </w:r>
          </w:p>
        </w:tc>
      </w:tr>
      <w:tr w:rsidR="00F53E0B" w:rsidTr="00F53E0B">
        <w:trPr>
          <w:trHeight w:val="305"/>
        </w:trPr>
        <w:tc>
          <w:tcPr>
            <w:tcW w:w="1608" w:type="pct"/>
            <w:vMerge/>
          </w:tcPr>
          <w:p w:rsidR="00F53E0B" w:rsidRDefault="00F53E0B" w:rsidP="00B236EC">
            <w:pPr>
              <w:spacing w:line="360" w:lineRule="auto"/>
              <w:rPr>
                <w:rFonts w:ascii="Times New Roman" w:hAnsi="Times New Roman" w:cs="Times New Roman"/>
              </w:rPr>
            </w:pPr>
          </w:p>
        </w:tc>
        <w:tc>
          <w:tcPr>
            <w:tcW w:w="1062"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HCV</w:t>
            </w:r>
          </w:p>
        </w:tc>
        <w:tc>
          <w:tcPr>
            <w:tcW w:w="789"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17</w:t>
            </w:r>
          </w:p>
        </w:tc>
        <w:tc>
          <w:tcPr>
            <w:tcW w:w="101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22</w:t>
            </w:r>
          </w:p>
        </w:tc>
        <w:tc>
          <w:tcPr>
            <w:tcW w:w="531"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21</w:t>
            </w:r>
          </w:p>
        </w:tc>
      </w:tr>
    </w:tbl>
    <w:p w:rsidR="00F53E0B" w:rsidRDefault="00F53E0B" w:rsidP="00F53E0B">
      <w:pPr>
        <w:spacing w:beforeAutospacing="1" w:afterAutospacing="1" w:line="360" w:lineRule="auto"/>
        <w:rPr>
          <w:rFonts w:ascii="Times New Roman" w:hAnsi="Times New Roman" w:cs="Times New Roman"/>
          <w:lang w:val="vi-VN"/>
        </w:rPr>
      </w:pPr>
      <w:r>
        <w:rPr>
          <w:rStyle w:val="Strong"/>
          <w:rFonts w:ascii="Times New Roman" w:eastAsiaTheme="majorEastAsia" w:hAnsi="Times New Roman" w:cs="Times New Roman"/>
        </w:rPr>
        <w:t>Notes:</w:t>
      </w:r>
      <w:r>
        <w:rPr>
          <w:rFonts w:ascii="Times New Roman" w:hAnsi="Times New Roman" w:cs="Times New Roman"/>
        </w:rPr>
        <w:t xml:space="preserve"> Values represent the average number of serologic HBV and HCV tests performed per day across facilities from 2018–2020. Weekly and monthly values are derived from daily throughput and are therefore not shown.</w:t>
      </w:r>
    </w:p>
    <w:p w:rsidR="00F53E0B" w:rsidRDefault="00F53E0B" w:rsidP="00F53E0B">
      <w:pPr>
        <w:spacing w:beforeAutospacing="1" w:afterAutospacing="1" w:line="360" w:lineRule="auto"/>
        <w:rPr>
          <w:rFonts w:ascii="Times New Roman" w:hAnsi="Times New Roman" w:cs="Times New Roman"/>
        </w:rPr>
      </w:pPr>
      <w:r>
        <w:rPr>
          <w:rFonts w:ascii="Times New Roman" w:hAnsi="Times New Roman" w:cs="Times New Roman"/>
        </w:rPr>
        <w:t xml:space="preserve">Abbreviations: HBV = hepatitis B virus; HCV = hepatitis C virus; IGH = Institute of Gastroenterology and </w:t>
      </w:r>
      <w:proofErr w:type="spellStart"/>
      <w:r>
        <w:rPr>
          <w:rFonts w:ascii="Times New Roman" w:hAnsi="Times New Roman" w:cs="Times New Roman"/>
        </w:rPr>
        <w:t>Hepatology</w:t>
      </w:r>
      <w:proofErr w:type="spellEnd"/>
    </w:p>
    <w:p w:rsidR="00F53E0B" w:rsidRDefault="00F53E0B" w:rsidP="00F53E0B">
      <w:pPr>
        <w:pStyle w:val="Caption"/>
        <w:keepNext/>
        <w:spacing w:line="360" w:lineRule="auto"/>
        <w:rPr>
          <w:rFonts w:ascii="Times New Roman" w:hAnsi="Times New Roman" w:cs="Times New Roman"/>
          <w:b/>
          <w:bCs/>
          <w:i w:val="0"/>
          <w:iCs w:val="0"/>
          <w:color w:val="000000" w:themeColor="text1"/>
          <w:sz w:val="22"/>
          <w:szCs w:val="22"/>
        </w:rPr>
      </w:pPr>
    </w:p>
    <w:p w:rsidR="00F53E0B" w:rsidRDefault="00F53E0B" w:rsidP="00F53E0B">
      <w:pPr>
        <w:pStyle w:val="Caption"/>
        <w:keepNext/>
        <w:spacing w:line="360" w:lineRule="auto"/>
        <w:rPr>
          <w:rFonts w:ascii="Times New Roman" w:hAnsi="Times New Roman" w:cs="Times New Roman"/>
          <w:i w:val="0"/>
          <w:iCs w:val="0"/>
          <w:color w:val="000000" w:themeColor="text1"/>
          <w:sz w:val="22"/>
          <w:szCs w:val="22"/>
        </w:rPr>
      </w:pPr>
      <w:r>
        <w:rPr>
          <w:rFonts w:ascii="Times New Roman" w:hAnsi="Times New Roman" w:cs="Times New Roman"/>
          <w:b/>
          <w:bCs/>
          <w:i w:val="0"/>
          <w:iCs w:val="0"/>
          <w:color w:val="000000" w:themeColor="text1"/>
          <w:sz w:val="22"/>
          <w:szCs w:val="22"/>
        </w:rPr>
        <w:t>Table S2</w:t>
      </w:r>
      <w:r>
        <w:rPr>
          <w:rFonts w:ascii="Times New Roman" w:hAnsi="Times New Roman" w:cs="Times New Roman"/>
          <w:i w:val="0"/>
          <w:iCs w:val="0"/>
          <w:color w:val="000000" w:themeColor="text1"/>
          <w:sz w:val="22"/>
          <w:szCs w:val="22"/>
        </w:rPr>
        <w:t>. Annual PCR testing volumes (average tests per day) by facility, 2018-2020</w:t>
      </w:r>
    </w:p>
    <w:tbl>
      <w:tblPr>
        <w:tblStyle w:val="TableGrid"/>
        <w:tblW w:w="5000" w:type="pct"/>
        <w:tblLook w:val="04A0" w:firstRow="1" w:lastRow="0" w:firstColumn="1" w:lastColumn="0" w:noHBand="0" w:noVBand="1"/>
      </w:tblPr>
      <w:tblGrid>
        <w:gridCol w:w="3208"/>
        <w:gridCol w:w="927"/>
        <w:gridCol w:w="1545"/>
        <w:gridCol w:w="2550"/>
        <w:gridCol w:w="786"/>
      </w:tblGrid>
      <w:tr w:rsidR="00F53E0B" w:rsidTr="00F53E0B">
        <w:trPr>
          <w:trHeight w:val="279"/>
        </w:trPr>
        <w:tc>
          <w:tcPr>
            <w:tcW w:w="1779"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Facility</w:t>
            </w:r>
          </w:p>
        </w:tc>
        <w:tc>
          <w:tcPr>
            <w:tcW w:w="514"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Test</w:t>
            </w:r>
          </w:p>
        </w:tc>
        <w:tc>
          <w:tcPr>
            <w:tcW w:w="857"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2018</w:t>
            </w:r>
          </w:p>
        </w:tc>
        <w:tc>
          <w:tcPr>
            <w:tcW w:w="1414"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2019</w:t>
            </w:r>
          </w:p>
        </w:tc>
        <w:tc>
          <w:tcPr>
            <w:tcW w:w="436" w:type="pct"/>
          </w:tcPr>
          <w:p w:rsidR="00F53E0B" w:rsidRDefault="00F53E0B" w:rsidP="00B236EC">
            <w:pPr>
              <w:spacing w:line="360" w:lineRule="auto"/>
              <w:jc w:val="center"/>
              <w:rPr>
                <w:rFonts w:ascii="Times New Roman" w:hAnsi="Times New Roman" w:cs="Times New Roman"/>
                <w:b/>
                <w:bCs/>
              </w:rPr>
            </w:pPr>
            <w:r>
              <w:rPr>
                <w:rFonts w:ascii="Times New Roman" w:hAnsi="Times New Roman" w:cs="Times New Roman"/>
                <w:b/>
                <w:bCs/>
              </w:rPr>
              <w:t>2020</w:t>
            </w:r>
          </w:p>
        </w:tc>
      </w:tr>
      <w:tr w:rsidR="00F53E0B" w:rsidTr="00F53E0B">
        <w:trPr>
          <w:trHeight w:val="279"/>
        </w:trPr>
        <w:tc>
          <w:tcPr>
            <w:tcW w:w="1779" w:type="pct"/>
            <w:vMerge w:val="restart"/>
          </w:tcPr>
          <w:p w:rsidR="00F53E0B" w:rsidRDefault="00F53E0B" w:rsidP="00B236EC">
            <w:pPr>
              <w:spacing w:line="360" w:lineRule="auto"/>
              <w:rPr>
                <w:rFonts w:ascii="Times New Roman" w:hAnsi="Times New Roman" w:cs="Times New Roman"/>
              </w:rPr>
            </w:pPr>
            <w:r>
              <w:rPr>
                <w:rFonts w:ascii="Times New Roman" w:hAnsi="Times New Roman" w:cs="Times New Roman"/>
                <w:b/>
                <w:bCs/>
              </w:rPr>
              <w:t>Medic Medical Network</w:t>
            </w:r>
          </w:p>
        </w:tc>
        <w:tc>
          <w:tcPr>
            <w:tcW w:w="5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HBV DNA</w:t>
            </w:r>
          </w:p>
        </w:tc>
        <w:tc>
          <w:tcPr>
            <w:tcW w:w="857"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100</w:t>
            </w:r>
          </w:p>
        </w:tc>
        <w:tc>
          <w:tcPr>
            <w:tcW w:w="14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100</w:t>
            </w:r>
          </w:p>
        </w:tc>
        <w:tc>
          <w:tcPr>
            <w:tcW w:w="436"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200</w:t>
            </w:r>
          </w:p>
        </w:tc>
      </w:tr>
      <w:tr w:rsidR="00F53E0B" w:rsidTr="00F53E0B">
        <w:trPr>
          <w:trHeight w:val="262"/>
        </w:trPr>
        <w:tc>
          <w:tcPr>
            <w:tcW w:w="1779" w:type="pct"/>
            <w:vMerge/>
          </w:tcPr>
          <w:p w:rsidR="00F53E0B" w:rsidRDefault="00F53E0B" w:rsidP="00B236EC">
            <w:pPr>
              <w:spacing w:line="360" w:lineRule="auto"/>
              <w:rPr>
                <w:rFonts w:ascii="Times New Roman" w:hAnsi="Times New Roman" w:cs="Times New Roman"/>
              </w:rPr>
            </w:pPr>
          </w:p>
        </w:tc>
        <w:tc>
          <w:tcPr>
            <w:tcW w:w="5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HCV RNA</w:t>
            </w:r>
          </w:p>
        </w:tc>
        <w:tc>
          <w:tcPr>
            <w:tcW w:w="857"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50</w:t>
            </w:r>
          </w:p>
        </w:tc>
        <w:tc>
          <w:tcPr>
            <w:tcW w:w="14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50</w:t>
            </w:r>
          </w:p>
        </w:tc>
        <w:tc>
          <w:tcPr>
            <w:tcW w:w="436"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100</w:t>
            </w:r>
          </w:p>
        </w:tc>
      </w:tr>
      <w:tr w:rsidR="00F53E0B" w:rsidTr="00F53E0B">
        <w:trPr>
          <w:trHeight w:val="279"/>
        </w:trPr>
        <w:tc>
          <w:tcPr>
            <w:tcW w:w="1779" w:type="pct"/>
            <w:vMerge w:val="restart"/>
          </w:tcPr>
          <w:p w:rsidR="00F53E0B" w:rsidRDefault="00F53E0B" w:rsidP="00B236EC">
            <w:pPr>
              <w:spacing w:line="360" w:lineRule="auto"/>
              <w:rPr>
                <w:rFonts w:ascii="Times New Roman" w:hAnsi="Times New Roman" w:cs="Times New Roman"/>
              </w:rPr>
            </w:pPr>
            <w:r>
              <w:rPr>
                <w:rFonts w:ascii="Times New Roman" w:hAnsi="Times New Roman" w:cs="Times New Roman"/>
                <w:b/>
                <w:bCs/>
              </w:rPr>
              <w:t>Dong Da General Hospital</w:t>
            </w:r>
          </w:p>
        </w:tc>
        <w:tc>
          <w:tcPr>
            <w:tcW w:w="5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HBV DNA</w:t>
            </w:r>
          </w:p>
        </w:tc>
        <w:tc>
          <w:tcPr>
            <w:tcW w:w="857"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14</w:t>
            </w:r>
          </w:p>
        </w:tc>
        <w:tc>
          <w:tcPr>
            <w:tcW w:w="14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14</w:t>
            </w:r>
          </w:p>
        </w:tc>
        <w:tc>
          <w:tcPr>
            <w:tcW w:w="436"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11</w:t>
            </w:r>
          </w:p>
        </w:tc>
      </w:tr>
      <w:tr w:rsidR="00F53E0B" w:rsidTr="00F53E0B">
        <w:trPr>
          <w:trHeight w:val="262"/>
        </w:trPr>
        <w:tc>
          <w:tcPr>
            <w:tcW w:w="1779" w:type="pct"/>
            <w:vMerge/>
          </w:tcPr>
          <w:p w:rsidR="00F53E0B" w:rsidRDefault="00F53E0B" w:rsidP="00B236EC">
            <w:pPr>
              <w:spacing w:line="360" w:lineRule="auto"/>
              <w:rPr>
                <w:rFonts w:ascii="Times New Roman" w:hAnsi="Times New Roman" w:cs="Times New Roman"/>
              </w:rPr>
            </w:pPr>
          </w:p>
        </w:tc>
        <w:tc>
          <w:tcPr>
            <w:tcW w:w="5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HCV RNA</w:t>
            </w:r>
          </w:p>
        </w:tc>
        <w:tc>
          <w:tcPr>
            <w:tcW w:w="857"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w:t>
            </w:r>
          </w:p>
        </w:tc>
        <w:tc>
          <w:tcPr>
            <w:tcW w:w="14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w:t>
            </w:r>
          </w:p>
        </w:tc>
        <w:tc>
          <w:tcPr>
            <w:tcW w:w="436"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w:t>
            </w:r>
          </w:p>
        </w:tc>
      </w:tr>
      <w:tr w:rsidR="00F53E0B" w:rsidTr="00F53E0B">
        <w:trPr>
          <w:trHeight w:val="262"/>
        </w:trPr>
        <w:tc>
          <w:tcPr>
            <w:tcW w:w="1779" w:type="pct"/>
            <w:vMerge w:val="restart"/>
          </w:tcPr>
          <w:p w:rsidR="00F53E0B" w:rsidRDefault="00F53E0B" w:rsidP="00B236EC">
            <w:pPr>
              <w:spacing w:line="360" w:lineRule="auto"/>
              <w:rPr>
                <w:rFonts w:ascii="Times New Roman" w:hAnsi="Times New Roman" w:cs="Times New Roman"/>
              </w:rPr>
            </w:pPr>
            <w:r>
              <w:rPr>
                <w:rFonts w:ascii="Times New Roman" w:hAnsi="Times New Roman" w:cs="Times New Roman"/>
                <w:b/>
                <w:bCs/>
              </w:rPr>
              <w:t>IGH Clinic</w:t>
            </w:r>
          </w:p>
        </w:tc>
        <w:tc>
          <w:tcPr>
            <w:tcW w:w="5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HBV DNA</w:t>
            </w:r>
          </w:p>
        </w:tc>
        <w:tc>
          <w:tcPr>
            <w:tcW w:w="857"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1.6</w:t>
            </w:r>
          </w:p>
        </w:tc>
        <w:tc>
          <w:tcPr>
            <w:tcW w:w="14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2.3</w:t>
            </w:r>
          </w:p>
        </w:tc>
        <w:tc>
          <w:tcPr>
            <w:tcW w:w="436"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2.4</w:t>
            </w:r>
          </w:p>
        </w:tc>
      </w:tr>
      <w:tr w:rsidR="00F53E0B" w:rsidTr="00F53E0B">
        <w:trPr>
          <w:trHeight w:val="298"/>
        </w:trPr>
        <w:tc>
          <w:tcPr>
            <w:tcW w:w="1779" w:type="pct"/>
            <w:vMerge/>
          </w:tcPr>
          <w:p w:rsidR="00F53E0B" w:rsidRDefault="00F53E0B" w:rsidP="00B236EC">
            <w:pPr>
              <w:spacing w:line="360" w:lineRule="auto"/>
              <w:rPr>
                <w:rFonts w:ascii="Times New Roman" w:hAnsi="Times New Roman" w:cs="Times New Roman"/>
              </w:rPr>
            </w:pPr>
          </w:p>
        </w:tc>
        <w:tc>
          <w:tcPr>
            <w:tcW w:w="5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HCV RNA</w:t>
            </w:r>
          </w:p>
        </w:tc>
        <w:tc>
          <w:tcPr>
            <w:tcW w:w="857"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0.2</w:t>
            </w:r>
          </w:p>
        </w:tc>
        <w:tc>
          <w:tcPr>
            <w:tcW w:w="1414"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0.2</w:t>
            </w:r>
          </w:p>
        </w:tc>
        <w:tc>
          <w:tcPr>
            <w:tcW w:w="436" w:type="pct"/>
          </w:tcPr>
          <w:p w:rsidR="00F53E0B" w:rsidRDefault="00F53E0B" w:rsidP="00B236EC">
            <w:pPr>
              <w:spacing w:line="360" w:lineRule="auto"/>
              <w:jc w:val="center"/>
              <w:rPr>
                <w:rFonts w:ascii="Times New Roman" w:hAnsi="Times New Roman" w:cs="Times New Roman"/>
              </w:rPr>
            </w:pPr>
            <w:r>
              <w:rPr>
                <w:rFonts w:ascii="Times New Roman" w:hAnsi="Times New Roman" w:cs="Times New Roman"/>
              </w:rPr>
              <w:t>0.2</w:t>
            </w:r>
          </w:p>
        </w:tc>
      </w:tr>
    </w:tbl>
    <w:p w:rsidR="00F53E0B" w:rsidRDefault="00F53E0B" w:rsidP="00F53E0B">
      <w:pPr>
        <w:spacing w:beforeAutospacing="1" w:afterAutospacing="1" w:line="360" w:lineRule="auto"/>
        <w:rPr>
          <w:rFonts w:ascii="Times New Roman" w:hAnsi="Times New Roman" w:cs="Times New Roman"/>
          <w:lang w:val="vi-VN"/>
        </w:rPr>
      </w:pPr>
      <w:r>
        <w:rPr>
          <w:rStyle w:val="Strong"/>
          <w:rFonts w:ascii="Times New Roman" w:eastAsiaTheme="majorEastAsia" w:hAnsi="Times New Roman" w:cs="Times New Roman"/>
        </w:rPr>
        <w:t>Notes:</w:t>
      </w:r>
      <w:r>
        <w:rPr>
          <w:rFonts w:ascii="Times New Roman" w:hAnsi="Times New Roman" w:cs="Times New Roman"/>
        </w:rPr>
        <w:t xml:space="preserve"> Values represent the average number of HBV DNA and HCV RNA tests performed per day across facilities from 2018–2020. Weekly and monthly values are derived from daily throughput and </w:t>
      </w:r>
      <w:r>
        <w:rPr>
          <w:rFonts w:ascii="Times New Roman" w:hAnsi="Times New Roman" w:cs="Times New Roman"/>
        </w:rPr>
        <w:lastRenderedPageBreak/>
        <w:t>are therefore not shown. In 2020, Medic Medical Network increased maximum PCR capacity following installation of a new assay platform.</w:t>
      </w:r>
    </w:p>
    <w:p w:rsidR="00F53E0B" w:rsidRDefault="00F53E0B" w:rsidP="00F53E0B">
      <w:pPr>
        <w:spacing w:beforeAutospacing="1" w:afterAutospacing="1" w:line="360" w:lineRule="auto"/>
        <w:rPr>
          <w:rFonts w:ascii="Times New Roman" w:hAnsi="Times New Roman" w:cs="Times New Roman"/>
        </w:rPr>
      </w:pPr>
      <w:r>
        <w:rPr>
          <w:rFonts w:ascii="Times New Roman" w:hAnsi="Times New Roman" w:cs="Times New Roman"/>
        </w:rPr>
        <w:t xml:space="preserve">Abbreviations: HBV DNA = hepatitis B virus DNA; HCV RNA = hepatitis C virus RNA; IGH = Institute of Gastroenterology and </w:t>
      </w:r>
      <w:proofErr w:type="spellStart"/>
      <w:r>
        <w:rPr>
          <w:rFonts w:ascii="Times New Roman" w:hAnsi="Times New Roman" w:cs="Times New Roman"/>
        </w:rPr>
        <w:t>Hepatology</w:t>
      </w:r>
      <w:proofErr w:type="spellEnd"/>
    </w:p>
    <w:p w:rsidR="00F53E0B" w:rsidRDefault="00F53E0B" w:rsidP="00F53E0B">
      <w:pPr>
        <w:pStyle w:val="Caption"/>
        <w:keepNext/>
        <w:spacing w:line="360" w:lineRule="auto"/>
        <w:rPr>
          <w:rFonts w:ascii="Times New Roman" w:hAnsi="Times New Roman" w:cs="Times New Roman"/>
          <w:i w:val="0"/>
          <w:iCs w:val="0"/>
          <w:color w:val="000000" w:themeColor="text1"/>
          <w:sz w:val="22"/>
          <w:szCs w:val="22"/>
        </w:rPr>
      </w:pPr>
      <w:r>
        <w:rPr>
          <w:rFonts w:ascii="Times New Roman" w:hAnsi="Times New Roman" w:cs="Times New Roman"/>
          <w:b/>
          <w:bCs/>
          <w:i w:val="0"/>
          <w:iCs w:val="0"/>
          <w:color w:val="000000" w:themeColor="text1"/>
          <w:sz w:val="22"/>
          <w:szCs w:val="22"/>
        </w:rPr>
        <w:t>Table S3</w:t>
      </w:r>
      <w:r>
        <w:rPr>
          <w:rFonts w:ascii="Times New Roman" w:hAnsi="Times New Roman" w:cs="Times New Roman"/>
          <w:i w:val="0"/>
          <w:iCs w:val="0"/>
          <w:color w:val="000000" w:themeColor="text1"/>
          <w:sz w:val="22"/>
          <w:szCs w:val="22"/>
        </w:rPr>
        <w:t>. Proportion of cirrhosis and HCC associated with HBV and HCV infection across facilities, 2018-2020</w:t>
      </w:r>
    </w:p>
    <w:tbl>
      <w:tblPr>
        <w:tblStyle w:val="TableGrid"/>
        <w:tblpPr w:leftFromText="180" w:rightFromText="180" w:vertAnchor="text" w:tblpY="1"/>
        <w:tblW w:w="5000" w:type="pct"/>
        <w:tblLook w:val="04A0" w:firstRow="1" w:lastRow="0" w:firstColumn="1" w:lastColumn="0" w:noHBand="0" w:noVBand="1"/>
      </w:tblPr>
      <w:tblGrid>
        <w:gridCol w:w="2289"/>
        <w:gridCol w:w="3210"/>
        <w:gridCol w:w="1438"/>
        <w:gridCol w:w="1423"/>
        <w:gridCol w:w="656"/>
      </w:tblGrid>
      <w:tr w:rsidR="00F53E0B" w:rsidTr="00F53E0B">
        <w:trPr>
          <w:trHeight w:val="424"/>
        </w:trPr>
        <w:tc>
          <w:tcPr>
            <w:tcW w:w="1271" w:type="pct"/>
          </w:tcPr>
          <w:p w:rsidR="00F53E0B" w:rsidRDefault="00F53E0B" w:rsidP="00B236EC">
            <w:pPr>
              <w:jc w:val="center"/>
              <w:rPr>
                <w:rFonts w:ascii="Times New Roman" w:hAnsi="Times New Roman" w:cs="Times New Roman"/>
                <w:b/>
                <w:bCs/>
              </w:rPr>
            </w:pPr>
            <w:r>
              <w:rPr>
                <w:rFonts w:ascii="Times New Roman" w:hAnsi="Times New Roman" w:cs="Times New Roman"/>
                <w:b/>
                <w:bCs/>
              </w:rPr>
              <w:t>Outcome</w:t>
            </w:r>
          </w:p>
        </w:tc>
        <w:tc>
          <w:tcPr>
            <w:tcW w:w="1782" w:type="pct"/>
          </w:tcPr>
          <w:p w:rsidR="00F53E0B" w:rsidRDefault="00F53E0B" w:rsidP="00B236EC">
            <w:pPr>
              <w:jc w:val="center"/>
              <w:rPr>
                <w:rFonts w:ascii="Times New Roman" w:hAnsi="Times New Roman" w:cs="Times New Roman"/>
                <w:b/>
                <w:bCs/>
              </w:rPr>
            </w:pPr>
            <w:r>
              <w:rPr>
                <w:rFonts w:ascii="Times New Roman" w:hAnsi="Times New Roman" w:cs="Times New Roman"/>
                <w:b/>
                <w:bCs/>
              </w:rPr>
              <w:t>Facility</w:t>
            </w:r>
          </w:p>
        </w:tc>
        <w:tc>
          <w:tcPr>
            <w:tcW w:w="799" w:type="pct"/>
          </w:tcPr>
          <w:p w:rsidR="00F53E0B" w:rsidRDefault="00F53E0B" w:rsidP="00B236EC">
            <w:pPr>
              <w:jc w:val="center"/>
              <w:rPr>
                <w:rFonts w:ascii="Times New Roman" w:hAnsi="Times New Roman" w:cs="Times New Roman"/>
                <w:b/>
                <w:bCs/>
              </w:rPr>
            </w:pPr>
            <w:r>
              <w:rPr>
                <w:rFonts w:ascii="Times New Roman" w:hAnsi="Times New Roman" w:cs="Times New Roman"/>
                <w:b/>
                <w:bCs/>
              </w:rPr>
              <w:t>2018</w:t>
            </w:r>
          </w:p>
        </w:tc>
        <w:tc>
          <w:tcPr>
            <w:tcW w:w="791" w:type="pct"/>
          </w:tcPr>
          <w:p w:rsidR="00F53E0B" w:rsidRDefault="00F53E0B" w:rsidP="00B236EC">
            <w:pPr>
              <w:jc w:val="center"/>
              <w:rPr>
                <w:rFonts w:ascii="Times New Roman" w:hAnsi="Times New Roman" w:cs="Times New Roman"/>
                <w:b/>
                <w:bCs/>
              </w:rPr>
            </w:pPr>
            <w:r>
              <w:rPr>
                <w:rFonts w:ascii="Times New Roman" w:hAnsi="Times New Roman" w:cs="Times New Roman"/>
                <w:b/>
                <w:bCs/>
              </w:rPr>
              <w:t>2019</w:t>
            </w:r>
          </w:p>
        </w:tc>
        <w:tc>
          <w:tcPr>
            <w:tcW w:w="358" w:type="pct"/>
          </w:tcPr>
          <w:p w:rsidR="00F53E0B" w:rsidRDefault="00F53E0B" w:rsidP="00B236EC">
            <w:pPr>
              <w:jc w:val="center"/>
              <w:rPr>
                <w:rFonts w:ascii="Times New Roman" w:hAnsi="Times New Roman" w:cs="Times New Roman"/>
                <w:b/>
                <w:bCs/>
              </w:rPr>
            </w:pPr>
            <w:r>
              <w:rPr>
                <w:rFonts w:ascii="Times New Roman" w:hAnsi="Times New Roman" w:cs="Times New Roman"/>
                <w:b/>
                <w:bCs/>
              </w:rPr>
              <w:t>2020</w:t>
            </w:r>
          </w:p>
        </w:tc>
      </w:tr>
      <w:tr w:rsidR="00F53E0B" w:rsidTr="00F53E0B">
        <w:trPr>
          <w:trHeight w:val="454"/>
        </w:trPr>
        <w:tc>
          <w:tcPr>
            <w:tcW w:w="1271" w:type="pct"/>
            <w:vMerge w:val="restart"/>
          </w:tcPr>
          <w:p w:rsidR="00F53E0B" w:rsidRDefault="00F53E0B" w:rsidP="00B236EC">
            <w:pPr>
              <w:rPr>
                <w:rFonts w:ascii="Times New Roman" w:hAnsi="Times New Roman" w:cs="Times New Roman"/>
              </w:rPr>
            </w:pPr>
            <w:r>
              <w:rPr>
                <w:rStyle w:val="Strong"/>
                <w:rFonts w:ascii="Times New Roman" w:eastAsiaTheme="majorEastAsia" w:hAnsi="Times New Roman" w:cs="Times New Roman"/>
              </w:rPr>
              <w:t>Cirrhosis with HBV (%)</w:t>
            </w:r>
          </w:p>
        </w:tc>
        <w:tc>
          <w:tcPr>
            <w:tcW w:w="1782" w:type="pct"/>
          </w:tcPr>
          <w:p w:rsidR="00F53E0B" w:rsidRDefault="00F53E0B" w:rsidP="00B236EC">
            <w:pPr>
              <w:rPr>
                <w:rFonts w:ascii="Times New Roman" w:hAnsi="Times New Roman" w:cs="Times New Roman"/>
              </w:rPr>
            </w:pPr>
            <w:r>
              <w:rPr>
                <w:rFonts w:ascii="Times New Roman" w:hAnsi="Times New Roman" w:cs="Times New Roman"/>
              </w:rPr>
              <w:t>Medic Medical Network</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62.6</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64.9</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51.2</w:t>
            </w:r>
          </w:p>
        </w:tc>
      </w:tr>
      <w:tr w:rsidR="00F53E0B" w:rsidTr="00F53E0B">
        <w:trPr>
          <w:trHeight w:val="42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Dong Da General Hospital</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41.7</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35.7</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56.3</w:t>
            </w:r>
          </w:p>
        </w:tc>
      </w:tr>
      <w:tr w:rsidR="00F53E0B" w:rsidTr="00F53E0B">
        <w:trPr>
          <w:trHeight w:val="45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IGH Clinic</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1.8</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4.2</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4.1</w:t>
            </w:r>
          </w:p>
        </w:tc>
      </w:tr>
      <w:tr w:rsidR="00F53E0B" w:rsidTr="00F53E0B">
        <w:trPr>
          <w:trHeight w:val="424"/>
        </w:trPr>
        <w:tc>
          <w:tcPr>
            <w:tcW w:w="1271" w:type="pct"/>
            <w:vMerge w:val="restart"/>
          </w:tcPr>
          <w:p w:rsidR="00F53E0B" w:rsidRDefault="00F53E0B" w:rsidP="00B236EC">
            <w:pPr>
              <w:rPr>
                <w:rFonts w:ascii="Times New Roman" w:hAnsi="Times New Roman" w:cs="Times New Roman"/>
              </w:rPr>
            </w:pPr>
            <w:r>
              <w:rPr>
                <w:rStyle w:val="Strong"/>
                <w:rFonts w:ascii="Times New Roman" w:eastAsiaTheme="majorEastAsia" w:hAnsi="Times New Roman" w:cs="Times New Roman"/>
              </w:rPr>
              <w:t>HCC with HBV (%)</w:t>
            </w:r>
          </w:p>
        </w:tc>
        <w:tc>
          <w:tcPr>
            <w:tcW w:w="1782" w:type="pct"/>
          </w:tcPr>
          <w:p w:rsidR="00F53E0B" w:rsidRDefault="00F53E0B" w:rsidP="00B236EC">
            <w:pPr>
              <w:rPr>
                <w:rFonts w:ascii="Times New Roman" w:hAnsi="Times New Roman" w:cs="Times New Roman"/>
              </w:rPr>
            </w:pPr>
            <w:r>
              <w:rPr>
                <w:rFonts w:ascii="Times New Roman" w:hAnsi="Times New Roman" w:cs="Times New Roman"/>
              </w:rPr>
              <w:t>Medic Medical Network</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48.8</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52.3</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41.5</w:t>
            </w:r>
          </w:p>
        </w:tc>
      </w:tr>
      <w:tr w:rsidR="00F53E0B" w:rsidTr="00F53E0B">
        <w:trPr>
          <w:trHeight w:val="45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Dong Da General Hospital</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N/A</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21.4</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30.0</w:t>
            </w:r>
          </w:p>
        </w:tc>
      </w:tr>
      <w:tr w:rsidR="00F53E0B" w:rsidTr="00F53E0B">
        <w:trPr>
          <w:trHeight w:val="42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IGH Clinic</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0.0</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0.2</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0.2</w:t>
            </w:r>
          </w:p>
        </w:tc>
      </w:tr>
      <w:tr w:rsidR="00F53E0B" w:rsidTr="00F53E0B">
        <w:trPr>
          <w:trHeight w:val="424"/>
        </w:trPr>
        <w:tc>
          <w:tcPr>
            <w:tcW w:w="1271" w:type="pct"/>
            <w:vMerge w:val="restart"/>
          </w:tcPr>
          <w:p w:rsidR="00F53E0B" w:rsidRDefault="00F53E0B" w:rsidP="00B236EC">
            <w:pPr>
              <w:rPr>
                <w:rFonts w:ascii="Times New Roman" w:hAnsi="Times New Roman" w:cs="Times New Roman"/>
              </w:rPr>
            </w:pPr>
            <w:r>
              <w:rPr>
                <w:rStyle w:val="Strong"/>
                <w:rFonts w:ascii="Times New Roman" w:eastAsiaTheme="majorEastAsia" w:hAnsi="Times New Roman" w:cs="Times New Roman"/>
              </w:rPr>
              <w:t>Cirrhosis with HCV (%)</w:t>
            </w:r>
          </w:p>
        </w:tc>
        <w:tc>
          <w:tcPr>
            <w:tcW w:w="1782" w:type="pct"/>
          </w:tcPr>
          <w:p w:rsidR="00F53E0B" w:rsidRDefault="00F53E0B" w:rsidP="00B236EC">
            <w:pPr>
              <w:rPr>
                <w:rFonts w:ascii="Times New Roman" w:hAnsi="Times New Roman" w:cs="Times New Roman"/>
              </w:rPr>
            </w:pPr>
            <w:r>
              <w:rPr>
                <w:rFonts w:ascii="Times New Roman" w:hAnsi="Times New Roman" w:cs="Times New Roman"/>
              </w:rPr>
              <w:t>Medic Medical Network</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15.0</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14.1</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18.8</w:t>
            </w:r>
          </w:p>
        </w:tc>
      </w:tr>
      <w:tr w:rsidR="00F53E0B" w:rsidTr="00F53E0B">
        <w:trPr>
          <w:trHeight w:val="45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Dong Da General Hospital</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33.3</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39.3</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22.5</w:t>
            </w:r>
          </w:p>
        </w:tc>
      </w:tr>
      <w:tr w:rsidR="00F53E0B" w:rsidTr="00F53E0B">
        <w:trPr>
          <w:trHeight w:val="45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IGH Clinic</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3.6</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9.8</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4.3</w:t>
            </w:r>
          </w:p>
        </w:tc>
      </w:tr>
      <w:tr w:rsidR="00F53E0B" w:rsidTr="00F53E0B">
        <w:trPr>
          <w:trHeight w:val="424"/>
        </w:trPr>
        <w:tc>
          <w:tcPr>
            <w:tcW w:w="1271" w:type="pct"/>
            <w:vMerge w:val="restart"/>
          </w:tcPr>
          <w:p w:rsidR="00F53E0B" w:rsidRDefault="00F53E0B" w:rsidP="00B236EC">
            <w:pPr>
              <w:rPr>
                <w:rFonts w:ascii="Times New Roman" w:hAnsi="Times New Roman" w:cs="Times New Roman"/>
              </w:rPr>
            </w:pPr>
            <w:r>
              <w:rPr>
                <w:rStyle w:val="Strong"/>
                <w:rFonts w:ascii="Times New Roman" w:eastAsiaTheme="majorEastAsia" w:hAnsi="Times New Roman" w:cs="Times New Roman"/>
              </w:rPr>
              <w:t>HCC with HCV (%)</w:t>
            </w:r>
          </w:p>
        </w:tc>
        <w:tc>
          <w:tcPr>
            <w:tcW w:w="1782" w:type="pct"/>
          </w:tcPr>
          <w:p w:rsidR="00F53E0B" w:rsidRDefault="00F53E0B" w:rsidP="00B236EC">
            <w:pPr>
              <w:rPr>
                <w:rFonts w:ascii="Times New Roman" w:hAnsi="Times New Roman" w:cs="Times New Roman"/>
              </w:rPr>
            </w:pPr>
            <w:r>
              <w:rPr>
                <w:rFonts w:ascii="Times New Roman" w:hAnsi="Times New Roman" w:cs="Times New Roman"/>
              </w:rPr>
              <w:t>Medic Medical Network</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5.4</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4.0</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4.1</w:t>
            </w:r>
          </w:p>
        </w:tc>
      </w:tr>
      <w:tr w:rsidR="00F53E0B" w:rsidTr="00F53E0B">
        <w:trPr>
          <w:trHeight w:val="45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Dong Da General Hospital</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N/A</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1.8</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7.5</w:t>
            </w:r>
          </w:p>
        </w:tc>
      </w:tr>
      <w:tr w:rsidR="00F53E0B" w:rsidTr="00F53E0B">
        <w:trPr>
          <w:trHeight w:val="424"/>
        </w:trPr>
        <w:tc>
          <w:tcPr>
            <w:tcW w:w="1271" w:type="pct"/>
            <w:vMerge/>
          </w:tcPr>
          <w:p w:rsidR="00F53E0B" w:rsidRDefault="00F53E0B" w:rsidP="00B236EC">
            <w:pPr>
              <w:rPr>
                <w:rFonts w:ascii="Times New Roman" w:hAnsi="Times New Roman" w:cs="Times New Roman"/>
              </w:rPr>
            </w:pPr>
          </w:p>
        </w:tc>
        <w:tc>
          <w:tcPr>
            <w:tcW w:w="1782" w:type="pct"/>
          </w:tcPr>
          <w:p w:rsidR="00F53E0B" w:rsidRDefault="00F53E0B" w:rsidP="00B236EC">
            <w:pPr>
              <w:rPr>
                <w:rFonts w:ascii="Times New Roman" w:hAnsi="Times New Roman" w:cs="Times New Roman"/>
              </w:rPr>
            </w:pPr>
            <w:r>
              <w:rPr>
                <w:rFonts w:ascii="Times New Roman" w:hAnsi="Times New Roman" w:cs="Times New Roman"/>
              </w:rPr>
              <w:t>IGH Clinic</w:t>
            </w:r>
          </w:p>
        </w:tc>
        <w:tc>
          <w:tcPr>
            <w:tcW w:w="799" w:type="pct"/>
          </w:tcPr>
          <w:p w:rsidR="00F53E0B" w:rsidRDefault="00F53E0B" w:rsidP="00B236EC">
            <w:pPr>
              <w:jc w:val="center"/>
              <w:rPr>
                <w:rFonts w:ascii="Times New Roman" w:hAnsi="Times New Roman" w:cs="Times New Roman"/>
              </w:rPr>
            </w:pPr>
            <w:r>
              <w:rPr>
                <w:rFonts w:ascii="Times New Roman" w:hAnsi="Times New Roman" w:cs="Times New Roman"/>
              </w:rPr>
              <w:t>0.0</w:t>
            </w:r>
          </w:p>
        </w:tc>
        <w:tc>
          <w:tcPr>
            <w:tcW w:w="791" w:type="pct"/>
          </w:tcPr>
          <w:p w:rsidR="00F53E0B" w:rsidRDefault="00F53E0B" w:rsidP="00B236EC">
            <w:pPr>
              <w:jc w:val="center"/>
              <w:rPr>
                <w:rFonts w:ascii="Times New Roman" w:hAnsi="Times New Roman" w:cs="Times New Roman"/>
              </w:rPr>
            </w:pPr>
            <w:r>
              <w:rPr>
                <w:rFonts w:ascii="Times New Roman" w:hAnsi="Times New Roman" w:cs="Times New Roman"/>
              </w:rPr>
              <w:t>0.0</w:t>
            </w:r>
          </w:p>
        </w:tc>
        <w:tc>
          <w:tcPr>
            <w:tcW w:w="358" w:type="pct"/>
          </w:tcPr>
          <w:p w:rsidR="00F53E0B" w:rsidRDefault="00F53E0B" w:rsidP="00B236EC">
            <w:pPr>
              <w:jc w:val="center"/>
              <w:rPr>
                <w:rFonts w:ascii="Times New Roman" w:hAnsi="Times New Roman" w:cs="Times New Roman"/>
              </w:rPr>
            </w:pPr>
            <w:r>
              <w:rPr>
                <w:rFonts w:ascii="Times New Roman" w:hAnsi="Times New Roman" w:cs="Times New Roman"/>
              </w:rPr>
              <w:t>0.0</w:t>
            </w:r>
          </w:p>
        </w:tc>
      </w:tr>
    </w:tbl>
    <w:p w:rsidR="00F53E0B" w:rsidRDefault="00F53E0B" w:rsidP="00F53E0B">
      <w:pPr>
        <w:pStyle w:val="NormalWeb"/>
        <w:spacing w:before="280" w:after="280" w:line="360" w:lineRule="auto"/>
        <w:rPr>
          <w:sz w:val="22"/>
          <w:szCs w:val="22"/>
        </w:rPr>
      </w:pPr>
      <w:r>
        <w:rPr>
          <w:rStyle w:val="Strong"/>
          <w:rFonts w:eastAsiaTheme="majorEastAsia"/>
          <w:sz w:val="22"/>
          <w:szCs w:val="22"/>
        </w:rPr>
        <w:br w:type="textWrapping" w:clear="all"/>
        <w:t>Notes:</w:t>
      </w:r>
      <w:r>
        <w:rPr>
          <w:sz w:val="22"/>
          <w:szCs w:val="22"/>
        </w:rPr>
        <w:t xml:space="preserve"> Percentages represent the proportion of total cirrhosis or HCC cases occurring in individuals with HBV or HCV infection among diagnosed patients at each</w:t>
      </w:r>
      <w:bookmarkStart w:id="0" w:name="_GoBack"/>
      <w:bookmarkEnd w:id="0"/>
      <w:r>
        <w:rPr>
          <w:sz w:val="22"/>
          <w:szCs w:val="22"/>
        </w:rPr>
        <w:t xml:space="preserve"> facility and year. Values are reported to one decimal place. N/A indicates data not available.</w:t>
      </w:r>
    </w:p>
    <w:p w:rsidR="00F53E0B" w:rsidRDefault="00F53E0B" w:rsidP="00F53E0B">
      <w:pPr>
        <w:pStyle w:val="NormalWeb"/>
        <w:spacing w:before="280" w:after="280" w:line="360" w:lineRule="auto"/>
        <w:rPr>
          <w:sz w:val="22"/>
          <w:szCs w:val="22"/>
        </w:rPr>
      </w:pPr>
      <w:r>
        <w:rPr>
          <w:rStyle w:val="Strong"/>
          <w:rFonts w:eastAsiaTheme="majorEastAsia"/>
          <w:sz w:val="22"/>
          <w:szCs w:val="22"/>
        </w:rPr>
        <w:t>Abbreviations:</w:t>
      </w:r>
      <w:r>
        <w:rPr>
          <w:sz w:val="22"/>
          <w:szCs w:val="22"/>
        </w:rPr>
        <w:t xml:space="preserve"> HBV = hepatitis B virus; HCV = hepatitis C virus; HCC = hepatocellular carcinoma; N/A = data not available; IGH = Institute of Gastroenterology and </w:t>
      </w:r>
      <w:proofErr w:type="spellStart"/>
      <w:r>
        <w:rPr>
          <w:sz w:val="22"/>
          <w:szCs w:val="22"/>
        </w:rPr>
        <w:t>Hepatology</w:t>
      </w:r>
      <w:proofErr w:type="spellEnd"/>
    </w:p>
    <w:p w:rsidR="00F1241B" w:rsidRDefault="00F1241B"/>
    <w:sectPr w:rsidR="00F124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E5A"/>
    <w:rsid w:val="000008FB"/>
    <w:rsid w:val="00000B4E"/>
    <w:rsid w:val="000041B1"/>
    <w:rsid w:val="0001204A"/>
    <w:rsid w:val="00012FDB"/>
    <w:rsid w:val="00014CF7"/>
    <w:rsid w:val="00042350"/>
    <w:rsid w:val="000A5071"/>
    <w:rsid w:val="000B4E19"/>
    <w:rsid w:val="000C1AEA"/>
    <w:rsid w:val="000C28E0"/>
    <w:rsid w:val="000E0A94"/>
    <w:rsid w:val="000F6493"/>
    <w:rsid w:val="00110005"/>
    <w:rsid w:val="00114B33"/>
    <w:rsid w:val="00142CAC"/>
    <w:rsid w:val="00151D4C"/>
    <w:rsid w:val="00155776"/>
    <w:rsid w:val="00165527"/>
    <w:rsid w:val="00174F06"/>
    <w:rsid w:val="001A2AB2"/>
    <w:rsid w:val="001A3823"/>
    <w:rsid w:val="001B49DC"/>
    <w:rsid w:val="001C1037"/>
    <w:rsid w:val="001D7E70"/>
    <w:rsid w:val="001F187C"/>
    <w:rsid w:val="001F6AAB"/>
    <w:rsid w:val="002023C4"/>
    <w:rsid w:val="00205B4B"/>
    <w:rsid w:val="00207D1E"/>
    <w:rsid w:val="00210B0F"/>
    <w:rsid w:val="00223ED6"/>
    <w:rsid w:val="00247E5A"/>
    <w:rsid w:val="00250B6A"/>
    <w:rsid w:val="002577D9"/>
    <w:rsid w:val="002D2386"/>
    <w:rsid w:val="00312F90"/>
    <w:rsid w:val="003B2548"/>
    <w:rsid w:val="003E44A6"/>
    <w:rsid w:val="003E7433"/>
    <w:rsid w:val="003F463E"/>
    <w:rsid w:val="00421E5C"/>
    <w:rsid w:val="004456C9"/>
    <w:rsid w:val="00467E59"/>
    <w:rsid w:val="0047025B"/>
    <w:rsid w:val="004979F8"/>
    <w:rsid w:val="004A4327"/>
    <w:rsid w:val="004B1C3E"/>
    <w:rsid w:val="00565F26"/>
    <w:rsid w:val="00583044"/>
    <w:rsid w:val="00594353"/>
    <w:rsid w:val="005B6018"/>
    <w:rsid w:val="005D659B"/>
    <w:rsid w:val="005E3582"/>
    <w:rsid w:val="00600584"/>
    <w:rsid w:val="00602B23"/>
    <w:rsid w:val="00640223"/>
    <w:rsid w:val="00641B3F"/>
    <w:rsid w:val="00644F35"/>
    <w:rsid w:val="00665E98"/>
    <w:rsid w:val="006B0C28"/>
    <w:rsid w:val="006B11CD"/>
    <w:rsid w:val="006D3F71"/>
    <w:rsid w:val="007008C6"/>
    <w:rsid w:val="00700AE8"/>
    <w:rsid w:val="0072786C"/>
    <w:rsid w:val="00732BF0"/>
    <w:rsid w:val="007705E5"/>
    <w:rsid w:val="00774248"/>
    <w:rsid w:val="007A76E0"/>
    <w:rsid w:val="007B43A5"/>
    <w:rsid w:val="007B6B8D"/>
    <w:rsid w:val="007D42CE"/>
    <w:rsid w:val="00813380"/>
    <w:rsid w:val="00823638"/>
    <w:rsid w:val="008A1666"/>
    <w:rsid w:val="008B501D"/>
    <w:rsid w:val="008D5DC1"/>
    <w:rsid w:val="009202F3"/>
    <w:rsid w:val="00997078"/>
    <w:rsid w:val="009B32BC"/>
    <w:rsid w:val="00A121BD"/>
    <w:rsid w:val="00A2338B"/>
    <w:rsid w:val="00A442A4"/>
    <w:rsid w:val="00A75344"/>
    <w:rsid w:val="00AD0EC3"/>
    <w:rsid w:val="00AD32EF"/>
    <w:rsid w:val="00B027EA"/>
    <w:rsid w:val="00B05010"/>
    <w:rsid w:val="00B830F2"/>
    <w:rsid w:val="00B9164E"/>
    <w:rsid w:val="00B93FBE"/>
    <w:rsid w:val="00C211F2"/>
    <w:rsid w:val="00C27E57"/>
    <w:rsid w:val="00C470F3"/>
    <w:rsid w:val="00C54AA1"/>
    <w:rsid w:val="00C564FF"/>
    <w:rsid w:val="00C72720"/>
    <w:rsid w:val="00C72F9E"/>
    <w:rsid w:val="00C961ED"/>
    <w:rsid w:val="00CD44B9"/>
    <w:rsid w:val="00CE330A"/>
    <w:rsid w:val="00CE3595"/>
    <w:rsid w:val="00CE46C6"/>
    <w:rsid w:val="00CE6DF7"/>
    <w:rsid w:val="00CF58FD"/>
    <w:rsid w:val="00D0098B"/>
    <w:rsid w:val="00D06AE3"/>
    <w:rsid w:val="00D26A4A"/>
    <w:rsid w:val="00D4652B"/>
    <w:rsid w:val="00D953AC"/>
    <w:rsid w:val="00DA63B5"/>
    <w:rsid w:val="00DD6BA0"/>
    <w:rsid w:val="00E70D7C"/>
    <w:rsid w:val="00E86012"/>
    <w:rsid w:val="00EC5DD5"/>
    <w:rsid w:val="00EC77B5"/>
    <w:rsid w:val="00EF288C"/>
    <w:rsid w:val="00F1241B"/>
    <w:rsid w:val="00F37E0C"/>
    <w:rsid w:val="00F46A7E"/>
    <w:rsid w:val="00F53E0B"/>
    <w:rsid w:val="00F66E24"/>
    <w:rsid w:val="00F70117"/>
    <w:rsid w:val="00F80F76"/>
    <w:rsid w:val="00F951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282F1-227B-48BA-84BF-D577D6C7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3E0B"/>
    <w:rPr>
      <w:b/>
      <w:bCs/>
    </w:rPr>
  </w:style>
  <w:style w:type="paragraph" w:styleId="Caption">
    <w:name w:val="caption"/>
    <w:basedOn w:val="Normal"/>
    <w:next w:val="Normal"/>
    <w:uiPriority w:val="35"/>
    <w:unhideWhenUsed/>
    <w:qFormat/>
    <w:rsid w:val="00F53E0B"/>
    <w:pPr>
      <w:suppressAutoHyphens/>
      <w:spacing w:after="200" w:line="240" w:lineRule="auto"/>
    </w:pPr>
    <w:rPr>
      <w:i/>
      <w:iCs/>
      <w:color w:val="44546A" w:themeColor="text2"/>
      <w:sz w:val="18"/>
      <w:szCs w:val="18"/>
      <w:lang w:val="en-US"/>
    </w:rPr>
  </w:style>
  <w:style w:type="paragraph" w:styleId="NormalWeb">
    <w:name w:val="Normal (Web)"/>
    <w:basedOn w:val="Normal"/>
    <w:uiPriority w:val="99"/>
    <w:unhideWhenUsed/>
    <w:qFormat/>
    <w:rsid w:val="00F53E0B"/>
    <w:pPr>
      <w:suppressAutoHyphens/>
      <w:spacing w:beforeAutospacing="1"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53E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Aarthi K</dc:creator>
  <cp:keywords/>
  <dc:description/>
  <cp:lastModifiedBy>Aarthi K</cp:lastModifiedBy>
  <cp:revision>2</cp:revision>
  <dcterms:created xsi:type="dcterms:W3CDTF">2026-07-19T05:32:00Z</dcterms:created>
  <dcterms:modified xsi:type="dcterms:W3CDTF">2026-07-19T05:33:00Z</dcterms:modified>
</cp:coreProperties>
</file>