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46DF3" w14:textId="260B32AE" w:rsidR="003A68A2" w:rsidRPr="00997BE4" w:rsidRDefault="00CF1F4D" w:rsidP="00CF1F4D">
      <w:pPr>
        <w:jc w:val="center"/>
        <w:rPr>
          <w:rFonts w:asciiTheme="minorBidi" w:hAnsiTheme="minorBidi"/>
          <w:b/>
          <w:bCs/>
        </w:rPr>
      </w:pPr>
      <w:r w:rsidRPr="00997BE4">
        <w:rPr>
          <w:rFonts w:asciiTheme="minorBidi" w:hAnsiTheme="minorBidi"/>
          <w:b/>
          <w:bCs/>
        </w:rPr>
        <w:t>Supplementary Material</w:t>
      </w:r>
    </w:p>
    <w:p w14:paraId="2AB04628" w14:textId="77777777" w:rsidR="00457B76" w:rsidRPr="00997BE4" w:rsidRDefault="00457B76" w:rsidP="00CF1F4D">
      <w:pPr>
        <w:jc w:val="center"/>
        <w:rPr>
          <w:rFonts w:asciiTheme="minorBidi" w:hAnsiTheme="minorBidi"/>
          <w:b/>
          <w:bCs/>
        </w:rPr>
      </w:pPr>
    </w:p>
    <w:p w14:paraId="225CEC79" w14:textId="77777777" w:rsidR="00FC11FE" w:rsidRPr="00997BE4" w:rsidRDefault="00FC11FE" w:rsidP="002C2947">
      <w:pPr>
        <w:pStyle w:val="NoSpacing"/>
        <w:jc w:val="both"/>
        <w:rPr>
          <w:rFonts w:asciiTheme="minorBidi" w:hAnsiTheme="minorBidi"/>
          <w:b/>
          <w:bCs/>
        </w:rPr>
      </w:pPr>
      <w:r w:rsidRPr="00997BE4">
        <w:rPr>
          <w:rFonts w:asciiTheme="minorBidi" w:hAnsiTheme="minorBidi"/>
          <w:b/>
          <w:bCs/>
        </w:rPr>
        <w:t>Table S1. Distribution of questionnaire responses used to define allergic rhinoconjunctivitis</w:t>
      </w:r>
    </w:p>
    <w:tbl>
      <w:tblPr>
        <w:tblStyle w:val="TableGrid"/>
        <w:tblW w:w="0" w:type="auto"/>
        <w:tblLook w:val="04A0" w:firstRow="1" w:lastRow="0" w:firstColumn="1" w:lastColumn="0" w:noHBand="0" w:noVBand="1"/>
      </w:tblPr>
      <w:tblGrid>
        <w:gridCol w:w="7344"/>
        <w:gridCol w:w="3324"/>
        <w:gridCol w:w="772"/>
        <w:gridCol w:w="1510"/>
      </w:tblGrid>
      <w:tr w:rsidR="00FC11FE" w:rsidRPr="00997BE4" w14:paraId="1D7C96E8" w14:textId="77777777" w:rsidTr="00FC11FE">
        <w:tc>
          <w:tcPr>
            <w:tcW w:w="0" w:type="auto"/>
            <w:hideMark/>
          </w:tcPr>
          <w:p w14:paraId="61E891F5" w14:textId="77777777" w:rsidR="00FC11FE" w:rsidRPr="00997BE4" w:rsidRDefault="00FC11FE" w:rsidP="00FC11FE">
            <w:pPr>
              <w:spacing w:after="160" w:line="278" w:lineRule="auto"/>
              <w:rPr>
                <w:rFonts w:asciiTheme="minorBidi" w:hAnsiTheme="minorBidi"/>
                <w:b/>
                <w:bCs/>
              </w:rPr>
            </w:pPr>
            <w:r w:rsidRPr="00997BE4">
              <w:rPr>
                <w:rFonts w:asciiTheme="minorBidi" w:hAnsiTheme="minorBidi"/>
                <w:b/>
                <w:bCs/>
              </w:rPr>
              <w:t>Variable</w:t>
            </w:r>
          </w:p>
        </w:tc>
        <w:tc>
          <w:tcPr>
            <w:tcW w:w="0" w:type="auto"/>
            <w:hideMark/>
          </w:tcPr>
          <w:p w14:paraId="32344018" w14:textId="77777777" w:rsidR="00FC11FE" w:rsidRPr="00997BE4" w:rsidRDefault="00FC11FE" w:rsidP="00FC11FE">
            <w:pPr>
              <w:spacing w:after="160" w:line="278" w:lineRule="auto"/>
              <w:rPr>
                <w:rFonts w:asciiTheme="minorBidi" w:hAnsiTheme="minorBidi"/>
                <w:b/>
                <w:bCs/>
              </w:rPr>
            </w:pPr>
            <w:r w:rsidRPr="00997BE4">
              <w:rPr>
                <w:rFonts w:asciiTheme="minorBidi" w:hAnsiTheme="minorBidi"/>
                <w:b/>
                <w:bCs/>
              </w:rPr>
              <w:t>Category</w:t>
            </w:r>
          </w:p>
        </w:tc>
        <w:tc>
          <w:tcPr>
            <w:tcW w:w="0" w:type="auto"/>
            <w:hideMark/>
          </w:tcPr>
          <w:p w14:paraId="198B9543" w14:textId="77777777" w:rsidR="00FC11FE" w:rsidRPr="00997BE4" w:rsidRDefault="00FC11FE" w:rsidP="00FC11FE">
            <w:pPr>
              <w:spacing w:after="160" w:line="278" w:lineRule="auto"/>
              <w:rPr>
                <w:rFonts w:asciiTheme="minorBidi" w:hAnsiTheme="minorBidi"/>
                <w:b/>
                <w:bCs/>
              </w:rPr>
            </w:pPr>
            <w:r w:rsidRPr="00997BE4">
              <w:rPr>
                <w:rFonts w:asciiTheme="minorBidi" w:hAnsiTheme="minorBidi"/>
                <w:b/>
                <w:bCs/>
              </w:rPr>
              <w:t>Total</w:t>
            </w:r>
          </w:p>
        </w:tc>
        <w:tc>
          <w:tcPr>
            <w:tcW w:w="0" w:type="auto"/>
            <w:hideMark/>
          </w:tcPr>
          <w:p w14:paraId="1AE9FC31" w14:textId="77777777" w:rsidR="00FC11FE" w:rsidRPr="00997BE4" w:rsidRDefault="00FC11FE" w:rsidP="00FC11FE">
            <w:pPr>
              <w:spacing w:after="160" w:line="278" w:lineRule="auto"/>
              <w:rPr>
                <w:rFonts w:asciiTheme="minorBidi" w:hAnsiTheme="minorBidi"/>
                <w:b/>
                <w:bCs/>
              </w:rPr>
            </w:pPr>
            <w:r w:rsidRPr="00997BE4">
              <w:rPr>
                <w:rFonts w:asciiTheme="minorBidi" w:hAnsiTheme="minorBidi"/>
                <w:b/>
                <w:bCs/>
              </w:rPr>
              <w:t>Percentage</w:t>
            </w:r>
          </w:p>
        </w:tc>
      </w:tr>
      <w:tr w:rsidR="002C2947" w:rsidRPr="00997BE4" w14:paraId="180ED735" w14:textId="77777777" w:rsidTr="00FC11FE">
        <w:tc>
          <w:tcPr>
            <w:tcW w:w="0" w:type="auto"/>
            <w:vMerge w:val="restart"/>
            <w:hideMark/>
          </w:tcPr>
          <w:p w14:paraId="4FB5F11C"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Ever sneezing, runny or blocked nose without a cold or flu (Q10)</w:t>
            </w:r>
          </w:p>
        </w:tc>
        <w:tc>
          <w:tcPr>
            <w:tcW w:w="0" w:type="auto"/>
            <w:hideMark/>
          </w:tcPr>
          <w:p w14:paraId="11EFAD2B"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No</w:t>
            </w:r>
          </w:p>
        </w:tc>
        <w:tc>
          <w:tcPr>
            <w:tcW w:w="0" w:type="auto"/>
            <w:hideMark/>
          </w:tcPr>
          <w:p w14:paraId="32D316F9"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1451</w:t>
            </w:r>
          </w:p>
        </w:tc>
        <w:tc>
          <w:tcPr>
            <w:tcW w:w="0" w:type="auto"/>
            <w:hideMark/>
          </w:tcPr>
          <w:p w14:paraId="67252BD1"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78.9</w:t>
            </w:r>
          </w:p>
        </w:tc>
      </w:tr>
      <w:tr w:rsidR="002C2947" w:rsidRPr="00997BE4" w14:paraId="077CFEEE" w14:textId="77777777" w:rsidTr="00FC11FE">
        <w:tc>
          <w:tcPr>
            <w:tcW w:w="0" w:type="auto"/>
            <w:vMerge/>
            <w:hideMark/>
          </w:tcPr>
          <w:p w14:paraId="0C62BD69" w14:textId="77777777" w:rsidR="002C2947" w:rsidRPr="00997BE4" w:rsidRDefault="002C2947" w:rsidP="00FC11FE">
            <w:pPr>
              <w:spacing w:after="160" w:line="278" w:lineRule="auto"/>
              <w:rPr>
                <w:rFonts w:asciiTheme="minorBidi" w:hAnsiTheme="minorBidi"/>
              </w:rPr>
            </w:pPr>
          </w:p>
        </w:tc>
        <w:tc>
          <w:tcPr>
            <w:tcW w:w="0" w:type="auto"/>
            <w:hideMark/>
          </w:tcPr>
          <w:p w14:paraId="43091E9D"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Yes</w:t>
            </w:r>
          </w:p>
        </w:tc>
        <w:tc>
          <w:tcPr>
            <w:tcW w:w="0" w:type="auto"/>
            <w:hideMark/>
          </w:tcPr>
          <w:p w14:paraId="4FE85316"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339</w:t>
            </w:r>
          </w:p>
        </w:tc>
        <w:tc>
          <w:tcPr>
            <w:tcW w:w="0" w:type="auto"/>
            <w:hideMark/>
          </w:tcPr>
          <w:p w14:paraId="1EC85BF8"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18.4</w:t>
            </w:r>
          </w:p>
        </w:tc>
      </w:tr>
      <w:tr w:rsidR="002C2947" w:rsidRPr="00997BE4" w14:paraId="30D8383F" w14:textId="77777777" w:rsidTr="00FC11FE">
        <w:tc>
          <w:tcPr>
            <w:tcW w:w="0" w:type="auto"/>
            <w:vMerge/>
            <w:hideMark/>
          </w:tcPr>
          <w:p w14:paraId="614CAF06" w14:textId="77777777" w:rsidR="002C2947" w:rsidRPr="00997BE4" w:rsidRDefault="002C2947" w:rsidP="00FC11FE">
            <w:pPr>
              <w:spacing w:after="160" w:line="278" w:lineRule="auto"/>
              <w:rPr>
                <w:rFonts w:asciiTheme="minorBidi" w:hAnsiTheme="minorBidi"/>
              </w:rPr>
            </w:pPr>
          </w:p>
        </w:tc>
        <w:tc>
          <w:tcPr>
            <w:tcW w:w="0" w:type="auto"/>
            <w:hideMark/>
          </w:tcPr>
          <w:p w14:paraId="55E36CB8"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Missing</w:t>
            </w:r>
          </w:p>
        </w:tc>
        <w:tc>
          <w:tcPr>
            <w:tcW w:w="0" w:type="auto"/>
            <w:hideMark/>
          </w:tcPr>
          <w:p w14:paraId="10CEAC22"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50</w:t>
            </w:r>
          </w:p>
        </w:tc>
        <w:tc>
          <w:tcPr>
            <w:tcW w:w="0" w:type="auto"/>
            <w:hideMark/>
          </w:tcPr>
          <w:p w14:paraId="63AE4D4C"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2.7</w:t>
            </w:r>
          </w:p>
        </w:tc>
      </w:tr>
      <w:tr w:rsidR="002C2947" w:rsidRPr="00997BE4" w14:paraId="4A89811D" w14:textId="77777777" w:rsidTr="00FC11FE">
        <w:tc>
          <w:tcPr>
            <w:tcW w:w="0" w:type="auto"/>
            <w:vMerge w:val="restart"/>
            <w:hideMark/>
          </w:tcPr>
          <w:p w14:paraId="71F2A858"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Sneezing, runny or blocked nose without a cold or flu in the past 12 months (Q11)</w:t>
            </w:r>
          </w:p>
        </w:tc>
        <w:tc>
          <w:tcPr>
            <w:tcW w:w="0" w:type="auto"/>
            <w:hideMark/>
          </w:tcPr>
          <w:p w14:paraId="0531218C"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No</w:t>
            </w:r>
          </w:p>
        </w:tc>
        <w:tc>
          <w:tcPr>
            <w:tcW w:w="0" w:type="auto"/>
            <w:hideMark/>
          </w:tcPr>
          <w:p w14:paraId="48E0A8CA"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31</w:t>
            </w:r>
          </w:p>
        </w:tc>
        <w:tc>
          <w:tcPr>
            <w:tcW w:w="0" w:type="auto"/>
            <w:hideMark/>
          </w:tcPr>
          <w:p w14:paraId="6DB8184F"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1.7</w:t>
            </w:r>
          </w:p>
        </w:tc>
      </w:tr>
      <w:tr w:rsidR="002C2947" w:rsidRPr="00997BE4" w14:paraId="28C9A572" w14:textId="77777777" w:rsidTr="00FC11FE">
        <w:tc>
          <w:tcPr>
            <w:tcW w:w="0" w:type="auto"/>
            <w:vMerge/>
            <w:hideMark/>
          </w:tcPr>
          <w:p w14:paraId="182B1D77" w14:textId="77777777" w:rsidR="002C2947" w:rsidRPr="00997BE4" w:rsidRDefault="002C2947" w:rsidP="00FC11FE">
            <w:pPr>
              <w:spacing w:after="160" w:line="278" w:lineRule="auto"/>
              <w:rPr>
                <w:rFonts w:asciiTheme="minorBidi" w:hAnsiTheme="minorBidi"/>
              </w:rPr>
            </w:pPr>
          </w:p>
        </w:tc>
        <w:tc>
          <w:tcPr>
            <w:tcW w:w="0" w:type="auto"/>
            <w:hideMark/>
          </w:tcPr>
          <w:p w14:paraId="49160F3C"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Yes</w:t>
            </w:r>
          </w:p>
        </w:tc>
        <w:tc>
          <w:tcPr>
            <w:tcW w:w="0" w:type="auto"/>
            <w:hideMark/>
          </w:tcPr>
          <w:p w14:paraId="6E5342B1"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304</w:t>
            </w:r>
          </w:p>
        </w:tc>
        <w:tc>
          <w:tcPr>
            <w:tcW w:w="0" w:type="auto"/>
            <w:hideMark/>
          </w:tcPr>
          <w:p w14:paraId="0B326E99"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16.5</w:t>
            </w:r>
          </w:p>
        </w:tc>
      </w:tr>
      <w:tr w:rsidR="002C2947" w:rsidRPr="00997BE4" w14:paraId="72CFFFED" w14:textId="77777777" w:rsidTr="00FC11FE">
        <w:tc>
          <w:tcPr>
            <w:tcW w:w="0" w:type="auto"/>
            <w:vMerge/>
            <w:hideMark/>
          </w:tcPr>
          <w:p w14:paraId="5ADCD34A" w14:textId="77777777" w:rsidR="002C2947" w:rsidRPr="00997BE4" w:rsidRDefault="002C2947" w:rsidP="00FC11FE">
            <w:pPr>
              <w:spacing w:after="160" w:line="278" w:lineRule="auto"/>
              <w:rPr>
                <w:rFonts w:asciiTheme="minorBidi" w:hAnsiTheme="minorBidi"/>
              </w:rPr>
            </w:pPr>
          </w:p>
        </w:tc>
        <w:tc>
          <w:tcPr>
            <w:tcW w:w="0" w:type="auto"/>
            <w:hideMark/>
          </w:tcPr>
          <w:p w14:paraId="64A2A5A8"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Structurally skipped (Q10 = No)</w:t>
            </w:r>
          </w:p>
        </w:tc>
        <w:tc>
          <w:tcPr>
            <w:tcW w:w="0" w:type="auto"/>
            <w:hideMark/>
          </w:tcPr>
          <w:p w14:paraId="4EBA0DD3"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1451</w:t>
            </w:r>
          </w:p>
        </w:tc>
        <w:tc>
          <w:tcPr>
            <w:tcW w:w="0" w:type="auto"/>
            <w:hideMark/>
          </w:tcPr>
          <w:p w14:paraId="52B131CA"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78.9</w:t>
            </w:r>
          </w:p>
        </w:tc>
      </w:tr>
      <w:tr w:rsidR="002C2947" w:rsidRPr="00997BE4" w14:paraId="456C8E5F" w14:textId="77777777" w:rsidTr="00FC11FE">
        <w:tc>
          <w:tcPr>
            <w:tcW w:w="0" w:type="auto"/>
            <w:vMerge/>
            <w:hideMark/>
          </w:tcPr>
          <w:p w14:paraId="309A165E" w14:textId="77777777" w:rsidR="002C2947" w:rsidRPr="00997BE4" w:rsidRDefault="002C2947" w:rsidP="00FC11FE">
            <w:pPr>
              <w:spacing w:after="160" w:line="278" w:lineRule="auto"/>
              <w:rPr>
                <w:rFonts w:asciiTheme="minorBidi" w:hAnsiTheme="minorBidi"/>
              </w:rPr>
            </w:pPr>
          </w:p>
        </w:tc>
        <w:tc>
          <w:tcPr>
            <w:tcW w:w="0" w:type="auto"/>
            <w:hideMark/>
          </w:tcPr>
          <w:p w14:paraId="2258E3F3"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Missing/unanswered</w:t>
            </w:r>
          </w:p>
        </w:tc>
        <w:tc>
          <w:tcPr>
            <w:tcW w:w="0" w:type="auto"/>
            <w:hideMark/>
          </w:tcPr>
          <w:p w14:paraId="472DA5E9"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54</w:t>
            </w:r>
          </w:p>
        </w:tc>
        <w:tc>
          <w:tcPr>
            <w:tcW w:w="0" w:type="auto"/>
            <w:hideMark/>
          </w:tcPr>
          <w:p w14:paraId="3D42C42C"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2.9</w:t>
            </w:r>
          </w:p>
        </w:tc>
      </w:tr>
      <w:tr w:rsidR="002C2947" w:rsidRPr="00997BE4" w14:paraId="301A9FA1" w14:textId="77777777" w:rsidTr="00FC11FE">
        <w:tc>
          <w:tcPr>
            <w:tcW w:w="0" w:type="auto"/>
            <w:vMerge w:val="restart"/>
            <w:hideMark/>
          </w:tcPr>
          <w:p w14:paraId="709EA9CD"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Nose problem accompanied by itchy-watery eyes in the past 12 months (Q12)</w:t>
            </w:r>
          </w:p>
        </w:tc>
        <w:tc>
          <w:tcPr>
            <w:tcW w:w="0" w:type="auto"/>
            <w:hideMark/>
          </w:tcPr>
          <w:p w14:paraId="11E50EC4"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No</w:t>
            </w:r>
          </w:p>
        </w:tc>
        <w:tc>
          <w:tcPr>
            <w:tcW w:w="0" w:type="auto"/>
            <w:hideMark/>
          </w:tcPr>
          <w:p w14:paraId="1B744142"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156</w:t>
            </w:r>
          </w:p>
        </w:tc>
        <w:tc>
          <w:tcPr>
            <w:tcW w:w="0" w:type="auto"/>
            <w:hideMark/>
          </w:tcPr>
          <w:p w14:paraId="55F84276"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8.5</w:t>
            </w:r>
          </w:p>
        </w:tc>
      </w:tr>
      <w:tr w:rsidR="002C2947" w:rsidRPr="00997BE4" w14:paraId="541ACFF5" w14:textId="77777777" w:rsidTr="00FC11FE">
        <w:tc>
          <w:tcPr>
            <w:tcW w:w="0" w:type="auto"/>
            <w:vMerge/>
            <w:hideMark/>
          </w:tcPr>
          <w:p w14:paraId="086AB982" w14:textId="77777777" w:rsidR="002C2947" w:rsidRPr="00997BE4" w:rsidRDefault="002C2947" w:rsidP="00FC11FE">
            <w:pPr>
              <w:spacing w:after="160" w:line="278" w:lineRule="auto"/>
              <w:rPr>
                <w:rFonts w:asciiTheme="minorBidi" w:hAnsiTheme="minorBidi"/>
              </w:rPr>
            </w:pPr>
          </w:p>
        </w:tc>
        <w:tc>
          <w:tcPr>
            <w:tcW w:w="0" w:type="auto"/>
            <w:hideMark/>
          </w:tcPr>
          <w:p w14:paraId="015B77CA"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Yes</w:t>
            </w:r>
          </w:p>
        </w:tc>
        <w:tc>
          <w:tcPr>
            <w:tcW w:w="0" w:type="auto"/>
            <w:hideMark/>
          </w:tcPr>
          <w:p w14:paraId="2D0F1F68"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165</w:t>
            </w:r>
          </w:p>
        </w:tc>
        <w:tc>
          <w:tcPr>
            <w:tcW w:w="0" w:type="auto"/>
            <w:hideMark/>
          </w:tcPr>
          <w:p w14:paraId="383493E7"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9.0</w:t>
            </w:r>
          </w:p>
        </w:tc>
      </w:tr>
      <w:tr w:rsidR="002C2947" w:rsidRPr="00997BE4" w14:paraId="41799CE6" w14:textId="77777777" w:rsidTr="00FC11FE">
        <w:tc>
          <w:tcPr>
            <w:tcW w:w="0" w:type="auto"/>
            <w:vMerge/>
            <w:hideMark/>
          </w:tcPr>
          <w:p w14:paraId="23A8D3A8" w14:textId="77777777" w:rsidR="002C2947" w:rsidRPr="00997BE4" w:rsidRDefault="002C2947" w:rsidP="00FC11FE">
            <w:pPr>
              <w:spacing w:after="160" w:line="278" w:lineRule="auto"/>
              <w:rPr>
                <w:rFonts w:asciiTheme="minorBidi" w:hAnsiTheme="minorBidi"/>
              </w:rPr>
            </w:pPr>
          </w:p>
        </w:tc>
        <w:tc>
          <w:tcPr>
            <w:tcW w:w="0" w:type="auto"/>
            <w:hideMark/>
          </w:tcPr>
          <w:p w14:paraId="1ECC8BDB"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Structurally skipped, blank</w:t>
            </w:r>
          </w:p>
        </w:tc>
        <w:tc>
          <w:tcPr>
            <w:tcW w:w="0" w:type="auto"/>
            <w:hideMark/>
          </w:tcPr>
          <w:p w14:paraId="281E1066"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1462</w:t>
            </w:r>
          </w:p>
        </w:tc>
        <w:tc>
          <w:tcPr>
            <w:tcW w:w="0" w:type="auto"/>
            <w:hideMark/>
          </w:tcPr>
          <w:p w14:paraId="2467E99B"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79.5</w:t>
            </w:r>
          </w:p>
        </w:tc>
      </w:tr>
      <w:tr w:rsidR="002C2947" w:rsidRPr="00997BE4" w14:paraId="3E3FBD75" w14:textId="77777777" w:rsidTr="00FC11FE">
        <w:tc>
          <w:tcPr>
            <w:tcW w:w="0" w:type="auto"/>
            <w:vMerge/>
            <w:hideMark/>
          </w:tcPr>
          <w:p w14:paraId="7185093B" w14:textId="77777777" w:rsidR="002C2947" w:rsidRPr="00997BE4" w:rsidRDefault="002C2947" w:rsidP="00FC11FE">
            <w:pPr>
              <w:spacing w:after="160" w:line="278" w:lineRule="auto"/>
              <w:rPr>
                <w:rFonts w:asciiTheme="minorBidi" w:hAnsiTheme="minorBidi"/>
              </w:rPr>
            </w:pPr>
          </w:p>
        </w:tc>
        <w:tc>
          <w:tcPr>
            <w:tcW w:w="0" w:type="auto"/>
            <w:hideMark/>
          </w:tcPr>
          <w:p w14:paraId="17C008EF"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Missing/unanswered</w:t>
            </w:r>
          </w:p>
        </w:tc>
        <w:tc>
          <w:tcPr>
            <w:tcW w:w="0" w:type="auto"/>
            <w:hideMark/>
          </w:tcPr>
          <w:p w14:paraId="3D236CE6"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57</w:t>
            </w:r>
          </w:p>
        </w:tc>
        <w:tc>
          <w:tcPr>
            <w:tcW w:w="0" w:type="auto"/>
            <w:hideMark/>
          </w:tcPr>
          <w:p w14:paraId="1315969D" w14:textId="77777777" w:rsidR="002C2947" w:rsidRPr="00997BE4" w:rsidRDefault="002C2947" w:rsidP="00FC11FE">
            <w:pPr>
              <w:spacing w:after="160" w:line="278" w:lineRule="auto"/>
              <w:rPr>
                <w:rFonts w:asciiTheme="minorBidi" w:hAnsiTheme="minorBidi"/>
              </w:rPr>
            </w:pPr>
            <w:r w:rsidRPr="00997BE4">
              <w:rPr>
                <w:rFonts w:asciiTheme="minorBidi" w:hAnsiTheme="minorBidi"/>
              </w:rPr>
              <w:t>3.1</w:t>
            </w:r>
          </w:p>
        </w:tc>
      </w:tr>
    </w:tbl>
    <w:p w14:paraId="2E5402BA" w14:textId="1C13E3A9" w:rsidR="00FC11FE" w:rsidRPr="00997BE4" w:rsidRDefault="00FC11FE" w:rsidP="008711CB">
      <w:pPr>
        <w:jc w:val="both"/>
        <w:rPr>
          <w:rFonts w:asciiTheme="minorBidi" w:hAnsiTheme="minorBidi"/>
        </w:rPr>
      </w:pPr>
      <w:r w:rsidRPr="00997BE4">
        <w:rPr>
          <w:rFonts w:asciiTheme="minorBidi" w:hAnsiTheme="minorBidi"/>
          <w:b/>
          <w:bCs/>
        </w:rPr>
        <w:t>Note</w:t>
      </w:r>
      <w:r w:rsidR="008711CB" w:rsidRPr="00997BE4">
        <w:rPr>
          <w:rFonts w:asciiTheme="minorBidi" w:hAnsiTheme="minorBidi"/>
          <w:b/>
          <w:bCs/>
        </w:rPr>
        <w:t>s</w:t>
      </w:r>
      <w:r w:rsidRPr="00997BE4">
        <w:rPr>
          <w:rFonts w:asciiTheme="minorBidi" w:hAnsiTheme="minorBidi"/>
        </w:rPr>
        <w:t>: Percentages were calculated using the total study population (Total = 1840). Structural skips followed the printed questionnaire instructions: Q11 was to be skipped when Q10 = "No"; Q12 was to be skipped when Q10 = "No" or when Q10 = "Yes" and Q11 = "No". Thirteen respondents provided a valid Q12 response despite meeting the skip criterion; these responses were retained in the No/Yes counts. Blank responses occurring outside the applicable skip pathway were classified as missing/unanswered. Q10, Q11 and Q12 refer to the corresponding International Study of Asthma and Allergies in Childhood (ISAAC) questionnaire items (</w:t>
      </w:r>
      <w:r w:rsidRPr="00997BE4">
        <w:rPr>
          <w:rFonts w:asciiTheme="minorBidi" w:hAnsiTheme="minorBidi"/>
          <w:b/>
          <w:bCs/>
        </w:rPr>
        <w:t>Supplementary 1</w:t>
      </w:r>
      <w:r w:rsidRPr="00997BE4">
        <w:rPr>
          <w:rFonts w:asciiTheme="minorBidi" w:hAnsiTheme="minorBidi"/>
        </w:rPr>
        <w:t>).</w:t>
      </w:r>
    </w:p>
    <w:p w14:paraId="1D7ADA0C" w14:textId="2F556113" w:rsidR="003A68A2" w:rsidRPr="00997BE4" w:rsidRDefault="003A68A2" w:rsidP="00457B76">
      <w:pPr>
        <w:pStyle w:val="NoSpacing"/>
        <w:rPr>
          <w:rFonts w:asciiTheme="minorBidi" w:hAnsiTheme="minorBidi"/>
          <w:b/>
          <w:bCs/>
        </w:rPr>
      </w:pPr>
      <w:r w:rsidRPr="00997BE4">
        <w:rPr>
          <w:rFonts w:asciiTheme="minorBidi" w:hAnsiTheme="minorBidi"/>
          <w:b/>
          <w:bCs/>
        </w:rPr>
        <w:lastRenderedPageBreak/>
        <w:t>Table S2. Derivation of the allergic rhinoconjunctivitis outcome</w:t>
      </w:r>
    </w:p>
    <w:tbl>
      <w:tblPr>
        <w:tblStyle w:val="TableGrid"/>
        <w:tblW w:w="0" w:type="auto"/>
        <w:tblLook w:val="04A0" w:firstRow="1" w:lastRow="0" w:firstColumn="1" w:lastColumn="0" w:noHBand="0" w:noVBand="1"/>
      </w:tblPr>
      <w:tblGrid>
        <w:gridCol w:w="7173"/>
        <w:gridCol w:w="772"/>
        <w:gridCol w:w="1510"/>
        <w:gridCol w:w="2844"/>
      </w:tblGrid>
      <w:tr w:rsidR="003A68A2" w:rsidRPr="00997BE4" w14:paraId="327FFA9D" w14:textId="77777777" w:rsidTr="00446111">
        <w:tc>
          <w:tcPr>
            <w:tcW w:w="0" w:type="auto"/>
            <w:hideMark/>
          </w:tcPr>
          <w:p w14:paraId="0D0BBEE0" w14:textId="77777777" w:rsidR="003A68A2" w:rsidRPr="00997BE4" w:rsidRDefault="003A68A2" w:rsidP="00457B76">
            <w:pPr>
              <w:pStyle w:val="NoSpacing"/>
              <w:rPr>
                <w:rFonts w:asciiTheme="minorBidi" w:hAnsiTheme="minorBidi"/>
                <w:b/>
                <w:bCs/>
              </w:rPr>
            </w:pPr>
            <w:r w:rsidRPr="00997BE4">
              <w:rPr>
                <w:rFonts w:asciiTheme="minorBidi" w:hAnsiTheme="minorBidi"/>
                <w:b/>
                <w:bCs/>
              </w:rPr>
              <w:t>Derivation criteria</w:t>
            </w:r>
          </w:p>
        </w:tc>
        <w:tc>
          <w:tcPr>
            <w:tcW w:w="0" w:type="auto"/>
            <w:hideMark/>
          </w:tcPr>
          <w:p w14:paraId="16A659EA" w14:textId="77777777" w:rsidR="003A68A2" w:rsidRPr="00997BE4" w:rsidRDefault="003A68A2" w:rsidP="00457B76">
            <w:pPr>
              <w:pStyle w:val="NoSpacing"/>
              <w:rPr>
                <w:rFonts w:asciiTheme="minorBidi" w:hAnsiTheme="minorBidi"/>
                <w:b/>
                <w:bCs/>
              </w:rPr>
            </w:pPr>
            <w:r w:rsidRPr="00997BE4">
              <w:rPr>
                <w:rFonts w:asciiTheme="minorBidi" w:hAnsiTheme="minorBidi"/>
                <w:b/>
                <w:bCs/>
              </w:rPr>
              <w:t>Total</w:t>
            </w:r>
          </w:p>
        </w:tc>
        <w:tc>
          <w:tcPr>
            <w:tcW w:w="0" w:type="auto"/>
            <w:hideMark/>
          </w:tcPr>
          <w:p w14:paraId="06D424E0" w14:textId="77777777" w:rsidR="003A68A2" w:rsidRPr="00997BE4" w:rsidRDefault="003A68A2" w:rsidP="00457B76">
            <w:pPr>
              <w:pStyle w:val="NoSpacing"/>
              <w:rPr>
                <w:rFonts w:asciiTheme="minorBidi" w:hAnsiTheme="minorBidi"/>
                <w:b/>
                <w:bCs/>
              </w:rPr>
            </w:pPr>
            <w:r w:rsidRPr="00997BE4">
              <w:rPr>
                <w:rFonts w:asciiTheme="minorBidi" w:hAnsiTheme="minorBidi"/>
                <w:b/>
                <w:bCs/>
              </w:rPr>
              <w:t>Percentage</w:t>
            </w:r>
          </w:p>
        </w:tc>
        <w:tc>
          <w:tcPr>
            <w:tcW w:w="0" w:type="auto"/>
            <w:hideMark/>
          </w:tcPr>
          <w:p w14:paraId="13976810" w14:textId="77777777" w:rsidR="003A68A2" w:rsidRPr="00997BE4" w:rsidRDefault="003A68A2" w:rsidP="00457B76">
            <w:pPr>
              <w:pStyle w:val="NoSpacing"/>
              <w:rPr>
                <w:rFonts w:asciiTheme="minorBidi" w:hAnsiTheme="minorBidi"/>
                <w:b/>
                <w:bCs/>
              </w:rPr>
            </w:pPr>
            <w:r w:rsidRPr="00997BE4">
              <w:rPr>
                <w:rFonts w:asciiTheme="minorBidi" w:hAnsiTheme="minorBidi"/>
                <w:b/>
                <w:bCs/>
              </w:rPr>
              <w:t>Outcome classification</w:t>
            </w:r>
          </w:p>
        </w:tc>
      </w:tr>
      <w:tr w:rsidR="003A68A2" w:rsidRPr="00997BE4" w14:paraId="76C89EC7" w14:textId="77777777" w:rsidTr="00446111">
        <w:tc>
          <w:tcPr>
            <w:tcW w:w="0" w:type="auto"/>
            <w:hideMark/>
          </w:tcPr>
          <w:p w14:paraId="72BE39D7"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At least one of the three items (Q10, Q11, or Q12) answered "No"</w:t>
            </w:r>
          </w:p>
        </w:tc>
        <w:tc>
          <w:tcPr>
            <w:tcW w:w="0" w:type="auto"/>
            <w:hideMark/>
          </w:tcPr>
          <w:p w14:paraId="06BDE106"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1618</w:t>
            </w:r>
          </w:p>
        </w:tc>
        <w:tc>
          <w:tcPr>
            <w:tcW w:w="0" w:type="auto"/>
            <w:hideMark/>
          </w:tcPr>
          <w:p w14:paraId="3D6E56A8"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87.9</w:t>
            </w:r>
          </w:p>
        </w:tc>
        <w:tc>
          <w:tcPr>
            <w:tcW w:w="0" w:type="auto"/>
            <w:hideMark/>
          </w:tcPr>
          <w:p w14:paraId="4CFF3CB4"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Non-case</w:t>
            </w:r>
          </w:p>
        </w:tc>
      </w:tr>
      <w:tr w:rsidR="003A68A2" w:rsidRPr="00997BE4" w14:paraId="2CBB2130" w14:textId="77777777" w:rsidTr="00446111">
        <w:tc>
          <w:tcPr>
            <w:tcW w:w="0" w:type="auto"/>
            <w:hideMark/>
          </w:tcPr>
          <w:p w14:paraId="09802CE3"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All three items (Q10, Q11, and Q12) answered "Yes"</w:t>
            </w:r>
          </w:p>
        </w:tc>
        <w:tc>
          <w:tcPr>
            <w:tcW w:w="0" w:type="auto"/>
            <w:hideMark/>
          </w:tcPr>
          <w:p w14:paraId="1546A5DB"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159</w:t>
            </w:r>
          </w:p>
        </w:tc>
        <w:tc>
          <w:tcPr>
            <w:tcW w:w="0" w:type="auto"/>
            <w:hideMark/>
          </w:tcPr>
          <w:p w14:paraId="52558E89"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8.6</w:t>
            </w:r>
          </w:p>
        </w:tc>
        <w:tc>
          <w:tcPr>
            <w:tcW w:w="0" w:type="auto"/>
            <w:hideMark/>
          </w:tcPr>
          <w:p w14:paraId="3749FEA7"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Case</w:t>
            </w:r>
          </w:p>
        </w:tc>
      </w:tr>
      <w:tr w:rsidR="003A68A2" w:rsidRPr="00997BE4" w14:paraId="50E58500" w14:textId="77777777" w:rsidTr="00446111">
        <w:tc>
          <w:tcPr>
            <w:tcW w:w="0" w:type="auto"/>
            <w:hideMark/>
          </w:tcPr>
          <w:p w14:paraId="21F50415" w14:textId="77777777" w:rsidR="003A68A2" w:rsidRPr="00997BE4" w:rsidRDefault="003A68A2" w:rsidP="003A68A2">
            <w:pPr>
              <w:spacing w:after="160" w:line="278" w:lineRule="auto"/>
              <w:rPr>
                <w:rFonts w:asciiTheme="minorBidi" w:hAnsiTheme="minorBidi"/>
              </w:rPr>
            </w:pPr>
            <w:proofErr w:type="gramStart"/>
            <w:r w:rsidRPr="00997BE4">
              <w:rPr>
                <w:rFonts w:asciiTheme="minorBidi" w:hAnsiTheme="minorBidi"/>
              </w:rPr>
              <w:t>ᵃNo</w:t>
            </w:r>
            <w:proofErr w:type="gramEnd"/>
            <w:r w:rsidRPr="00997BE4">
              <w:rPr>
                <w:rFonts w:asciiTheme="minorBidi" w:hAnsiTheme="minorBidi"/>
              </w:rPr>
              <w:t xml:space="preserve"> item answered "No", and not all three items answered "Yes"</w:t>
            </w:r>
          </w:p>
        </w:tc>
        <w:tc>
          <w:tcPr>
            <w:tcW w:w="0" w:type="auto"/>
            <w:hideMark/>
          </w:tcPr>
          <w:p w14:paraId="4FAA64B5"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63</w:t>
            </w:r>
          </w:p>
        </w:tc>
        <w:tc>
          <w:tcPr>
            <w:tcW w:w="0" w:type="auto"/>
            <w:hideMark/>
          </w:tcPr>
          <w:p w14:paraId="56E64DBE"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3.4</w:t>
            </w:r>
          </w:p>
        </w:tc>
        <w:tc>
          <w:tcPr>
            <w:tcW w:w="0" w:type="auto"/>
            <w:hideMark/>
          </w:tcPr>
          <w:p w14:paraId="5C4151A1"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Missing/unclassifiable</w:t>
            </w:r>
          </w:p>
        </w:tc>
      </w:tr>
      <w:tr w:rsidR="003A68A2" w:rsidRPr="00997BE4" w14:paraId="46E5CCB8" w14:textId="77777777" w:rsidTr="00446111">
        <w:tc>
          <w:tcPr>
            <w:tcW w:w="0" w:type="auto"/>
            <w:hideMark/>
          </w:tcPr>
          <w:p w14:paraId="102C1FFA"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Total</w:t>
            </w:r>
          </w:p>
        </w:tc>
        <w:tc>
          <w:tcPr>
            <w:tcW w:w="0" w:type="auto"/>
            <w:hideMark/>
          </w:tcPr>
          <w:p w14:paraId="07D37E89"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1840</w:t>
            </w:r>
          </w:p>
        </w:tc>
        <w:tc>
          <w:tcPr>
            <w:tcW w:w="0" w:type="auto"/>
            <w:hideMark/>
          </w:tcPr>
          <w:p w14:paraId="57A9F089"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100</w:t>
            </w:r>
          </w:p>
        </w:tc>
        <w:tc>
          <w:tcPr>
            <w:tcW w:w="0" w:type="auto"/>
            <w:hideMark/>
          </w:tcPr>
          <w:p w14:paraId="2D7D9C66" w14:textId="77777777" w:rsidR="003A68A2" w:rsidRPr="00997BE4" w:rsidRDefault="003A68A2" w:rsidP="003A68A2">
            <w:pPr>
              <w:spacing w:after="160" w:line="278" w:lineRule="auto"/>
              <w:rPr>
                <w:rFonts w:asciiTheme="minorBidi" w:hAnsiTheme="minorBidi"/>
              </w:rPr>
            </w:pPr>
          </w:p>
        </w:tc>
      </w:tr>
    </w:tbl>
    <w:p w14:paraId="78EB9C9C" w14:textId="07B8C17F" w:rsidR="003A68A2" w:rsidRPr="00997BE4" w:rsidRDefault="003A68A2" w:rsidP="00CF1F4D">
      <w:pPr>
        <w:jc w:val="both"/>
        <w:rPr>
          <w:rFonts w:asciiTheme="minorBidi" w:hAnsiTheme="minorBidi"/>
        </w:rPr>
      </w:pPr>
      <w:r w:rsidRPr="00997BE4">
        <w:rPr>
          <w:rFonts w:asciiTheme="minorBidi" w:hAnsiTheme="minorBidi"/>
          <w:b/>
          <w:bCs/>
        </w:rPr>
        <w:t>Note</w:t>
      </w:r>
      <w:r w:rsidR="00177FBC" w:rsidRPr="00997BE4">
        <w:rPr>
          <w:rFonts w:asciiTheme="minorBidi" w:hAnsiTheme="minorBidi"/>
          <w:b/>
          <w:bCs/>
        </w:rPr>
        <w:t>s</w:t>
      </w:r>
      <w:r w:rsidRPr="00997BE4">
        <w:rPr>
          <w:rFonts w:asciiTheme="minorBidi" w:hAnsiTheme="minorBidi"/>
          <w:b/>
          <w:bCs/>
        </w:rPr>
        <w:t>:</w:t>
      </w:r>
      <w:r w:rsidRPr="00997BE4">
        <w:rPr>
          <w:rFonts w:asciiTheme="minorBidi" w:hAnsiTheme="minorBidi"/>
        </w:rPr>
        <w:t xml:space="preserve"> Allergic rhinoconjunctivitis was defined as a "Yes" response to all three components: (1) ever sneezing, runny or blocked nose without a cold or flu; (2) the same nasal symptoms during the past 12 months; and (3) itchy-watery eyes accompanying the nasal symptoms during the past 12 months. Each item was evaluated independently rather than relying solely on the sequential questionnaire skip pattern. A "No" response to any single item was sufficient to classify a participant as a non-case, regardless of whether the remaining items were structurally skipped or left blank. Percentages were calculated using the total study population (Total = 1840). ᵃReflects true unresolved item non-response on an applicable question; these participants were retained as missing rather than recoded as non-cases. Q10, Q11 and Q12 refer to the corresponding International Study of Asthma and Allergies in Childhood (ISAAC) questionnaire items (</w:t>
      </w:r>
      <w:r w:rsidRPr="00997BE4">
        <w:rPr>
          <w:rFonts w:asciiTheme="minorBidi" w:hAnsiTheme="minorBidi"/>
          <w:b/>
          <w:bCs/>
        </w:rPr>
        <w:t>Supplementary 1</w:t>
      </w:r>
      <w:r w:rsidRPr="00997BE4">
        <w:rPr>
          <w:rFonts w:asciiTheme="minorBidi" w:hAnsiTheme="minorBidi"/>
        </w:rPr>
        <w:t>).</w:t>
      </w:r>
    </w:p>
    <w:p w14:paraId="567FEB73" w14:textId="77777777" w:rsidR="0012532F" w:rsidRPr="00997BE4" w:rsidRDefault="0012532F" w:rsidP="003A68A2">
      <w:pPr>
        <w:rPr>
          <w:rFonts w:asciiTheme="minorBidi" w:hAnsiTheme="minorBidi"/>
          <w:b/>
          <w:bCs/>
        </w:rPr>
      </w:pPr>
    </w:p>
    <w:p w14:paraId="25671832" w14:textId="16A414E1" w:rsidR="003A68A2" w:rsidRPr="00997BE4" w:rsidRDefault="003A68A2" w:rsidP="008711CB">
      <w:pPr>
        <w:pStyle w:val="NoSpacing"/>
        <w:rPr>
          <w:rFonts w:asciiTheme="minorBidi" w:hAnsiTheme="minorBidi"/>
          <w:b/>
          <w:bCs/>
        </w:rPr>
      </w:pPr>
      <w:r w:rsidRPr="00997BE4">
        <w:rPr>
          <w:rFonts w:asciiTheme="minorBidi" w:hAnsiTheme="minorBidi"/>
          <w:b/>
          <w:bCs/>
        </w:rPr>
        <w:t>Table S3. Final classification of allergic rhinoconjunctivitis</w:t>
      </w:r>
    </w:p>
    <w:tbl>
      <w:tblPr>
        <w:tblStyle w:val="TableGrid"/>
        <w:tblW w:w="0" w:type="auto"/>
        <w:tblLook w:val="04A0" w:firstRow="1" w:lastRow="0" w:firstColumn="1" w:lastColumn="0" w:noHBand="0" w:noVBand="1"/>
      </w:tblPr>
      <w:tblGrid>
        <w:gridCol w:w="2538"/>
        <w:gridCol w:w="772"/>
        <w:gridCol w:w="3271"/>
        <w:gridCol w:w="5242"/>
      </w:tblGrid>
      <w:tr w:rsidR="003A68A2" w:rsidRPr="00997BE4" w14:paraId="45BE408E" w14:textId="77777777" w:rsidTr="00446111">
        <w:tc>
          <w:tcPr>
            <w:tcW w:w="0" w:type="auto"/>
            <w:hideMark/>
          </w:tcPr>
          <w:p w14:paraId="7F17F4F4" w14:textId="77777777" w:rsidR="003A68A2" w:rsidRPr="00997BE4" w:rsidRDefault="003A68A2" w:rsidP="008711CB">
            <w:pPr>
              <w:pStyle w:val="NoSpacing"/>
              <w:rPr>
                <w:rFonts w:asciiTheme="minorBidi" w:hAnsiTheme="minorBidi"/>
                <w:b/>
                <w:bCs/>
              </w:rPr>
            </w:pPr>
            <w:r w:rsidRPr="00997BE4">
              <w:rPr>
                <w:rFonts w:asciiTheme="minorBidi" w:hAnsiTheme="minorBidi"/>
                <w:b/>
                <w:bCs/>
              </w:rPr>
              <w:t>Classification</w:t>
            </w:r>
          </w:p>
        </w:tc>
        <w:tc>
          <w:tcPr>
            <w:tcW w:w="0" w:type="auto"/>
            <w:hideMark/>
          </w:tcPr>
          <w:p w14:paraId="551D2DB9" w14:textId="77777777" w:rsidR="003A68A2" w:rsidRPr="00997BE4" w:rsidRDefault="003A68A2" w:rsidP="008711CB">
            <w:pPr>
              <w:pStyle w:val="NoSpacing"/>
              <w:rPr>
                <w:rFonts w:asciiTheme="minorBidi" w:hAnsiTheme="minorBidi"/>
                <w:b/>
                <w:bCs/>
              </w:rPr>
            </w:pPr>
            <w:r w:rsidRPr="00997BE4">
              <w:rPr>
                <w:rFonts w:asciiTheme="minorBidi" w:hAnsiTheme="minorBidi"/>
                <w:b/>
                <w:bCs/>
              </w:rPr>
              <w:t>Total</w:t>
            </w:r>
          </w:p>
        </w:tc>
        <w:tc>
          <w:tcPr>
            <w:tcW w:w="0" w:type="auto"/>
            <w:hideMark/>
          </w:tcPr>
          <w:p w14:paraId="5B70006D" w14:textId="77777777" w:rsidR="003A68A2" w:rsidRPr="00997BE4" w:rsidRDefault="003A68A2" w:rsidP="008711CB">
            <w:pPr>
              <w:pStyle w:val="NoSpacing"/>
              <w:rPr>
                <w:rFonts w:asciiTheme="minorBidi" w:hAnsiTheme="minorBidi"/>
                <w:b/>
                <w:bCs/>
              </w:rPr>
            </w:pPr>
            <w:r w:rsidRPr="00997BE4">
              <w:rPr>
                <w:rFonts w:asciiTheme="minorBidi" w:hAnsiTheme="minorBidi"/>
                <w:b/>
                <w:bCs/>
              </w:rPr>
              <w:t>Percentage of total sample</w:t>
            </w:r>
          </w:p>
        </w:tc>
        <w:tc>
          <w:tcPr>
            <w:tcW w:w="0" w:type="auto"/>
            <w:hideMark/>
          </w:tcPr>
          <w:p w14:paraId="72CD36DA" w14:textId="77777777" w:rsidR="003A68A2" w:rsidRPr="00997BE4" w:rsidRDefault="003A68A2" w:rsidP="008711CB">
            <w:pPr>
              <w:pStyle w:val="NoSpacing"/>
              <w:rPr>
                <w:rFonts w:asciiTheme="minorBidi" w:hAnsiTheme="minorBidi"/>
                <w:b/>
                <w:bCs/>
              </w:rPr>
            </w:pPr>
            <w:r w:rsidRPr="00997BE4">
              <w:rPr>
                <w:rFonts w:asciiTheme="minorBidi" w:hAnsiTheme="minorBidi"/>
                <w:b/>
                <w:bCs/>
              </w:rPr>
              <w:t>ᵃPercentage among classifiable participants</w:t>
            </w:r>
          </w:p>
        </w:tc>
      </w:tr>
      <w:tr w:rsidR="003A68A2" w:rsidRPr="00997BE4" w14:paraId="1D3EDC59" w14:textId="77777777" w:rsidTr="00446111">
        <w:tc>
          <w:tcPr>
            <w:tcW w:w="0" w:type="auto"/>
            <w:hideMark/>
          </w:tcPr>
          <w:p w14:paraId="2EBF6F10"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No</w:t>
            </w:r>
          </w:p>
        </w:tc>
        <w:tc>
          <w:tcPr>
            <w:tcW w:w="0" w:type="auto"/>
            <w:hideMark/>
          </w:tcPr>
          <w:p w14:paraId="01148CBD"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1618</w:t>
            </w:r>
          </w:p>
        </w:tc>
        <w:tc>
          <w:tcPr>
            <w:tcW w:w="0" w:type="auto"/>
            <w:hideMark/>
          </w:tcPr>
          <w:p w14:paraId="0C67CC8F"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87.9</w:t>
            </w:r>
          </w:p>
        </w:tc>
        <w:tc>
          <w:tcPr>
            <w:tcW w:w="0" w:type="auto"/>
            <w:hideMark/>
          </w:tcPr>
          <w:p w14:paraId="051F4FA3"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91.1</w:t>
            </w:r>
          </w:p>
        </w:tc>
      </w:tr>
      <w:tr w:rsidR="003A68A2" w:rsidRPr="00997BE4" w14:paraId="116BABA1" w14:textId="77777777" w:rsidTr="00446111">
        <w:tc>
          <w:tcPr>
            <w:tcW w:w="0" w:type="auto"/>
            <w:hideMark/>
          </w:tcPr>
          <w:p w14:paraId="0F98000A"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Yes</w:t>
            </w:r>
          </w:p>
        </w:tc>
        <w:tc>
          <w:tcPr>
            <w:tcW w:w="0" w:type="auto"/>
            <w:hideMark/>
          </w:tcPr>
          <w:p w14:paraId="55463638"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159</w:t>
            </w:r>
          </w:p>
        </w:tc>
        <w:tc>
          <w:tcPr>
            <w:tcW w:w="0" w:type="auto"/>
            <w:hideMark/>
          </w:tcPr>
          <w:p w14:paraId="019AD57B"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8.6</w:t>
            </w:r>
          </w:p>
        </w:tc>
        <w:tc>
          <w:tcPr>
            <w:tcW w:w="0" w:type="auto"/>
            <w:hideMark/>
          </w:tcPr>
          <w:p w14:paraId="2BFC8449"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8.9</w:t>
            </w:r>
          </w:p>
        </w:tc>
      </w:tr>
      <w:tr w:rsidR="003A68A2" w:rsidRPr="00997BE4" w14:paraId="5925C1BA" w14:textId="77777777" w:rsidTr="00446111">
        <w:tc>
          <w:tcPr>
            <w:tcW w:w="0" w:type="auto"/>
            <w:hideMark/>
          </w:tcPr>
          <w:p w14:paraId="6AA40CED"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Missing/unclassifiable</w:t>
            </w:r>
          </w:p>
        </w:tc>
        <w:tc>
          <w:tcPr>
            <w:tcW w:w="0" w:type="auto"/>
            <w:hideMark/>
          </w:tcPr>
          <w:p w14:paraId="3290C298"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63</w:t>
            </w:r>
          </w:p>
        </w:tc>
        <w:tc>
          <w:tcPr>
            <w:tcW w:w="0" w:type="auto"/>
            <w:hideMark/>
          </w:tcPr>
          <w:p w14:paraId="7685FEF5"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3.4</w:t>
            </w:r>
          </w:p>
        </w:tc>
        <w:tc>
          <w:tcPr>
            <w:tcW w:w="0" w:type="auto"/>
            <w:hideMark/>
          </w:tcPr>
          <w:p w14:paraId="0D92F09F"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w:t>
            </w:r>
          </w:p>
        </w:tc>
      </w:tr>
      <w:tr w:rsidR="003A68A2" w:rsidRPr="00997BE4" w14:paraId="3839FB61" w14:textId="77777777" w:rsidTr="00446111">
        <w:tc>
          <w:tcPr>
            <w:tcW w:w="0" w:type="auto"/>
            <w:hideMark/>
          </w:tcPr>
          <w:p w14:paraId="1885DEBB"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Total</w:t>
            </w:r>
          </w:p>
        </w:tc>
        <w:tc>
          <w:tcPr>
            <w:tcW w:w="0" w:type="auto"/>
            <w:hideMark/>
          </w:tcPr>
          <w:p w14:paraId="62BE5D76"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1840</w:t>
            </w:r>
          </w:p>
        </w:tc>
        <w:tc>
          <w:tcPr>
            <w:tcW w:w="0" w:type="auto"/>
            <w:hideMark/>
          </w:tcPr>
          <w:p w14:paraId="3C14542E"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100</w:t>
            </w:r>
          </w:p>
        </w:tc>
        <w:tc>
          <w:tcPr>
            <w:tcW w:w="0" w:type="auto"/>
            <w:hideMark/>
          </w:tcPr>
          <w:p w14:paraId="72EE3A28"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100</w:t>
            </w:r>
          </w:p>
        </w:tc>
      </w:tr>
    </w:tbl>
    <w:p w14:paraId="236D92FA" w14:textId="77777777" w:rsidR="003A68A2" w:rsidRPr="00997BE4" w:rsidRDefault="003A68A2" w:rsidP="003A68A2">
      <w:pPr>
        <w:rPr>
          <w:rFonts w:asciiTheme="minorBidi" w:hAnsiTheme="minorBidi"/>
        </w:rPr>
      </w:pPr>
      <w:r w:rsidRPr="00997BE4">
        <w:rPr>
          <w:rFonts w:asciiTheme="minorBidi" w:hAnsiTheme="minorBidi"/>
        </w:rPr>
        <w:t xml:space="preserve">ᵃThe denominator for the percentage among classifiable participants was </w:t>
      </w:r>
      <w:r w:rsidRPr="00997BE4">
        <w:rPr>
          <w:rFonts w:asciiTheme="minorBidi" w:hAnsiTheme="minorBidi"/>
          <w:b/>
          <w:bCs/>
        </w:rPr>
        <w:t>1777 (1618 + 159).</w:t>
      </w:r>
    </w:p>
    <w:p w14:paraId="3DAC5963" w14:textId="07F9EFD2" w:rsidR="003A68A2" w:rsidRPr="00997BE4" w:rsidRDefault="003A68A2" w:rsidP="008711CB">
      <w:pPr>
        <w:jc w:val="both"/>
        <w:rPr>
          <w:rFonts w:asciiTheme="minorBidi" w:hAnsiTheme="minorBidi"/>
          <w:b/>
          <w:bCs/>
        </w:rPr>
      </w:pPr>
    </w:p>
    <w:p w14:paraId="6222B9CD" w14:textId="0A8919A6" w:rsidR="00457B76" w:rsidRPr="00997BE4" w:rsidRDefault="0012532F" w:rsidP="00A1344F">
      <w:pPr>
        <w:pStyle w:val="NoSpacing"/>
        <w:jc w:val="both"/>
        <w:rPr>
          <w:rFonts w:asciiTheme="minorBidi" w:hAnsiTheme="minorBidi"/>
          <w:b/>
          <w:bCs/>
        </w:rPr>
      </w:pPr>
      <w:r w:rsidRPr="00997BE4">
        <w:rPr>
          <w:rFonts w:asciiTheme="minorBidi" w:hAnsiTheme="minorBidi"/>
          <w:b/>
          <w:bCs/>
        </w:rPr>
        <w:lastRenderedPageBreak/>
        <w:t xml:space="preserve">Table S4: </w:t>
      </w:r>
      <w:r w:rsidR="009B721F" w:rsidRPr="009B721F">
        <w:rPr>
          <w:rFonts w:asciiTheme="minorBidi" w:hAnsiTheme="minorBidi"/>
          <w:b/>
          <w:bCs/>
        </w:rPr>
        <w:t>Derivation of complete-case analytic samples by missing outcome, confounder, exposure, and preschool cluster data</w:t>
      </w:r>
    </w:p>
    <w:tbl>
      <w:tblPr>
        <w:tblStyle w:val="TableGrid"/>
        <w:tblW w:w="0" w:type="auto"/>
        <w:tblLook w:val="04A0" w:firstRow="1" w:lastRow="0" w:firstColumn="1" w:lastColumn="0" w:noHBand="0" w:noVBand="1"/>
      </w:tblPr>
      <w:tblGrid>
        <w:gridCol w:w="3356"/>
        <w:gridCol w:w="1409"/>
        <w:gridCol w:w="3173"/>
        <w:gridCol w:w="3251"/>
        <w:gridCol w:w="1761"/>
      </w:tblGrid>
      <w:tr w:rsidR="0012532F" w:rsidRPr="00997BE4" w14:paraId="2579B16F" w14:textId="77777777" w:rsidTr="0012532F">
        <w:tc>
          <w:tcPr>
            <w:tcW w:w="0" w:type="auto"/>
            <w:hideMark/>
          </w:tcPr>
          <w:p w14:paraId="0A388792" w14:textId="77777777" w:rsidR="0012532F" w:rsidRPr="00997BE4" w:rsidRDefault="0012532F" w:rsidP="0012532F">
            <w:pPr>
              <w:spacing w:after="160" w:line="278" w:lineRule="auto"/>
              <w:jc w:val="both"/>
              <w:rPr>
                <w:rFonts w:asciiTheme="minorBidi" w:hAnsiTheme="minorBidi"/>
                <w:b/>
                <w:bCs/>
              </w:rPr>
            </w:pPr>
            <w:r w:rsidRPr="00997BE4">
              <w:rPr>
                <w:rFonts w:asciiTheme="minorBidi" w:hAnsiTheme="minorBidi"/>
                <w:b/>
                <w:bCs/>
              </w:rPr>
              <w:t>Outcome</w:t>
            </w:r>
          </w:p>
        </w:tc>
        <w:tc>
          <w:tcPr>
            <w:tcW w:w="0" w:type="auto"/>
            <w:hideMark/>
          </w:tcPr>
          <w:p w14:paraId="35B59B3F" w14:textId="77777777" w:rsidR="0012532F" w:rsidRPr="00997BE4" w:rsidRDefault="0012532F" w:rsidP="0012532F">
            <w:pPr>
              <w:spacing w:after="160" w:line="278" w:lineRule="auto"/>
              <w:jc w:val="both"/>
              <w:rPr>
                <w:rFonts w:asciiTheme="minorBidi" w:hAnsiTheme="minorBidi"/>
                <w:b/>
                <w:bCs/>
              </w:rPr>
            </w:pPr>
            <w:r w:rsidRPr="00997BE4">
              <w:rPr>
                <w:rFonts w:asciiTheme="minorBidi" w:hAnsiTheme="minorBidi"/>
                <w:b/>
                <w:bCs/>
              </w:rPr>
              <w:t>Missing outcome</w:t>
            </w:r>
          </w:p>
        </w:tc>
        <w:tc>
          <w:tcPr>
            <w:tcW w:w="0" w:type="auto"/>
            <w:hideMark/>
          </w:tcPr>
          <w:p w14:paraId="13118400" w14:textId="4A3A9E94" w:rsidR="0012532F" w:rsidRPr="00997BE4" w:rsidRDefault="003C638F" w:rsidP="0012532F">
            <w:pPr>
              <w:spacing w:after="160" w:line="278" w:lineRule="auto"/>
              <w:jc w:val="both"/>
              <w:rPr>
                <w:rFonts w:asciiTheme="minorBidi" w:hAnsiTheme="minorBidi"/>
                <w:b/>
                <w:bCs/>
              </w:rPr>
            </w:pPr>
            <w:r w:rsidRPr="003C638F">
              <w:rPr>
                <w:rFonts w:asciiTheme="minorBidi" w:hAnsiTheme="minorBidi"/>
                <w:b/>
                <w:bCs/>
              </w:rPr>
              <w:t>Missing outcome but complete confounder, exposure, and preschool cluster data</w:t>
            </w:r>
          </w:p>
        </w:tc>
        <w:tc>
          <w:tcPr>
            <w:tcW w:w="0" w:type="auto"/>
            <w:hideMark/>
          </w:tcPr>
          <w:p w14:paraId="2201ABC0" w14:textId="69B5A11E" w:rsidR="0012532F" w:rsidRPr="00997BE4" w:rsidRDefault="008070AB" w:rsidP="0012532F">
            <w:pPr>
              <w:spacing w:after="160" w:line="278" w:lineRule="auto"/>
              <w:jc w:val="both"/>
              <w:rPr>
                <w:rFonts w:asciiTheme="minorBidi" w:hAnsiTheme="minorBidi"/>
                <w:b/>
                <w:bCs/>
              </w:rPr>
            </w:pPr>
            <w:r w:rsidRPr="008070AB">
              <w:rPr>
                <w:rFonts w:asciiTheme="minorBidi" w:hAnsiTheme="minorBidi"/>
                <w:b/>
                <w:bCs/>
              </w:rPr>
              <w:t>Missing outcome and/or incomplete confounder, exposure, or preschool cluster data</w:t>
            </w:r>
          </w:p>
        </w:tc>
        <w:tc>
          <w:tcPr>
            <w:tcW w:w="0" w:type="auto"/>
            <w:hideMark/>
          </w:tcPr>
          <w:p w14:paraId="35269D9F" w14:textId="77777777" w:rsidR="0012532F" w:rsidRPr="00997BE4" w:rsidRDefault="0012532F" w:rsidP="0012532F">
            <w:pPr>
              <w:spacing w:after="160" w:line="278" w:lineRule="auto"/>
              <w:jc w:val="both"/>
              <w:rPr>
                <w:rFonts w:asciiTheme="minorBidi" w:hAnsiTheme="minorBidi"/>
                <w:b/>
                <w:bCs/>
              </w:rPr>
            </w:pPr>
            <w:r w:rsidRPr="00997BE4">
              <w:rPr>
                <w:rFonts w:asciiTheme="minorBidi" w:hAnsiTheme="minorBidi"/>
                <w:b/>
                <w:bCs/>
              </w:rPr>
              <w:t>Final complete-case sample</w:t>
            </w:r>
          </w:p>
        </w:tc>
      </w:tr>
      <w:tr w:rsidR="0012532F" w:rsidRPr="00997BE4" w14:paraId="2282F272" w14:textId="77777777" w:rsidTr="0012532F">
        <w:tc>
          <w:tcPr>
            <w:tcW w:w="0" w:type="auto"/>
            <w:hideMark/>
          </w:tcPr>
          <w:p w14:paraId="4898AC8A" w14:textId="77777777" w:rsidR="0012532F" w:rsidRPr="00997BE4" w:rsidRDefault="0012532F" w:rsidP="0012532F">
            <w:pPr>
              <w:spacing w:after="160" w:line="278" w:lineRule="auto"/>
              <w:jc w:val="both"/>
              <w:rPr>
                <w:rFonts w:asciiTheme="minorBidi" w:hAnsiTheme="minorBidi"/>
              </w:rPr>
            </w:pPr>
            <w:r w:rsidRPr="00997BE4">
              <w:rPr>
                <w:rFonts w:asciiTheme="minorBidi" w:hAnsiTheme="minorBidi"/>
              </w:rPr>
              <w:t>Self-reported asthma</w:t>
            </w:r>
          </w:p>
        </w:tc>
        <w:tc>
          <w:tcPr>
            <w:tcW w:w="0" w:type="auto"/>
            <w:hideMark/>
          </w:tcPr>
          <w:p w14:paraId="24201356" w14:textId="77777777" w:rsidR="0012532F" w:rsidRPr="00997BE4" w:rsidRDefault="0012532F" w:rsidP="0012532F">
            <w:pPr>
              <w:spacing w:after="160" w:line="278" w:lineRule="auto"/>
              <w:jc w:val="both"/>
              <w:rPr>
                <w:rFonts w:asciiTheme="minorBidi" w:hAnsiTheme="minorBidi"/>
              </w:rPr>
            </w:pPr>
            <w:r w:rsidRPr="00997BE4">
              <w:rPr>
                <w:rFonts w:asciiTheme="minorBidi" w:hAnsiTheme="minorBidi"/>
              </w:rPr>
              <w:t>133</w:t>
            </w:r>
          </w:p>
        </w:tc>
        <w:tc>
          <w:tcPr>
            <w:tcW w:w="0" w:type="auto"/>
            <w:hideMark/>
          </w:tcPr>
          <w:p w14:paraId="7D927E9D" w14:textId="77777777" w:rsidR="0012532F" w:rsidRPr="00997BE4" w:rsidRDefault="0012532F" w:rsidP="0012532F">
            <w:pPr>
              <w:spacing w:after="160" w:line="278" w:lineRule="auto"/>
              <w:jc w:val="both"/>
              <w:rPr>
                <w:rFonts w:asciiTheme="minorBidi" w:hAnsiTheme="minorBidi"/>
              </w:rPr>
            </w:pPr>
            <w:r w:rsidRPr="00997BE4">
              <w:rPr>
                <w:rFonts w:asciiTheme="minorBidi" w:hAnsiTheme="minorBidi"/>
              </w:rPr>
              <w:t>75</w:t>
            </w:r>
          </w:p>
        </w:tc>
        <w:tc>
          <w:tcPr>
            <w:tcW w:w="0" w:type="auto"/>
            <w:hideMark/>
          </w:tcPr>
          <w:p w14:paraId="78104BF6" w14:textId="77777777" w:rsidR="0012532F" w:rsidRPr="00997BE4" w:rsidRDefault="0012532F" w:rsidP="0012532F">
            <w:pPr>
              <w:spacing w:after="160" w:line="278" w:lineRule="auto"/>
              <w:jc w:val="both"/>
              <w:rPr>
                <w:rFonts w:asciiTheme="minorBidi" w:hAnsiTheme="minorBidi"/>
              </w:rPr>
            </w:pPr>
            <w:r w:rsidRPr="00997BE4">
              <w:rPr>
                <w:rFonts w:asciiTheme="minorBidi" w:hAnsiTheme="minorBidi"/>
              </w:rPr>
              <w:t>58</w:t>
            </w:r>
          </w:p>
        </w:tc>
        <w:tc>
          <w:tcPr>
            <w:tcW w:w="0" w:type="auto"/>
            <w:hideMark/>
          </w:tcPr>
          <w:p w14:paraId="243F112F" w14:textId="3DC7375A" w:rsidR="0012532F" w:rsidRPr="00997BE4" w:rsidRDefault="0012532F" w:rsidP="0012532F">
            <w:pPr>
              <w:spacing w:after="160" w:line="278" w:lineRule="auto"/>
              <w:jc w:val="both"/>
              <w:rPr>
                <w:rFonts w:asciiTheme="minorBidi" w:hAnsiTheme="minorBidi"/>
              </w:rPr>
            </w:pPr>
            <w:r w:rsidRPr="00997BE4">
              <w:rPr>
                <w:rFonts w:asciiTheme="minorBidi" w:hAnsiTheme="minorBidi"/>
              </w:rPr>
              <w:t>1403</w:t>
            </w:r>
          </w:p>
        </w:tc>
      </w:tr>
      <w:tr w:rsidR="0012532F" w:rsidRPr="00997BE4" w14:paraId="61B4A739" w14:textId="77777777" w:rsidTr="0012532F">
        <w:tc>
          <w:tcPr>
            <w:tcW w:w="0" w:type="auto"/>
            <w:hideMark/>
          </w:tcPr>
          <w:p w14:paraId="149BC600" w14:textId="77777777" w:rsidR="0012532F" w:rsidRPr="00997BE4" w:rsidRDefault="0012532F" w:rsidP="0012532F">
            <w:pPr>
              <w:spacing w:after="160" w:line="278" w:lineRule="auto"/>
              <w:jc w:val="both"/>
              <w:rPr>
                <w:rFonts w:asciiTheme="minorBidi" w:hAnsiTheme="minorBidi"/>
              </w:rPr>
            </w:pPr>
            <w:r w:rsidRPr="00997BE4">
              <w:rPr>
                <w:rFonts w:asciiTheme="minorBidi" w:hAnsiTheme="minorBidi"/>
              </w:rPr>
              <w:t>Self-reported wheeze ever</w:t>
            </w:r>
          </w:p>
        </w:tc>
        <w:tc>
          <w:tcPr>
            <w:tcW w:w="0" w:type="auto"/>
            <w:hideMark/>
          </w:tcPr>
          <w:p w14:paraId="3707A586" w14:textId="77777777" w:rsidR="0012532F" w:rsidRPr="00997BE4" w:rsidRDefault="0012532F" w:rsidP="0012532F">
            <w:pPr>
              <w:spacing w:after="160" w:line="278" w:lineRule="auto"/>
              <w:jc w:val="both"/>
              <w:rPr>
                <w:rFonts w:asciiTheme="minorBidi" w:hAnsiTheme="minorBidi"/>
              </w:rPr>
            </w:pPr>
            <w:r w:rsidRPr="00997BE4">
              <w:rPr>
                <w:rFonts w:asciiTheme="minorBidi" w:hAnsiTheme="minorBidi"/>
              </w:rPr>
              <w:t>26</w:t>
            </w:r>
          </w:p>
        </w:tc>
        <w:tc>
          <w:tcPr>
            <w:tcW w:w="0" w:type="auto"/>
            <w:hideMark/>
          </w:tcPr>
          <w:p w14:paraId="3B65D002" w14:textId="77777777" w:rsidR="0012532F" w:rsidRPr="00997BE4" w:rsidRDefault="0012532F" w:rsidP="0012532F">
            <w:pPr>
              <w:spacing w:after="160" w:line="278" w:lineRule="auto"/>
              <w:jc w:val="both"/>
              <w:rPr>
                <w:rFonts w:asciiTheme="minorBidi" w:hAnsiTheme="minorBidi"/>
              </w:rPr>
            </w:pPr>
            <w:r w:rsidRPr="00997BE4">
              <w:rPr>
                <w:rFonts w:asciiTheme="minorBidi" w:hAnsiTheme="minorBidi"/>
              </w:rPr>
              <w:t>7</w:t>
            </w:r>
          </w:p>
        </w:tc>
        <w:tc>
          <w:tcPr>
            <w:tcW w:w="0" w:type="auto"/>
            <w:hideMark/>
          </w:tcPr>
          <w:p w14:paraId="4BE9BDC2" w14:textId="77777777" w:rsidR="0012532F" w:rsidRPr="00997BE4" w:rsidRDefault="0012532F" w:rsidP="0012532F">
            <w:pPr>
              <w:spacing w:after="160" w:line="278" w:lineRule="auto"/>
              <w:jc w:val="both"/>
              <w:rPr>
                <w:rFonts w:asciiTheme="minorBidi" w:hAnsiTheme="minorBidi"/>
              </w:rPr>
            </w:pPr>
            <w:r w:rsidRPr="00997BE4">
              <w:rPr>
                <w:rFonts w:asciiTheme="minorBidi" w:hAnsiTheme="minorBidi"/>
              </w:rPr>
              <w:t>19</w:t>
            </w:r>
          </w:p>
        </w:tc>
        <w:tc>
          <w:tcPr>
            <w:tcW w:w="0" w:type="auto"/>
            <w:hideMark/>
          </w:tcPr>
          <w:p w14:paraId="61219DEE" w14:textId="1EA34759" w:rsidR="0012532F" w:rsidRPr="00997BE4" w:rsidRDefault="0012532F" w:rsidP="0012532F">
            <w:pPr>
              <w:spacing w:after="160" w:line="278" w:lineRule="auto"/>
              <w:jc w:val="both"/>
              <w:rPr>
                <w:rFonts w:asciiTheme="minorBidi" w:hAnsiTheme="minorBidi"/>
              </w:rPr>
            </w:pPr>
            <w:r w:rsidRPr="00997BE4">
              <w:rPr>
                <w:rFonts w:asciiTheme="minorBidi" w:hAnsiTheme="minorBidi"/>
              </w:rPr>
              <w:t>1471</w:t>
            </w:r>
          </w:p>
        </w:tc>
      </w:tr>
      <w:tr w:rsidR="0012532F" w:rsidRPr="00997BE4" w14:paraId="08501A36" w14:textId="77777777" w:rsidTr="0012532F">
        <w:tc>
          <w:tcPr>
            <w:tcW w:w="0" w:type="auto"/>
            <w:hideMark/>
          </w:tcPr>
          <w:p w14:paraId="6A8027E5" w14:textId="77777777" w:rsidR="0012532F" w:rsidRPr="00997BE4" w:rsidRDefault="0012532F" w:rsidP="0012532F">
            <w:pPr>
              <w:spacing w:after="160" w:line="278" w:lineRule="auto"/>
              <w:jc w:val="both"/>
              <w:rPr>
                <w:rFonts w:asciiTheme="minorBidi" w:hAnsiTheme="minorBidi"/>
              </w:rPr>
            </w:pPr>
            <w:r w:rsidRPr="00997BE4">
              <w:rPr>
                <w:rFonts w:asciiTheme="minorBidi" w:hAnsiTheme="minorBidi"/>
              </w:rPr>
              <w:t>Allergic rhinoconjunctivitis</w:t>
            </w:r>
          </w:p>
        </w:tc>
        <w:tc>
          <w:tcPr>
            <w:tcW w:w="0" w:type="auto"/>
            <w:hideMark/>
          </w:tcPr>
          <w:p w14:paraId="51877580" w14:textId="77777777" w:rsidR="0012532F" w:rsidRPr="00997BE4" w:rsidRDefault="0012532F" w:rsidP="0012532F">
            <w:pPr>
              <w:spacing w:after="160" w:line="278" w:lineRule="auto"/>
              <w:jc w:val="both"/>
              <w:rPr>
                <w:rFonts w:asciiTheme="minorBidi" w:hAnsiTheme="minorBidi"/>
              </w:rPr>
            </w:pPr>
            <w:r w:rsidRPr="00997BE4">
              <w:rPr>
                <w:rFonts w:asciiTheme="minorBidi" w:hAnsiTheme="minorBidi"/>
              </w:rPr>
              <w:t>63</w:t>
            </w:r>
          </w:p>
        </w:tc>
        <w:tc>
          <w:tcPr>
            <w:tcW w:w="0" w:type="auto"/>
            <w:hideMark/>
          </w:tcPr>
          <w:p w14:paraId="54B38C43" w14:textId="77777777" w:rsidR="0012532F" w:rsidRPr="00997BE4" w:rsidRDefault="0012532F" w:rsidP="0012532F">
            <w:pPr>
              <w:spacing w:after="160" w:line="278" w:lineRule="auto"/>
              <w:jc w:val="both"/>
              <w:rPr>
                <w:rFonts w:asciiTheme="minorBidi" w:hAnsiTheme="minorBidi"/>
              </w:rPr>
            </w:pPr>
            <w:r w:rsidRPr="00997BE4">
              <w:rPr>
                <w:rFonts w:asciiTheme="minorBidi" w:hAnsiTheme="minorBidi"/>
              </w:rPr>
              <w:t>35</w:t>
            </w:r>
          </w:p>
        </w:tc>
        <w:tc>
          <w:tcPr>
            <w:tcW w:w="0" w:type="auto"/>
            <w:hideMark/>
          </w:tcPr>
          <w:p w14:paraId="0718BB3D" w14:textId="77777777" w:rsidR="0012532F" w:rsidRPr="00997BE4" w:rsidRDefault="0012532F" w:rsidP="0012532F">
            <w:pPr>
              <w:spacing w:after="160" w:line="278" w:lineRule="auto"/>
              <w:jc w:val="both"/>
              <w:rPr>
                <w:rFonts w:asciiTheme="minorBidi" w:hAnsiTheme="minorBidi"/>
              </w:rPr>
            </w:pPr>
            <w:r w:rsidRPr="00997BE4">
              <w:rPr>
                <w:rFonts w:asciiTheme="minorBidi" w:hAnsiTheme="minorBidi"/>
              </w:rPr>
              <w:t>28</w:t>
            </w:r>
          </w:p>
        </w:tc>
        <w:tc>
          <w:tcPr>
            <w:tcW w:w="0" w:type="auto"/>
            <w:hideMark/>
          </w:tcPr>
          <w:p w14:paraId="5AD3BEEB" w14:textId="78F4D807" w:rsidR="0012532F" w:rsidRPr="00997BE4" w:rsidRDefault="0012532F" w:rsidP="0012532F">
            <w:pPr>
              <w:spacing w:after="160" w:line="278" w:lineRule="auto"/>
              <w:jc w:val="both"/>
              <w:rPr>
                <w:rFonts w:asciiTheme="minorBidi" w:hAnsiTheme="minorBidi"/>
              </w:rPr>
            </w:pPr>
            <w:r w:rsidRPr="00997BE4">
              <w:rPr>
                <w:rFonts w:asciiTheme="minorBidi" w:hAnsiTheme="minorBidi"/>
              </w:rPr>
              <w:t>1443</w:t>
            </w:r>
          </w:p>
        </w:tc>
      </w:tr>
      <w:tr w:rsidR="0012532F" w:rsidRPr="00997BE4" w14:paraId="60CD32B2" w14:textId="77777777" w:rsidTr="0012532F">
        <w:tc>
          <w:tcPr>
            <w:tcW w:w="0" w:type="auto"/>
            <w:hideMark/>
          </w:tcPr>
          <w:p w14:paraId="040A3F1F" w14:textId="40D55B0F" w:rsidR="0012532F" w:rsidRPr="00997BE4" w:rsidRDefault="00A1344F" w:rsidP="0012532F">
            <w:pPr>
              <w:spacing w:after="160" w:line="278" w:lineRule="auto"/>
              <w:jc w:val="both"/>
              <w:rPr>
                <w:rFonts w:asciiTheme="minorBidi" w:hAnsiTheme="minorBidi"/>
              </w:rPr>
            </w:pPr>
            <w:r w:rsidRPr="00A1344F">
              <w:rPr>
                <w:rFonts w:asciiTheme="minorBidi" w:hAnsiTheme="minorBidi"/>
              </w:rPr>
              <w:t>Participants with incomplete confounder, exposure, or preschool cluster data</w:t>
            </w:r>
          </w:p>
        </w:tc>
        <w:tc>
          <w:tcPr>
            <w:tcW w:w="0" w:type="auto"/>
            <w:hideMark/>
          </w:tcPr>
          <w:p w14:paraId="18242FE7" w14:textId="77777777" w:rsidR="0012532F" w:rsidRPr="00997BE4" w:rsidRDefault="0012532F" w:rsidP="0012532F">
            <w:pPr>
              <w:spacing w:after="160" w:line="278" w:lineRule="auto"/>
              <w:jc w:val="both"/>
              <w:rPr>
                <w:rFonts w:asciiTheme="minorBidi" w:hAnsiTheme="minorBidi"/>
              </w:rPr>
            </w:pPr>
            <w:r w:rsidRPr="00997BE4">
              <w:rPr>
                <w:rFonts w:asciiTheme="minorBidi" w:hAnsiTheme="minorBidi"/>
              </w:rPr>
              <w:t>—</w:t>
            </w:r>
          </w:p>
        </w:tc>
        <w:tc>
          <w:tcPr>
            <w:tcW w:w="0" w:type="auto"/>
            <w:hideMark/>
          </w:tcPr>
          <w:p w14:paraId="3F4E67C4" w14:textId="77777777" w:rsidR="0012532F" w:rsidRPr="00997BE4" w:rsidRDefault="0012532F" w:rsidP="0012532F">
            <w:pPr>
              <w:spacing w:after="160" w:line="278" w:lineRule="auto"/>
              <w:jc w:val="both"/>
              <w:rPr>
                <w:rFonts w:asciiTheme="minorBidi" w:hAnsiTheme="minorBidi"/>
              </w:rPr>
            </w:pPr>
            <w:r w:rsidRPr="00997BE4">
              <w:rPr>
                <w:rFonts w:asciiTheme="minorBidi" w:hAnsiTheme="minorBidi"/>
              </w:rPr>
              <w:t>—</w:t>
            </w:r>
          </w:p>
        </w:tc>
        <w:tc>
          <w:tcPr>
            <w:tcW w:w="0" w:type="auto"/>
            <w:hideMark/>
          </w:tcPr>
          <w:p w14:paraId="3DEFA28B" w14:textId="77777777" w:rsidR="0012532F" w:rsidRPr="00997BE4" w:rsidRDefault="0012532F" w:rsidP="0012532F">
            <w:pPr>
              <w:spacing w:after="160" w:line="278" w:lineRule="auto"/>
              <w:jc w:val="both"/>
              <w:rPr>
                <w:rFonts w:asciiTheme="minorBidi" w:hAnsiTheme="minorBidi"/>
              </w:rPr>
            </w:pPr>
            <w:r w:rsidRPr="00997BE4">
              <w:rPr>
                <w:rFonts w:asciiTheme="minorBidi" w:hAnsiTheme="minorBidi"/>
              </w:rPr>
              <w:t>362</w:t>
            </w:r>
          </w:p>
        </w:tc>
        <w:tc>
          <w:tcPr>
            <w:tcW w:w="0" w:type="auto"/>
            <w:hideMark/>
          </w:tcPr>
          <w:p w14:paraId="2D3B8E42" w14:textId="77777777" w:rsidR="0012532F" w:rsidRPr="00997BE4" w:rsidRDefault="0012532F" w:rsidP="0012532F">
            <w:pPr>
              <w:spacing w:after="160" w:line="278" w:lineRule="auto"/>
              <w:jc w:val="both"/>
              <w:rPr>
                <w:rFonts w:asciiTheme="minorBidi" w:hAnsiTheme="minorBidi"/>
              </w:rPr>
            </w:pPr>
            <w:r w:rsidRPr="00997BE4">
              <w:rPr>
                <w:rFonts w:asciiTheme="minorBidi" w:hAnsiTheme="minorBidi"/>
              </w:rPr>
              <w:t>—</w:t>
            </w:r>
          </w:p>
        </w:tc>
      </w:tr>
    </w:tbl>
    <w:p w14:paraId="781964C5" w14:textId="77777777" w:rsidR="0012532F" w:rsidRPr="00997BE4" w:rsidRDefault="0012532F" w:rsidP="008711CB">
      <w:pPr>
        <w:jc w:val="both"/>
        <w:rPr>
          <w:rFonts w:asciiTheme="minorBidi" w:hAnsiTheme="minorBidi"/>
          <w:b/>
          <w:bCs/>
        </w:rPr>
      </w:pPr>
    </w:p>
    <w:p w14:paraId="17EDF945" w14:textId="6A711647" w:rsidR="003A68A2" w:rsidRPr="00997BE4" w:rsidRDefault="003A68A2" w:rsidP="008711CB">
      <w:pPr>
        <w:pStyle w:val="NoSpacing"/>
        <w:jc w:val="both"/>
        <w:rPr>
          <w:rFonts w:asciiTheme="minorBidi" w:hAnsiTheme="minorBidi"/>
          <w:b/>
          <w:bCs/>
        </w:rPr>
      </w:pPr>
      <w:r w:rsidRPr="00A1344F">
        <w:rPr>
          <w:rFonts w:asciiTheme="minorBidi" w:hAnsiTheme="minorBidi"/>
          <w:b/>
          <w:bCs/>
        </w:rPr>
        <w:t>Table S</w:t>
      </w:r>
      <w:r w:rsidR="006A329B" w:rsidRPr="00A1344F">
        <w:rPr>
          <w:rFonts w:asciiTheme="minorBidi" w:hAnsiTheme="minorBidi"/>
          <w:b/>
          <w:bCs/>
        </w:rPr>
        <w:t>5</w:t>
      </w:r>
      <w:r w:rsidRPr="00A1344F">
        <w:rPr>
          <w:rFonts w:asciiTheme="minorBidi" w:hAnsiTheme="minorBidi"/>
          <w:b/>
          <w:bCs/>
        </w:rPr>
        <w:t>.</w:t>
      </w:r>
      <w:r w:rsidRPr="00997BE4">
        <w:rPr>
          <w:rFonts w:asciiTheme="minorBidi" w:hAnsiTheme="minorBidi"/>
          <w:b/>
          <w:bCs/>
        </w:rPr>
        <w:t xml:space="preserve"> Sensitivity analys</w:t>
      </w:r>
      <w:r w:rsidR="00650F79">
        <w:rPr>
          <w:rFonts w:asciiTheme="minorBidi" w:hAnsiTheme="minorBidi"/>
          <w:b/>
          <w:bCs/>
        </w:rPr>
        <w:t>es</w:t>
      </w:r>
      <w:r w:rsidRPr="00997BE4">
        <w:rPr>
          <w:rFonts w:asciiTheme="minorBidi" w:hAnsiTheme="minorBidi"/>
          <w:b/>
          <w:bCs/>
        </w:rPr>
        <w:t xml:space="preserve"> of factors associated with allergic rhinoconjunctivitis under alternative missing-outcome classifications</w:t>
      </w:r>
    </w:p>
    <w:tbl>
      <w:tblPr>
        <w:tblStyle w:val="TableGrid"/>
        <w:tblW w:w="0" w:type="auto"/>
        <w:tblLook w:val="04A0" w:firstRow="1" w:lastRow="0" w:firstColumn="1" w:lastColumn="0" w:noHBand="0" w:noVBand="1"/>
      </w:tblPr>
      <w:tblGrid>
        <w:gridCol w:w="3931"/>
        <w:gridCol w:w="2878"/>
        <w:gridCol w:w="3143"/>
        <w:gridCol w:w="2998"/>
      </w:tblGrid>
      <w:tr w:rsidR="003A68A2" w:rsidRPr="00997BE4" w14:paraId="54BD701F" w14:textId="77777777" w:rsidTr="00446111">
        <w:tc>
          <w:tcPr>
            <w:tcW w:w="0" w:type="auto"/>
            <w:hideMark/>
          </w:tcPr>
          <w:p w14:paraId="1F80786D" w14:textId="77777777" w:rsidR="003A68A2" w:rsidRPr="00997BE4" w:rsidRDefault="003A68A2" w:rsidP="003A68A2">
            <w:pPr>
              <w:spacing w:after="160" w:line="278" w:lineRule="auto"/>
              <w:rPr>
                <w:rFonts w:asciiTheme="minorBidi" w:hAnsiTheme="minorBidi"/>
                <w:b/>
                <w:bCs/>
              </w:rPr>
            </w:pPr>
            <w:r w:rsidRPr="00997BE4">
              <w:rPr>
                <w:rFonts w:asciiTheme="minorBidi" w:hAnsiTheme="minorBidi"/>
                <w:b/>
                <w:bCs/>
              </w:rPr>
              <w:t>Variable</w:t>
            </w:r>
          </w:p>
        </w:tc>
        <w:tc>
          <w:tcPr>
            <w:tcW w:w="0" w:type="auto"/>
            <w:hideMark/>
          </w:tcPr>
          <w:p w14:paraId="1E98B575" w14:textId="77777777" w:rsidR="003A68A2" w:rsidRPr="00997BE4" w:rsidRDefault="003A68A2" w:rsidP="003A68A2">
            <w:pPr>
              <w:spacing w:after="160" w:line="278" w:lineRule="auto"/>
              <w:rPr>
                <w:rFonts w:asciiTheme="minorBidi" w:hAnsiTheme="minorBidi"/>
                <w:b/>
                <w:bCs/>
              </w:rPr>
            </w:pPr>
            <w:r w:rsidRPr="00997BE4">
              <w:rPr>
                <w:rFonts w:asciiTheme="minorBidi" w:hAnsiTheme="minorBidi"/>
                <w:b/>
                <w:bCs/>
              </w:rPr>
              <w:t>Primary analysis: observed outcome AOR (95% CI), p-value</w:t>
            </w:r>
          </w:p>
        </w:tc>
        <w:tc>
          <w:tcPr>
            <w:tcW w:w="0" w:type="auto"/>
            <w:hideMark/>
          </w:tcPr>
          <w:p w14:paraId="63760465" w14:textId="77777777" w:rsidR="003A68A2" w:rsidRPr="00997BE4" w:rsidRDefault="003A68A2" w:rsidP="003A68A2">
            <w:pPr>
              <w:spacing w:after="160" w:line="278" w:lineRule="auto"/>
              <w:rPr>
                <w:rFonts w:asciiTheme="minorBidi" w:hAnsiTheme="minorBidi"/>
                <w:b/>
                <w:bCs/>
              </w:rPr>
            </w:pPr>
            <w:r w:rsidRPr="00997BE4">
              <w:rPr>
                <w:rFonts w:asciiTheme="minorBidi" w:hAnsiTheme="minorBidi"/>
                <w:b/>
                <w:bCs/>
              </w:rPr>
              <w:t>Sensitivity analysis 1: missing = non-case AOR (95% CI), p-value</w:t>
            </w:r>
          </w:p>
        </w:tc>
        <w:tc>
          <w:tcPr>
            <w:tcW w:w="0" w:type="auto"/>
            <w:hideMark/>
          </w:tcPr>
          <w:p w14:paraId="41938E0D" w14:textId="77777777" w:rsidR="003A68A2" w:rsidRPr="00997BE4" w:rsidRDefault="003A68A2" w:rsidP="003A68A2">
            <w:pPr>
              <w:spacing w:after="160" w:line="278" w:lineRule="auto"/>
              <w:rPr>
                <w:rFonts w:asciiTheme="minorBidi" w:hAnsiTheme="minorBidi"/>
                <w:b/>
                <w:bCs/>
              </w:rPr>
            </w:pPr>
            <w:r w:rsidRPr="00997BE4">
              <w:rPr>
                <w:rFonts w:asciiTheme="minorBidi" w:hAnsiTheme="minorBidi"/>
                <w:b/>
                <w:bCs/>
              </w:rPr>
              <w:t>Sensitivity analysis 2: missing = case AOR (95% CI), p-value</w:t>
            </w:r>
          </w:p>
        </w:tc>
      </w:tr>
      <w:tr w:rsidR="003A68A2" w:rsidRPr="00997BE4" w14:paraId="26B18136" w14:textId="77777777" w:rsidTr="00446111">
        <w:tc>
          <w:tcPr>
            <w:tcW w:w="0" w:type="auto"/>
            <w:hideMark/>
          </w:tcPr>
          <w:p w14:paraId="02834895"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Sex: Male</w:t>
            </w:r>
          </w:p>
        </w:tc>
        <w:tc>
          <w:tcPr>
            <w:tcW w:w="0" w:type="auto"/>
            <w:hideMark/>
          </w:tcPr>
          <w:p w14:paraId="01841E27"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0.95 (0.64–1.40), p=0.785</w:t>
            </w:r>
          </w:p>
        </w:tc>
        <w:tc>
          <w:tcPr>
            <w:tcW w:w="0" w:type="auto"/>
            <w:hideMark/>
          </w:tcPr>
          <w:p w14:paraId="44855D1E"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0.93 (0.63–1.37), p=0.712</w:t>
            </w:r>
          </w:p>
        </w:tc>
        <w:tc>
          <w:tcPr>
            <w:tcW w:w="0" w:type="auto"/>
            <w:hideMark/>
          </w:tcPr>
          <w:p w14:paraId="4B52130C"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1.12 (0.79–1.58), p=0.525</w:t>
            </w:r>
          </w:p>
        </w:tc>
      </w:tr>
      <w:tr w:rsidR="003A68A2" w:rsidRPr="00997BE4" w14:paraId="429FC87D" w14:textId="77777777" w:rsidTr="00446111">
        <w:tc>
          <w:tcPr>
            <w:tcW w:w="0" w:type="auto"/>
            <w:hideMark/>
          </w:tcPr>
          <w:p w14:paraId="02B6C3E5"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Age category (years): 6 to 7</w:t>
            </w:r>
          </w:p>
        </w:tc>
        <w:tc>
          <w:tcPr>
            <w:tcW w:w="0" w:type="auto"/>
            <w:hideMark/>
          </w:tcPr>
          <w:p w14:paraId="3885E269"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0.70 (0.35–1.41), p=0.318</w:t>
            </w:r>
          </w:p>
        </w:tc>
        <w:tc>
          <w:tcPr>
            <w:tcW w:w="0" w:type="auto"/>
            <w:hideMark/>
          </w:tcPr>
          <w:p w14:paraId="034BB529"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0.71 (0.35–1.43), p=0.336</w:t>
            </w:r>
          </w:p>
        </w:tc>
        <w:tc>
          <w:tcPr>
            <w:tcW w:w="0" w:type="auto"/>
            <w:hideMark/>
          </w:tcPr>
          <w:p w14:paraId="0A71964D"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0.62 (0.33–1.17), p=0.142</w:t>
            </w:r>
          </w:p>
        </w:tc>
      </w:tr>
      <w:tr w:rsidR="003A68A2" w:rsidRPr="00997BE4" w14:paraId="4A61F979" w14:textId="77777777" w:rsidTr="00446111">
        <w:tc>
          <w:tcPr>
            <w:tcW w:w="0" w:type="auto"/>
            <w:hideMark/>
          </w:tcPr>
          <w:p w14:paraId="06DB3CF2"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Age category (years): ≤2</w:t>
            </w:r>
          </w:p>
        </w:tc>
        <w:tc>
          <w:tcPr>
            <w:tcW w:w="0" w:type="auto"/>
            <w:hideMark/>
          </w:tcPr>
          <w:p w14:paraId="23BDB66E" w14:textId="77777777" w:rsidR="003A68A2" w:rsidRPr="00997BE4" w:rsidRDefault="003A68A2" w:rsidP="003A68A2">
            <w:pPr>
              <w:spacing w:after="160" w:line="278" w:lineRule="auto"/>
              <w:rPr>
                <w:rFonts w:asciiTheme="minorBidi" w:hAnsiTheme="minorBidi"/>
              </w:rPr>
            </w:pPr>
            <w:r w:rsidRPr="00997BE4">
              <w:rPr>
                <w:rFonts w:asciiTheme="minorBidi" w:hAnsiTheme="minorBidi"/>
                <w:b/>
                <w:bCs/>
              </w:rPr>
              <w:t>1.74 (1.08–2.78), p=0.022</w:t>
            </w:r>
          </w:p>
        </w:tc>
        <w:tc>
          <w:tcPr>
            <w:tcW w:w="0" w:type="auto"/>
            <w:hideMark/>
          </w:tcPr>
          <w:p w14:paraId="400C5B60" w14:textId="77777777" w:rsidR="003A68A2" w:rsidRPr="00997BE4" w:rsidRDefault="003A68A2" w:rsidP="003A68A2">
            <w:pPr>
              <w:spacing w:after="160" w:line="278" w:lineRule="auto"/>
              <w:rPr>
                <w:rFonts w:asciiTheme="minorBidi" w:hAnsiTheme="minorBidi"/>
              </w:rPr>
            </w:pPr>
            <w:r w:rsidRPr="00997BE4">
              <w:rPr>
                <w:rFonts w:asciiTheme="minorBidi" w:hAnsiTheme="minorBidi"/>
                <w:b/>
                <w:bCs/>
              </w:rPr>
              <w:t>1.75 (1.09–2.81), p=0.020</w:t>
            </w:r>
          </w:p>
        </w:tc>
        <w:tc>
          <w:tcPr>
            <w:tcW w:w="0" w:type="auto"/>
            <w:hideMark/>
          </w:tcPr>
          <w:p w14:paraId="351A3B4E"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1.43 (0.93–2.20), p=0.108</w:t>
            </w:r>
          </w:p>
        </w:tc>
      </w:tr>
      <w:tr w:rsidR="003A68A2" w:rsidRPr="00997BE4" w14:paraId="183BBB4B" w14:textId="77777777" w:rsidTr="00446111">
        <w:tc>
          <w:tcPr>
            <w:tcW w:w="0" w:type="auto"/>
            <w:hideMark/>
          </w:tcPr>
          <w:p w14:paraId="2BAC8481"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lastRenderedPageBreak/>
              <w:t>Residence: Soshanguve</w:t>
            </w:r>
          </w:p>
        </w:tc>
        <w:tc>
          <w:tcPr>
            <w:tcW w:w="0" w:type="auto"/>
            <w:hideMark/>
          </w:tcPr>
          <w:p w14:paraId="146411C6"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1.18 (0.74–1.88), p=0.490</w:t>
            </w:r>
          </w:p>
        </w:tc>
        <w:tc>
          <w:tcPr>
            <w:tcW w:w="0" w:type="auto"/>
            <w:hideMark/>
          </w:tcPr>
          <w:p w14:paraId="5E0A824A"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1.17 (0.74–1.87), p=0.499</w:t>
            </w:r>
          </w:p>
        </w:tc>
        <w:tc>
          <w:tcPr>
            <w:tcW w:w="0" w:type="auto"/>
            <w:hideMark/>
          </w:tcPr>
          <w:p w14:paraId="543534E9"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1.32 (0.88–1.98), p=0.181</w:t>
            </w:r>
          </w:p>
        </w:tc>
      </w:tr>
      <w:tr w:rsidR="003A68A2" w:rsidRPr="00997BE4" w14:paraId="18DD9952" w14:textId="77777777" w:rsidTr="00446111">
        <w:tc>
          <w:tcPr>
            <w:tcW w:w="0" w:type="auto"/>
            <w:hideMark/>
          </w:tcPr>
          <w:p w14:paraId="468CEE42"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Hours spent watching television per week: 1 to &lt;3 hours</w:t>
            </w:r>
          </w:p>
        </w:tc>
        <w:tc>
          <w:tcPr>
            <w:tcW w:w="0" w:type="auto"/>
            <w:hideMark/>
          </w:tcPr>
          <w:p w14:paraId="279D34CB"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0.64 (0.35–1.17), p=0.146</w:t>
            </w:r>
          </w:p>
        </w:tc>
        <w:tc>
          <w:tcPr>
            <w:tcW w:w="0" w:type="auto"/>
            <w:hideMark/>
          </w:tcPr>
          <w:p w14:paraId="54FF08EA"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0.65 (0.36–1.17), p=0.150</w:t>
            </w:r>
          </w:p>
        </w:tc>
        <w:tc>
          <w:tcPr>
            <w:tcW w:w="0" w:type="auto"/>
            <w:hideMark/>
          </w:tcPr>
          <w:p w14:paraId="5705E98D"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0.71 (0.42–1.21), p=0.210</w:t>
            </w:r>
          </w:p>
        </w:tc>
      </w:tr>
      <w:tr w:rsidR="003A68A2" w:rsidRPr="00997BE4" w14:paraId="0B071E0F" w14:textId="77777777" w:rsidTr="00446111">
        <w:tc>
          <w:tcPr>
            <w:tcW w:w="0" w:type="auto"/>
            <w:hideMark/>
          </w:tcPr>
          <w:p w14:paraId="084FA321"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Hours spent watching television per week: ≥3 hours</w:t>
            </w:r>
          </w:p>
        </w:tc>
        <w:tc>
          <w:tcPr>
            <w:tcW w:w="0" w:type="auto"/>
            <w:hideMark/>
          </w:tcPr>
          <w:p w14:paraId="7231CF46"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0.94 (0.54–1.63), p=0.821</w:t>
            </w:r>
          </w:p>
        </w:tc>
        <w:tc>
          <w:tcPr>
            <w:tcW w:w="0" w:type="auto"/>
            <w:hideMark/>
          </w:tcPr>
          <w:p w14:paraId="7BE9A9A9"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0.93 (0.54–1.62), p=0.807</w:t>
            </w:r>
          </w:p>
        </w:tc>
        <w:tc>
          <w:tcPr>
            <w:tcW w:w="0" w:type="auto"/>
            <w:hideMark/>
          </w:tcPr>
          <w:p w14:paraId="4E1EB4B3"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0.98 (0.60–1.61), p=0.938</w:t>
            </w:r>
          </w:p>
        </w:tc>
      </w:tr>
      <w:tr w:rsidR="003A68A2" w:rsidRPr="00997BE4" w14:paraId="5E7B9A0F" w14:textId="77777777" w:rsidTr="00446111">
        <w:tc>
          <w:tcPr>
            <w:tcW w:w="0" w:type="auto"/>
            <w:hideMark/>
          </w:tcPr>
          <w:p w14:paraId="2B18CF8F"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Residential cooking/heating fuel type: Gas</w:t>
            </w:r>
          </w:p>
        </w:tc>
        <w:tc>
          <w:tcPr>
            <w:tcW w:w="0" w:type="auto"/>
            <w:hideMark/>
          </w:tcPr>
          <w:p w14:paraId="71DF7DEF" w14:textId="77777777" w:rsidR="003A68A2" w:rsidRPr="00997BE4" w:rsidRDefault="003A68A2" w:rsidP="003A68A2">
            <w:pPr>
              <w:spacing w:after="160" w:line="278" w:lineRule="auto"/>
              <w:rPr>
                <w:rFonts w:asciiTheme="minorBidi" w:hAnsiTheme="minorBidi"/>
              </w:rPr>
            </w:pPr>
            <w:r w:rsidRPr="00997BE4">
              <w:rPr>
                <w:rFonts w:asciiTheme="minorBidi" w:hAnsiTheme="minorBidi"/>
                <w:b/>
                <w:bCs/>
              </w:rPr>
              <w:t>2.20 (1.20–4.02), p=0.011</w:t>
            </w:r>
          </w:p>
        </w:tc>
        <w:tc>
          <w:tcPr>
            <w:tcW w:w="0" w:type="auto"/>
            <w:hideMark/>
          </w:tcPr>
          <w:p w14:paraId="25EF23A0" w14:textId="77777777" w:rsidR="003A68A2" w:rsidRPr="00997BE4" w:rsidRDefault="003A68A2" w:rsidP="003A68A2">
            <w:pPr>
              <w:spacing w:after="160" w:line="278" w:lineRule="auto"/>
              <w:rPr>
                <w:rFonts w:asciiTheme="minorBidi" w:hAnsiTheme="minorBidi"/>
              </w:rPr>
            </w:pPr>
            <w:r w:rsidRPr="00997BE4">
              <w:rPr>
                <w:rFonts w:asciiTheme="minorBidi" w:hAnsiTheme="minorBidi"/>
                <w:b/>
                <w:bCs/>
              </w:rPr>
              <w:t>2.26 (1.24–4.14), p=0.008</w:t>
            </w:r>
          </w:p>
        </w:tc>
        <w:tc>
          <w:tcPr>
            <w:tcW w:w="0" w:type="auto"/>
            <w:hideMark/>
          </w:tcPr>
          <w:p w14:paraId="623676E2"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1.66 (0.92–2.98), p=0.093</w:t>
            </w:r>
          </w:p>
        </w:tc>
      </w:tr>
      <w:tr w:rsidR="003A68A2" w:rsidRPr="00997BE4" w14:paraId="40A920F9" w14:textId="77777777" w:rsidTr="00446111">
        <w:tc>
          <w:tcPr>
            <w:tcW w:w="0" w:type="auto"/>
            <w:hideMark/>
          </w:tcPr>
          <w:p w14:paraId="46D2291C"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Residential cooking/heating fuel type: Open fire/paraffin</w:t>
            </w:r>
          </w:p>
        </w:tc>
        <w:tc>
          <w:tcPr>
            <w:tcW w:w="0" w:type="auto"/>
            <w:hideMark/>
          </w:tcPr>
          <w:p w14:paraId="077FF416"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1.56 (0.50–4.83), p=0.440</w:t>
            </w:r>
          </w:p>
        </w:tc>
        <w:tc>
          <w:tcPr>
            <w:tcW w:w="0" w:type="auto"/>
            <w:hideMark/>
          </w:tcPr>
          <w:p w14:paraId="52C3AC75"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1.48 (0.48–4.60), p=0.494</w:t>
            </w:r>
          </w:p>
        </w:tc>
        <w:tc>
          <w:tcPr>
            <w:tcW w:w="0" w:type="auto"/>
            <w:hideMark/>
          </w:tcPr>
          <w:p w14:paraId="37BBF4BF"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1.67 (0.65–4.33), p=0.288</w:t>
            </w:r>
          </w:p>
        </w:tc>
      </w:tr>
      <w:tr w:rsidR="003A68A2" w:rsidRPr="00997BE4" w14:paraId="26CD6CC4" w14:textId="77777777" w:rsidTr="00446111">
        <w:tc>
          <w:tcPr>
            <w:tcW w:w="0" w:type="auto"/>
            <w:hideMark/>
          </w:tcPr>
          <w:p w14:paraId="3362C547"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Frequency of trucks passing near residence (weekdays): Almost all day</w:t>
            </w:r>
          </w:p>
        </w:tc>
        <w:tc>
          <w:tcPr>
            <w:tcW w:w="0" w:type="auto"/>
            <w:hideMark/>
          </w:tcPr>
          <w:p w14:paraId="6F36FFF2"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0.52 (0.17–1.55), p=0.239</w:t>
            </w:r>
          </w:p>
        </w:tc>
        <w:tc>
          <w:tcPr>
            <w:tcW w:w="0" w:type="auto"/>
            <w:hideMark/>
          </w:tcPr>
          <w:p w14:paraId="2C05C7DF"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0.50 (0.17–1.51), p=0.220</w:t>
            </w:r>
          </w:p>
        </w:tc>
        <w:tc>
          <w:tcPr>
            <w:tcW w:w="0" w:type="auto"/>
            <w:hideMark/>
          </w:tcPr>
          <w:p w14:paraId="74D191A5"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0.81 (0.36–1.84), p=0.618</w:t>
            </w:r>
          </w:p>
        </w:tc>
      </w:tr>
      <w:tr w:rsidR="003A68A2" w:rsidRPr="00997BE4" w14:paraId="64A3C6D9" w14:textId="77777777" w:rsidTr="00446111">
        <w:tc>
          <w:tcPr>
            <w:tcW w:w="0" w:type="auto"/>
            <w:hideMark/>
          </w:tcPr>
          <w:p w14:paraId="31D25E91"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Frequency of trucks passing near residence (weekdays): Frequently through the day</w:t>
            </w:r>
          </w:p>
        </w:tc>
        <w:tc>
          <w:tcPr>
            <w:tcW w:w="0" w:type="auto"/>
            <w:hideMark/>
          </w:tcPr>
          <w:p w14:paraId="6E829F77" w14:textId="77777777" w:rsidR="003A68A2" w:rsidRPr="00997BE4" w:rsidRDefault="003A68A2" w:rsidP="003A68A2">
            <w:pPr>
              <w:spacing w:after="160" w:line="278" w:lineRule="auto"/>
              <w:rPr>
                <w:rFonts w:asciiTheme="minorBidi" w:hAnsiTheme="minorBidi"/>
              </w:rPr>
            </w:pPr>
            <w:r w:rsidRPr="00997BE4">
              <w:rPr>
                <w:rFonts w:asciiTheme="minorBidi" w:hAnsiTheme="minorBidi"/>
                <w:b/>
                <w:bCs/>
              </w:rPr>
              <w:t>0.44 (0.23–0.83), p=0.011</w:t>
            </w:r>
          </w:p>
        </w:tc>
        <w:tc>
          <w:tcPr>
            <w:tcW w:w="0" w:type="auto"/>
            <w:hideMark/>
          </w:tcPr>
          <w:p w14:paraId="242C7A50" w14:textId="77777777" w:rsidR="003A68A2" w:rsidRPr="00997BE4" w:rsidRDefault="003A68A2" w:rsidP="003A68A2">
            <w:pPr>
              <w:spacing w:after="160" w:line="278" w:lineRule="auto"/>
              <w:rPr>
                <w:rFonts w:asciiTheme="minorBidi" w:hAnsiTheme="minorBidi"/>
              </w:rPr>
            </w:pPr>
            <w:r w:rsidRPr="00997BE4">
              <w:rPr>
                <w:rFonts w:asciiTheme="minorBidi" w:hAnsiTheme="minorBidi"/>
                <w:b/>
                <w:bCs/>
              </w:rPr>
              <w:t>0.45 (0.24–0.85), p=0.013</w:t>
            </w:r>
          </w:p>
        </w:tc>
        <w:tc>
          <w:tcPr>
            <w:tcW w:w="0" w:type="auto"/>
            <w:hideMark/>
          </w:tcPr>
          <w:p w14:paraId="595D200F" w14:textId="77777777" w:rsidR="003A68A2" w:rsidRPr="00997BE4" w:rsidRDefault="003A68A2" w:rsidP="003A68A2">
            <w:pPr>
              <w:spacing w:after="160" w:line="278" w:lineRule="auto"/>
              <w:rPr>
                <w:rFonts w:asciiTheme="minorBidi" w:hAnsiTheme="minorBidi"/>
              </w:rPr>
            </w:pPr>
            <w:r w:rsidRPr="00997BE4">
              <w:rPr>
                <w:rFonts w:asciiTheme="minorBidi" w:hAnsiTheme="minorBidi"/>
                <w:b/>
                <w:bCs/>
              </w:rPr>
              <w:t>0.48 (0.28–0.83), p=0.009</w:t>
            </w:r>
          </w:p>
        </w:tc>
      </w:tr>
      <w:tr w:rsidR="003A68A2" w:rsidRPr="00997BE4" w14:paraId="0C26F85D" w14:textId="77777777" w:rsidTr="00446111">
        <w:tc>
          <w:tcPr>
            <w:tcW w:w="0" w:type="auto"/>
            <w:hideMark/>
          </w:tcPr>
          <w:p w14:paraId="7A106625"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Frequency of trucks passing near residence (weekdays): Seldom</w:t>
            </w:r>
          </w:p>
        </w:tc>
        <w:tc>
          <w:tcPr>
            <w:tcW w:w="0" w:type="auto"/>
            <w:hideMark/>
          </w:tcPr>
          <w:p w14:paraId="622B882F"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0.97 (0.62–1.52), p=0.891</w:t>
            </w:r>
          </w:p>
        </w:tc>
        <w:tc>
          <w:tcPr>
            <w:tcW w:w="0" w:type="auto"/>
            <w:hideMark/>
          </w:tcPr>
          <w:p w14:paraId="3B145EE6"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0.98 (0.62–1.54), p=0.926</w:t>
            </w:r>
          </w:p>
        </w:tc>
        <w:tc>
          <w:tcPr>
            <w:tcW w:w="0" w:type="auto"/>
            <w:hideMark/>
          </w:tcPr>
          <w:p w14:paraId="17895FA5"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0.94 (0.63–1.41), p=0.768</w:t>
            </w:r>
          </w:p>
        </w:tc>
      </w:tr>
      <w:tr w:rsidR="003A68A2" w:rsidRPr="00997BE4" w14:paraId="4408D025" w14:textId="77777777" w:rsidTr="00446111">
        <w:tc>
          <w:tcPr>
            <w:tcW w:w="0" w:type="auto"/>
            <w:hideMark/>
          </w:tcPr>
          <w:p w14:paraId="4E12BCD5"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ETS exposure at home (past 30 days): Yes</w:t>
            </w:r>
          </w:p>
        </w:tc>
        <w:tc>
          <w:tcPr>
            <w:tcW w:w="0" w:type="auto"/>
            <w:hideMark/>
          </w:tcPr>
          <w:p w14:paraId="3FE3284C" w14:textId="77777777" w:rsidR="003A68A2" w:rsidRPr="00997BE4" w:rsidRDefault="003A68A2" w:rsidP="003A68A2">
            <w:pPr>
              <w:spacing w:after="160" w:line="278" w:lineRule="auto"/>
              <w:rPr>
                <w:rFonts w:asciiTheme="minorBidi" w:hAnsiTheme="minorBidi"/>
              </w:rPr>
            </w:pPr>
            <w:r w:rsidRPr="00997BE4">
              <w:rPr>
                <w:rFonts w:asciiTheme="minorBidi" w:hAnsiTheme="minorBidi"/>
                <w:b/>
                <w:bCs/>
              </w:rPr>
              <w:t>1.65 (1.01–2.68), p=0.044</w:t>
            </w:r>
          </w:p>
        </w:tc>
        <w:tc>
          <w:tcPr>
            <w:tcW w:w="0" w:type="auto"/>
            <w:hideMark/>
          </w:tcPr>
          <w:p w14:paraId="088DBB30" w14:textId="77777777" w:rsidR="003A68A2" w:rsidRPr="00997BE4" w:rsidRDefault="003A68A2" w:rsidP="003A68A2">
            <w:pPr>
              <w:spacing w:after="160" w:line="278" w:lineRule="auto"/>
              <w:rPr>
                <w:rFonts w:asciiTheme="minorBidi" w:hAnsiTheme="minorBidi"/>
              </w:rPr>
            </w:pPr>
            <w:r w:rsidRPr="00997BE4">
              <w:rPr>
                <w:rFonts w:asciiTheme="minorBidi" w:hAnsiTheme="minorBidi"/>
                <w:b/>
                <w:bCs/>
              </w:rPr>
              <w:t>1.63 (1.00–2.65), p=0.049</w:t>
            </w:r>
          </w:p>
        </w:tc>
        <w:tc>
          <w:tcPr>
            <w:tcW w:w="0" w:type="auto"/>
            <w:hideMark/>
          </w:tcPr>
          <w:p w14:paraId="4052D02B" w14:textId="77777777" w:rsidR="003A68A2" w:rsidRPr="00997BE4" w:rsidRDefault="003A68A2" w:rsidP="003A68A2">
            <w:pPr>
              <w:spacing w:after="160" w:line="278" w:lineRule="auto"/>
              <w:rPr>
                <w:rFonts w:asciiTheme="minorBidi" w:hAnsiTheme="minorBidi"/>
              </w:rPr>
            </w:pPr>
            <w:r w:rsidRPr="00997BE4">
              <w:rPr>
                <w:rFonts w:asciiTheme="minorBidi" w:hAnsiTheme="minorBidi"/>
                <w:b/>
                <w:bCs/>
              </w:rPr>
              <w:t>1.60 (1.03–2.48), p=0.036</w:t>
            </w:r>
          </w:p>
        </w:tc>
      </w:tr>
      <w:tr w:rsidR="003A68A2" w:rsidRPr="00997BE4" w14:paraId="469C5260" w14:textId="77777777" w:rsidTr="00446111">
        <w:tc>
          <w:tcPr>
            <w:tcW w:w="0" w:type="auto"/>
            <w:hideMark/>
          </w:tcPr>
          <w:p w14:paraId="21260312"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ETS exposure at preschool (past 30 days): Yes</w:t>
            </w:r>
          </w:p>
        </w:tc>
        <w:tc>
          <w:tcPr>
            <w:tcW w:w="0" w:type="auto"/>
            <w:hideMark/>
          </w:tcPr>
          <w:p w14:paraId="4A508508"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0.65 (0.14–3.03), p=0.580</w:t>
            </w:r>
          </w:p>
        </w:tc>
        <w:tc>
          <w:tcPr>
            <w:tcW w:w="0" w:type="auto"/>
            <w:hideMark/>
          </w:tcPr>
          <w:p w14:paraId="0E0C664A"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0.66 (0.14–3.10), p=0.597</w:t>
            </w:r>
          </w:p>
        </w:tc>
        <w:tc>
          <w:tcPr>
            <w:tcW w:w="0" w:type="auto"/>
            <w:hideMark/>
          </w:tcPr>
          <w:p w14:paraId="0CBCEB52"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0.63 (0.14–2.73), p=0.534</w:t>
            </w:r>
          </w:p>
        </w:tc>
      </w:tr>
      <w:tr w:rsidR="003A68A2" w:rsidRPr="00997BE4" w14:paraId="23A33A33" w14:textId="77777777" w:rsidTr="00446111">
        <w:tc>
          <w:tcPr>
            <w:tcW w:w="0" w:type="auto"/>
            <w:hideMark/>
          </w:tcPr>
          <w:p w14:paraId="7610FF71"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lastRenderedPageBreak/>
              <w:t>ETS exposure at restaurants (past 30 days): Yes</w:t>
            </w:r>
          </w:p>
        </w:tc>
        <w:tc>
          <w:tcPr>
            <w:tcW w:w="0" w:type="auto"/>
            <w:hideMark/>
          </w:tcPr>
          <w:p w14:paraId="052498B3"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1.29 (0.45–3.73), p=0.634</w:t>
            </w:r>
          </w:p>
        </w:tc>
        <w:tc>
          <w:tcPr>
            <w:tcW w:w="0" w:type="auto"/>
            <w:hideMark/>
          </w:tcPr>
          <w:p w14:paraId="6802CE3C"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1.32 (0.46–3.83), p=0.607</w:t>
            </w:r>
          </w:p>
        </w:tc>
        <w:tc>
          <w:tcPr>
            <w:tcW w:w="0" w:type="auto"/>
            <w:hideMark/>
          </w:tcPr>
          <w:p w14:paraId="4EAED160"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1.08 (0.39–2.95), p=0.887</w:t>
            </w:r>
          </w:p>
        </w:tc>
      </w:tr>
      <w:tr w:rsidR="003A68A2" w:rsidRPr="00997BE4" w14:paraId="374F76D7" w14:textId="77777777" w:rsidTr="00446111">
        <w:tc>
          <w:tcPr>
            <w:tcW w:w="0" w:type="auto"/>
            <w:hideMark/>
          </w:tcPr>
          <w:p w14:paraId="47FC86B3"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ETS exposure during transport (past 30 days): Yes</w:t>
            </w:r>
          </w:p>
        </w:tc>
        <w:tc>
          <w:tcPr>
            <w:tcW w:w="0" w:type="auto"/>
            <w:hideMark/>
          </w:tcPr>
          <w:p w14:paraId="3DC86881"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1.69 (0.56–5.13), p=0.357</w:t>
            </w:r>
          </w:p>
        </w:tc>
        <w:tc>
          <w:tcPr>
            <w:tcW w:w="0" w:type="auto"/>
            <w:hideMark/>
          </w:tcPr>
          <w:p w14:paraId="4C5DF0C8"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1.72 (0.56–5.24), p=0.341</w:t>
            </w:r>
          </w:p>
        </w:tc>
        <w:tc>
          <w:tcPr>
            <w:tcW w:w="0" w:type="auto"/>
            <w:hideMark/>
          </w:tcPr>
          <w:p w14:paraId="4AEB1347"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1.39 (0.49–3.99), p=0.537</w:t>
            </w:r>
          </w:p>
        </w:tc>
      </w:tr>
      <w:tr w:rsidR="003A68A2" w:rsidRPr="00997BE4" w14:paraId="20F09940" w14:textId="77777777" w:rsidTr="00446111">
        <w:tc>
          <w:tcPr>
            <w:tcW w:w="0" w:type="auto"/>
            <w:hideMark/>
          </w:tcPr>
          <w:p w14:paraId="7E8EED18"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Number of observations</w:t>
            </w:r>
          </w:p>
        </w:tc>
        <w:tc>
          <w:tcPr>
            <w:tcW w:w="0" w:type="auto"/>
            <w:hideMark/>
          </w:tcPr>
          <w:p w14:paraId="4C2AAD80"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1443</w:t>
            </w:r>
          </w:p>
        </w:tc>
        <w:tc>
          <w:tcPr>
            <w:tcW w:w="0" w:type="auto"/>
            <w:hideMark/>
          </w:tcPr>
          <w:p w14:paraId="1C4EE40A"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1478</w:t>
            </w:r>
          </w:p>
        </w:tc>
        <w:tc>
          <w:tcPr>
            <w:tcW w:w="0" w:type="auto"/>
            <w:hideMark/>
          </w:tcPr>
          <w:p w14:paraId="198F13A0"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1478</w:t>
            </w:r>
          </w:p>
        </w:tc>
      </w:tr>
      <w:tr w:rsidR="003A68A2" w:rsidRPr="00997BE4" w14:paraId="2CA6D3DA" w14:textId="77777777" w:rsidTr="00446111">
        <w:tc>
          <w:tcPr>
            <w:tcW w:w="0" w:type="auto"/>
            <w:hideMark/>
          </w:tcPr>
          <w:p w14:paraId="4933E199" w14:textId="3887CC79" w:rsidR="003A68A2" w:rsidRPr="00997BE4" w:rsidRDefault="003A68A2" w:rsidP="003A68A2">
            <w:pPr>
              <w:spacing w:after="160" w:line="278" w:lineRule="auto"/>
              <w:rPr>
                <w:rFonts w:asciiTheme="minorBidi" w:hAnsiTheme="minorBidi"/>
              </w:rPr>
            </w:pPr>
            <w:r w:rsidRPr="00997BE4">
              <w:rPr>
                <w:rFonts w:asciiTheme="minorBidi" w:hAnsiTheme="minorBidi"/>
              </w:rPr>
              <w:t xml:space="preserve">Number of </w:t>
            </w:r>
            <w:r w:rsidR="00326606" w:rsidRPr="00997BE4">
              <w:rPr>
                <w:rFonts w:asciiTheme="minorBidi" w:hAnsiTheme="minorBidi"/>
              </w:rPr>
              <w:t>pre</w:t>
            </w:r>
            <w:r w:rsidRPr="00997BE4">
              <w:rPr>
                <w:rFonts w:asciiTheme="minorBidi" w:hAnsiTheme="minorBidi"/>
              </w:rPr>
              <w:t>schools</w:t>
            </w:r>
          </w:p>
        </w:tc>
        <w:tc>
          <w:tcPr>
            <w:tcW w:w="0" w:type="auto"/>
            <w:hideMark/>
          </w:tcPr>
          <w:p w14:paraId="66629102"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42</w:t>
            </w:r>
          </w:p>
        </w:tc>
        <w:tc>
          <w:tcPr>
            <w:tcW w:w="0" w:type="auto"/>
            <w:hideMark/>
          </w:tcPr>
          <w:p w14:paraId="6E61DF2D"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42</w:t>
            </w:r>
          </w:p>
        </w:tc>
        <w:tc>
          <w:tcPr>
            <w:tcW w:w="0" w:type="auto"/>
            <w:hideMark/>
          </w:tcPr>
          <w:p w14:paraId="3BBBBF4D"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42</w:t>
            </w:r>
          </w:p>
        </w:tc>
      </w:tr>
      <w:tr w:rsidR="003A68A2" w:rsidRPr="00997BE4" w14:paraId="54A43D49" w14:textId="77777777" w:rsidTr="00446111">
        <w:tc>
          <w:tcPr>
            <w:tcW w:w="0" w:type="auto"/>
            <w:hideMark/>
          </w:tcPr>
          <w:p w14:paraId="171A14BC"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Wald χ²</w:t>
            </w:r>
          </w:p>
        </w:tc>
        <w:tc>
          <w:tcPr>
            <w:tcW w:w="0" w:type="auto"/>
            <w:hideMark/>
          </w:tcPr>
          <w:p w14:paraId="5E9A2F29"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33.65</w:t>
            </w:r>
          </w:p>
        </w:tc>
        <w:tc>
          <w:tcPr>
            <w:tcW w:w="0" w:type="auto"/>
            <w:hideMark/>
          </w:tcPr>
          <w:p w14:paraId="5C1020F1"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34.11</w:t>
            </w:r>
          </w:p>
        </w:tc>
        <w:tc>
          <w:tcPr>
            <w:tcW w:w="0" w:type="auto"/>
            <w:hideMark/>
          </w:tcPr>
          <w:p w14:paraId="71CCB0B6"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28.04</w:t>
            </w:r>
          </w:p>
        </w:tc>
      </w:tr>
      <w:tr w:rsidR="003A68A2" w:rsidRPr="00997BE4" w14:paraId="5C28C537" w14:textId="77777777" w:rsidTr="00446111">
        <w:tc>
          <w:tcPr>
            <w:tcW w:w="0" w:type="auto"/>
            <w:hideMark/>
          </w:tcPr>
          <w:p w14:paraId="3BD00D6F"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p-value</w:t>
            </w:r>
          </w:p>
        </w:tc>
        <w:tc>
          <w:tcPr>
            <w:tcW w:w="0" w:type="auto"/>
            <w:hideMark/>
          </w:tcPr>
          <w:p w14:paraId="37A03517"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0.0038</w:t>
            </w:r>
          </w:p>
        </w:tc>
        <w:tc>
          <w:tcPr>
            <w:tcW w:w="0" w:type="auto"/>
            <w:hideMark/>
          </w:tcPr>
          <w:p w14:paraId="18217E10"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0.0033</w:t>
            </w:r>
          </w:p>
        </w:tc>
        <w:tc>
          <w:tcPr>
            <w:tcW w:w="0" w:type="auto"/>
            <w:hideMark/>
          </w:tcPr>
          <w:p w14:paraId="57EDE2F5" w14:textId="77777777" w:rsidR="003A68A2" w:rsidRPr="00997BE4" w:rsidRDefault="003A68A2" w:rsidP="003A68A2">
            <w:pPr>
              <w:spacing w:after="160" w:line="278" w:lineRule="auto"/>
              <w:rPr>
                <w:rFonts w:asciiTheme="minorBidi" w:hAnsiTheme="minorBidi"/>
              </w:rPr>
            </w:pPr>
            <w:r w:rsidRPr="00997BE4">
              <w:rPr>
                <w:rFonts w:asciiTheme="minorBidi" w:hAnsiTheme="minorBidi"/>
              </w:rPr>
              <w:t>0.0213</w:t>
            </w:r>
          </w:p>
        </w:tc>
      </w:tr>
    </w:tbl>
    <w:p w14:paraId="35BF4714" w14:textId="0090563A" w:rsidR="008F5304" w:rsidRPr="00997BE4" w:rsidRDefault="00D6476C" w:rsidP="00D6476C">
      <w:pPr>
        <w:jc w:val="both"/>
        <w:rPr>
          <w:rFonts w:asciiTheme="minorBidi" w:hAnsiTheme="minorBidi"/>
        </w:rPr>
      </w:pPr>
      <w:r w:rsidRPr="00D6476C">
        <w:rPr>
          <w:rFonts w:asciiTheme="minorBidi" w:hAnsiTheme="minorBidi"/>
          <w:b/>
          <w:bCs/>
        </w:rPr>
        <w:t xml:space="preserve">Notes: </w:t>
      </w:r>
      <w:r w:rsidRPr="00D6476C">
        <w:rPr>
          <w:rFonts w:asciiTheme="minorBidi" w:hAnsiTheme="minorBidi"/>
        </w:rPr>
        <w:t>Values are adjusted odds ratios (AORs) with 95% confidence intervals (CIs) from mixed-effects logistic regression models with preschool specified as a random intercept. The primary analysis excluded 63 participants with missing/unclassifiable allergic rhinoconjunctivitis outcomes. In sensitivity analysis 1, these participants were classified as non-cases, while in sensitivity analysis 2, these participants were classified as cases. Of the 63 participants with missing/unclassifiable outcomes, 35 had complete data for all other model variables, including confounders, exposures, and the preschool cluster identifier, and were therefore included in the sensitivity analyses. The remaining 28 participants had incomplete data and were excluded. Thus, each sensitivity analysis included 1478 participants (1443 + 35). All models were adjusted for sex, age, residence, hours spent watching television per week, residential cooking/heating fuel type, truck traffic frequency, and environmental tobacco smoke (ETS) exposure at home, preschool, during transport, and at restaurants. Truck traffic frequency was modelled with “Never” as the reference category. Bold values indicate p &lt; 0.05.</w:t>
      </w:r>
    </w:p>
    <w:p w14:paraId="29F95BA4" w14:textId="77777777" w:rsidR="008F5304" w:rsidRPr="00997BE4" w:rsidRDefault="008F5304" w:rsidP="00446111">
      <w:pPr>
        <w:jc w:val="both"/>
        <w:rPr>
          <w:rFonts w:asciiTheme="minorBidi" w:hAnsiTheme="minorBidi"/>
        </w:rPr>
      </w:pPr>
    </w:p>
    <w:sectPr w:rsidR="008F5304" w:rsidRPr="00997BE4" w:rsidSect="0012532F">
      <w:footerReference w:type="default" r:id="rId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4AAD7" w14:textId="77777777" w:rsidR="00683459" w:rsidRDefault="00683459" w:rsidP="003A0CEE">
      <w:pPr>
        <w:spacing w:after="0" w:line="240" w:lineRule="auto"/>
      </w:pPr>
      <w:r>
        <w:separator/>
      </w:r>
    </w:p>
  </w:endnote>
  <w:endnote w:type="continuationSeparator" w:id="0">
    <w:p w14:paraId="63C71AE7" w14:textId="77777777" w:rsidR="00683459" w:rsidRDefault="00683459" w:rsidP="003A0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6166399"/>
      <w:docPartObj>
        <w:docPartGallery w:val="Page Numbers (Bottom of Page)"/>
        <w:docPartUnique/>
      </w:docPartObj>
    </w:sdtPr>
    <w:sdtEndPr>
      <w:rPr>
        <w:noProof/>
      </w:rPr>
    </w:sdtEndPr>
    <w:sdtContent>
      <w:p w14:paraId="08B2C9B0" w14:textId="11DC4A0A" w:rsidR="003A0CEE" w:rsidRDefault="003A0C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1F43301" w14:textId="77777777" w:rsidR="003A0CEE" w:rsidRDefault="003A0C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6B" w14:textId="77777777" w:rsidR="00683459" w:rsidRDefault="00683459" w:rsidP="003A0CEE">
      <w:pPr>
        <w:spacing w:after="0" w:line="240" w:lineRule="auto"/>
      </w:pPr>
      <w:r>
        <w:separator/>
      </w:r>
    </w:p>
  </w:footnote>
  <w:footnote w:type="continuationSeparator" w:id="0">
    <w:p w14:paraId="2928B357" w14:textId="77777777" w:rsidR="00683459" w:rsidRDefault="00683459" w:rsidP="003A0CE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8A2"/>
    <w:rsid w:val="000031DF"/>
    <w:rsid w:val="00007128"/>
    <w:rsid w:val="000145DE"/>
    <w:rsid w:val="00030372"/>
    <w:rsid w:val="000F0362"/>
    <w:rsid w:val="00102697"/>
    <w:rsid w:val="0012532F"/>
    <w:rsid w:val="00133DE8"/>
    <w:rsid w:val="001475D6"/>
    <w:rsid w:val="0017518C"/>
    <w:rsid w:val="00177FBC"/>
    <w:rsid w:val="00184D68"/>
    <w:rsid w:val="00230968"/>
    <w:rsid w:val="002358A3"/>
    <w:rsid w:val="0024388E"/>
    <w:rsid w:val="002805C6"/>
    <w:rsid w:val="002C08E0"/>
    <w:rsid w:val="002C2947"/>
    <w:rsid w:val="002E092A"/>
    <w:rsid w:val="00326606"/>
    <w:rsid w:val="003A0CEE"/>
    <w:rsid w:val="003A68A2"/>
    <w:rsid w:val="003C638F"/>
    <w:rsid w:val="003E2A66"/>
    <w:rsid w:val="004328B9"/>
    <w:rsid w:val="0044080E"/>
    <w:rsid w:val="00446111"/>
    <w:rsid w:val="00457B76"/>
    <w:rsid w:val="004856B3"/>
    <w:rsid w:val="004A3BE2"/>
    <w:rsid w:val="004F0BD9"/>
    <w:rsid w:val="00510D79"/>
    <w:rsid w:val="00511988"/>
    <w:rsid w:val="0055290D"/>
    <w:rsid w:val="00586939"/>
    <w:rsid w:val="005A1971"/>
    <w:rsid w:val="005D223B"/>
    <w:rsid w:val="00650F79"/>
    <w:rsid w:val="00671681"/>
    <w:rsid w:val="00683459"/>
    <w:rsid w:val="006A329B"/>
    <w:rsid w:val="006A4987"/>
    <w:rsid w:val="00702FDF"/>
    <w:rsid w:val="007154C3"/>
    <w:rsid w:val="007B595A"/>
    <w:rsid w:val="007B7010"/>
    <w:rsid w:val="007D2189"/>
    <w:rsid w:val="007F0956"/>
    <w:rsid w:val="008070AB"/>
    <w:rsid w:val="00817D89"/>
    <w:rsid w:val="00823F74"/>
    <w:rsid w:val="008711CB"/>
    <w:rsid w:val="008B2FD3"/>
    <w:rsid w:val="008B6AC0"/>
    <w:rsid w:val="008F5304"/>
    <w:rsid w:val="00947DFE"/>
    <w:rsid w:val="0095016B"/>
    <w:rsid w:val="00954E9E"/>
    <w:rsid w:val="00997BE4"/>
    <w:rsid w:val="009A14D2"/>
    <w:rsid w:val="009B6A3A"/>
    <w:rsid w:val="009B721F"/>
    <w:rsid w:val="00A1344F"/>
    <w:rsid w:val="00A43610"/>
    <w:rsid w:val="00A727B4"/>
    <w:rsid w:val="00AA4B3B"/>
    <w:rsid w:val="00B3624F"/>
    <w:rsid w:val="00B5694A"/>
    <w:rsid w:val="00B83D30"/>
    <w:rsid w:val="00B967F7"/>
    <w:rsid w:val="00BD7F88"/>
    <w:rsid w:val="00BE6717"/>
    <w:rsid w:val="00BF1B47"/>
    <w:rsid w:val="00C171E2"/>
    <w:rsid w:val="00C709C7"/>
    <w:rsid w:val="00C72285"/>
    <w:rsid w:val="00CD37B5"/>
    <w:rsid w:val="00CF1F4D"/>
    <w:rsid w:val="00D05D56"/>
    <w:rsid w:val="00D173B4"/>
    <w:rsid w:val="00D2668E"/>
    <w:rsid w:val="00D3234F"/>
    <w:rsid w:val="00D6476C"/>
    <w:rsid w:val="00D77614"/>
    <w:rsid w:val="00D865B8"/>
    <w:rsid w:val="00D9040C"/>
    <w:rsid w:val="00DA23AA"/>
    <w:rsid w:val="00DA3C3B"/>
    <w:rsid w:val="00DB1C14"/>
    <w:rsid w:val="00DC65FB"/>
    <w:rsid w:val="00E34818"/>
    <w:rsid w:val="00E43BE9"/>
    <w:rsid w:val="00E650DD"/>
    <w:rsid w:val="00EE1FFB"/>
    <w:rsid w:val="00F35D6D"/>
    <w:rsid w:val="00F7060D"/>
    <w:rsid w:val="00F7080B"/>
    <w:rsid w:val="00FB7C50"/>
    <w:rsid w:val="00FC1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07C53"/>
  <w15:chartTrackingRefBased/>
  <w15:docId w15:val="{F31FBF13-CDB9-4736-82D1-2C7035062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461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711CB"/>
    <w:pPr>
      <w:spacing w:after="0" w:line="240" w:lineRule="auto"/>
    </w:pPr>
  </w:style>
  <w:style w:type="paragraph" w:styleId="Header">
    <w:name w:val="header"/>
    <w:basedOn w:val="Normal"/>
    <w:link w:val="HeaderChar"/>
    <w:uiPriority w:val="99"/>
    <w:unhideWhenUsed/>
    <w:rsid w:val="003A0C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0CEE"/>
  </w:style>
  <w:style w:type="paragraph" w:styleId="Footer">
    <w:name w:val="footer"/>
    <w:basedOn w:val="Normal"/>
    <w:link w:val="FooterChar"/>
    <w:uiPriority w:val="99"/>
    <w:unhideWhenUsed/>
    <w:rsid w:val="003A0C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0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1048</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Bhuda, Mandla Freddy</dc:creator>
  <cp:keywords/>
  <dc:description/>
  <cp:lastModifiedBy>Bhuda, Mandla Freddy</cp:lastModifiedBy>
  <cp:revision>2</cp:revision>
  <dcterms:created xsi:type="dcterms:W3CDTF">2026-08-28T09:56:00Z</dcterms:created>
  <dcterms:modified xsi:type="dcterms:W3CDTF">2026-08-28T09:56:00Z</dcterms:modified>
</cp:coreProperties>
</file>