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09F9" w14:textId="3D3AEB9A" w:rsidR="00853A92" w:rsidRPr="00E40ACF" w:rsidRDefault="00853A92" w:rsidP="00E40ACF">
      <w:pPr>
        <w:spacing w:after="100" w:line="252" w:lineRule="auto"/>
        <w:jc w:val="center"/>
        <w:rPr>
          <w:rFonts w:ascii="Liberation Serif" w:eastAsia="Liberation Serif" w:hAnsi="Liberation Serif" w:cs="Arial"/>
          <w:b/>
          <w:bCs/>
          <w:sz w:val="30"/>
          <w:szCs w:val="36"/>
          <w:lang w:bidi="ar-SA"/>
        </w:rPr>
      </w:pPr>
      <w:r w:rsidRPr="00E40ACF">
        <w:rPr>
          <w:rFonts w:ascii="Liberation Serif" w:eastAsia="Liberation Serif" w:hAnsi="Liberation Serif" w:cs="Arial"/>
          <w:b/>
          <w:bCs/>
          <w:sz w:val="30"/>
          <w:szCs w:val="36"/>
          <w:lang w:bidi="ar-SA"/>
        </w:rPr>
        <w:t>supplementary Materials</w:t>
      </w:r>
    </w:p>
    <w:p w14:paraId="3066798E" w14:textId="565C9C7A" w:rsidR="00853A92" w:rsidRPr="00E40ACF" w:rsidRDefault="00853A92" w:rsidP="00E40ACF">
      <w:pPr>
        <w:bidi w:val="0"/>
        <w:spacing w:after="100" w:line="252" w:lineRule="auto"/>
        <w:jc w:val="center"/>
        <w:rPr>
          <w:rFonts w:ascii="Liberation Serif" w:eastAsia="Liberation Serif" w:hAnsi="Liberation Serif" w:cs="Arial"/>
          <w:b/>
          <w:bCs/>
          <w:sz w:val="32"/>
          <w:szCs w:val="40"/>
          <w:rtl/>
          <w:lang w:bidi="ar-SA"/>
        </w:rPr>
      </w:pPr>
      <w:r w:rsidRPr="00E40ACF">
        <w:rPr>
          <w:rFonts w:ascii="Liberation Serif" w:eastAsia="Liberation Serif" w:hAnsi="Liberation Serif" w:cs="Arial"/>
          <w:b/>
          <w:bCs/>
          <w:sz w:val="32"/>
          <w:szCs w:val="40"/>
          <w:lang w:bidi="ar-SA"/>
        </w:rPr>
        <w:t>Public awareness and behaviors regarding plastic consumption, recycling, and microplastics among residents of Tehran, Iran</w:t>
      </w:r>
    </w:p>
    <w:p w14:paraId="610CEC16" w14:textId="77777777" w:rsidR="00853A92" w:rsidRPr="00E40ACF" w:rsidRDefault="00853A92" w:rsidP="00853A92">
      <w:pPr>
        <w:bidi w:val="0"/>
        <w:spacing w:after="100" w:line="252" w:lineRule="auto"/>
        <w:jc w:val="both"/>
        <w:rPr>
          <w:rFonts w:ascii="Liberation Serif" w:eastAsia="Liberation Serif" w:hAnsi="Liberation Serif" w:cs="Arial"/>
          <w:sz w:val="24"/>
          <w:szCs w:val="24"/>
        </w:rPr>
      </w:pPr>
    </w:p>
    <w:p w14:paraId="385BCABF" w14:textId="4C7E8FF9" w:rsidR="00617DAF" w:rsidRDefault="00617DAF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E40ACF">
        <w:rPr>
          <w:rFonts w:asciiTheme="majorBidi" w:hAnsiTheme="majorBidi" w:cstheme="majorBidi"/>
          <w:b/>
          <w:bCs/>
          <w:sz w:val="20"/>
          <w:szCs w:val="20"/>
        </w:rPr>
        <w:t xml:space="preserve">Table S1. </w:t>
      </w:r>
      <w:r w:rsidR="00086069" w:rsidRPr="00086069">
        <w:rPr>
          <w:rFonts w:asciiTheme="majorBidi" w:hAnsiTheme="majorBidi" w:cstheme="majorBidi"/>
          <w:b/>
          <w:bCs/>
          <w:sz w:val="20"/>
          <w:szCs w:val="20"/>
        </w:rPr>
        <w:t>Main inferential results</w:t>
      </w:r>
    </w:p>
    <w:tbl>
      <w:tblPr>
        <w:tblW w:w="14155" w:type="dxa"/>
        <w:tblLook w:val="04A0" w:firstRow="1" w:lastRow="0" w:firstColumn="1" w:lastColumn="0" w:noHBand="0" w:noVBand="1"/>
      </w:tblPr>
      <w:tblGrid>
        <w:gridCol w:w="1872"/>
        <w:gridCol w:w="2077"/>
        <w:gridCol w:w="1527"/>
        <w:gridCol w:w="2005"/>
        <w:gridCol w:w="555"/>
        <w:gridCol w:w="902"/>
        <w:gridCol w:w="994"/>
        <w:gridCol w:w="1593"/>
        <w:gridCol w:w="2630"/>
      </w:tblGrid>
      <w:tr w:rsidR="00086069" w:rsidRPr="00086069" w14:paraId="15B384D9" w14:textId="77777777" w:rsidTr="00E40ACF">
        <w:trPr>
          <w:trHeight w:val="577"/>
        </w:trPr>
        <w:tc>
          <w:tcPr>
            <w:tcW w:w="1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0A8AC632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Outcome</w:t>
            </w:r>
          </w:p>
        </w:tc>
        <w:tc>
          <w:tcPr>
            <w:tcW w:w="20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08E214EE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Predictor or comparison</w:t>
            </w:r>
          </w:p>
        </w:tc>
        <w:tc>
          <w:tcPr>
            <w:tcW w:w="15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64499ABE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Test</w:t>
            </w:r>
          </w:p>
        </w:tc>
        <w:tc>
          <w:tcPr>
            <w:tcW w:w="20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76C25246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Statistic</w:t>
            </w:r>
          </w:p>
        </w:tc>
        <w:tc>
          <w:tcPr>
            <w:tcW w:w="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17DB2CCF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proofErr w:type="spellStart"/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df</w:t>
            </w:r>
            <w:proofErr w:type="spellEnd"/>
          </w:p>
        </w:tc>
        <w:tc>
          <w:tcPr>
            <w:tcW w:w="9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4E52D1E5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Raw p</w:t>
            </w:r>
          </w:p>
        </w:tc>
        <w:tc>
          <w:tcPr>
            <w:tcW w:w="9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5A4B3015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Adjusted p</w:t>
            </w:r>
          </w:p>
        </w:tc>
        <w:tc>
          <w:tcPr>
            <w:tcW w:w="15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11807311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Effect size</w:t>
            </w:r>
          </w:p>
        </w:tc>
        <w:tc>
          <w:tcPr>
            <w:tcW w:w="2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244A64"/>
            <w:vAlign w:val="center"/>
            <w:hideMark/>
          </w:tcPr>
          <w:p w14:paraId="07CB1A10" w14:textId="77777777" w:rsidR="00086069" w:rsidRPr="00E40ACF" w:rsidRDefault="00086069" w:rsidP="0008606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lang w:bidi="ar-SA"/>
              </w:rPr>
              <w:t>Interpretation</w:t>
            </w:r>
          </w:p>
        </w:tc>
      </w:tr>
      <w:tr w:rsidR="00E40ACF" w:rsidRPr="00086069" w14:paraId="227B13DD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44B3E1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2FC32A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Perceived cleanliness</w:t>
            </w:r>
          </w:p>
        </w:tc>
        <w:tc>
          <w:tcPr>
            <w:tcW w:w="2077" w:type="dxa"/>
            <w:tcBorders>
              <w:top w:val="single" w:sz="4" w:space="0" w:color="44B3E1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030F96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44B3E1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1DBD29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44B3E1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92B726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10.807</w:t>
            </w:r>
          </w:p>
        </w:tc>
        <w:tc>
          <w:tcPr>
            <w:tcW w:w="555" w:type="dxa"/>
            <w:tcBorders>
              <w:top w:val="single" w:sz="4" w:space="0" w:color="44B3E1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2CFC68E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44B3E1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8013531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0.005</w:t>
            </w:r>
          </w:p>
        </w:tc>
        <w:tc>
          <w:tcPr>
            <w:tcW w:w="994" w:type="dxa"/>
            <w:tcBorders>
              <w:top w:val="single" w:sz="4" w:space="0" w:color="44B3E1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162592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44B3E1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5037B3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= .030</w:t>
            </w:r>
          </w:p>
        </w:tc>
        <w:tc>
          <w:tcPr>
            <w:tcW w:w="2630" w:type="dxa"/>
            <w:tcBorders>
              <w:top w:val="single" w:sz="4" w:space="0" w:color="44B3E1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319B00D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Significant; small effect</w:t>
            </w:r>
          </w:p>
        </w:tc>
      </w:tr>
      <w:tr w:rsidR="00086069" w:rsidRPr="00086069" w14:paraId="2B176145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66B5D92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Plastic-bag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957AAA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33A45B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D92870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6.469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9520A4F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B621D1E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0.039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E03C60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1D0512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= .015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4FC747B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Significant; small effect</w:t>
            </w:r>
          </w:p>
        </w:tc>
      </w:tr>
      <w:tr w:rsidR="00E40ACF" w:rsidRPr="00086069" w14:paraId="26849F11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AFB5E7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Bottle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864099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0D0EA8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9C3175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1.494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C641318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63D3E0E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0.474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682A41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CDDA35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5DD098D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14A14C13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48D707A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Glove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C4E29A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DA1A3A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D10BE7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0.516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66707C3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9A19057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0.772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62B44E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4FF2FF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2CDF7BE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3D997B77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AF031B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Reaction to image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BB132B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7F4925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C9FF6D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1.335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FCD7604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8353E1C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0.513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D9C9D0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C40DBC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1F3B362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66FCA938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4422636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Littering in nature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64BC10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339113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F57605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1.097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6181497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4DAD207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0.578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9B822F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822686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6B0CD96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7701E26F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5F4A5B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Littering in city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586CF5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FCD700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750CA6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0.998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1720BC4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F3A2E13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0.607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60680D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28AA92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4C8720C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728810E1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1E58C29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Microplastic awareness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E2E2E3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CB0BF0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39CC2A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0.357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FE4AECD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312CD67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0.836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35EEDF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BDB046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7C44B2B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74624939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8FC8D2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Animal mortality Q19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BC1313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D8B0A4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A17836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3.614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318758F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C62CDCE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0.164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57E566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AC50C3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= .005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7472D50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59BED0A5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79A0030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Human-health-risk score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AA0C5A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4CACA9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2C9FA0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2.249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98A118D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0CFFF60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0.325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684FCB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6DFAF1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5E4D623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0C9CC1C4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85727E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Bottle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2A29A3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3030CE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Mann-Whitney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71269A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 = 9465.00; Z = -2.288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86C424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C376C05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0.022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537C792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0.066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7EFF80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 = .132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0C0A925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 after Holm correction</w:t>
            </w:r>
          </w:p>
        </w:tc>
      </w:tr>
      <w:tr w:rsidR="00086069" w:rsidRPr="00086069" w14:paraId="48438BDC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74C22B7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Bag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80AFF2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8EA48C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Mann-Whitney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EF64E6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 = 9622.50; Z = -1.937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A29F4D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6A3DEBC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0.053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7A4B653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0.090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4F37AC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 = .112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7BBACC7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56904005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259567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lastRenderedPageBreak/>
              <w:t>Glove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85690B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BF95CA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Mann-Whitney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864F6D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 = 9939.50; Z = -2.005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45DA2F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740CA6B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0.045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BA26707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0.090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057508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 = .116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10BA4FB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 after Holm correction</w:t>
            </w:r>
          </w:p>
        </w:tc>
      </w:tr>
      <w:tr w:rsidR="00086069" w:rsidRPr="00086069" w14:paraId="726B935A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76F4F04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Reaction to image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DB2ECA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42D64C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Mann-Whitney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C7F591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 = 9630.50; Z = -2.453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C8AAA4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EB3C348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0.014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157784C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0.043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3AEDEF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 = .142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16AC7E0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Significant after Holm correction; small effect</w:t>
            </w:r>
          </w:p>
        </w:tc>
      </w:tr>
      <w:tr w:rsidR="00E40ACF" w:rsidRPr="00086069" w14:paraId="45F1F4ED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400E87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Animal mortality Q19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1E3185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02985C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Mann-Whitney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3FE7B7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 = 10817.50; Z = -0.285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4D338F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63DCA3A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0.776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B83F33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015ED7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 = .016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244353C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51E7B74B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6E4DF6B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Human-health-risk score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FFDF94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D5036B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Mann-Whitney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94FC6D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 = 10375.50; Z = -0.855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48D424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A34CC3B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0.392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68BA18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5C013A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 = .049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14BDD6D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0EE1A83B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16F932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Bottle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06C65D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three levels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98C489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5CAA8F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2.708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AC013B2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5C06DF4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0.258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246FEC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8A83F8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= .002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4999085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2F4B7FF9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01FFA2E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Bag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7180AC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three levels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062058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B7AF45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3.709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6FCA7D1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5BEC89A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0.156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322A75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379B36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= .006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2EE5571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188D6F93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E79532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Glove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F77643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three levels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24B9D0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9D38DE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0.265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3F79CAE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D4276CE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0.876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9D4B48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01D491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5E8B140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450CA1B0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04FE120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Reaction to image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2055B4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three levels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28C4F8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BD3842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3.351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C816FB0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CA66A29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0.187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7437BB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2EDE6A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= .005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3BB5B5C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2B3DAA61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0A3AE7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Animal mortality Q19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268B05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three levels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541104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C197F2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0.074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92EF5F3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99E2067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0.964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24DE0F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0BB490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&lt; .001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2BEC81D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1235CDB0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77BE286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Human-health-risk score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5212C2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three levels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4A8D5D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Kruskal-Wallis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C1FD5D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 = 4.451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C5AAEEF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DF5D1E6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0.108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A8264E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765F7F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epsilon-squared = .008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7DE696D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731054A1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5209E1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Microplastic awareness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F5DF1A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seven levels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20CAC4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Spearman correlation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B3AB98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rho = .186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6EC225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BED7910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0.001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04A030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263D1F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rho = .186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6A7A5B6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Weak positive association</w:t>
            </w:r>
          </w:p>
        </w:tc>
      </w:tr>
      <w:tr w:rsidR="00086069" w:rsidRPr="00086069" w14:paraId="2060A3A1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548B8DC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Human-health-risk score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8CA53A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seven levels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4F6D62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Spearman correlation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C8346E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rho = .134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343DB7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D4846DF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0.021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8D3814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5123C7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rho = .134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37A7186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Weak positive association</w:t>
            </w:r>
          </w:p>
        </w:tc>
      </w:tr>
      <w:tr w:rsidR="00E40ACF" w:rsidRPr="00086069" w14:paraId="74524B41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6721A6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Mask-disposal method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26B9CC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Gender; N = 296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569B94A" w14:textId="441818DC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Pearson </w:t>
            </w:r>
            <w:r w:rsidR="00D869AE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3F5F432" w14:textId="6D899143" w:rsidR="00086069" w:rsidRPr="00E40ACF" w:rsidRDefault="00D869AE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  <w:r w:rsidR="00086069"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 = 1.952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DA5F15D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2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2295666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0.377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6E46A3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3CA72E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Cramer's V = .081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38A6DBF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799E8291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141DEE5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Mask-disposal method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B4DE8B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Education three levels; N = 296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6E544D0" w14:textId="1E345F6F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Pearson </w:t>
            </w:r>
            <w:r w:rsidR="00D869AE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48DD055" w14:textId="1587360C" w:rsidR="00086069" w:rsidRPr="00E40ACF" w:rsidRDefault="00D869AE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  <w:r w:rsidR="00086069"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 = 5.159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F7E0E84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4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1FFBC49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0.271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AE730A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2428BB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Cramer's V = .093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4DF636B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4D640F22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103F55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Mask-disposal method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FE76CB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Residential area; N = 296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C4249C1" w14:textId="1C6074C0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Pearson </w:t>
            </w:r>
            <w:r w:rsidR="00D869AE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614171A" w14:textId="2C6435C2" w:rsidR="00086069" w:rsidRPr="00E40ACF" w:rsidRDefault="00D869AE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  <w:r w:rsidR="00086069"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 = 7.045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BC71DCF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4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0CF4E1E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0.134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BF4860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EC7808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Cramer's V = .109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769BADB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66BC6CC5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12A57A7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Littering in nature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15835B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012A64B" w14:textId="1197E035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Pearson </w:t>
            </w:r>
            <w:r w:rsidR="00D869AE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6827738" w14:textId="12C789CC" w:rsidR="00086069" w:rsidRPr="00E40ACF" w:rsidRDefault="00D869AE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  <w:r w:rsidR="00086069"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 = 14.678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6246F5F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4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ED142B1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0.005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CF8361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94046F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Cramer's V = .221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21EEF1B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Significant</w:t>
            </w:r>
          </w:p>
        </w:tc>
      </w:tr>
      <w:tr w:rsidR="00E40ACF" w:rsidRPr="00086069" w14:paraId="43221CF4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5A5B99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Littering in city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1CE225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C080B77" w14:textId="2EB1CE18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Pearson </w:t>
            </w:r>
            <w:r w:rsidR="00D869AE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BACC658" w14:textId="7DF852D0" w:rsidR="00086069" w:rsidRPr="00E40ACF" w:rsidRDefault="00D869AE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  <w:r w:rsidR="00086069"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 = 38.574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E421063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4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77B677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&lt;.001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43C9D8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4748D2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Cramer's V = .359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1657D8B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Significant</w:t>
            </w:r>
          </w:p>
        </w:tc>
      </w:tr>
      <w:tr w:rsidR="00086069" w:rsidRPr="00086069" w14:paraId="02F2D51E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0EBD9E2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lastRenderedPageBreak/>
              <w:t>Action intention Q20a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B67F12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D9BB34B" w14:textId="7256BABE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Pearson </w:t>
            </w:r>
            <w:r w:rsidR="00D869AE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93A38AF" w14:textId="318144AF" w:rsidR="00086069" w:rsidRPr="00E40ACF" w:rsidRDefault="00D869AE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  <w:r w:rsidR="00086069"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 = 12.733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99D75E8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4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8C10114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0.013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F530DC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045010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Cramer's V = .206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22466DE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Significant</w:t>
            </w:r>
          </w:p>
        </w:tc>
      </w:tr>
      <w:tr w:rsidR="00E40ACF" w:rsidRPr="00086069" w14:paraId="27996E19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8E69B1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Positive participation feeling Q24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1D8AE3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Gender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0A0D4FD" w14:textId="4A8050F8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Pearson </w:t>
            </w:r>
            <w:r w:rsidR="00D869AE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517D9A8" w14:textId="5499529B" w:rsidR="00086069" w:rsidRPr="00E40ACF" w:rsidRDefault="00D869AE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χ²</w:t>
            </w:r>
            <w:r w:rsidR="00086069"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 xml:space="preserve"> = 14.554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F05FA97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4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36B56AA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0.006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7E8692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A16321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Cramer's V = .220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008C760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Significant</w:t>
            </w:r>
          </w:p>
        </w:tc>
      </w:tr>
      <w:tr w:rsidR="00086069" w:rsidRPr="00086069" w14:paraId="505F4F72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4421705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Plastic-bag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1E005AC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Middle vs Upper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A4678E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Dunn-Bonferroni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C98A1C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Z = -2.501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682950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A9AEEB3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0.012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4C430BB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0.037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58E386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0C1658F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Middle higher than Upper</w:t>
            </w:r>
          </w:p>
        </w:tc>
      </w:tr>
      <w:tr w:rsidR="00E40ACF" w:rsidRPr="00086069" w14:paraId="2A62CDA7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377BB3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Plastic-bag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3559E3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Upper vs Lower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6A3AC9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Dunn-Bonferroni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0206244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Z = -0.947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5667C8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7C43F3B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0.344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EBA7B65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1.000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31CBE0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70B3522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69990070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2B78375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Plastic-bag consumption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DEFDCD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Middle vs Lower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5F92FCD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Dunn-Bonferroni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3ABAEA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Z = 0.666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C590F91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5FB71D05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0.505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0EE11F83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1.000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6D829E2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46F96B5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E40ACF" w:rsidRPr="00086069" w14:paraId="1AF1CE9A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2DB2BC3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Perceived cleanliness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CEBDA5B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Upper vs Middle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F24B45E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Dunn-Bonferroni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E2855C8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Z = 0.396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C6FDF7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ADD350C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0.692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3348CC3A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1.000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0ACF8FC3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57CAD24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Not significant</w:t>
            </w:r>
          </w:p>
        </w:tc>
      </w:tr>
      <w:tr w:rsidR="00086069" w:rsidRPr="00086069" w14:paraId="04BCE843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vAlign w:val="center"/>
            <w:hideMark/>
          </w:tcPr>
          <w:p w14:paraId="498FB77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Perceived cleanliness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297F5CE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Upper vs Lower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161BD4A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Dunn-Bonferroni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4B8B54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Z = 3.277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7D0F0C47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4556F56E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0.001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4125DB2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0.003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vAlign w:val="center"/>
            <w:hideMark/>
          </w:tcPr>
          <w:p w14:paraId="3FA13C3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vAlign w:val="center"/>
            <w:hideMark/>
          </w:tcPr>
          <w:p w14:paraId="27911AC6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Upper higher than Lower</w:t>
            </w:r>
          </w:p>
        </w:tc>
      </w:tr>
      <w:tr w:rsidR="00E40ACF" w:rsidRPr="00086069" w14:paraId="7168C8BB" w14:textId="77777777" w:rsidTr="00E40ACF">
        <w:trPr>
          <w:trHeight w:val="615"/>
        </w:trPr>
        <w:tc>
          <w:tcPr>
            <w:tcW w:w="1872" w:type="dxa"/>
            <w:tcBorders>
              <w:top w:val="single" w:sz="4" w:space="0" w:color="E1E6EA"/>
              <w:left w:val="single" w:sz="4" w:space="0" w:color="44B3E1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E270D02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Perceived cleanliness</w:t>
            </w:r>
          </w:p>
        </w:tc>
        <w:tc>
          <w:tcPr>
            <w:tcW w:w="207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B2AE82F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Middle vs Lower area</w:t>
            </w:r>
          </w:p>
        </w:tc>
        <w:tc>
          <w:tcPr>
            <w:tcW w:w="1527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81A2079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Dunn-Bonferroni</w:t>
            </w:r>
          </w:p>
        </w:tc>
        <w:tc>
          <w:tcPr>
            <w:tcW w:w="200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7D5CB425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Z = 2.770</w:t>
            </w:r>
          </w:p>
        </w:tc>
        <w:tc>
          <w:tcPr>
            <w:tcW w:w="555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6877E8C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5B28EA96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0.006</w:t>
            </w:r>
          </w:p>
        </w:tc>
        <w:tc>
          <w:tcPr>
            <w:tcW w:w="994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4BBC585B" w14:textId="77777777" w:rsidR="00086069" w:rsidRPr="00E40ACF" w:rsidRDefault="00086069" w:rsidP="00086069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0.017</w:t>
            </w:r>
          </w:p>
        </w:tc>
        <w:tc>
          <w:tcPr>
            <w:tcW w:w="1593" w:type="dxa"/>
            <w:tcBorders>
              <w:top w:val="single" w:sz="4" w:space="0" w:color="E1E6EA"/>
              <w:left w:val="nil"/>
              <w:bottom w:val="single" w:sz="4" w:space="0" w:color="E1E6EA"/>
              <w:right w:val="nil"/>
            </w:tcBorders>
            <w:shd w:val="clear" w:color="C0E6F5" w:fill="C0E6F5"/>
            <w:vAlign w:val="center"/>
            <w:hideMark/>
          </w:tcPr>
          <w:p w14:paraId="13966910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30" w:type="dxa"/>
            <w:tcBorders>
              <w:top w:val="single" w:sz="4" w:space="0" w:color="E1E6EA"/>
              <w:left w:val="nil"/>
              <w:bottom w:val="single" w:sz="4" w:space="0" w:color="E1E6EA"/>
              <w:right w:val="single" w:sz="4" w:space="0" w:color="44B3E1"/>
            </w:tcBorders>
            <w:shd w:val="clear" w:color="C0E6F5" w:fill="C0E6F5"/>
            <w:vAlign w:val="center"/>
            <w:hideMark/>
          </w:tcPr>
          <w:p w14:paraId="0C4941AA" w14:textId="77777777" w:rsidR="00086069" w:rsidRPr="00E40ACF" w:rsidRDefault="00086069" w:rsidP="0008606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</w:pPr>
            <w:r w:rsidRPr="00E40ACF">
              <w:rPr>
                <w:rFonts w:asciiTheme="majorBidi" w:eastAsia="Times New Roman" w:hAnsiTheme="majorBidi" w:cstheme="majorBidi"/>
                <w:color w:val="263238"/>
                <w:sz w:val="20"/>
                <w:szCs w:val="20"/>
                <w:lang w:bidi="ar-SA"/>
              </w:rPr>
              <w:t>Middle higher than Lower</w:t>
            </w:r>
          </w:p>
        </w:tc>
      </w:tr>
    </w:tbl>
    <w:p w14:paraId="43E69CD7" w14:textId="1D6ABB1D" w:rsidR="005D1EC1" w:rsidRPr="00594AFC" w:rsidRDefault="005D1EC1" w:rsidP="00E40ACF">
      <w:pPr>
        <w:bidi w:val="0"/>
        <w:spacing w:line="360" w:lineRule="auto"/>
        <w:jc w:val="both"/>
        <w:rPr>
          <w:rFonts w:asciiTheme="majorBidi" w:hAnsiTheme="majorBidi" w:cstheme="majorBidi"/>
        </w:rPr>
      </w:pPr>
      <w:r w:rsidRPr="005D1EC1">
        <w:rPr>
          <w:rFonts w:asciiTheme="majorBidi" w:hAnsiTheme="majorBidi" w:cstheme="majorBidi"/>
          <w:sz w:val="20"/>
          <w:szCs w:val="20"/>
        </w:rPr>
        <w:t>Note: For inferential analyses, the seven original educational categories were collapsed into three groups because of small cell sizes: lower education (below diploma, student, and diploma; n = 63), undergraduate education (associate and bachelor’s degrees; n = 184), and postgraduate education (master’s and doctorate/Ph.D. degrees; n = 53). The original seven categories were retained for descriptive reporting.</w:t>
      </w:r>
      <w:r w:rsidRPr="005D1EC1" w:rsidDel="00617DAF">
        <w:rPr>
          <w:rFonts w:asciiTheme="majorBidi" w:hAnsiTheme="majorBidi" w:cstheme="majorBidi"/>
          <w:sz w:val="20"/>
          <w:szCs w:val="20"/>
        </w:rPr>
        <w:t xml:space="preserve"> </w:t>
      </w:r>
    </w:p>
    <w:p w14:paraId="60B8017D" w14:textId="77777777" w:rsidR="00CD5831" w:rsidRDefault="00CD5831" w:rsidP="005D1EC1">
      <w:pPr>
        <w:bidi w:val="0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03426096" w14:textId="55094C11" w:rsidR="00036B07" w:rsidRPr="00887F81" w:rsidRDefault="00036B07" w:rsidP="00CD5831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r w:rsidRPr="00887F81">
        <w:rPr>
          <w:rFonts w:asciiTheme="majorBidi" w:hAnsiTheme="majorBidi" w:cstheme="majorBidi"/>
          <w:noProof/>
          <w:sz w:val="28"/>
          <w:szCs w:val="28"/>
          <w:lang w:bidi="ar-SA"/>
        </w:rPr>
        <w:drawing>
          <wp:inline distT="0" distB="0" distL="0" distR="0" wp14:anchorId="2480177C" wp14:editId="6111C458">
            <wp:extent cx="3329305" cy="2317750"/>
            <wp:effectExtent l="0" t="0" r="444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960" cy="233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41624" w14:textId="77A2D744" w:rsidR="00036B07" w:rsidRPr="00887F81" w:rsidRDefault="000C5F8D" w:rsidP="00036B07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0C5F8D">
        <w:rPr>
          <w:rFonts w:asciiTheme="majorBidi" w:hAnsiTheme="majorBidi" w:cstheme="majorBidi"/>
          <w:b/>
          <w:bCs/>
          <w:sz w:val="20"/>
          <w:szCs w:val="20"/>
        </w:rPr>
        <w:lastRenderedPageBreak/>
        <w:t>Figure S1. Photograph of plastic litter on the Caspian Sea coast presented to respondents before the visual-pollution annoyance item.</w:t>
      </w:r>
    </w:p>
    <w:p w14:paraId="2524F4F7" w14:textId="72970707" w:rsidR="000932D9" w:rsidRPr="00887F81" w:rsidRDefault="000932D9" w:rsidP="00E40ACF">
      <w:pPr>
        <w:bidi w:val="0"/>
        <w:jc w:val="center"/>
        <w:rPr>
          <w:rFonts w:asciiTheme="majorBidi" w:hAnsiTheme="majorBidi" w:cstheme="majorBidi"/>
          <w:sz w:val="28"/>
          <w:szCs w:val="28"/>
          <w:rtl/>
        </w:rPr>
      </w:pPr>
    </w:p>
    <w:p w14:paraId="4B4F6509" w14:textId="1F52F4D1" w:rsidR="001D0CD9" w:rsidRPr="00887F81" w:rsidRDefault="000932D9" w:rsidP="000932D9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r w:rsidRPr="00887F81">
        <w:rPr>
          <w:rFonts w:asciiTheme="majorBidi" w:hAnsiTheme="majorBidi" w:cstheme="majorBidi"/>
          <w:sz w:val="28"/>
          <w:szCs w:val="28"/>
          <w:rtl/>
          <w:lang w:bidi="ar-SA"/>
        </w:rPr>
        <w:t xml:space="preserve">       </w:t>
      </w:r>
      <w:r w:rsidRPr="00887F81">
        <w:rPr>
          <w:rFonts w:asciiTheme="majorBidi" w:hAnsiTheme="majorBidi" w:cstheme="majorBidi"/>
          <w:noProof/>
          <w:sz w:val="28"/>
          <w:szCs w:val="28"/>
          <w:lang w:bidi="ar-SA"/>
        </w:rPr>
        <w:drawing>
          <wp:inline distT="0" distB="0" distL="0" distR="0" wp14:anchorId="01FD7385" wp14:editId="7345603F">
            <wp:extent cx="1219200" cy="1219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F81">
        <w:rPr>
          <w:rFonts w:asciiTheme="majorBidi" w:hAnsiTheme="majorBidi" w:cstheme="majorBidi"/>
          <w:sz w:val="28"/>
          <w:szCs w:val="28"/>
          <w:rtl/>
          <w:lang w:bidi="ar-SA"/>
        </w:rPr>
        <w:t xml:space="preserve">         </w:t>
      </w:r>
      <w:r w:rsidRPr="00887F81">
        <w:rPr>
          <w:rFonts w:asciiTheme="majorBidi" w:hAnsiTheme="majorBidi" w:cstheme="majorBidi"/>
          <w:noProof/>
          <w:sz w:val="28"/>
          <w:szCs w:val="28"/>
          <w:lang w:bidi="ar-SA"/>
        </w:rPr>
        <w:drawing>
          <wp:inline distT="0" distB="0" distL="0" distR="0" wp14:anchorId="478A542A" wp14:editId="20CBA2CE">
            <wp:extent cx="1828800" cy="1219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F81">
        <w:rPr>
          <w:rFonts w:asciiTheme="majorBidi" w:hAnsiTheme="majorBidi" w:cstheme="majorBidi"/>
          <w:sz w:val="28"/>
          <w:szCs w:val="28"/>
          <w:rtl/>
          <w:lang w:bidi="ar-SA"/>
        </w:rPr>
        <w:t xml:space="preserve">         </w:t>
      </w:r>
      <w:r w:rsidRPr="00887F81">
        <w:rPr>
          <w:rFonts w:asciiTheme="majorBidi" w:hAnsiTheme="majorBidi" w:cstheme="majorBidi"/>
          <w:noProof/>
          <w:sz w:val="28"/>
          <w:szCs w:val="28"/>
          <w:lang w:bidi="ar-SA"/>
        </w:rPr>
        <w:drawing>
          <wp:inline distT="0" distB="0" distL="0" distR="0" wp14:anchorId="3F31809E" wp14:editId="692007AF">
            <wp:extent cx="1219200" cy="1219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F81">
        <w:rPr>
          <w:rFonts w:asciiTheme="majorBidi" w:hAnsiTheme="majorBidi" w:cstheme="majorBidi"/>
          <w:sz w:val="28"/>
          <w:szCs w:val="28"/>
          <w:rtl/>
          <w:lang w:bidi="ar-SA"/>
        </w:rPr>
        <w:t xml:space="preserve">           </w:t>
      </w:r>
      <w:r w:rsidRPr="00887F81">
        <w:rPr>
          <w:rFonts w:asciiTheme="majorBidi" w:hAnsiTheme="majorBidi" w:cstheme="majorBidi"/>
          <w:noProof/>
          <w:sz w:val="28"/>
          <w:szCs w:val="28"/>
          <w:lang w:bidi="ar-SA"/>
        </w:rPr>
        <w:drawing>
          <wp:inline distT="0" distB="0" distL="0" distR="0" wp14:anchorId="0CD3C00F" wp14:editId="327BC01D">
            <wp:extent cx="1549400" cy="1155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F81">
        <w:rPr>
          <w:rFonts w:asciiTheme="majorBidi" w:hAnsiTheme="majorBidi" w:cstheme="majorBidi"/>
          <w:sz w:val="28"/>
          <w:szCs w:val="28"/>
          <w:rtl/>
          <w:lang w:bidi="ar-SA"/>
        </w:rPr>
        <w:t xml:space="preserve">                 </w:t>
      </w:r>
      <w:r w:rsidRPr="00887F81">
        <w:rPr>
          <w:rFonts w:asciiTheme="majorBidi" w:hAnsiTheme="majorBidi" w:cstheme="majorBidi"/>
          <w:noProof/>
          <w:sz w:val="28"/>
          <w:szCs w:val="28"/>
          <w:lang w:bidi="ar-SA"/>
        </w:rPr>
        <w:drawing>
          <wp:inline distT="0" distB="0" distL="0" distR="0" wp14:anchorId="5085E902" wp14:editId="3C48CEB7">
            <wp:extent cx="1212850" cy="1517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F15BB" w14:textId="0F732FA6" w:rsidR="00D36EF8" w:rsidRPr="00887F81" w:rsidRDefault="00CD5831" w:rsidP="00E40ACF">
      <w:pPr>
        <w:bidi w:val="0"/>
        <w:spacing w:line="36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CD5831">
        <w:rPr>
          <w:rFonts w:asciiTheme="majorBidi" w:hAnsiTheme="majorBidi" w:cstheme="majorBidi"/>
          <w:b/>
          <w:bCs/>
          <w:sz w:val="20"/>
          <w:szCs w:val="20"/>
        </w:rPr>
        <w:t xml:space="preserve">Figure S2. Images of bag types presented in the questionnaire to support item recognition: freezer bag, black garbage bag, colored shopping bag, paper bag, and reusable cloth </w:t>
      </w:r>
      <w:r w:rsidR="00F60CC4" w:rsidRPr="00CD5831">
        <w:rPr>
          <w:rFonts w:asciiTheme="majorBidi" w:hAnsiTheme="majorBidi" w:cstheme="majorBidi"/>
          <w:b/>
          <w:bCs/>
          <w:sz w:val="20"/>
          <w:szCs w:val="20"/>
        </w:rPr>
        <w:t>bag.</w:t>
      </w:r>
      <w:r w:rsidR="00F60CC4" w:rsidRPr="00887F81">
        <w:rPr>
          <w:rFonts w:asciiTheme="majorBidi" w:hAnsiTheme="majorBidi" w:cstheme="majorBidi"/>
          <w:b/>
          <w:bCs/>
          <w:sz w:val="20"/>
          <w:szCs w:val="20"/>
        </w:rPr>
        <w:t xml:space="preserve"> Figure</w:t>
      </w:r>
      <w:r w:rsidR="000932D9" w:rsidRPr="00887F8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</w:rPr>
        <w:t>S2</w:t>
      </w:r>
      <w:r w:rsidR="000932D9" w:rsidRPr="00887F81">
        <w:rPr>
          <w:rFonts w:asciiTheme="majorBidi" w:hAnsiTheme="majorBidi" w:cstheme="majorBidi"/>
          <w:b/>
          <w:bCs/>
          <w:sz w:val="20"/>
          <w:szCs w:val="20"/>
        </w:rPr>
        <w:t xml:space="preserve">: Photos of the types of plastic bags in the questionnaire; First row from the right, sanitary freezer bag, black garbage </w:t>
      </w:r>
      <w:proofErr w:type="gramStart"/>
      <w:r w:rsidR="000932D9" w:rsidRPr="00887F81">
        <w:rPr>
          <w:rFonts w:asciiTheme="majorBidi" w:hAnsiTheme="majorBidi" w:cstheme="majorBidi"/>
          <w:b/>
          <w:bCs/>
          <w:sz w:val="20"/>
          <w:szCs w:val="20"/>
        </w:rPr>
        <w:t>bag colored</w:t>
      </w:r>
      <w:proofErr w:type="gramEnd"/>
      <w:r w:rsidR="000932D9" w:rsidRPr="00887F81">
        <w:rPr>
          <w:rFonts w:asciiTheme="majorBidi" w:hAnsiTheme="majorBidi" w:cstheme="majorBidi"/>
          <w:b/>
          <w:bCs/>
          <w:sz w:val="20"/>
          <w:szCs w:val="20"/>
        </w:rPr>
        <w:t xml:space="preserve"> bags; Second row: paper bags, cloth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bag</w:t>
      </w:r>
      <w:r>
        <w:rPr>
          <w:rFonts w:asciiTheme="majorBidi" w:eastAsia="Times New Roman" w:hAnsiTheme="majorBidi" w:cstheme="majorBidi"/>
          <w:sz w:val="20"/>
          <w:szCs w:val="20"/>
        </w:rPr>
        <w:t>GGGGG</w:t>
      </w:r>
      <w:proofErr w:type="spellEnd"/>
      <w:r>
        <w:rPr>
          <w:rFonts w:asciiTheme="majorBidi" w:eastAsia="Times New Roman" w:hAnsiTheme="majorBidi" w:cstheme="majorBidi" w:hint="cs"/>
          <w:sz w:val="20"/>
          <w:szCs w:val="20"/>
          <w:rtl/>
        </w:rPr>
        <w:t>ل</w:t>
      </w:r>
    </w:p>
    <w:p w14:paraId="3C64F5DD" w14:textId="406ED13A" w:rsidR="00D36EF8" w:rsidRPr="00887F81" w:rsidRDefault="00D36EF8" w:rsidP="008F5E61">
      <w:pPr>
        <w:bidi w:val="0"/>
        <w:rPr>
          <w:rFonts w:asciiTheme="majorBidi" w:hAnsiTheme="majorBidi" w:cstheme="majorBidi"/>
          <w:sz w:val="32"/>
          <w:szCs w:val="32"/>
        </w:rPr>
      </w:pPr>
    </w:p>
    <w:sectPr w:rsidR="00D36EF8" w:rsidRPr="00887F81" w:rsidSect="002C504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4E46E" w14:textId="77777777" w:rsidR="0087764F" w:rsidRDefault="0087764F" w:rsidP="00162E54">
      <w:pPr>
        <w:spacing w:after="0" w:line="240" w:lineRule="auto"/>
      </w:pPr>
      <w:r>
        <w:separator/>
      </w:r>
    </w:p>
  </w:endnote>
  <w:endnote w:type="continuationSeparator" w:id="0">
    <w:p w14:paraId="112EBDD6" w14:textId="77777777" w:rsidR="0087764F" w:rsidRDefault="0087764F" w:rsidP="00162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ABEF2" w14:textId="77777777" w:rsidR="0087764F" w:rsidRDefault="0087764F" w:rsidP="00162E54">
      <w:pPr>
        <w:spacing w:after="0" w:line="240" w:lineRule="auto"/>
      </w:pPr>
      <w:r>
        <w:separator/>
      </w:r>
    </w:p>
  </w:footnote>
  <w:footnote w:type="continuationSeparator" w:id="0">
    <w:p w14:paraId="1F8074FA" w14:textId="77777777" w:rsidR="0087764F" w:rsidRDefault="0087764F" w:rsidP="00162E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02"/>
    <w:rsid w:val="00005B02"/>
    <w:rsid w:val="00013524"/>
    <w:rsid w:val="00015400"/>
    <w:rsid w:val="0003105A"/>
    <w:rsid w:val="00036B07"/>
    <w:rsid w:val="00051529"/>
    <w:rsid w:val="00081898"/>
    <w:rsid w:val="00086069"/>
    <w:rsid w:val="000932D9"/>
    <w:rsid w:val="000A7A95"/>
    <w:rsid w:val="000C15AA"/>
    <w:rsid w:val="000C42F0"/>
    <w:rsid w:val="000C5F8D"/>
    <w:rsid w:val="000D0367"/>
    <w:rsid w:val="000F0F5B"/>
    <w:rsid w:val="00162E54"/>
    <w:rsid w:val="001659D0"/>
    <w:rsid w:val="001758DC"/>
    <w:rsid w:val="001832F6"/>
    <w:rsid w:val="001A2FF8"/>
    <w:rsid w:val="001B440B"/>
    <w:rsid w:val="001B7691"/>
    <w:rsid w:val="001D0CD9"/>
    <w:rsid w:val="001D3EBE"/>
    <w:rsid w:val="00274994"/>
    <w:rsid w:val="00274C3A"/>
    <w:rsid w:val="00287541"/>
    <w:rsid w:val="002B2302"/>
    <w:rsid w:val="002B2471"/>
    <w:rsid w:val="002C1B01"/>
    <w:rsid w:val="002C5044"/>
    <w:rsid w:val="002D66F0"/>
    <w:rsid w:val="002E6661"/>
    <w:rsid w:val="00301AC0"/>
    <w:rsid w:val="00310C37"/>
    <w:rsid w:val="00312122"/>
    <w:rsid w:val="003339CE"/>
    <w:rsid w:val="003355E4"/>
    <w:rsid w:val="00352D18"/>
    <w:rsid w:val="003572A6"/>
    <w:rsid w:val="00366893"/>
    <w:rsid w:val="00373730"/>
    <w:rsid w:val="0039640E"/>
    <w:rsid w:val="003A2096"/>
    <w:rsid w:val="003B20C8"/>
    <w:rsid w:val="003C2183"/>
    <w:rsid w:val="003C2BD4"/>
    <w:rsid w:val="00405CDD"/>
    <w:rsid w:val="00406E8D"/>
    <w:rsid w:val="00416AE9"/>
    <w:rsid w:val="00421592"/>
    <w:rsid w:val="00452074"/>
    <w:rsid w:val="004530FB"/>
    <w:rsid w:val="0048217B"/>
    <w:rsid w:val="00485DF7"/>
    <w:rsid w:val="004A79B4"/>
    <w:rsid w:val="00543BE5"/>
    <w:rsid w:val="00557B97"/>
    <w:rsid w:val="005758F2"/>
    <w:rsid w:val="00580B3E"/>
    <w:rsid w:val="0058190F"/>
    <w:rsid w:val="00594AFC"/>
    <w:rsid w:val="005A195F"/>
    <w:rsid w:val="005D1EC1"/>
    <w:rsid w:val="00617861"/>
    <w:rsid w:val="00617DAF"/>
    <w:rsid w:val="00627E74"/>
    <w:rsid w:val="006313B5"/>
    <w:rsid w:val="006B2B46"/>
    <w:rsid w:val="006C5CAD"/>
    <w:rsid w:val="006E4066"/>
    <w:rsid w:val="00704C67"/>
    <w:rsid w:val="007244B6"/>
    <w:rsid w:val="007851E4"/>
    <w:rsid w:val="00790D1E"/>
    <w:rsid w:val="00792F23"/>
    <w:rsid w:val="007E0B28"/>
    <w:rsid w:val="007E30E3"/>
    <w:rsid w:val="00805330"/>
    <w:rsid w:val="0081143D"/>
    <w:rsid w:val="0081328C"/>
    <w:rsid w:val="00813E1F"/>
    <w:rsid w:val="00820E99"/>
    <w:rsid w:val="00853A92"/>
    <w:rsid w:val="0087764F"/>
    <w:rsid w:val="00887F81"/>
    <w:rsid w:val="008910BA"/>
    <w:rsid w:val="008D4F96"/>
    <w:rsid w:val="008F5E61"/>
    <w:rsid w:val="00930BAF"/>
    <w:rsid w:val="00994ECE"/>
    <w:rsid w:val="009A5562"/>
    <w:rsid w:val="009E2594"/>
    <w:rsid w:val="00A060BA"/>
    <w:rsid w:val="00A31D50"/>
    <w:rsid w:val="00A45EEB"/>
    <w:rsid w:val="00AC37CE"/>
    <w:rsid w:val="00AD7BD3"/>
    <w:rsid w:val="00B10CA0"/>
    <w:rsid w:val="00B20323"/>
    <w:rsid w:val="00B318B6"/>
    <w:rsid w:val="00B43500"/>
    <w:rsid w:val="00B86418"/>
    <w:rsid w:val="00BA6A96"/>
    <w:rsid w:val="00BD5ACD"/>
    <w:rsid w:val="00BD7513"/>
    <w:rsid w:val="00BF7A1A"/>
    <w:rsid w:val="00C75E42"/>
    <w:rsid w:val="00C77958"/>
    <w:rsid w:val="00C94CD7"/>
    <w:rsid w:val="00CB582F"/>
    <w:rsid w:val="00CC0BE7"/>
    <w:rsid w:val="00CD0883"/>
    <w:rsid w:val="00CD5831"/>
    <w:rsid w:val="00CD7339"/>
    <w:rsid w:val="00CE24EA"/>
    <w:rsid w:val="00D211A1"/>
    <w:rsid w:val="00D36EF8"/>
    <w:rsid w:val="00D814B5"/>
    <w:rsid w:val="00D869AE"/>
    <w:rsid w:val="00DB02FF"/>
    <w:rsid w:val="00DB19EA"/>
    <w:rsid w:val="00DC027F"/>
    <w:rsid w:val="00DC3D4B"/>
    <w:rsid w:val="00DE1C4B"/>
    <w:rsid w:val="00E017EB"/>
    <w:rsid w:val="00E0317A"/>
    <w:rsid w:val="00E40ACF"/>
    <w:rsid w:val="00E42CB3"/>
    <w:rsid w:val="00E53581"/>
    <w:rsid w:val="00E6647F"/>
    <w:rsid w:val="00EB7C47"/>
    <w:rsid w:val="00EE03E8"/>
    <w:rsid w:val="00F062AB"/>
    <w:rsid w:val="00F14E09"/>
    <w:rsid w:val="00F17D1A"/>
    <w:rsid w:val="00F21D7F"/>
    <w:rsid w:val="00F4287A"/>
    <w:rsid w:val="00F60CC4"/>
    <w:rsid w:val="00F64718"/>
    <w:rsid w:val="00F67921"/>
    <w:rsid w:val="00F840C5"/>
    <w:rsid w:val="00FB0B19"/>
    <w:rsid w:val="00FC29D8"/>
    <w:rsid w:val="00FE0493"/>
    <w:rsid w:val="00FE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C6A6B7"/>
  <w15:chartTrackingRefBased/>
  <w15:docId w15:val="{1E427D5B-AFDB-472B-B6D2-F162AC23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D1A"/>
  </w:style>
  <w:style w:type="paragraph" w:styleId="Heading1">
    <w:name w:val="heading 1"/>
    <w:aliases w:val="عنوان1"/>
    <w:basedOn w:val="Normal"/>
    <w:next w:val="Normal"/>
    <w:link w:val="Heading1Char"/>
    <w:autoRedefine/>
    <w:uiPriority w:val="9"/>
    <w:qFormat/>
    <w:rsid w:val="0081143D"/>
    <w:pPr>
      <w:keepNext/>
      <w:keepLines/>
      <w:bidi w:val="0"/>
      <w:spacing w:before="240" w:after="0" w:line="360" w:lineRule="auto"/>
      <w:outlineLvl w:val="0"/>
    </w:pPr>
    <w:rPr>
      <w:rFonts w:asciiTheme="majorHAnsi" w:eastAsiaTheme="majorEastAsia" w:hAnsiTheme="majorHAnsi" w:cs="B Nazanin"/>
      <w:bCs/>
      <w:color w:val="2F5496" w:themeColor="accent1" w:themeShade="BF"/>
      <w:sz w:val="32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B7C47"/>
    <w:pPr>
      <w:keepNext/>
      <w:keepLines/>
      <w:bidi w:val="0"/>
      <w:spacing w:before="40" w:after="0" w:line="480" w:lineRule="auto"/>
      <w:jc w:val="right"/>
      <w:outlineLvl w:val="1"/>
    </w:pPr>
    <w:rPr>
      <w:rFonts w:asciiTheme="majorHAnsi" w:eastAsiaTheme="majorEastAsia" w:hAnsiTheme="majorHAnsi" w:cs="B Nazanin"/>
      <w:color w:val="2F5496" w:themeColor="accent1" w:themeShade="BF"/>
      <w:sz w:val="2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1 Char"/>
    <w:basedOn w:val="DefaultParagraphFont"/>
    <w:link w:val="Heading1"/>
    <w:uiPriority w:val="9"/>
    <w:rsid w:val="0081143D"/>
    <w:rPr>
      <w:rFonts w:asciiTheme="majorHAnsi" w:eastAsiaTheme="majorEastAsia" w:hAnsiTheme="majorHAnsi" w:cs="B Nazanin"/>
      <w:bCs/>
      <w:color w:val="2F5496" w:themeColor="accent1" w:themeShade="BF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EB7C47"/>
    <w:rPr>
      <w:rFonts w:asciiTheme="majorHAnsi" w:eastAsiaTheme="majorEastAsia" w:hAnsiTheme="majorHAnsi" w:cs="B Nazanin"/>
      <w:color w:val="2F5496" w:themeColor="accent1" w:themeShade="BF"/>
      <w:sz w:val="26"/>
      <w:szCs w:val="32"/>
    </w:rPr>
  </w:style>
  <w:style w:type="paragraph" w:styleId="Header">
    <w:name w:val="header"/>
    <w:basedOn w:val="Normal"/>
    <w:link w:val="HeaderChar"/>
    <w:uiPriority w:val="99"/>
    <w:unhideWhenUsed/>
    <w:rsid w:val="00162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E54"/>
  </w:style>
  <w:style w:type="paragraph" w:styleId="Footer">
    <w:name w:val="footer"/>
    <w:basedOn w:val="Normal"/>
    <w:link w:val="FooterChar"/>
    <w:uiPriority w:val="99"/>
    <w:unhideWhenUsed/>
    <w:rsid w:val="00162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E54"/>
  </w:style>
  <w:style w:type="paragraph" w:styleId="Revision">
    <w:name w:val="Revision"/>
    <w:hidden/>
    <w:uiPriority w:val="99"/>
    <w:semiHidden/>
    <w:rsid w:val="001D3EBE"/>
    <w:pPr>
      <w:bidi w:val="0"/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617DAF"/>
    <w:pPr>
      <w:bidi w:val="0"/>
      <w:spacing w:after="0" w:line="240" w:lineRule="auto"/>
    </w:pPr>
    <w:rPr>
      <w:rFonts w:eastAsia="MS Mincho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17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53A92"/>
    <w:rPr>
      <w:b/>
      <w:bCs/>
    </w:rPr>
  </w:style>
  <w:style w:type="paragraph" w:customStyle="1" w:styleId="pdq2pgselectionanchorcontainer">
    <w:name w:val="pdq2pg_selectionanchorcontainer"/>
    <w:basedOn w:val="Normal"/>
    <w:rsid w:val="0001540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2026-09-16T01:13:00Z</dcterms:created>
  <dcterms:modified xsi:type="dcterms:W3CDTF">2026-09-16T01:13:00Z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5c36f4c1cb2abfaeae3989e85ab8d11c0348c6d3cee8eb0713b19e5f8cb020b2</vt:lpwstr>
  </property>
</Properties>
</file>