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04B" w:rsidRDefault="00DD704B" w:rsidP="00DD704B">
      <w:pPr>
        <w:pStyle w:val="NormalWeb"/>
        <w:spacing w:before="0" w:beforeAutospacing="0" w:after="0" w:afterAutospacing="0" w:line="360" w:lineRule="auto"/>
        <w:jc w:val="both"/>
        <w:outlineLvl w:val="0"/>
        <w:rPr>
          <w:rFonts w:ascii="Arial" w:hAnsi="Arial" w:cs="Arial"/>
          <w:sz w:val="22"/>
          <w:szCs w:val="22"/>
          <w:lang w:val="en-US"/>
        </w:rPr>
      </w:pPr>
      <w:r w:rsidRPr="00BD0252">
        <w:rPr>
          <w:rFonts w:ascii="Arial" w:hAnsi="Arial" w:cs="Arial"/>
          <w:sz w:val="22"/>
          <w:szCs w:val="22"/>
          <w:highlight w:val="yellow"/>
          <w:lang w:val="en-US"/>
        </w:rPr>
        <w:t xml:space="preserve">Additional file </w:t>
      </w:r>
      <w:bookmarkStart w:id="0" w:name="_GoBack"/>
      <w:bookmarkEnd w:id="0"/>
      <w:r w:rsidR="00A66B3B">
        <w:rPr>
          <w:rFonts w:ascii="Arial" w:hAnsi="Arial" w:cs="Arial"/>
          <w:sz w:val="22"/>
          <w:szCs w:val="22"/>
          <w:highlight w:val="yellow"/>
          <w:lang w:val="en-US"/>
        </w:rPr>
        <w:t>1</w:t>
      </w:r>
      <w:r w:rsidRPr="00BD0252">
        <w:rPr>
          <w:rFonts w:ascii="Arial" w:hAnsi="Arial" w:cs="Arial"/>
          <w:sz w:val="22"/>
          <w:szCs w:val="22"/>
          <w:highlight w:val="yellow"/>
          <w:lang w:val="en-US"/>
        </w:rPr>
        <w:t>:</w:t>
      </w:r>
      <w:r w:rsidRPr="00BD0252">
        <w:rPr>
          <w:rFonts w:ascii="Arial" w:hAnsi="Arial" w:cs="Arial"/>
          <w:sz w:val="22"/>
          <w:szCs w:val="22"/>
          <w:lang w:val="en-US"/>
        </w:rPr>
        <w:t xml:space="preserve"> Methodological Appendix</w:t>
      </w:r>
    </w:p>
    <w:p w:rsidR="00DD704B" w:rsidRPr="008F09E4" w:rsidRDefault="00DD704B" w:rsidP="00DD704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:rsidR="00DD704B" w:rsidRPr="008F09E4" w:rsidRDefault="00DD704B" w:rsidP="00DD704B">
      <w:pPr>
        <w:pStyle w:val="NormalWeb"/>
        <w:spacing w:before="0" w:beforeAutospacing="0" w:after="0" w:afterAutospacing="0" w:line="360" w:lineRule="auto"/>
        <w:jc w:val="both"/>
        <w:outlineLvl w:val="0"/>
        <w:rPr>
          <w:rFonts w:ascii="Arial" w:hAnsi="Arial" w:cs="Arial"/>
          <w:sz w:val="22"/>
          <w:szCs w:val="22"/>
          <w:lang w:val="en-US"/>
        </w:rPr>
      </w:pPr>
      <w:r w:rsidRPr="008F09E4">
        <w:rPr>
          <w:rFonts w:ascii="Arial" w:hAnsi="Arial" w:cs="Arial"/>
          <w:sz w:val="22"/>
          <w:szCs w:val="22"/>
          <w:lang w:val="en-US"/>
        </w:rPr>
        <w:t>Field sampling &amp;rearing</w:t>
      </w:r>
    </w:p>
    <w:p w:rsidR="00DD704B" w:rsidRPr="008F09E4" w:rsidRDefault="00DD704B" w:rsidP="00DD704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8F09E4">
        <w:rPr>
          <w:rFonts w:ascii="Arial" w:hAnsi="Arial" w:cs="Arial"/>
          <w:sz w:val="22"/>
          <w:szCs w:val="22"/>
          <w:lang w:val="en-US"/>
        </w:rPr>
        <w:t xml:space="preserve">All Mantophasmatodea specimens were collected by beating bushes or hand sampling (for sampling sites, see Table 1 and Figs. 1 and 2). Unless otherwise stated, the individuals were reared separately in plastic pots (diameter 80-100 mm, height 60-70 mm) with the air temperatures 18°C (night) -22°C (daytime),approximately 40% relative humidity, and a 12 L:12D light cycle. All species were primarily reared on </w:t>
      </w:r>
      <w:r w:rsidRPr="008F09E4">
        <w:rPr>
          <w:rFonts w:ascii="Arial" w:hAnsi="Arial" w:cs="Arial"/>
          <w:i/>
          <w:sz w:val="22"/>
          <w:szCs w:val="22"/>
          <w:lang w:val="en-US"/>
        </w:rPr>
        <w:t xml:space="preserve">Drosophila </w:t>
      </w:r>
      <w:r w:rsidRPr="008F09E4">
        <w:rPr>
          <w:rFonts w:ascii="Arial" w:hAnsi="Arial" w:cs="Arial"/>
          <w:sz w:val="22"/>
          <w:szCs w:val="22"/>
          <w:lang w:val="en-US"/>
        </w:rPr>
        <w:t>or nymphs from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8F09E4">
        <w:rPr>
          <w:rFonts w:ascii="Arial" w:hAnsi="Arial" w:cs="Arial"/>
          <w:i/>
          <w:sz w:val="22"/>
          <w:szCs w:val="22"/>
          <w:lang w:val="en-US"/>
        </w:rPr>
        <w:t>Gryllus</w:t>
      </w:r>
      <w:r w:rsidRPr="008F09E4">
        <w:rPr>
          <w:rFonts w:ascii="Arial" w:hAnsi="Arial" w:cs="Arial"/>
          <w:sz w:val="22"/>
          <w:szCs w:val="22"/>
          <w:lang w:val="en-US"/>
        </w:rPr>
        <w:t xml:space="preserve"> species</w:t>
      </w:r>
      <w:r w:rsidRPr="008F09E4">
        <w:rPr>
          <w:rFonts w:ascii="Arial" w:hAnsi="Arial" w:cs="Arial"/>
          <w:i/>
          <w:sz w:val="22"/>
          <w:szCs w:val="22"/>
          <w:lang w:val="en-US"/>
        </w:rPr>
        <w:t>,</w:t>
      </w:r>
      <w:r w:rsidRPr="008F09E4">
        <w:rPr>
          <w:rFonts w:ascii="Arial" w:hAnsi="Arial" w:cs="Arial"/>
          <w:sz w:val="22"/>
          <w:szCs w:val="22"/>
          <w:lang w:val="en-US"/>
        </w:rPr>
        <w:t xml:space="preserve"> which were provided </w:t>
      </w:r>
      <w:r w:rsidRPr="008F09E4">
        <w:rPr>
          <w:rFonts w:ascii="Arial" w:hAnsi="Arial" w:cs="Arial"/>
          <w:i/>
          <w:iCs/>
          <w:sz w:val="22"/>
          <w:szCs w:val="22"/>
          <w:lang w:val="en-US"/>
        </w:rPr>
        <w:t>at libitum</w:t>
      </w:r>
      <w:r w:rsidRPr="008F09E4">
        <w:rPr>
          <w:rFonts w:ascii="Arial" w:hAnsi="Arial" w:cs="Arial"/>
          <w:sz w:val="22"/>
          <w:szCs w:val="22"/>
          <w:lang w:val="en-US"/>
        </w:rPr>
        <w:t xml:space="preserve"> every 2-3 days (for other prey, see above). Water was supplied through</w:t>
      </w:r>
      <w:r>
        <w:rPr>
          <w:rFonts w:ascii="Arial" w:hAnsi="Arial" w:cs="Arial"/>
          <w:sz w:val="22"/>
          <w:szCs w:val="22"/>
          <w:lang w:val="en-US"/>
        </w:rPr>
        <w:t xml:space="preserve"> </w:t>
      </w:r>
      <w:r w:rsidRPr="008F09E4">
        <w:rPr>
          <w:rFonts w:ascii="Arial" w:hAnsi="Arial" w:cs="Arial"/>
          <w:sz w:val="22"/>
          <w:szCs w:val="22"/>
          <w:lang w:val="en-US"/>
        </w:rPr>
        <w:t>a water-saturated tissue. For mating experiments and oviposition, we used cages with gauze (340 mm x 180 mm x height 460 mm) and provided a grass tussock, sand, and humidity by spraying water once a day.</w:t>
      </w:r>
    </w:p>
    <w:p w:rsidR="00DD704B" w:rsidRPr="008F09E4" w:rsidRDefault="00DD704B" w:rsidP="00DD704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:rsidR="00DD704B" w:rsidRPr="008F09E4" w:rsidRDefault="00DD704B" w:rsidP="00DD704B">
      <w:pPr>
        <w:pStyle w:val="NormalWeb"/>
        <w:spacing w:before="0" w:beforeAutospacing="0" w:after="0" w:afterAutospacing="0" w:line="360" w:lineRule="auto"/>
        <w:jc w:val="both"/>
        <w:outlineLvl w:val="0"/>
        <w:rPr>
          <w:rFonts w:ascii="Arial" w:hAnsi="Arial" w:cs="Arial"/>
          <w:sz w:val="22"/>
          <w:szCs w:val="22"/>
          <w:lang w:val="en-US"/>
        </w:rPr>
      </w:pPr>
      <w:r w:rsidRPr="008F09E4">
        <w:rPr>
          <w:rFonts w:ascii="Arial" w:hAnsi="Arial" w:cs="Arial"/>
          <w:sz w:val="22"/>
          <w:szCs w:val="22"/>
          <w:lang w:val="en-US"/>
        </w:rPr>
        <w:t xml:space="preserve">Recording vibrational signals </w:t>
      </w:r>
    </w:p>
    <w:p w:rsidR="00DD704B" w:rsidRPr="008F09E4" w:rsidRDefault="00DD704B" w:rsidP="00DD704B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8F09E4">
        <w:rPr>
          <w:rFonts w:ascii="Arial" w:hAnsi="Arial" w:cs="Arial"/>
          <w:sz w:val="22"/>
          <w:szCs w:val="22"/>
          <w:lang w:val="en-US"/>
        </w:rPr>
        <w:t xml:space="preserve">1) Airborne sound signals. The sound signals were recorded using a microphone (Sony, ECM-Z60; frequency = 100 – 10.000 Hz) located approx. 2 cm from the sound source. The sound signals were amplified by the plastic cage with the insects. The signals were recorded on a data cartridge (Sony, DG60 M) using a digital </w:t>
      </w:r>
      <w:r>
        <w:rPr>
          <w:rFonts w:ascii="Arial" w:hAnsi="Arial" w:cs="Arial"/>
          <w:sz w:val="22"/>
          <w:szCs w:val="22"/>
          <w:lang w:val="en-US"/>
        </w:rPr>
        <w:t>audio</w:t>
      </w:r>
      <w:r w:rsidRPr="008F09E4">
        <w:rPr>
          <w:rFonts w:ascii="Arial" w:hAnsi="Arial" w:cs="Arial"/>
          <w:sz w:val="22"/>
          <w:szCs w:val="22"/>
          <w:lang w:val="en-US"/>
        </w:rPr>
        <w:t xml:space="preserve"> recorder (Bio-Logic Science Instruments, DTR-400). The spectral analyses were performed using Sound Forge (v. 6.0), Raven (v. 1.2), and the free software SoundRuler.</w:t>
      </w:r>
    </w:p>
    <w:p w:rsidR="00DD704B" w:rsidRPr="008F09E4" w:rsidRDefault="00DD704B" w:rsidP="00DD704B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:rsidR="00DD704B" w:rsidRPr="008F09E4" w:rsidRDefault="00DD704B" w:rsidP="00DD704B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8F09E4">
        <w:rPr>
          <w:rFonts w:ascii="Arial" w:hAnsi="Arial" w:cs="Arial"/>
          <w:sz w:val="22"/>
          <w:szCs w:val="22"/>
          <w:lang w:val="en-US"/>
        </w:rPr>
        <w:t>2) Vibrational signals. The vibrational signals’ velocity (mm/s) and amplitude (µm) were recorded using a laser vibrometer (Polytec, OFV 2100HR) on an air-driven vibration isolation table (Technical Manufacturing Corporation). Laser light was directed to: a) the plastic cage keeping the insects, and b) a dry bush (branches with a diameter between 0.4 and 0.55 cm). On the bush, measurements were collected 1.0 cm and 19.0 cm from the signaling male. The data were also recorded on a data cartridge (Sony, DG60 M) using a digital tape recorder (Bio-Logic Science Instruments, DTR-400). The data analyses were performed using Sound Forge (v. 6.0), Audacity (v.2.0), and Corel Draw (v. 11.0). All experiments (airborne and vibration) were performed at room temperature, 25+/- 2°C.</w:t>
      </w:r>
    </w:p>
    <w:p w:rsidR="00DD704B" w:rsidRPr="008F09E4" w:rsidRDefault="00DD704B" w:rsidP="00DD704B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:rsidR="00DD704B" w:rsidRPr="008F09E4" w:rsidRDefault="00DD704B" w:rsidP="00DD704B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8F09E4">
        <w:rPr>
          <w:rFonts w:ascii="Arial" w:hAnsi="Arial" w:cs="Arial"/>
          <w:sz w:val="22"/>
          <w:szCs w:val="22"/>
          <w:lang w:val="en-US"/>
        </w:rPr>
        <w:t xml:space="preserve">The definitions and measurements of the call parameters followed the terminology from </w:t>
      </w:r>
      <w:r w:rsidRPr="00EE5A52">
        <w:rPr>
          <w:rFonts w:ascii="Arial" w:hAnsi="Arial" w:cs="Arial"/>
          <w:iCs/>
          <w:sz w:val="22"/>
          <w:szCs w:val="22"/>
          <w:lang w:val="en-US"/>
        </w:rPr>
        <w:sym w:font="Symbol" w:char="F05B"/>
      </w:r>
      <w:r>
        <w:rPr>
          <w:rFonts w:ascii="Arial" w:hAnsi="Arial" w:cs="Arial"/>
          <w:iCs/>
          <w:sz w:val="22"/>
          <w:szCs w:val="22"/>
          <w:lang w:val="en-US"/>
        </w:rPr>
        <w:t>20</w:t>
      </w:r>
      <w:r w:rsidRPr="00EE5A52">
        <w:rPr>
          <w:rFonts w:ascii="Arial" w:hAnsi="Arial" w:cs="Arial"/>
          <w:iCs/>
          <w:sz w:val="22"/>
          <w:szCs w:val="22"/>
          <w:lang w:val="en-US"/>
        </w:rPr>
        <w:sym w:font="Symbol" w:char="F05D"/>
      </w:r>
      <w:r w:rsidRPr="008F09E4">
        <w:rPr>
          <w:rFonts w:ascii="Arial" w:hAnsi="Arial" w:cs="Arial"/>
          <w:sz w:val="22"/>
          <w:szCs w:val="22"/>
          <w:lang w:val="en-US"/>
        </w:rPr>
        <w:t xml:space="preserve">  and the references therein.</w:t>
      </w:r>
    </w:p>
    <w:p w:rsidR="00DD704B" w:rsidRPr="008F09E4" w:rsidRDefault="00DD704B" w:rsidP="00DD704B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:rsidR="00DD704B" w:rsidRPr="008F09E4" w:rsidRDefault="00DD704B" w:rsidP="00DD704B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:rsidR="00DD704B" w:rsidRPr="008F09E4" w:rsidRDefault="00DD704B" w:rsidP="00DD704B">
      <w:pPr>
        <w:spacing w:line="360" w:lineRule="auto"/>
        <w:jc w:val="both"/>
        <w:rPr>
          <w:rFonts w:ascii="Arial" w:hAnsi="Arial" w:cs="Arial"/>
          <w:sz w:val="22"/>
          <w:szCs w:val="22"/>
          <w:lang w:val="en-US"/>
        </w:rPr>
      </w:pPr>
    </w:p>
    <w:p w:rsidR="00A01696" w:rsidRDefault="00A01696"/>
    <w:sectPr w:rsidR="00A01696" w:rsidSect="001B7FF2">
      <w:footerReference w:type="even" r:id="rId6"/>
      <w:footerReference w:type="default" r:id="rId7"/>
      <w:pgSz w:w="11906" w:h="16838"/>
      <w:pgMar w:top="1417" w:right="1417" w:bottom="1134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7E04" w:rsidRDefault="00007E04" w:rsidP="00007E04">
      <w:r>
        <w:separator/>
      </w:r>
    </w:p>
  </w:endnote>
  <w:endnote w:type="continuationSeparator" w:id="0">
    <w:p w:rsidR="00007E04" w:rsidRDefault="00007E04" w:rsidP="00007E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18B" w:rsidRDefault="00007E0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D704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C018B" w:rsidRDefault="00A66B3B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18B" w:rsidRDefault="00007E0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D704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66B3B">
      <w:rPr>
        <w:rStyle w:val="PageNumber"/>
        <w:noProof/>
      </w:rPr>
      <w:t>1</w:t>
    </w:r>
    <w:r>
      <w:rPr>
        <w:rStyle w:val="PageNumber"/>
      </w:rPr>
      <w:fldChar w:fldCharType="end"/>
    </w:r>
  </w:p>
  <w:p w:rsidR="00FC018B" w:rsidRDefault="00A66B3B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7E04" w:rsidRDefault="00007E04" w:rsidP="00007E04">
      <w:r>
        <w:separator/>
      </w:r>
    </w:p>
  </w:footnote>
  <w:footnote w:type="continuationSeparator" w:id="0">
    <w:p w:rsidR="00007E04" w:rsidRDefault="00007E04" w:rsidP="00007E0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D704B"/>
    <w:rsid w:val="00007E04"/>
    <w:rsid w:val="0007144B"/>
    <w:rsid w:val="00A01696"/>
    <w:rsid w:val="00A66B3B"/>
    <w:rsid w:val="00DD70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04B"/>
    <w:rPr>
      <w:rFonts w:ascii="Times" w:eastAsia="Times" w:hAnsi="Times" w:cs="Times New Roman"/>
      <w:szCs w:val="20"/>
      <w:lang w:val="en-GB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D704B"/>
    <w:pPr>
      <w:tabs>
        <w:tab w:val="center" w:pos="4536"/>
        <w:tab w:val="right" w:pos="9072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DD704B"/>
    <w:rPr>
      <w:rFonts w:ascii="Times" w:eastAsia="Times" w:hAnsi="Times" w:cs="Times New Roman"/>
      <w:sz w:val="20"/>
      <w:szCs w:val="20"/>
      <w:lang w:val="en-GB" w:eastAsia="de-DE"/>
    </w:rPr>
  </w:style>
  <w:style w:type="character" w:styleId="PageNumber">
    <w:name w:val="page number"/>
    <w:basedOn w:val="DefaultParagraphFont"/>
    <w:uiPriority w:val="99"/>
    <w:rsid w:val="00DD704B"/>
    <w:rPr>
      <w:rFonts w:cs="Times New Roman"/>
    </w:rPr>
  </w:style>
  <w:style w:type="paragraph" w:styleId="NormalWeb">
    <w:name w:val="Normal (Web)"/>
    <w:basedOn w:val="Normal"/>
    <w:uiPriority w:val="99"/>
    <w:rsid w:val="00DD704B"/>
    <w:pPr>
      <w:spacing w:before="100" w:beforeAutospacing="1" w:after="100" w:afterAutospacing="1"/>
    </w:pPr>
    <w:rPr>
      <w:rFonts w:ascii="Arial Unicode MS" w:eastAsia="Times New Roman" w:hAnsi="Times New Roman"/>
      <w:lang w:val="de-D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04B"/>
    <w:rPr>
      <w:rFonts w:ascii="Times" w:eastAsia="Times" w:hAnsi="Times" w:cs="Times New Roman"/>
      <w:szCs w:val="20"/>
      <w:lang w:val="en-GB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D704B"/>
    <w:pPr>
      <w:tabs>
        <w:tab w:val="center" w:pos="4536"/>
        <w:tab w:val="right" w:pos="9072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DD704B"/>
    <w:rPr>
      <w:rFonts w:ascii="Times" w:eastAsia="Times" w:hAnsi="Times" w:cs="Times New Roman"/>
      <w:sz w:val="20"/>
      <w:szCs w:val="20"/>
      <w:lang w:val="en-GB" w:eastAsia="de-DE"/>
    </w:rPr>
  </w:style>
  <w:style w:type="character" w:styleId="PageNumber">
    <w:name w:val="page number"/>
    <w:basedOn w:val="DefaultParagraphFont"/>
    <w:uiPriority w:val="99"/>
    <w:rsid w:val="00DD704B"/>
    <w:rPr>
      <w:rFonts w:cs="Times New Roman"/>
    </w:rPr>
  </w:style>
  <w:style w:type="paragraph" w:styleId="NormalWeb">
    <w:name w:val="Normal (Web)"/>
    <w:basedOn w:val="Normal"/>
    <w:uiPriority w:val="99"/>
    <w:rsid w:val="00DD704B"/>
    <w:pPr>
      <w:spacing w:before="100" w:beforeAutospacing="1" w:after="100" w:afterAutospacing="1"/>
    </w:pPr>
    <w:rPr>
      <w:rFonts w:ascii="Arial Unicode MS" w:eastAsia="Times New Roman" w:hAnsi="Times New Roman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Steffen Roth</dc:creator>
  <cp:keywords/>
  <dc:description/>
  <cp:lastModifiedBy>gtuballa</cp:lastModifiedBy>
  <cp:revision>2</cp:revision>
  <dcterms:created xsi:type="dcterms:W3CDTF">2014-08-03T09:18:00Z</dcterms:created>
  <dcterms:modified xsi:type="dcterms:W3CDTF">2014-09-22T04:40:00Z</dcterms:modified>
</cp:coreProperties>
</file>