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68" w:rsidRPr="007B4B3E" w:rsidRDefault="00783368" w:rsidP="005D250C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7B4B3E">
        <w:rPr>
          <w:rFonts w:ascii="Times New Roman" w:hAnsi="Times New Roman"/>
          <w:b/>
          <w:sz w:val="24"/>
          <w:szCs w:val="24"/>
          <w:lang w:val="en-GB"/>
        </w:rPr>
        <w:t>A</w:t>
      </w:r>
      <w:r w:rsidR="005D250C" w:rsidRPr="007B4B3E">
        <w:rPr>
          <w:rFonts w:ascii="Times New Roman" w:hAnsi="Times New Roman"/>
          <w:b/>
          <w:sz w:val="24"/>
          <w:szCs w:val="24"/>
          <w:lang w:val="en-GB"/>
        </w:rPr>
        <w:t xml:space="preserve">dditional file </w:t>
      </w:r>
      <w:r w:rsidRPr="007B4B3E">
        <w:rPr>
          <w:rFonts w:ascii="Times New Roman" w:hAnsi="Times New Roman"/>
          <w:b/>
          <w:sz w:val="24"/>
          <w:szCs w:val="24"/>
          <w:lang w:val="en-GB"/>
        </w:rPr>
        <w:t>5.</w:t>
      </w:r>
      <w:proofErr w:type="gramEnd"/>
      <w:r w:rsidRPr="007B4B3E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7B4B3E" w:rsidRPr="007B4B3E">
        <w:rPr>
          <w:rFonts w:ascii="Times New Roman" w:hAnsi="Times New Roman"/>
          <w:b/>
          <w:sz w:val="24"/>
          <w:szCs w:val="24"/>
          <w:lang w:val="en-GB"/>
        </w:rPr>
        <w:t>Exam</w:t>
      </w:r>
      <w:r w:rsidR="00F250FA" w:rsidRPr="007B4B3E">
        <w:rPr>
          <w:rFonts w:ascii="Times New Roman" w:hAnsi="Times New Roman"/>
          <w:b/>
          <w:sz w:val="24"/>
          <w:szCs w:val="24"/>
          <w:lang w:val="en-GB"/>
        </w:rPr>
        <w:t>ination of p</w:t>
      </w:r>
      <w:r w:rsidRPr="007B4B3E">
        <w:rPr>
          <w:rFonts w:ascii="Times New Roman" w:hAnsi="Times New Roman"/>
          <w:b/>
          <w:sz w:val="24"/>
          <w:szCs w:val="24"/>
          <w:lang w:val="en-GB"/>
        </w:rPr>
        <w:t>ublication bias</w:t>
      </w:r>
    </w:p>
    <w:p w:rsidR="00E745A4" w:rsidRPr="007B4B3E" w:rsidRDefault="00E745A4" w:rsidP="00F250F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We examined the possibility of publication bias in our datasets by generating funnel plots </w:t>
      </w:r>
      <w:r w:rsidR="00253880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and QQ-plots 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based on the </w:t>
      </w:r>
      <w:r w:rsidR="00780CBD" w:rsidRPr="007B4B3E">
        <w:rPr>
          <w:rFonts w:ascii="Times New Roman" w:hAnsi="Times New Roman" w:cs="Times New Roman"/>
          <w:sz w:val="24"/>
          <w:szCs w:val="24"/>
          <w:lang w:val="en-GB"/>
        </w:rPr>
        <w:t>null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random models. Funnel plots show the </w:t>
      </w:r>
      <w:r w:rsidR="00253880" w:rsidRPr="007B4B3E">
        <w:rPr>
          <w:rFonts w:ascii="Times New Roman" w:hAnsi="Times New Roman" w:cs="Times New Roman"/>
          <w:sz w:val="24"/>
          <w:szCs w:val="24"/>
          <w:lang w:val="en-GB"/>
        </w:rPr>
        <w:t>residuals of the models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on the horizontal axis against their corresponding standard errors on the vertical axis. Asymmetry in a funnel plot would indicate a significant number of studies (probably unpublished with non-significant findings) being omitted from the analyses.</w:t>
      </w:r>
      <w:r w:rsidR="005B6D7E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We also </w:t>
      </w:r>
      <w:r w:rsidR="00F250FA" w:rsidRPr="007B4B3E">
        <w:rPr>
          <w:rFonts w:ascii="Times New Roman" w:hAnsi="Times New Roman" w:cs="Times New Roman"/>
          <w:sz w:val="24"/>
          <w:szCs w:val="24"/>
          <w:lang w:val="en-GB"/>
        </w:rPr>
        <w:t>computed</w:t>
      </w:r>
      <w:r w:rsidR="005B6D7E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proofErr w:type="spellStart"/>
      <w:r w:rsidR="005B6D7E" w:rsidRPr="007B4B3E">
        <w:rPr>
          <w:rFonts w:ascii="Times New Roman" w:hAnsi="Times New Roman" w:cs="Times New Roman"/>
          <w:sz w:val="24"/>
          <w:szCs w:val="24"/>
          <w:lang w:val="en-GB"/>
        </w:rPr>
        <w:t>Orwin</w:t>
      </w:r>
      <w:proofErr w:type="spellEnd"/>
      <w:r w:rsidR="005B6D7E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fail-safe number for each dataset</w:t>
      </w:r>
      <w:r w:rsidR="00F250FA" w:rsidRPr="007B4B3E">
        <w:rPr>
          <w:rFonts w:ascii="Times New Roman" w:hAnsi="Times New Roman" w:cs="Times New Roman"/>
          <w:sz w:val="24"/>
          <w:szCs w:val="24"/>
          <w:lang w:val="en-GB"/>
        </w:rPr>
        <w:t>, which calculates the number of studies averaging null results that would have to be added to the given set of observed outcomes to reduce the (</w:t>
      </w:r>
      <w:proofErr w:type="spellStart"/>
      <w:r w:rsidR="00F250FA" w:rsidRPr="007B4B3E">
        <w:rPr>
          <w:rFonts w:ascii="Times New Roman" w:hAnsi="Times New Roman" w:cs="Times New Roman"/>
          <w:sz w:val="24"/>
          <w:szCs w:val="24"/>
          <w:lang w:val="en-GB"/>
        </w:rPr>
        <w:t>unweighted</w:t>
      </w:r>
      <w:proofErr w:type="spellEnd"/>
      <w:r w:rsidR="00F250FA" w:rsidRPr="007B4B3E">
        <w:rPr>
          <w:rFonts w:ascii="Times New Roman" w:hAnsi="Times New Roman" w:cs="Times New Roman"/>
          <w:sz w:val="24"/>
          <w:szCs w:val="24"/>
          <w:lang w:val="en-GB"/>
        </w:rPr>
        <w:t>) average effect size to a target (</w:t>
      </w:r>
      <w:proofErr w:type="spellStart"/>
      <w:r w:rsidR="00F250FA" w:rsidRPr="007B4B3E">
        <w:rPr>
          <w:rFonts w:ascii="Times New Roman" w:hAnsi="Times New Roman" w:cs="Times New Roman"/>
          <w:sz w:val="24"/>
          <w:szCs w:val="24"/>
          <w:lang w:val="en-GB"/>
        </w:rPr>
        <w:t>unweighted</w:t>
      </w:r>
      <w:proofErr w:type="spellEnd"/>
      <w:r w:rsidR="00F250FA" w:rsidRPr="007B4B3E">
        <w:rPr>
          <w:rFonts w:ascii="Times New Roman" w:hAnsi="Times New Roman" w:cs="Times New Roman"/>
          <w:sz w:val="24"/>
          <w:szCs w:val="24"/>
          <w:lang w:val="en-GB"/>
        </w:rPr>
        <w:t>) average effect size</w:t>
      </w:r>
    </w:p>
    <w:p w:rsidR="007836EA" w:rsidRPr="007B4B3E" w:rsidRDefault="007E389B" w:rsidP="002032A3">
      <w:pPr>
        <w:pStyle w:val="PrformatHTML"/>
        <w:spacing w:after="200" w:line="480" w:lineRule="auto"/>
        <w:ind w:firstLine="284"/>
        <w:rPr>
          <w:rFonts w:ascii="Times New Roman" w:hAnsi="Times New Roman" w:cs="Times New Roman"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sz w:val="24"/>
          <w:szCs w:val="24"/>
          <w:lang w:val="en-GB"/>
        </w:rPr>
        <w:t>The regression test</w:t>
      </w:r>
      <w:r w:rsidR="005321FD" w:rsidRPr="007B4B3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for funnel plot asymmetry on the </w:t>
      </w:r>
      <w:r w:rsidR="00E21AC7" w:rsidRPr="007B4B3E">
        <w:rPr>
          <w:rFonts w:ascii="Times New Roman" w:hAnsi="Times New Roman" w:cs="Times New Roman"/>
          <w:sz w:val="24"/>
          <w:szCs w:val="24"/>
          <w:lang w:val="en-GB"/>
        </w:rPr>
        <w:t>null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laying date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(z = </w:t>
      </w:r>
      <w:r w:rsidR="00FB446C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9143C7">
        <w:rPr>
          <w:rFonts w:ascii="Times New Roman" w:hAnsi="Times New Roman" w:cs="Times New Roman"/>
          <w:sz w:val="24"/>
          <w:szCs w:val="24"/>
          <w:lang w:val="en-GB"/>
        </w:rPr>
        <w:t>80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>, P = 0.</w:t>
      </w:r>
      <w:r w:rsidR="009143C7">
        <w:rPr>
          <w:rFonts w:ascii="Times New Roman" w:hAnsi="Times New Roman" w:cs="Times New Roman"/>
          <w:sz w:val="24"/>
          <w:szCs w:val="24"/>
          <w:lang w:val="en-GB"/>
        </w:rPr>
        <w:t>06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>; Fig. A1a),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clutch size (z = </w:t>
      </w:r>
      <w:r w:rsidR="002C61FD" w:rsidRPr="007B4B3E">
        <w:rPr>
          <w:rFonts w:ascii="Times New Roman" w:hAnsi="Times New Roman" w:cs="Times New Roman"/>
          <w:sz w:val="24"/>
          <w:szCs w:val="24"/>
          <w:lang w:val="en-GB"/>
        </w:rPr>
        <w:t>-0.</w:t>
      </w:r>
      <w:r w:rsidR="002D50F6">
        <w:rPr>
          <w:rFonts w:ascii="Times New Roman" w:hAnsi="Times New Roman" w:cs="Times New Roman"/>
          <w:sz w:val="24"/>
          <w:szCs w:val="24"/>
          <w:lang w:val="en-GB"/>
        </w:rPr>
        <w:t>60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>, P = 0.</w:t>
      </w:r>
      <w:r w:rsidR="002D50F6">
        <w:rPr>
          <w:rFonts w:ascii="Times New Roman" w:hAnsi="Times New Roman" w:cs="Times New Roman"/>
          <w:sz w:val="24"/>
          <w:szCs w:val="24"/>
          <w:lang w:val="en-GB"/>
        </w:rPr>
        <w:t>55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; Fig. A2a) </w:t>
      </w:r>
      <w:r w:rsidR="005321FD" w:rsidRPr="007B4B3E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breeding success (z = 1.</w:t>
      </w:r>
      <w:r w:rsidR="0089451B">
        <w:rPr>
          <w:rFonts w:ascii="Times New Roman" w:hAnsi="Times New Roman" w:cs="Times New Roman"/>
          <w:sz w:val="24"/>
          <w:szCs w:val="24"/>
          <w:lang w:val="en-GB"/>
        </w:rPr>
        <w:t>18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>, P = 0.</w:t>
      </w:r>
      <w:r w:rsidR="0089451B">
        <w:rPr>
          <w:rFonts w:ascii="Times New Roman" w:hAnsi="Times New Roman" w:cs="Times New Roman"/>
          <w:sz w:val="24"/>
          <w:szCs w:val="24"/>
          <w:lang w:val="en-GB"/>
        </w:rPr>
        <w:t>24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; Fig. A3a) 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>s,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the examination </w:t>
      </w:r>
      <w:r w:rsidR="007836EA" w:rsidRPr="007B4B3E">
        <w:rPr>
          <w:rFonts w:ascii="Times New Roman" w:hAnsi="Times New Roman" w:cs="Times New Roman"/>
          <w:sz w:val="24"/>
          <w:szCs w:val="24"/>
          <w:lang w:val="en-GB"/>
        </w:rPr>
        <w:t>of the corresponding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Q</w:t>
      </w:r>
      <w:r w:rsidR="00872180" w:rsidRPr="007B4B3E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872180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>plot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(Fig. </w:t>
      </w:r>
      <w:r w:rsidR="00E21AC7" w:rsidRPr="007B4B3E">
        <w:rPr>
          <w:rFonts w:ascii="Times New Roman" w:hAnsi="Times New Roman" w:cs="Times New Roman"/>
          <w:sz w:val="24"/>
          <w:szCs w:val="24"/>
          <w:lang w:val="en-GB"/>
        </w:rPr>
        <w:t>5A.a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; Fig. </w:t>
      </w:r>
      <w:r w:rsidR="00E21AC7" w:rsidRPr="007B4B3E">
        <w:rPr>
          <w:rFonts w:ascii="Times New Roman" w:hAnsi="Times New Roman" w:cs="Times New Roman"/>
          <w:sz w:val="24"/>
          <w:szCs w:val="24"/>
          <w:lang w:val="en-GB"/>
        </w:rPr>
        <w:t>5A.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b, Fig. </w:t>
      </w:r>
      <w:r w:rsidR="00E21AC7" w:rsidRPr="007B4B3E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5321FD" w:rsidRPr="007B4B3E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E21AC7" w:rsidRPr="007B4B3E">
        <w:rPr>
          <w:rFonts w:ascii="Times New Roman" w:hAnsi="Times New Roman" w:cs="Times New Roman"/>
          <w:sz w:val="24"/>
          <w:szCs w:val="24"/>
          <w:lang w:val="en-GB"/>
        </w:rPr>
        <w:t>.c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7378D2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and fail-safe numbers 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indicate </w:t>
      </w:r>
      <w:r w:rsidR="002032A3" w:rsidRPr="007B4B3E">
        <w:rPr>
          <w:rFonts w:ascii="Times New Roman" w:hAnsi="Times New Roman" w:cs="Times New Roman"/>
          <w:sz w:val="24"/>
          <w:szCs w:val="24"/>
          <w:lang w:val="en-GB"/>
        </w:rPr>
        <w:t>no publication bias in any of the datasets.</w:t>
      </w:r>
    </w:p>
    <w:p w:rsidR="007836EA" w:rsidRPr="007B4B3E" w:rsidRDefault="007836EA" w:rsidP="007E389B">
      <w:pPr>
        <w:pStyle w:val="PrformatHTML"/>
        <w:spacing w:line="480" w:lineRule="auto"/>
        <w:jc w:val="both"/>
        <w:rPr>
          <w:rFonts w:ascii="Lucida Console" w:hAnsi="Lucida Console"/>
          <w:color w:val="000000"/>
          <w:sz w:val="24"/>
          <w:szCs w:val="24"/>
          <w:shd w:val="clear" w:color="auto" w:fill="E1E2E5"/>
          <w:lang w:val="en-GB"/>
        </w:rPr>
      </w:pPr>
    </w:p>
    <w:p w:rsidR="00865D8A" w:rsidRPr="007B4B3E" w:rsidRDefault="00373DC0" w:rsidP="00BA5C8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93175F" w:rsidRPr="007B4B3E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5B6D7E" w:rsidRPr="007B4B3E">
        <w:rPr>
          <w:rFonts w:ascii="Times New Roman" w:hAnsi="Times New Roman" w:cs="Times New Roman"/>
          <w:b/>
          <w:sz w:val="24"/>
          <w:szCs w:val="24"/>
          <w:lang w:val="en-GB"/>
        </w:rPr>
        <w:t>A.a</w:t>
      </w: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865D8A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Funnel plot 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865D8A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780CBD" w:rsidRPr="007B4B3E">
        <w:rPr>
          <w:rFonts w:ascii="Times New Roman" w:hAnsi="Times New Roman" w:cs="Times New Roman"/>
          <w:sz w:val="24"/>
          <w:szCs w:val="24"/>
          <w:lang w:val="en-GB"/>
        </w:rPr>
        <w:t>null</w:t>
      </w:r>
      <w:r w:rsidR="00C231FE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A4D2C" w:rsidRPr="007B4B3E">
        <w:rPr>
          <w:rFonts w:ascii="Times New Roman" w:hAnsi="Times New Roman" w:cs="Times New Roman"/>
          <w:sz w:val="24"/>
          <w:szCs w:val="24"/>
          <w:lang w:val="en-GB"/>
        </w:rPr>
        <w:t>laying date model</w:t>
      </w:r>
    </w:p>
    <w:p w:rsidR="005B6D7E" w:rsidRPr="007B4B3E" w:rsidRDefault="005B6D7E" w:rsidP="005B6D7E">
      <w:pPr>
        <w:spacing w:line="480" w:lineRule="auto"/>
        <w:rPr>
          <w:rFonts w:ascii="Times New Roman" w:hAnsi="Times New Roman" w:cs="Times New Roman"/>
          <w:szCs w:val="24"/>
          <w:lang w:val="en-GB"/>
        </w:rPr>
      </w:pPr>
      <w:r w:rsidRPr="007B4B3E">
        <w:rPr>
          <w:rFonts w:ascii="Times New Roman" w:hAnsi="Times New Roman" w:cs="Times New Roman"/>
          <w:szCs w:val="24"/>
          <w:lang w:val="en-GB"/>
        </w:rPr>
        <w:t xml:space="preserve">Note: </w:t>
      </w:r>
      <w:proofErr w:type="spellStart"/>
      <w:r w:rsidRPr="007B4B3E">
        <w:rPr>
          <w:rFonts w:ascii="Times New Roman" w:hAnsi="Times New Roman" w:cs="Times New Roman"/>
          <w:szCs w:val="24"/>
          <w:lang w:val="en-GB"/>
        </w:rPr>
        <w:t>Orwin</w:t>
      </w:r>
      <w:proofErr w:type="spellEnd"/>
      <w:r w:rsidRPr="007B4B3E">
        <w:rPr>
          <w:rFonts w:ascii="Times New Roman" w:hAnsi="Times New Roman" w:cs="Times New Roman"/>
          <w:szCs w:val="24"/>
          <w:lang w:val="en-GB"/>
        </w:rPr>
        <w:t xml:space="preserve"> fail-safe number is 4</w:t>
      </w:r>
      <w:r w:rsidR="00E64FD7" w:rsidRPr="007B4B3E">
        <w:rPr>
          <w:rFonts w:ascii="Times New Roman" w:hAnsi="Times New Roman" w:cs="Times New Roman"/>
          <w:szCs w:val="24"/>
          <w:lang w:val="en-GB"/>
        </w:rPr>
        <w:t>1</w:t>
      </w:r>
      <w:r w:rsidRPr="007B4B3E">
        <w:rPr>
          <w:rFonts w:ascii="Times New Roman" w:hAnsi="Times New Roman" w:cs="Times New Roman"/>
          <w:szCs w:val="24"/>
          <w:lang w:val="en-GB"/>
        </w:rPr>
        <w:t>.</w:t>
      </w:r>
    </w:p>
    <w:p w:rsidR="005B6D7E" w:rsidRPr="009143C7" w:rsidRDefault="00CA6CA3" w:rsidP="00BA5C8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493942AF" wp14:editId="34C01834">
            <wp:simplePos x="0" y="0"/>
            <wp:positionH relativeFrom="column">
              <wp:posOffset>-4445</wp:posOffset>
            </wp:positionH>
            <wp:positionV relativeFrom="paragraph">
              <wp:posOffset>124460</wp:posOffset>
            </wp:positionV>
            <wp:extent cx="4006850" cy="28892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5"/>
                    <a:stretch/>
                  </pic:blipFill>
                  <pic:spPr bwMode="auto">
                    <a:xfrm>
                      <a:off x="0" y="0"/>
                      <a:ext cx="40068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CA3" w:rsidRDefault="00CA6CA3" w:rsidP="00EA4D2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A6CA3" w:rsidRDefault="00CA6CA3" w:rsidP="00EA4D2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A6CA3" w:rsidRDefault="00CA6CA3" w:rsidP="00EA4D2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A6CA3" w:rsidRDefault="00CA6CA3" w:rsidP="00EA4D2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A4D2C" w:rsidRPr="007B4B3E" w:rsidRDefault="005B6D7E" w:rsidP="00EA4D2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</w:t>
      </w:r>
      <w:r w:rsidR="00EA4D2C" w:rsidRPr="007B4B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igure </w:t>
      </w: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t>5A.</w:t>
      </w:r>
      <w:r w:rsidR="00EA4D2C" w:rsidRPr="007B4B3E">
        <w:rPr>
          <w:rFonts w:ascii="Times New Roman" w:hAnsi="Times New Roman" w:cs="Times New Roman"/>
          <w:b/>
          <w:sz w:val="24"/>
          <w:szCs w:val="24"/>
          <w:lang w:val="en-GB"/>
        </w:rPr>
        <w:t>b.</w:t>
      </w:r>
      <w:r w:rsidR="00EA4D2C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QQ-plot of the </w:t>
      </w:r>
      <w:r w:rsidR="00EC69C5" w:rsidRPr="007B4B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576F2" w:rsidRPr="007B4B3E">
        <w:rPr>
          <w:rFonts w:ascii="Times New Roman" w:hAnsi="Times New Roman" w:cs="Times New Roman"/>
          <w:sz w:val="24"/>
          <w:szCs w:val="24"/>
          <w:lang w:val="en-GB"/>
        </w:rPr>
        <w:t>ull</w:t>
      </w:r>
      <w:r w:rsidR="00EA4D2C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laying date model</w:t>
      </w:r>
    </w:p>
    <w:p w:rsidR="00865D8A" w:rsidRPr="003B31EB" w:rsidRDefault="00CA6CA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w:drawing>
          <wp:inline distT="0" distB="0" distL="0" distR="0">
            <wp:extent cx="4071668" cy="3275037"/>
            <wp:effectExtent l="0" t="0" r="0" b="0"/>
            <wp:docPr id="3" name="Image 3" descr="C:\Documents and Settings\Lise\Mes documents\Dropbox\Postdoc_Finland\Food_supplementation_Meta-analysis\R\New stuff\24.06.13\R\Rmetafor\PublicationBias\QQPlot-LayingDate-AveragedPerStudy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se\Mes documents\Dropbox\Postdoc_Finland\Food_supplementation_Meta-analysis\R\New stuff\24.06.13\R\Rmetafor\PublicationBias\QQPlot-LayingDate-AveragedPerStudy-Hedges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332" cy="327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8A" w:rsidRPr="007B4B3E" w:rsidRDefault="00865D8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5078B" w:rsidRPr="007B4B3E" w:rsidRDefault="00865D8A" w:rsidP="00BA5C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5B6D7E" w:rsidRPr="007B4B3E">
        <w:rPr>
          <w:rFonts w:ascii="Times New Roman" w:hAnsi="Times New Roman" w:cs="Times New Roman"/>
          <w:b/>
          <w:sz w:val="24"/>
          <w:szCs w:val="24"/>
          <w:lang w:val="en-GB"/>
        </w:rPr>
        <w:t>5B.</w:t>
      </w:r>
      <w:r w:rsidR="00EA4D2C" w:rsidRPr="007B4B3E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373DC0" w:rsidRPr="007B4B3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231FE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Funnel plot for the </w:t>
      </w:r>
      <w:r w:rsidR="00EC69C5" w:rsidRPr="007B4B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41DDE" w:rsidRPr="007B4B3E">
        <w:rPr>
          <w:rFonts w:ascii="Times New Roman" w:hAnsi="Times New Roman" w:cs="Times New Roman"/>
          <w:sz w:val="24"/>
          <w:szCs w:val="24"/>
          <w:lang w:val="en-GB"/>
        </w:rPr>
        <w:t>ull</w:t>
      </w:r>
      <w:r w:rsidR="00EA4D2C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clutch size model</w:t>
      </w:r>
    </w:p>
    <w:p w:rsidR="005B6D7E" w:rsidRPr="007B4B3E" w:rsidRDefault="005B6D7E" w:rsidP="005B6D7E">
      <w:pPr>
        <w:spacing w:line="480" w:lineRule="auto"/>
        <w:rPr>
          <w:rFonts w:ascii="Times New Roman" w:hAnsi="Times New Roman" w:cs="Times New Roman"/>
          <w:szCs w:val="24"/>
          <w:lang w:val="en-GB"/>
        </w:rPr>
      </w:pPr>
      <w:r w:rsidRPr="007B4B3E">
        <w:rPr>
          <w:rFonts w:ascii="Times New Roman" w:hAnsi="Times New Roman" w:cs="Times New Roman"/>
          <w:szCs w:val="24"/>
          <w:lang w:val="en-GB"/>
        </w:rPr>
        <w:t xml:space="preserve">Note: </w:t>
      </w:r>
      <w:proofErr w:type="spellStart"/>
      <w:r w:rsidRPr="007B4B3E">
        <w:rPr>
          <w:rFonts w:ascii="Times New Roman" w:hAnsi="Times New Roman" w:cs="Times New Roman"/>
          <w:szCs w:val="24"/>
          <w:lang w:val="en-GB"/>
        </w:rPr>
        <w:t>Orwin</w:t>
      </w:r>
      <w:proofErr w:type="spellEnd"/>
      <w:r w:rsidRPr="007B4B3E">
        <w:rPr>
          <w:rFonts w:ascii="Times New Roman" w:hAnsi="Times New Roman" w:cs="Times New Roman"/>
          <w:szCs w:val="24"/>
          <w:lang w:val="en-GB"/>
        </w:rPr>
        <w:t xml:space="preserve"> fail-safe number is 4</w:t>
      </w:r>
      <w:r w:rsidR="00E64FD7" w:rsidRPr="007B4B3E">
        <w:rPr>
          <w:rFonts w:ascii="Times New Roman" w:hAnsi="Times New Roman" w:cs="Times New Roman"/>
          <w:szCs w:val="24"/>
          <w:lang w:val="en-GB"/>
        </w:rPr>
        <w:t>6</w:t>
      </w:r>
      <w:r w:rsidRPr="007B4B3E">
        <w:rPr>
          <w:rFonts w:ascii="Times New Roman" w:hAnsi="Times New Roman" w:cs="Times New Roman"/>
          <w:szCs w:val="24"/>
          <w:lang w:val="en-GB"/>
        </w:rPr>
        <w:t>.</w:t>
      </w:r>
    </w:p>
    <w:p w:rsidR="005B6D7E" w:rsidRPr="007B4B3E" w:rsidRDefault="003B31EB" w:rsidP="00BA5C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fr-FR" w:eastAsia="fr-FR"/>
        </w:rPr>
        <w:drawing>
          <wp:inline distT="0" distB="0" distL="0" distR="0" wp14:anchorId="6363EB77" wp14:editId="0B4D2753">
            <wp:extent cx="4071668" cy="31572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0"/>
                    <a:stretch/>
                  </pic:blipFill>
                  <pic:spPr bwMode="auto">
                    <a:xfrm>
                      <a:off x="0" y="0"/>
                      <a:ext cx="4071391" cy="315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5D8A" w:rsidRPr="007B4B3E" w:rsidRDefault="00865D8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A4D2C" w:rsidRPr="007B4B3E" w:rsidRDefault="00EA4D2C" w:rsidP="0070400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Figure </w:t>
      </w:r>
      <w:r w:rsidR="005B6D7E" w:rsidRPr="007B4B3E">
        <w:rPr>
          <w:rFonts w:ascii="Times New Roman" w:hAnsi="Times New Roman" w:cs="Times New Roman"/>
          <w:b/>
          <w:sz w:val="24"/>
          <w:szCs w:val="24"/>
          <w:lang w:val="en-GB"/>
        </w:rPr>
        <w:t>5B.</w:t>
      </w: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t>b.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QQ-plot of the </w:t>
      </w:r>
      <w:r w:rsidR="00780CBD" w:rsidRPr="007B4B3E">
        <w:rPr>
          <w:rFonts w:ascii="Times New Roman" w:hAnsi="Times New Roman" w:cs="Times New Roman"/>
          <w:sz w:val="24"/>
          <w:szCs w:val="24"/>
          <w:lang w:val="en-GB"/>
        </w:rPr>
        <w:t>null</w:t>
      </w:r>
      <w:r w:rsidR="007160A7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clutch size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model</w:t>
      </w:r>
    </w:p>
    <w:p w:rsidR="00865D8A" w:rsidRPr="007B4B3E" w:rsidRDefault="00CA6CA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3932285" cy="3372928"/>
            <wp:effectExtent l="0" t="0" r="0" b="0"/>
            <wp:docPr id="4" name="Image 4" descr="C:\Documents and Settings\Lise\Mes documents\Dropbox\Postdoc_Finland\Food_supplementation_Meta-analysis\R\New stuff\24.06.13\R\Rmetafor\PublicationBias\QQPlot-ClutchSize-SeveralYearsPerStudy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ise\Mes documents\Dropbox\Postdoc_Finland\Food_supplementation_Meta-analysis\R\New stuff\24.06.13\R\Rmetafor\PublicationBias\QQPlot-ClutchSize-SeveralYearsPerStudy-Hedge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991" cy="337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8A" w:rsidRPr="007B4B3E" w:rsidRDefault="00865D8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65D8A" w:rsidRPr="007B4B3E" w:rsidRDefault="00CC672A" w:rsidP="00BA5C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5B6D7E" w:rsidRPr="007B4B3E">
        <w:rPr>
          <w:rFonts w:ascii="Times New Roman" w:hAnsi="Times New Roman" w:cs="Times New Roman"/>
          <w:b/>
          <w:sz w:val="24"/>
          <w:szCs w:val="24"/>
          <w:lang w:val="en-GB"/>
        </w:rPr>
        <w:t>5C.</w:t>
      </w:r>
      <w:r w:rsidR="00EA4D2C" w:rsidRPr="007B4B3E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2B60AE" w:rsidRPr="007B4B3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65D8A"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Funnel plot for the </w:t>
      </w:r>
      <w:r w:rsidR="00EA4D2C" w:rsidRPr="007B4B3E">
        <w:rPr>
          <w:rFonts w:ascii="Times New Roman" w:hAnsi="Times New Roman" w:cs="Times New Roman"/>
          <w:sz w:val="24"/>
          <w:szCs w:val="24"/>
          <w:lang w:val="en-GB"/>
        </w:rPr>
        <w:t>null breeding success model</w:t>
      </w:r>
    </w:p>
    <w:p w:rsidR="005B6D7E" w:rsidRPr="007B4B3E" w:rsidRDefault="005B6D7E" w:rsidP="005B6D7E">
      <w:pPr>
        <w:spacing w:line="480" w:lineRule="auto"/>
        <w:rPr>
          <w:rFonts w:ascii="Times New Roman" w:hAnsi="Times New Roman" w:cs="Times New Roman"/>
          <w:szCs w:val="24"/>
          <w:lang w:val="en-GB"/>
        </w:rPr>
      </w:pPr>
      <w:r w:rsidRPr="007B4B3E">
        <w:rPr>
          <w:rFonts w:ascii="Times New Roman" w:hAnsi="Times New Roman" w:cs="Times New Roman"/>
          <w:szCs w:val="24"/>
          <w:lang w:val="en-GB"/>
        </w:rPr>
        <w:t xml:space="preserve">Note: </w:t>
      </w:r>
      <w:proofErr w:type="spellStart"/>
      <w:r w:rsidRPr="007B4B3E">
        <w:rPr>
          <w:rFonts w:ascii="Times New Roman" w:hAnsi="Times New Roman" w:cs="Times New Roman"/>
          <w:szCs w:val="24"/>
          <w:lang w:val="en-GB"/>
        </w:rPr>
        <w:t>Orwin</w:t>
      </w:r>
      <w:proofErr w:type="spellEnd"/>
      <w:r w:rsidRPr="007B4B3E">
        <w:rPr>
          <w:rFonts w:ascii="Times New Roman" w:hAnsi="Times New Roman" w:cs="Times New Roman"/>
          <w:szCs w:val="24"/>
          <w:lang w:val="en-GB"/>
        </w:rPr>
        <w:t xml:space="preserve"> fail-safe number is 3</w:t>
      </w:r>
      <w:r w:rsidR="00E64FD7" w:rsidRPr="007B4B3E">
        <w:rPr>
          <w:rFonts w:ascii="Times New Roman" w:hAnsi="Times New Roman" w:cs="Times New Roman"/>
          <w:szCs w:val="24"/>
          <w:lang w:val="en-GB"/>
        </w:rPr>
        <w:t>8</w:t>
      </w:r>
      <w:r w:rsidRPr="007B4B3E">
        <w:rPr>
          <w:rFonts w:ascii="Times New Roman" w:hAnsi="Times New Roman" w:cs="Times New Roman"/>
          <w:szCs w:val="24"/>
          <w:lang w:val="en-GB"/>
        </w:rPr>
        <w:t>.</w:t>
      </w:r>
    </w:p>
    <w:p w:rsidR="005B6D7E" w:rsidRPr="00AE57D0" w:rsidRDefault="00C82DAB" w:rsidP="00BA5C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4347713" cy="348809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57" cy="349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2C" w:rsidRPr="007B4B3E" w:rsidRDefault="00EA4D2C" w:rsidP="00EA4D2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Figure </w:t>
      </w:r>
      <w:r w:rsidR="005B6D7E" w:rsidRPr="007B4B3E">
        <w:rPr>
          <w:rFonts w:ascii="Times New Roman" w:hAnsi="Times New Roman" w:cs="Times New Roman"/>
          <w:b/>
          <w:sz w:val="24"/>
          <w:szCs w:val="24"/>
          <w:lang w:val="en-GB"/>
        </w:rPr>
        <w:t>5C.</w:t>
      </w:r>
      <w:r w:rsidRPr="007B4B3E">
        <w:rPr>
          <w:rFonts w:ascii="Times New Roman" w:hAnsi="Times New Roman" w:cs="Times New Roman"/>
          <w:b/>
          <w:sz w:val="24"/>
          <w:szCs w:val="24"/>
          <w:lang w:val="en-GB"/>
        </w:rPr>
        <w:t>b.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QQ-plot of the </w:t>
      </w:r>
      <w:r w:rsidR="00EC69C5" w:rsidRPr="007B4B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93A50" w:rsidRPr="007B4B3E">
        <w:rPr>
          <w:rFonts w:ascii="Times New Roman" w:hAnsi="Times New Roman" w:cs="Times New Roman"/>
          <w:sz w:val="24"/>
          <w:szCs w:val="24"/>
          <w:lang w:val="en-GB"/>
        </w:rPr>
        <w:t>ull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60A7" w:rsidRPr="007B4B3E">
        <w:rPr>
          <w:rFonts w:ascii="Times New Roman" w:hAnsi="Times New Roman" w:cs="Times New Roman"/>
          <w:sz w:val="24"/>
          <w:szCs w:val="24"/>
          <w:lang w:val="en-GB"/>
        </w:rPr>
        <w:t>breeding success</w:t>
      </w:r>
      <w:r w:rsidRPr="007B4B3E">
        <w:rPr>
          <w:rFonts w:ascii="Times New Roman" w:hAnsi="Times New Roman" w:cs="Times New Roman"/>
          <w:sz w:val="24"/>
          <w:szCs w:val="24"/>
          <w:lang w:val="en-GB"/>
        </w:rPr>
        <w:t xml:space="preserve"> model</w:t>
      </w:r>
    </w:p>
    <w:p w:rsidR="003D0B46" w:rsidRPr="007B4B3E" w:rsidRDefault="00CA6CA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3976778" cy="3822709"/>
            <wp:effectExtent l="0" t="0" r="0" b="0"/>
            <wp:docPr id="6" name="Image 6" descr="C:\Documents and Settings\Lise\Mes documents\Dropbox\Postdoc_Finland\Food_supplementation_Meta-analysis\R\New stuff\24.06.13\R\Rmetafor\PublicationBias\QQPlot-BreedSuccess-SeveralYearsPerStudy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ise\Mes documents\Dropbox\Postdoc_Finland\Food_supplementation_Meta-analysis\R\New stuff\24.06.13\R\Rmetafor\PublicationBias\QQPlot-BreedSuccess-SeveralYearsPerStudy-Hedges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845" cy="382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0B46" w:rsidRPr="007B4B3E" w:rsidSect="00EE562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865D8A"/>
    <w:rsid w:val="000571C5"/>
    <w:rsid w:val="000967FB"/>
    <w:rsid w:val="000A7D1F"/>
    <w:rsid w:val="000C5278"/>
    <w:rsid w:val="000D32EE"/>
    <w:rsid w:val="000D579F"/>
    <w:rsid w:val="00112D8C"/>
    <w:rsid w:val="00127904"/>
    <w:rsid w:val="001302E7"/>
    <w:rsid w:val="001422EB"/>
    <w:rsid w:val="0015136C"/>
    <w:rsid w:val="00153281"/>
    <w:rsid w:val="00154F4A"/>
    <w:rsid w:val="00183668"/>
    <w:rsid w:val="001B4C69"/>
    <w:rsid w:val="001C0BA5"/>
    <w:rsid w:val="001D1C04"/>
    <w:rsid w:val="001E5EBE"/>
    <w:rsid w:val="001F61EE"/>
    <w:rsid w:val="001F6D2E"/>
    <w:rsid w:val="002032A3"/>
    <w:rsid w:val="002066C1"/>
    <w:rsid w:val="00215C46"/>
    <w:rsid w:val="00250ACC"/>
    <w:rsid w:val="00253880"/>
    <w:rsid w:val="002A0020"/>
    <w:rsid w:val="002B60AE"/>
    <w:rsid w:val="002B731C"/>
    <w:rsid w:val="002C51A5"/>
    <w:rsid w:val="002C61FD"/>
    <w:rsid w:val="002D2BCB"/>
    <w:rsid w:val="002D50F6"/>
    <w:rsid w:val="002E10FC"/>
    <w:rsid w:val="002F083F"/>
    <w:rsid w:val="00310295"/>
    <w:rsid w:val="00332F16"/>
    <w:rsid w:val="0033425B"/>
    <w:rsid w:val="00334F44"/>
    <w:rsid w:val="003576F2"/>
    <w:rsid w:val="00373DC0"/>
    <w:rsid w:val="003815A7"/>
    <w:rsid w:val="0039695C"/>
    <w:rsid w:val="00397855"/>
    <w:rsid w:val="003B31EB"/>
    <w:rsid w:val="003C171F"/>
    <w:rsid w:val="003D0AC1"/>
    <w:rsid w:val="003D0B46"/>
    <w:rsid w:val="004110D0"/>
    <w:rsid w:val="00424D24"/>
    <w:rsid w:val="004260B3"/>
    <w:rsid w:val="0044110E"/>
    <w:rsid w:val="0047196A"/>
    <w:rsid w:val="004A3B40"/>
    <w:rsid w:val="004B0C2B"/>
    <w:rsid w:val="004C06C5"/>
    <w:rsid w:val="004C6E4F"/>
    <w:rsid w:val="00530835"/>
    <w:rsid w:val="005321FD"/>
    <w:rsid w:val="00562B3C"/>
    <w:rsid w:val="00571CBC"/>
    <w:rsid w:val="00572A2D"/>
    <w:rsid w:val="005B4357"/>
    <w:rsid w:val="005B6D7E"/>
    <w:rsid w:val="005C5D44"/>
    <w:rsid w:val="005D250C"/>
    <w:rsid w:val="005F334E"/>
    <w:rsid w:val="00614E63"/>
    <w:rsid w:val="006150CB"/>
    <w:rsid w:val="00624BEA"/>
    <w:rsid w:val="006613AA"/>
    <w:rsid w:val="00671E23"/>
    <w:rsid w:val="00682545"/>
    <w:rsid w:val="006B3BAD"/>
    <w:rsid w:val="0070400E"/>
    <w:rsid w:val="007160A7"/>
    <w:rsid w:val="00727768"/>
    <w:rsid w:val="007278F8"/>
    <w:rsid w:val="007378D2"/>
    <w:rsid w:val="00780CBD"/>
    <w:rsid w:val="00783368"/>
    <w:rsid w:val="007836EA"/>
    <w:rsid w:val="007B2DC9"/>
    <w:rsid w:val="007B4B3E"/>
    <w:rsid w:val="007E389B"/>
    <w:rsid w:val="007F1434"/>
    <w:rsid w:val="00841DDE"/>
    <w:rsid w:val="00842A1B"/>
    <w:rsid w:val="00857548"/>
    <w:rsid w:val="00865D8A"/>
    <w:rsid w:val="00872180"/>
    <w:rsid w:val="0089451B"/>
    <w:rsid w:val="008A7643"/>
    <w:rsid w:val="008C41FB"/>
    <w:rsid w:val="008D33B0"/>
    <w:rsid w:val="008F6C25"/>
    <w:rsid w:val="009143C7"/>
    <w:rsid w:val="009171FC"/>
    <w:rsid w:val="009207F4"/>
    <w:rsid w:val="0093175F"/>
    <w:rsid w:val="009448EA"/>
    <w:rsid w:val="00944ACF"/>
    <w:rsid w:val="0095078B"/>
    <w:rsid w:val="00957EDE"/>
    <w:rsid w:val="009605AD"/>
    <w:rsid w:val="00986615"/>
    <w:rsid w:val="009A7EFB"/>
    <w:rsid w:val="009D075E"/>
    <w:rsid w:val="009D19BA"/>
    <w:rsid w:val="00A1021F"/>
    <w:rsid w:val="00A12ECA"/>
    <w:rsid w:val="00A21BD3"/>
    <w:rsid w:val="00A27E62"/>
    <w:rsid w:val="00A5758F"/>
    <w:rsid w:val="00A67D87"/>
    <w:rsid w:val="00A730CB"/>
    <w:rsid w:val="00A93A50"/>
    <w:rsid w:val="00AE57D0"/>
    <w:rsid w:val="00AF1765"/>
    <w:rsid w:val="00B057D2"/>
    <w:rsid w:val="00B06786"/>
    <w:rsid w:val="00B26C55"/>
    <w:rsid w:val="00B30904"/>
    <w:rsid w:val="00B348D2"/>
    <w:rsid w:val="00B37EC2"/>
    <w:rsid w:val="00B40564"/>
    <w:rsid w:val="00B45A8C"/>
    <w:rsid w:val="00B51F1B"/>
    <w:rsid w:val="00B52524"/>
    <w:rsid w:val="00B527E8"/>
    <w:rsid w:val="00B61B06"/>
    <w:rsid w:val="00B61C7D"/>
    <w:rsid w:val="00B84031"/>
    <w:rsid w:val="00B9134E"/>
    <w:rsid w:val="00B94E1A"/>
    <w:rsid w:val="00BA5C80"/>
    <w:rsid w:val="00BB0542"/>
    <w:rsid w:val="00BC63F4"/>
    <w:rsid w:val="00BE5DEE"/>
    <w:rsid w:val="00C17107"/>
    <w:rsid w:val="00C231FE"/>
    <w:rsid w:val="00C50EE0"/>
    <w:rsid w:val="00C515C5"/>
    <w:rsid w:val="00C57BFD"/>
    <w:rsid w:val="00C63653"/>
    <w:rsid w:val="00C77923"/>
    <w:rsid w:val="00C82DAB"/>
    <w:rsid w:val="00C96A89"/>
    <w:rsid w:val="00CA6CA3"/>
    <w:rsid w:val="00CB2DE0"/>
    <w:rsid w:val="00CC672A"/>
    <w:rsid w:val="00CE295C"/>
    <w:rsid w:val="00D14257"/>
    <w:rsid w:val="00D37BA7"/>
    <w:rsid w:val="00D47DE7"/>
    <w:rsid w:val="00D5076F"/>
    <w:rsid w:val="00D53317"/>
    <w:rsid w:val="00DA69D9"/>
    <w:rsid w:val="00DA7B71"/>
    <w:rsid w:val="00DE709A"/>
    <w:rsid w:val="00E21A2C"/>
    <w:rsid w:val="00E21AC7"/>
    <w:rsid w:val="00E30775"/>
    <w:rsid w:val="00E40794"/>
    <w:rsid w:val="00E42014"/>
    <w:rsid w:val="00E45E8E"/>
    <w:rsid w:val="00E64FD7"/>
    <w:rsid w:val="00E745A4"/>
    <w:rsid w:val="00E86A68"/>
    <w:rsid w:val="00E92107"/>
    <w:rsid w:val="00E930EB"/>
    <w:rsid w:val="00EA3130"/>
    <w:rsid w:val="00EA4D2C"/>
    <w:rsid w:val="00EA5F1D"/>
    <w:rsid w:val="00EB6D60"/>
    <w:rsid w:val="00EC2281"/>
    <w:rsid w:val="00EC69C5"/>
    <w:rsid w:val="00EE5628"/>
    <w:rsid w:val="00EE7F1B"/>
    <w:rsid w:val="00F03021"/>
    <w:rsid w:val="00F250FA"/>
    <w:rsid w:val="00F51B67"/>
    <w:rsid w:val="00F64950"/>
    <w:rsid w:val="00FB446C"/>
    <w:rsid w:val="00FB4BAC"/>
    <w:rsid w:val="00FC1C00"/>
    <w:rsid w:val="00FC7ED3"/>
    <w:rsid w:val="00FD7281"/>
    <w:rsid w:val="00F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6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D8A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7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73DC0"/>
    <w:rPr>
      <w:rFonts w:ascii="Courier New" w:eastAsia="Times New Roman" w:hAnsi="Courier New" w:cs="Courier New"/>
      <w:sz w:val="20"/>
      <w:szCs w:val="20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Balloon Text Char"/>
    <w:basedOn w:val="Policepardfaut"/>
    <w:link w:val="Textedebulles"/>
    <w:uiPriority w:val="99"/>
    <w:semiHidden/>
    <w:rsid w:val="00865D8A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7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PrformatHTMLCar">
    <w:name w:val="HTML Preformatted Char"/>
    <w:basedOn w:val="Policepardfaut"/>
    <w:link w:val="PrformatHTML"/>
    <w:uiPriority w:val="99"/>
    <w:semiHidden/>
    <w:rsid w:val="00373DC0"/>
    <w:rPr>
      <w:rFonts w:ascii="Courier New" w:eastAsia="Times New Roman" w:hAnsi="Courier New" w:cs="Courier New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Ruffino</dc:creator>
  <cp:keywords/>
  <dc:description/>
  <cp:lastModifiedBy>Lise</cp:lastModifiedBy>
  <cp:revision>62</cp:revision>
  <dcterms:created xsi:type="dcterms:W3CDTF">2012-11-26T14:56:00Z</dcterms:created>
  <dcterms:modified xsi:type="dcterms:W3CDTF">2014-10-07T03:36:00Z</dcterms:modified>
</cp:coreProperties>
</file>