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32636" w14:textId="77777777" w:rsidR="00764637" w:rsidRPr="00885F93" w:rsidRDefault="00764637" w:rsidP="00764637">
      <w:pPr>
        <w:spacing w:line="48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885F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Title: </w:t>
      </w:r>
      <w:r w:rsidRPr="00885F9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Interactions between carnivore species: limited spatiotemporal partitioning between apex predator and smaller carnivores in a Mediterranean protected area</w:t>
      </w:r>
    </w:p>
    <w:p w14:paraId="770DDCE6" w14:textId="77777777" w:rsidR="00764637" w:rsidRPr="00764637" w:rsidRDefault="00764637" w:rsidP="00764637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6463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Author list: 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>Francesco Ferretti</w:t>
      </w:r>
      <w:r w:rsidRPr="00764637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1,2*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>, Raquel Oliveira</w:t>
      </w:r>
      <w:r w:rsidRPr="00764637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>, Mariana Rossa</w:t>
      </w:r>
      <w:r w:rsidRPr="00764637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>, Irene Belardi</w:t>
      </w:r>
      <w:r w:rsidRPr="00764637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>, Giada Pacini</w:t>
      </w:r>
      <w:r w:rsidRPr="00764637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>, Sara Mugnai</w:t>
      </w:r>
      <w:r w:rsidRPr="00764637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>, Niccolò Fattorini</w:t>
      </w:r>
      <w:r w:rsidRPr="00764637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&amp; Lorenzo Lazzeri</w:t>
      </w:r>
      <w:r w:rsidRPr="00764637"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</w:p>
    <w:p w14:paraId="69E06A59" w14:textId="77777777" w:rsidR="00764637" w:rsidRPr="00885F93" w:rsidRDefault="00764637" w:rsidP="00764637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85F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Affiliations: </w:t>
      </w:r>
      <w:r w:rsidRPr="00885F9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Research Unit of </w:t>
      </w:r>
      <w:proofErr w:type="spellStart"/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>Behavioural</w:t>
      </w:r>
      <w:proofErr w:type="spellEnd"/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Ecology, Ethology and Wildlife Management – Department of Life Sciences – University of Siena. Via P.A. Mattioli 4, 53100, Siena, Italy; </w:t>
      </w:r>
      <w:r w:rsidRPr="00885F9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NBFC, National Biodiversity Future Center, Palermo 90133, Italy; </w:t>
      </w:r>
      <w:r w:rsidRPr="00885F9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>CESAM, Department of Biology, University of Aveiro, Campus de Santiago, 3810-193 Aveiro, Portugal</w:t>
      </w:r>
    </w:p>
    <w:p w14:paraId="615CCFD7" w14:textId="77777777" w:rsidR="00764637" w:rsidRPr="00764637" w:rsidRDefault="00764637" w:rsidP="00764637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85F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Corresponding author:</w:t>
      </w:r>
      <w:r w:rsidRPr="00885F93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Francesco Ferretti, </w:t>
      </w:r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Research Unit of </w:t>
      </w:r>
      <w:proofErr w:type="spellStart"/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>Behavioural</w:t>
      </w:r>
      <w:proofErr w:type="spellEnd"/>
      <w:r w:rsidRPr="00885F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Ecology, Ethology and Wildlife Management – Department of Life Sciences – University of Siena. </w:t>
      </w:r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Via P.A. Mattioli 4, 53100, Siena, </w:t>
      </w:r>
      <w:proofErr w:type="spellStart"/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>Italy</w:t>
      </w:r>
      <w:proofErr w:type="spellEnd"/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E-mail: </w:t>
      </w:r>
      <w:hyperlink r:id="rId6" w:history="1">
        <w:r w:rsidRPr="00764637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val="it-IT"/>
          </w:rPr>
          <w:t>francesco.ferretti@unisi.it</w:t>
        </w:r>
      </w:hyperlink>
      <w:r w:rsidRPr="0076463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</w:p>
    <w:p w14:paraId="24FE9EBE" w14:textId="77777777" w:rsidR="00764637" w:rsidRDefault="00764637">
      <w:pPr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br w:type="page"/>
      </w:r>
    </w:p>
    <w:p w14:paraId="4265B110" w14:textId="2C7F26C2" w:rsidR="002D0F53" w:rsidRPr="000F3F4B" w:rsidRDefault="002D0F53" w:rsidP="002D0F53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F3F4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Additional file 2</w:t>
      </w:r>
    </w:p>
    <w:p w14:paraId="524694AB" w14:textId="77777777" w:rsidR="002D0F53" w:rsidRPr="000F3F4B" w:rsidRDefault="002D0F53" w:rsidP="00711F1E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Temporal activity patterns of wolf, red fox, badger, </w:t>
      </w:r>
      <w:r w:rsidRPr="000F3F4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Martes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spp., and humans, were estimated at the seasonal scale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>(spring: April-June; summer: July-September; autumn: October-December; winter: January-March)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in the three different study years (First year: October 2017-September 2018; Second year: April 2019-March 2020; Third year: April 2020-March 2021) (Figures S1-S5). Temporal activity patterns were estimated through kernel density estimators, together with bootstrapped 0.95 confidence intervals. 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</w:rPr>
        <w:t>For a detailed description of methods, see main text.</w:t>
      </w:r>
    </w:p>
    <w:p w14:paraId="78C24680" w14:textId="77777777" w:rsidR="002D0F53" w:rsidRPr="000F3F4B" w:rsidRDefault="002D0F53" w:rsidP="002D0F53">
      <w:pPr>
        <w:rPr>
          <w:rFonts w:ascii="Times New Roman" w:eastAsia="Times New Roman" w:hAnsi="Times New Roman" w:cs="Times New Roman"/>
          <w:bCs/>
          <w:sz w:val="24"/>
          <w:szCs w:val="24"/>
        </w:rPr>
        <w:sectPr w:rsidR="002D0F53" w:rsidRPr="000F3F4B" w:rsidSect="009B4135">
          <w:footerReference w:type="default" r:id="rId7"/>
          <w:pgSz w:w="11906" w:h="16838"/>
          <w:pgMar w:top="1418" w:right="1134" w:bottom="1134" w:left="1134" w:header="709" w:footer="709" w:gutter="0"/>
          <w:cols w:space="720"/>
          <w:docGrid w:linePitch="299"/>
        </w:sectPr>
      </w:pPr>
    </w:p>
    <w:p w14:paraId="5017894C" w14:textId="77777777" w:rsidR="002D0F53" w:rsidRPr="000F3F4B" w:rsidRDefault="002D0F53" w:rsidP="002D0F53">
      <w:pPr>
        <w:spacing w:line="240" w:lineRule="auto"/>
        <w:jc w:val="center"/>
      </w:pPr>
      <w:r w:rsidRPr="000F3F4B">
        <w:rPr>
          <w:noProof/>
          <w:lang w:eastAsia="en-IN"/>
        </w:rPr>
        <w:lastRenderedPageBreak/>
        <w:drawing>
          <wp:inline distT="0" distB="0" distL="0" distR="0" wp14:anchorId="2FB90C29" wp14:editId="6914435B">
            <wp:extent cx="6203207" cy="3823704"/>
            <wp:effectExtent l="0" t="0" r="762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989" cy="38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AF88F" w14:textId="77777777" w:rsidR="002D0F53" w:rsidRPr="000F3F4B" w:rsidRDefault="002D0F53" w:rsidP="00711F1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S1.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Temporal activity patterns of the wolf at seasonal scale (spring: April-June; summer: July-September; autumn: October-December; winter: January-March) in the three study years 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(First year: October 2017-September 2018; Second year: April 2019-March 2020; Third year: April 2020-March 2021)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>. Red solid lines indicate estimates of temporal activity patterns through kernel density estimators; colored lines represent bootstrapped estimates of activity patterns through 1000 replicates; dashed red lines represent 0.95 bootstrapped confidence intervals. Grey rectangles indicate times of day of dawn and dusk during each season; black rectangles indicate times of day preceding the dawn and following the dusk. Sample size (i.e., number of detections) is shown in each panel.</w:t>
      </w:r>
      <w:r w:rsidRPr="000F3F4B">
        <w:rPr>
          <w:lang w:val="en-US"/>
        </w:rPr>
        <w:br w:type="page"/>
      </w:r>
    </w:p>
    <w:p w14:paraId="041E5886" w14:textId="77777777" w:rsidR="002D0F53" w:rsidRPr="000F3F4B" w:rsidRDefault="002D0F53" w:rsidP="002D0F5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3F4B">
        <w:rPr>
          <w:noProof/>
          <w:lang w:eastAsia="en-IN"/>
        </w:rPr>
        <w:lastRenderedPageBreak/>
        <w:drawing>
          <wp:inline distT="0" distB="0" distL="0" distR="0" wp14:anchorId="4968D851" wp14:editId="563F8898">
            <wp:extent cx="5919741" cy="3648974"/>
            <wp:effectExtent l="0" t="0" r="5080" b="889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752" cy="365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6C69A" w14:textId="77777777" w:rsidR="002D0F53" w:rsidRPr="000F3F4B" w:rsidRDefault="002D0F53" w:rsidP="00711F1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S2.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Temporal activity patterns of the red fox at seasonal scale (spring: April-June; summer: July-September; autumn: October-December; winter: January-March) in the three study years 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(First year: October 2017-September 2018; Second year: April 2019-March 2020; Third year: April 2020-March 2021)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>. Red solid lines indicate estimates of temporal activity patterns through kernel density estimators; colored lines represent bootstrapped estimates of activity patterns through 1000 replicates; dashed red lines represent 0.95 bootstrapped confidence intervals. Grey rectangles indicate times of day of dawn and dusk during each season; black rectangles indicate times of day preceding the dawn and following the dusk. Sample size (i.e., number of detections) is shown in each panel.</w:t>
      </w:r>
    </w:p>
    <w:p w14:paraId="1F6DC515" w14:textId="77777777" w:rsidR="002D0F53" w:rsidRPr="000F3F4B" w:rsidRDefault="002D0F53" w:rsidP="00711F1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F4B">
        <w:rPr>
          <w:noProof/>
          <w:lang w:eastAsia="en-IN"/>
        </w:rPr>
        <w:lastRenderedPageBreak/>
        <w:drawing>
          <wp:inline distT="0" distB="0" distL="0" distR="0" wp14:anchorId="5E682202" wp14:editId="5BED8B0E">
            <wp:extent cx="6030679" cy="3717357"/>
            <wp:effectExtent l="0" t="0" r="825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133" cy="371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E86E0" w14:textId="77777777" w:rsidR="002D0F53" w:rsidRPr="000F3F4B" w:rsidRDefault="002D0F53" w:rsidP="00711F1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S3.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Temporal activity patterns of the badger at seasonal scale (spring: April-June; summer: July-September; autumn: October-December; winter: January-March) in the three study years 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(First year: October 2017-September 2018; Second year: April 2019-March 2020; Third year: April 2020-March 2021)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>. Red solid lines indicate estimates of temporal activity patterns through kernel density estimators; colored lines represent bootstrapped estimates of activity patterns through 1000 replicates; dashed red lines represent 0.95 bootstrapped confidence intervals. Grey rectangles indicate times of day of dawn and dusk during each season; black rectangles indicate times of day preceding the dawn and following the dusk. Sample size (i.e., number of detections) is shown in each panel.</w:t>
      </w:r>
    </w:p>
    <w:p w14:paraId="00F92DD3" w14:textId="77777777" w:rsidR="002D0F53" w:rsidRPr="000F3F4B" w:rsidRDefault="002D0F53" w:rsidP="00711F1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3F4B">
        <w:rPr>
          <w:noProof/>
          <w:lang w:eastAsia="en-IN"/>
        </w:rPr>
        <w:lastRenderedPageBreak/>
        <w:drawing>
          <wp:inline distT="0" distB="0" distL="0" distR="0" wp14:anchorId="42FC7A3E" wp14:editId="6AEA7469">
            <wp:extent cx="5918535" cy="3648230"/>
            <wp:effectExtent l="0" t="0" r="635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230" cy="36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FA116" w14:textId="5F6D1147" w:rsidR="00285B9F" w:rsidRDefault="002D0F53" w:rsidP="00711F1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S4.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Temporal activity patterns of the </w:t>
      </w:r>
      <w:r w:rsidRPr="000F3F4B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Martes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spp. at seasonal scale (spring: April-June; summer: July-September; autumn: October-December; winter: January-March) in the three study years 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(First year: October 2017-September 2018; Second year: April 2019-March 2020; Third year: April 2020-March 2021)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>. Red solid lines indicate estimates of temporal activity patterns through kernel density estimators; colored lines represent bootstrapped estimates of activity patterns through 1000 replicates; dashed red lines represent 0.95 bootstrapped confidence intervals. Grey rectangles indicate times of day of dawn and dusk during each season; black rectangles indicate times of day preceding the dawn and following the dusk. Sample size (i.e., number of detections) is shown in each panel.</w:t>
      </w:r>
    </w:p>
    <w:p w14:paraId="763CC6BA" w14:textId="77777777" w:rsidR="00285B9F" w:rsidRDefault="00285B9F" w:rsidP="00711F1E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04AC4203" w14:textId="77777777" w:rsidR="002D0F53" w:rsidRPr="000F3F4B" w:rsidRDefault="002D0F53" w:rsidP="00711F1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9B3B3FD" w14:textId="77777777" w:rsidR="002D0F53" w:rsidRPr="000F3F4B" w:rsidRDefault="002D0F53" w:rsidP="00711F1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F4B">
        <w:rPr>
          <w:noProof/>
          <w:lang w:eastAsia="en-IN"/>
        </w:rPr>
        <w:drawing>
          <wp:inline distT="0" distB="0" distL="0" distR="0" wp14:anchorId="3F80E2D2" wp14:editId="4E8A63BC">
            <wp:extent cx="5116279" cy="3153714"/>
            <wp:effectExtent l="0" t="0" r="8255" b="889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958" cy="315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CE4F9" w14:textId="77777777" w:rsidR="00EE7818" w:rsidRDefault="002D0F53" w:rsidP="00711F1E">
      <w:pPr>
        <w:spacing w:line="240" w:lineRule="auto"/>
        <w:jc w:val="both"/>
      </w:pPr>
      <w:r w:rsidRPr="000F3F4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S5. 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Temporal activity patterns of humans at seasonal scale (spring: April-June; summer: July-September; autumn: October-December; winter: January-March) in the three study years </w:t>
      </w:r>
      <w:r w:rsidRPr="000F3F4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(First year: October 2017-September 2018; Second year: April 2019-March 2020; Third year: April 2020-March 2021)</w:t>
      </w:r>
      <w:r w:rsidRPr="000F3F4B">
        <w:rPr>
          <w:rFonts w:ascii="Times New Roman" w:eastAsia="Times New Roman" w:hAnsi="Times New Roman" w:cs="Times New Roman"/>
          <w:sz w:val="24"/>
          <w:szCs w:val="24"/>
          <w:lang w:val="en-US"/>
        </w:rPr>
        <w:t>. Red solid lines indicate estimates of temporal activity patterns through kernel density estimators; colored lines represent bootstrapped estimates of activity patterns through 1000 replicates; dashed red lines represent 0.95 bootstrapped confidence intervals. Grey rectangles indicate times of day of dawn and dusk during each season; black rectangles indicate times of day preceding the dawn and following the dusk. Sample size (i.e., number of detections) is shown in each panel.</w:t>
      </w:r>
    </w:p>
    <w:sectPr w:rsidR="00EE7818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D34A9" w14:textId="77777777" w:rsidR="007D72F5" w:rsidRDefault="007D72F5">
      <w:pPr>
        <w:spacing w:after="0" w:line="240" w:lineRule="auto"/>
      </w:pPr>
      <w:r>
        <w:separator/>
      </w:r>
    </w:p>
  </w:endnote>
  <w:endnote w:type="continuationSeparator" w:id="0">
    <w:p w14:paraId="3EF122C0" w14:textId="77777777" w:rsidR="007D72F5" w:rsidRDefault="007D7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0914324"/>
      <w:docPartObj>
        <w:docPartGallery w:val="Page Numbers (Bottom of Page)"/>
        <w:docPartUnique/>
      </w:docPartObj>
    </w:sdtPr>
    <w:sdtContent>
      <w:p w14:paraId="0D338D4F" w14:textId="77777777" w:rsidR="00181E6B" w:rsidRDefault="002D0F5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DC0C0C8" w14:textId="77777777" w:rsidR="00181E6B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3865076"/>
      <w:docPartObj>
        <w:docPartGallery w:val="Page Numbers (Bottom of Page)"/>
        <w:docPartUnique/>
      </w:docPartObj>
    </w:sdtPr>
    <w:sdtContent>
      <w:p w14:paraId="290BC7B5" w14:textId="77777777" w:rsidR="009B4135" w:rsidRDefault="002D0F5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43F92CFE" w14:textId="77777777" w:rsidR="009B4135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9ED9E" w14:textId="77777777" w:rsidR="007D72F5" w:rsidRDefault="007D72F5">
      <w:pPr>
        <w:spacing w:after="0" w:line="240" w:lineRule="auto"/>
      </w:pPr>
      <w:r>
        <w:separator/>
      </w:r>
    </w:p>
  </w:footnote>
  <w:footnote w:type="continuationSeparator" w:id="0">
    <w:p w14:paraId="6F32408D" w14:textId="77777777" w:rsidR="007D72F5" w:rsidRDefault="007D72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F53"/>
    <w:rsid w:val="00001CB4"/>
    <w:rsid w:val="00020D49"/>
    <w:rsid w:val="00031D73"/>
    <w:rsid w:val="00047485"/>
    <w:rsid w:val="000511A7"/>
    <w:rsid w:val="00063F77"/>
    <w:rsid w:val="0007367B"/>
    <w:rsid w:val="00085D1B"/>
    <w:rsid w:val="00091293"/>
    <w:rsid w:val="000A4F58"/>
    <w:rsid w:val="000A7CC0"/>
    <w:rsid w:val="000E53F1"/>
    <w:rsid w:val="000E785E"/>
    <w:rsid w:val="000F0CA3"/>
    <w:rsid w:val="000F2A55"/>
    <w:rsid w:val="000F6A52"/>
    <w:rsid w:val="000F6B71"/>
    <w:rsid w:val="00106857"/>
    <w:rsid w:val="001159FB"/>
    <w:rsid w:val="0011743A"/>
    <w:rsid w:val="00117F15"/>
    <w:rsid w:val="00151211"/>
    <w:rsid w:val="00171AD7"/>
    <w:rsid w:val="001845F4"/>
    <w:rsid w:val="0019206C"/>
    <w:rsid w:val="00194ED5"/>
    <w:rsid w:val="001B1D74"/>
    <w:rsid w:val="001B3B53"/>
    <w:rsid w:val="001B5711"/>
    <w:rsid w:val="001C7ED8"/>
    <w:rsid w:val="001F253F"/>
    <w:rsid w:val="00215B90"/>
    <w:rsid w:val="00216728"/>
    <w:rsid w:val="00264F0C"/>
    <w:rsid w:val="00265A5A"/>
    <w:rsid w:val="00274EEF"/>
    <w:rsid w:val="002850CE"/>
    <w:rsid w:val="00285B9F"/>
    <w:rsid w:val="002A597D"/>
    <w:rsid w:val="002D0F53"/>
    <w:rsid w:val="002E2679"/>
    <w:rsid w:val="002E5203"/>
    <w:rsid w:val="00306740"/>
    <w:rsid w:val="00312F49"/>
    <w:rsid w:val="00317BEE"/>
    <w:rsid w:val="0032569D"/>
    <w:rsid w:val="00325DC2"/>
    <w:rsid w:val="00334CB2"/>
    <w:rsid w:val="00356015"/>
    <w:rsid w:val="00363077"/>
    <w:rsid w:val="0038760F"/>
    <w:rsid w:val="003A337E"/>
    <w:rsid w:val="003B0A24"/>
    <w:rsid w:val="003B52AC"/>
    <w:rsid w:val="003B7612"/>
    <w:rsid w:val="003D50DE"/>
    <w:rsid w:val="003D71D6"/>
    <w:rsid w:val="004043C8"/>
    <w:rsid w:val="004131A3"/>
    <w:rsid w:val="00424EC2"/>
    <w:rsid w:val="00441C0A"/>
    <w:rsid w:val="004573BE"/>
    <w:rsid w:val="004714BF"/>
    <w:rsid w:val="004752CF"/>
    <w:rsid w:val="00480343"/>
    <w:rsid w:val="004A4D52"/>
    <w:rsid w:val="004B0A18"/>
    <w:rsid w:val="004C01A3"/>
    <w:rsid w:val="004D1614"/>
    <w:rsid w:val="004F165D"/>
    <w:rsid w:val="004F1820"/>
    <w:rsid w:val="004F7D80"/>
    <w:rsid w:val="0050122F"/>
    <w:rsid w:val="005133BF"/>
    <w:rsid w:val="005135E6"/>
    <w:rsid w:val="0052743B"/>
    <w:rsid w:val="00534EC7"/>
    <w:rsid w:val="005555A8"/>
    <w:rsid w:val="00555FCA"/>
    <w:rsid w:val="00564F83"/>
    <w:rsid w:val="005A22E6"/>
    <w:rsid w:val="005A2AD2"/>
    <w:rsid w:val="005A455D"/>
    <w:rsid w:val="005F4487"/>
    <w:rsid w:val="00655372"/>
    <w:rsid w:val="006571C9"/>
    <w:rsid w:val="00675060"/>
    <w:rsid w:val="0068231B"/>
    <w:rsid w:val="00687073"/>
    <w:rsid w:val="006A74CA"/>
    <w:rsid w:val="006B2164"/>
    <w:rsid w:val="006B437D"/>
    <w:rsid w:val="006C7D8A"/>
    <w:rsid w:val="006E2CC6"/>
    <w:rsid w:val="006F0CA8"/>
    <w:rsid w:val="006F3ED7"/>
    <w:rsid w:val="006F5427"/>
    <w:rsid w:val="00710FDB"/>
    <w:rsid w:val="00711F1E"/>
    <w:rsid w:val="007565D3"/>
    <w:rsid w:val="00764637"/>
    <w:rsid w:val="007700FC"/>
    <w:rsid w:val="007800C6"/>
    <w:rsid w:val="00787162"/>
    <w:rsid w:val="007A1053"/>
    <w:rsid w:val="007A22EC"/>
    <w:rsid w:val="007A3518"/>
    <w:rsid w:val="007C1C9A"/>
    <w:rsid w:val="007D72F5"/>
    <w:rsid w:val="0080774F"/>
    <w:rsid w:val="00814847"/>
    <w:rsid w:val="00831B79"/>
    <w:rsid w:val="00835575"/>
    <w:rsid w:val="00847047"/>
    <w:rsid w:val="008672AE"/>
    <w:rsid w:val="00867AFF"/>
    <w:rsid w:val="008773EB"/>
    <w:rsid w:val="008C49D4"/>
    <w:rsid w:val="008C5A12"/>
    <w:rsid w:val="008C6CA3"/>
    <w:rsid w:val="008C7236"/>
    <w:rsid w:val="008D0E13"/>
    <w:rsid w:val="00903634"/>
    <w:rsid w:val="00905D58"/>
    <w:rsid w:val="00907792"/>
    <w:rsid w:val="00921CCB"/>
    <w:rsid w:val="00944A3F"/>
    <w:rsid w:val="00945A5E"/>
    <w:rsid w:val="00954B65"/>
    <w:rsid w:val="00956630"/>
    <w:rsid w:val="009723FD"/>
    <w:rsid w:val="0098064D"/>
    <w:rsid w:val="00990BFF"/>
    <w:rsid w:val="00992BD5"/>
    <w:rsid w:val="00993A40"/>
    <w:rsid w:val="009D7BCC"/>
    <w:rsid w:val="009E49E7"/>
    <w:rsid w:val="009F22EF"/>
    <w:rsid w:val="00A12E25"/>
    <w:rsid w:val="00A1786D"/>
    <w:rsid w:val="00A20714"/>
    <w:rsid w:val="00A2163B"/>
    <w:rsid w:val="00A346A0"/>
    <w:rsid w:val="00A43A79"/>
    <w:rsid w:val="00A64BC7"/>
    <w:rsid w:val="00A71027"/>
    <w:rsid w:val="00A72778"/>
    <w:rsid w:val="00A72A70"/>
    <w:rsid w:val="00A73A1A"/>
    <w:rsid w:val="00A84FA6"/>
    <w:rsid w:val="00A942E9"/>
    <w:rsid w:val="00A95531"/>
    <w:rsid w:val="00AA74E9"/>
    <w:rsid w:val="00AB04AD"/>
    <w:rsid w:val="00AB64EE"/>
    <w:rsid w:val="00AC0F88"/>
    <w:rsid w:val="00AD7C27"/>
    <w:rsid w:val="00AE1338"/>
    <w:rsid w:val="00AE137C"/>
    <w:rsid w:val="00AE6E52"/>
    <w:rsid w:val="00AF08F1"/>
    <w:rsid w:val="00AF5D78"/>
    <w:rsid w:val="00B16187"/>
    <w:rsid w:val="00B248B2"/>
    <w:rsid w:val="00B270F4"/>
    <w:rsid w:val="00B81740"/>
    <w:rsid w:val="00B81F88"/>
    <w:rsid w:val="00BA3027"/>
    <w:rsid w:val="00BA6B17"/>
    <w:rsid w:val="00BA6CE7"/>
    <w:rsid w:val="00BE36E5"/>
    <w:rsid w:val="00BE3C48"/>
    <w:rsid w:val="00BE68EA"/>
    <w:rsid w:val="00C07DD2"/>
    <w:rsid w:val="00C327F1"/>
    <w:rsid w:val="00C53191"/>
    <w:rsid w:val="00C83CB3"/>
    <w:rsid w:val="00CB5299"/>
    <w:rsid w:val="00CC4581"/>
    <w:rsid w:val="00CD2EF6"/>
    <w:rsid w:val="00CE6D69"/>
    <w:rsid w:val="00CF2F38"/>
    <w:rsid w:val="00D01C43"/>
    <w:rsid w:val="00D321DA"/>
    <w:rsid w:val="00D51284"/>
    <w:rsid w:val="00D6357F"/>
    <w:rsid w:val="00D707E0"/>
    <w:rsid w:val="00D70A44"/>
    <w:rsid w:val="00D95720"/>
    <w:rsid w:val="00D95783"/>
    <w:rsid w:val="00DC0350"/>
    <w:rsid w:val="00DC5229"/>
    <w:rsid w:val="00DD4892"/>
    <w:rsid w:val="00DF0D0C"/>
    <w:rsid w:val="00DF3425"/>
    <w:rsid w:val="00E2055D"/>
    <w:rsid w:val="00E506DA"/>
    <w:rsid w:val="00E66450"/>
    <w:rsid w:val="00E67AF5"/>
    <w:rsid w:val="00E74146"/>
    <w:rsid w:val="00E83CCE"/>
    <w:rsid w:val="00E8682B"/>
    <w:rsid w:val="00E90311"/>
    <w:rsid w:val="00E94A63"/>
    <w:rsid w:val="00EA34B7"/>
    <w:rsid w:val="00EB0E98"/>
    <w:rsid w:val="00EB5949"/>
    <w:rsid w:val="00EC1A6D"/>
    <w:rsid w:val="00EC6E2D"/>
    <w:rsid w:val="00ED7FDB"/>
    <w:rsid w:val="00EE7818"/>
    <w:rsid w:val="00F01999"/>
    <w:rsid w:val="00F0561C"/>
    <w:rsid w:val="00F07649"/>
    <w:rsid w:val="00F40847"/>
    <w:rsid w:val="00F60769"/>
    <w:rsid w:val="00F61F85"/>
    <w:rsid w:val="00F819B4"/>
    <w:rsid w:val="00F9444D"/>
    <w:rsid w:val="00FA2B53"/>
    <w:rsid w:val="00FD12D2"/>
    <w:rsid w:val="00FD729E"/>
    <w:rsid w:val="00FE4172"/>
    <w:rsid w:val="00FE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5758E"/>
  <w15:chartTrackingRefBased/>
  <w15:docId w15:val="{54F1B17F-A119-4B58-9862-B1FA96A4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D0F53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F53"/>
    <w:rPr>
      <w:rFonts w:ascii="Calibri" w:eastAsia="Calibri" w:hAnsi="Calibri" w:cs="Calibri"/>
      <w:lang w:val="it-IT" w:eastAsia="it-IT"/>
    </w:rPr>
  </w:style>
  <w:style w:type="character" w:styleId="Numeroriga">
    <w:name w:val="line number"/>
    <w:basedOn w:val="Carpredefinitoparagrafo"/>
    <w:uiPriority w:val="99"/>
    <w:semiHidden/>
    <w:unhideWhenUsed/>
    <w:rsid w:val="002D0F53"/>
  </w:style>
  <w:style w:type="character" w:styleId="Collegamentoipertestuale">
    <w:name w:val="Hyperlink"/>
    <w:basedOn w:val="Carpredefinitoparagrafo"/>
    <w:uiPriority w:val="99"/>
    <w:unhideWhenUsed/>
    <w:rsid w:val="007646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814</Words>
  <Characters>4641</Characters>
  <Application>Microsoft Office Word</Application>
  <DocSecurity>0</DocSecurity>
  <Lines>38</Lines>
  <Paragraphs>10</Paragraphs>
  <ScaleCrop>false</ScaleCrop>
  <Company>HP Inc.</Company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 CANDIDUS J</dc:creator>
  <cp:keywords/>
  <dc:description/>
  <cp:lastModifiedBy>Francesco Ferretti</cp:lastModifiedBy>
  <cp:revision>5</cp:revision>
  <dcterms:created xsi:type="dcterms:W3CDTF">2023-03-02T08:55:00Z</dcterms:created>
  <dcterms:modified xsi:type="dcterms:W3CDTF">2023-04-24T16:10:00Z</dcterms:modified>
</cp:coreProperties>
</file>