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597B7" w14:textId="77777777" w:rsidR="00DA3F38" w:rsidRPr="00885F93" w:rsidRDefault="00DA3F38" w:rsidP="00DA3F38">
      <w:pPr>
        <w:spacing w:line="480" w:lineRule="auto"/>
        <w:jc w:val="both"/>
        <w:rPr>
          <w:rFonts w:ascii="Times New Roman" w:eastAsia="Times New Roman" w:hAnsi="Times New Roman" w:cs="Times New Roman"/>
          <w:bCs/>
          <w:sz w:val="24"/>
          <w:szCs w:val="24"/>
          <w:lang w:val="en-US"/>
        </w:rPr>
      </w:pPr>
      <w:r w:rsidRPr="00885F93">
        <w:rPr>
          <w:rFonts w:ascii="Times New Roman" w:eastAsia="Times New Roman" w:hAnsi="Times New Roman" w:cs="Times New Roman"/>
          <w:b/>
          <w:sz w:val="24"/>
          <w:szCs w:val="24"/>
          <w:lang w:val="en-US"/>
        </w:rPr>
        <w:t xml:space="preserve">Title: </w:t>
      </w:r>
      <w:r w:rsidRPr="00885F93">
        <w:rPr>
          <w:rFonts w:ascii="Times New Roman" w:eastAsia="Times New Roman" w:hAnsi="Times New Roman" w:cs="Times New Roman"/>
          <w:bCs/>
          <w:sz w:val="24"/>
          <w:szCs w:val="24"/>
          <w:lang w:val="en-US"/>
        </w:rPr>
        <w:t>Interactions between carnivore species: limited spatiotemporal partitioning between apex predator and smaller carnivores in a Mediterranean protected area</w:t>
      </w:r>
    </w:p>
    <w:p w14:paraId="18AA07C6" w14:textId="77777777" w:rsidR="00DA3F38" w:rsidRPr="00DA3F38" w:rsidRDefault="00DA3F38" w:rsidP="00DA3F38">
      <w:pPr>
        <w:spacing w:line="480" w:lineRule="auto"/>
        <w:jc w:val="both"/>
        <w:rPr>
          <w:rFonts w:ascii="Times New Roman" w:eastAsia="Times New Roman" w:hAnsi="Times New Roman" w:cs="Times New Roman"/>
          <w:sz w:val="24"/>
          <w:szCs w:val="24"/>
          <w:lang w:val="it-IT"/>
        </w:rPr>
      </w:pPr>
      <w:r w:rsidRPr="00DA3F38">
        <w:rPr>
          <w:rFonts w:ascii="Times New Roman" w:eastAsia="Times New Roman" w:hAnsi="Times New Roman" w:cs="Times New Roman"/>
          <w:b/>
          <w:sz w:val="24"/>
          <w:szCs w:val="24"/>
          <w:lang w:val="it-IT"/>
        </w:rPr>
        <w:t xml:space="preserve">Author list: </w:t>
      </w:r>
      <w:r w:rsidRPr="00DA3F38">
        <w:rPr>
          <w:rFonts w:ascii="Times New Roman" w:eastAsia="Times New Roman" w:hAnsi="Times New Roman" w:cs="Times New Roman"/>
          <w:sz w:val="24"/>
          <w:szCs w:val="24"/>
          <w:lang w:val="it-IT"/>
        </w:rPr>
        <w:t>Francesco Ferretti</w:t>
      </w:r>
      <w:r w:rsidRPr="00DA3F38">
        <w:rPr>
          <w:rFonts w:ascii="Times New Roman" w:eastAsia="Times New Roman" w:hAnsi="Times New Roman" w:cs="Times New Roman"/>
          <w:sz w:val="24"/>
          <w:szCs w:val="24"/>
          <w:vertAlign w:val="superscript"/>
          <w:lang w:val="it-IT"/>
        </w:rPr>
        <w:t>1,2*</w:t>
      </w:r>
      <w:r w:rsidRPr="00DA3F38">
        <w:rPr>
          <w:rFonts w:ascii="Times New Roman" w:eastAsia="Times New Roman" w:hAnsi="Times New Roman" w:cs="Times New Roman"/>
          <w:sz w:val="24"/>
          <w:szCs w:val="24"/>
          <w:lang w:val="it-IT"/>
        </w:rPr>
        <w:t>, Raquel Oliveira</w:t>
      </w:r>
      <w:r w:rsidRPr="00DA3F38">
        <w:rPr>
          <w:rFonts w:ascii="Times New Roman" w:eastAsia="Times New Roman" w:hAnsi="Times New Roman" w:cs="Times New Roman"/>
          <w:sz w:val="24"/>
          <w:szCs w:val="24"/>
          <w:vertAlign w:val="superscript"/>
          <w:lang w:val="it-IT"/>
        </w:rPr>
        <w:t>1</w:t>
      </w:r>
      <w:r w:rsidRPr="00DA3F38">
        <w:rPr>
          <w:rFonts w:ascii="Times New Roman" w:eastAsia="Times New Roman" w:hAnsi="Times New Roman" w:cs="Times New Roman"/>
          <w:sz w:val="24"/>
          <w:szCs w:val="24"/>
          <w:lang w:val="it-IT"/>
        </w:rPr>
        <w:t>, Mariana Rossa</w:t>
      </w:r>
      <w:r w:rsidRPr="00DA3F38">
        <w:rPr>
          <w:rFonts w:ascii="Times New Roman" w:eastAsia="Times New Roman" w:hAnsi="Times New Roman" w:cs="Times New Roman"/>
          <w:sz w:val="24"/>
          <w:szCs w:val="24"/>
          <w:vertAlign w:val="superscript"/>
          <w:lang w:val="it-IT"/>
        </w:rPr>
        <w:t>3</w:t>
      </w:r>
      <w:r w:rsidRPr="00DA3F38">
        <w:rPr>
          <w:rFonts w:ascii="Times New Roman" w:eastAsia="Times New Roman" w:hAnsi="Times New Roman" w:cs="Times New Roman"/>
          <w:sz w:val="24"/>
          <w:szCs w:val="24"/>
          <w:lang w:val="it-IT"/>
        </w:rPr>
        <w:t>, Irene Belardi</w:t>
      </w:r>
      <w:r w:rsidRPr="00DA3F38">
        <w:rPr>
          <w:rFonts w:ascii="Times New Roman" w:eastAsia="Times New Roman" w:hAnsi="Times New Roman" w:cs="Times New Roman"/>
          <w:sz w:val="24"/>
          <w:szCs w:val="24"/>
          <w:vertAlign w:val="superscript"/>
          <w:lang w:val="it-IT"/>
        </w:rPr>
        <w:t>1</w:t>
      </w:r>
      <w:r w:rsidRPr="00DA3F38">
        <w:rPr>
          <w:rFonts w:ascii="Times New Roman" w:eastAsia="Times New Roman" w:hAnsi="Times New Roman" w:cs="Times New Roman"/>
          <w:sz w:val="24"/>
          <w:szCs w:val="24"/>
          <w:lang w:val="it-IT"/>
        </w:rPr>
        <w:t>, Giada Pacini</w:t>
      </w:r>
      <w:r w:rsidRPr="00DA3F38">
        <w:rPr>
          <w:rFonts w:ascii="Times New Roman" w:eastAsia="Times New Roman" w:hAnsi="Times New Roman" w:cs="Times New Roman"/>
          <w:sz w:val="24"/>
          <w:szCs w:val="24"/>
          <w:vertAlign w:val="superscript"/>
          <w:lang w:val="it-IT"/>
        </w:rPr>
        <w:t>1</w:t>
      </w:r>
      <w:r w:rsidRPr="00DA3F38">
        <w:rPr>
          <w:rFonts w:ascii="Times New Roman" w:eastAsia="Times New Roman" w:hAnsi="Times New Roman" w:cs="Times New Roman"/>
          <w:sz w:val="24"/>
          <w:szCs w:val="24"/>
          <w:lang w:val="it-IT"/>
        </w:rPr>
        <w:t>, Sara Mugnai</w:t>
      </w:r>
      <w:r w:rsidRPr="00DA3F38">
        <w:rPr>
          <w:rFonts w:ascii="Times New Roman" w:eastAsia="Times New Roman" w:hAnsi="Times New Roman" w:cs="Times New Roman"/>
          <w:sz w:val="24"/>
          <w:szCs w:val="24"/>
          <w:vertAlign w:val="superscript"/>
          <w:lang w:val="it-IT"/>
        </w:rPr>
        <w:t>1</w:t>
      </w:r>
      <w:r w:rsidRPr="00DA3F38">
        <w:rPr>
          <w:rFonts w:ascii="Times New Roman" w:eastAsia="Times New Roman" w:hAnsi="Times New Roman" w:cs="Times New Roman"/>
          <w:sz w:val="24"/>
          <w:szCs w:val="24"/>
          <w:lang w:val="it-IT"/>
        </w:rPr>
        <w:t>, Niccolò Fattorini</w:t>
      </w:r>
      <w:r w:rsidRPr="00DA3F38">
        <w:rPr>
          <w:rFonts w:ascii="Times New Roman" w:eastAsia="Times New Roman" w:hAnsi="Times New Roman" w:cs="Times New Roman"/>
          <w:sz w:val="24"/>
          <w:szCs w:val="24"/>
          <w:vertAlign w:val="superscript"/>
          <w:lang w:val="it-IT"/>
        </w:rPr>
        <w:t>1</w:t>
      </w:r>
      <w:r w:rsidRPr="00DA3F38">
        <w:rPr>
          <w:rFonts w:ascii="Times New Roman" w:eastAsia="Times New Roman" w:hAnsi="Times New Roman" w:cs="Times New Roman"/>
          <w:sz w:val="24"/>
          <w:szCs w:val="24"/>
          <w:lang w:val="it-IT"/>
        </w:rPr>
        <w:t xml:space="preserve"> &amp; Lorenzo Lazzeri</w:t>
      </w:r>
      <w:r w:rsidRPr="00DA3F38">
        <w:rPr>
          <w:rFonts w:ascii="Times New Roman" w:eastAsia="Times New Roman" w:hAnsi="Times New Roman" w:cs="Times New Roman"/>
          <w:sz w:val="24"/>
          <w:szCs w:val="24"/>
          <w:vertAlign w:val="superscript"/>
          <w:lang w:val="it-IT"/>
        </w:rPr>
        <w:t>1</w:t>
      </w:r>
    </w:p>
    <w:p w14:paraId="4DF8E48F" w14:textId="77777777" w:rsidR="00DA3F38" w:rsidRPr="00885F93" w:rsidRDefault="00DA3F38" w:rsidP="00DA3F38">
      <w:pPr>
        <w:spacing w:line="480" w:lineRule="auto"/>
        <w:jc w:val="both"/>
        <w:rPr>
          <w:rFonts w:ascii="Times New Roman" w:eastAsia="Times New Roman" w:hAnsi="Times New Roman" w:cs="Times New Roman"/>
          <w:sz w:val="24"/>
          <w:szCs w:val="24"/>
          <w:lang w:val="en-US"/>
        </w:rPr>
      </w:pPr>
      <w:r w:rsidRPr="00885F93">
        <w:rPr>
          <w:rFonts w:ascii="Times New Roman" w:eastAsia="Times New Roman" w:hAnsi="Times New Roman" w:cs="Times New Roman"/>
          <w:b/>
          <w:sz w:val="24"/>
          <w:szCs w:val="24"/>
          <w:lang w:val="en-US"/>
        </w:rPr>
        <w:t xml:space="preserve">Affiliations: </w:t>
      </w:r>
      <w:r w:rsidRPr="00885F93">
        <w:rPr>
          <w:rFonts w:ascii="Times New Roman" w:eastAsia="Times New Roman" w:hAnsi="Times New Roman" w:cs="Times New Roman"/>
          <w:sz w:val="24"/>
          <w:szCs w:val="24"/>
          <w:vertAlign w:val="superscript"/>
          <w:lang w:val="en-US"/>
        </w:rPr>
        <w:t>1</w:t>
      </w:r>
      <w:r w:rsidRPr="00885F93">
        <w:rPr>
          <w:rFonts w:ascii="Times New Roman" w:eastAsia="Times New Roman" w:hAnsi="Times New Roman" w:cs="Times New Roman"/>
          <w:sz w:val="24"/>
          <w:szCs w:val="24"/>
          <w:lang w:val="en-US"/>
        </w:rPr>
        <w:t xml:space="preserve">Research Unit of Behavioural Ecology, Ethology and Wildlife Management – Department of Life Sciences – University of Siena. Via P.A. Mattioli 4, 53100, Siena, Italy; </w:t>
      </w:r>
      <w:r w:rsidRPr="00885F93">
        <w:rPr>
          <w:rFonts w:ascii="Times New Roman" w:eastAsia="Times New Roman" w:hAnsi="Times New Roman" w:cs="Times New Roman"/>
          <w:sz w:val="24"/>
          <w:szCs w:val="24"/>
          <w:vertAlign w:val="superscript"/>
          <w:lang w:val="en-US"/>
        </w:rPr>
        <w:t>2</w:t>
      </w:r>
      <w:r w:rsidRPr="00885F93">
        <w:rPr>
          <w:rFonts w:ascii="Times New Roman" w:eastAsia="Times New Roman" w:hAnsi="Times New Roman" w:cs="Times New Roman"/>
          <w:sz w:val="24"/>
          <w:szCs w:val="24"/>
          <w:lang w:val="en-US"/>
        </w:rPr>
        <w:t xml:space="preserve">NBFC, National Biodiversity Future Center, Palermo 90133, Italy; </w:t>
      </w:r>
      <w:r w:rsidRPr="00885F93">
        <w:rPr>
          <w:rFonts w:ascii="Times New Roman" w:eastAsia="Times New Roman" w:hAnsi="Times New Roman" w:cs="Times New Roman"/>
          <w:sz w:val="24"/>
          <w:szCs w:val="24"/>
          <w:vertAlign w:val="superscript"/>
          <w:lang w:val="en-US"/>
        </w:rPr>
        <w:t>3</w:t>
      </w:r>
      <w:r w:rsidRPr="00885F93">
        <w:rPr>
          <w:rFonts w:ascii="Times New Roman" w:eastAsia="Times New Roman" w:hAnsi="Times New Roman" w:cs="Times New Roman"/>
          <w:sz w:val="24"/>
          <w:szCs w:val="24"/>
          <w:lang w:val="en-US"/>
        </w:rPr>
        <w:t>CESAM, Department of Biology, University of Aveiro, Campus de Santiago, 3810-193 Aveiro, Portugal</w:t>
      </w:r>
    </w:p>
    <w:p w14:paraId="6065338A" w14:textId="77777777" w:rsidR="00DA3F38" w:rsidRPr="00DA3F38" w:rsidRDefault="00DA3F38" w:rsidP="00DA3F38">
      <w:pPr>
        <w:jc w:val="both"/>
        <w:rPr>
          <w:rFonts w:ascii="Times New Roman" w:eastAsia="Times New Roman" w:hAnsi="Times New Roman" w:cs="Times New Roman"/>
          <w:sz w:val="24"/>
          <w:szCs w:val="24"/>
          <w:lang w:val="it-IT"/>
        </w:rPr>
      </w:pPr>
      <w:r w:rsidRPr="00885F93">
        <w:rPr>
          <w:rFonts w:ascii="Times New Roman" w:eastAsia="Times New Roman" w:hAnsi="Times New Roman" w:cs="Times New Roman"/>
          <w:b/>
          <w:sz w:val="24"/>
          <w:szCs w:val="24"/>
          <w:lang w:val="en-US"/>
        </w:rPr>
        <w:t>Corresponding author:</w:t>
      </w:r>
      <w:r w:rsidRPr="00885F93">
        <w:rPr>
          <w:rFonts w:ascii="Times New Roman" w:eastAsia="Times New Roman" w:hAnsi="Times New Roman" w:cs="Times New Roman"/>
          <w:bCs/>
          <w:sz w:val="24"/>
          <w:szCs w:val="24"/>
          <w:lang w:val="en-US"/>
        </w:rPr>
        <w:t xml:space="preserve"> Francesco Ferretti, </w:t>
      </w:r>
      <w:r w:rsidRPr="00885F93">
        <w:rPr>
          <w:rFonts w:ascii="Times New Roman" w:eastAsia="Times New Roman" w:hAnsi="Times New Roman" w:cs="Times New Roman"/>
          <w:sz w:val="24"/>
          <w:szCs w:val="24"/>
          <w:lang w:val="en-US"/>
        </w:rPr>
        <w:t xml:space="preserve">Research Unit of Behavioural Ecology, Ethology and Wildlife Management – Department of Life Sciences – University of Siena. </w:t>
      </w:r>
      <w:r w:rsidRPr="00DA3F38">
        <w:rPr>
          <w:rFonts w:ascii="Times New Roman" w:eastAsia="Times New Roman" w:hAnsi="Times New Roman" w:cs="Times New Roman"/>
          <w:sz w:val="24"/>
          <w:szCs w:val="24"/>
          <w:lang w:val="it-IT"/>
        </w:rPr>
        <w:t xml:space="preserve">Via P.A. Mattioli 4, 53100, Siena, Italy. E-mail: </w:t>
      </w:r>
      <w:hyperlink r:id="rId6" w:history="1">
        <w:r w:rsidRPr="00DA3F38">
          <w:rPr>
            <w:rStyle w:val="Collegamentoipertestuale"/>
            <w:rFonts w:ascii="Times New Roman" w:eastAsia="Times New Roman" w:hAnsi="Times New Roman" w:cs="Times New Roman"/>
            <w:sz w:val="24"/>
            <w:szCs w:val="24"/>
            <w:lang w:val="it-IT"/>
          </w:rPr>
          <w:t>francesco.ferretti@unisi.it</w:t>
        </w:r>
      </w:hyperlink>
      <w:r w:rsidRPr="00DA3F38">
        <w:rPr>
          <w:rFonts w:ascii="Times New Roman" w:eastAsia="Times New Roman" w:hAnsi="Times New Roman" w:cs="Times New Roman"/>
          <w:sz w:val="24"/>
          <w:szCs w:val="24"/>
          <w:lang w:val="it-IT"/>
        </w:rPr>
        <w:t xml:space="preserve">. </w:t>
      </w:r>
    </w:p>
    <w:p w14:paraId="0478F496" w14:textId="77777777" w:rsidR="00DA3F38" w:rsidRDefault="00DA3F38">
      <w:pPr>
        <w:rPr>
          <w:rFonts w:ascii="Times New Roman" w:eastAsia="Times New Roman" w:hAnsi="Times New Roman" w:cs="Times New Roman"/>
          <w:b/>
          <w:sz w:val="24"/>
          <w:szCs w:val="24"/>
          <w:lang w:val="it-IT"/>
        </w:rPr>
      </w:pPr>
      <w:r>
        <w:rPr>
          <w:rFonts w:ascii="Times New Roman" w:eastAsia="Times New Roman" w:hAnsi="Times New Roman" w:cs="Times New Roman"/>
          <w:b/>
          <w:sz w:val="24"/>
          <w:szCs w:val="24"/>
          <w:lang w:val="it-IT"/>
        </w:rPr>
        <w:br w:type="page"/>
      </w:r>
    </w:p>
    <w:p w14:paraId="4436A284" w14:textId="2AD9E6D3" w:rsidR="00A4420D" w:rsidRPr="00A4420D" w:rsidRDefault="00A4420D" w:rsidP="00A4420D">
      <w:pPr>
        <w:rPr>
          <w:rFonts w:ascii="Times New Roman" w:eastAsia="Times New Roman" w:hAnsi="Times New Roman" w:cs="Times New Roman"/>
          <w:b/>
          <w:sz w:val="24"/>
          <w:szCs w:val="24"/>
          <w:lang w:val="en-US"/>
        </w:rPr>
      </w:pPr>
      <w:r w:rsidRPr="00A4420D">
        <w:rPr>
          <w:rFonts w:ascii="Times New Roman" w:eastAsia="Times New Roman" w:hAnsi="Times New Roman" w:cs="Times New Roman"/>
          <w:b/>
          <w:sz w:val="24"/>
          <w:szCs w:val="24"/>
          <w:lang w:val="en-US"/>
        </w:rPr>
        <w:lastRenderedPageBreak/>
        <w:t>Additional file 6</w:t>
      </w:r>
    </w:p>
    <w:p w14:paraId="7F057066" w14:textId="77777777" w:rsidR="00A4420D" w:rsidRPr="00A4420D" w:rsidRDefault="00A4420D" w:rsidP="00A4420D">
      <w:pPr>
        <w:rPr>
          <w:rFonts w:ascii="Times New Roman" w:eastAsia="Times New Roman" w:hAnsi="Times New Roman" w:cs="Times New Roman"/>
          <w:b/>
          <w:sz w:val="24"/>
          <w:szCs w:val="24"/>
          <w:lang w:val="en-US"/>
        </w:rPr>
      </w:pPr>
    </w:p>
    <w:p w14:paraId="0EB60014" w14:textId="77777777" w:rsidR="00A4420D" w:rsidRPr="00A4420D" w:rsidRDefault="00A4420D" w:rsidP="00A4420D">
      <w:pPr>
        <w:rPr>
          <w:rFonts w:ascii="Times New Roman" w:eastAsia="Times New Roman" w:hAnsi="Times New Roman" w:cs="Times New Roman"/>
          <w:i/>
          <w:iCs/>
          <w:sz w:val="24"/>
          <w:szCs w:val="24"/>
          <w:lang w:val="en-US"/>
        </w:rPr>
      </w:pPr>
      <w:r w:rsidRPr="00A4420D">
        <w:rPr>
          <w:rFonts w:ascii="Times New Roman" w:eastAsia="Times New Roman" w:hAnsi="Times New Roman" w:cs="Times New Roman"/>
          <w:i/>
          <w:iCs/>
          <w:sz w:val="24"/>
          <w:szCs w:val="24"/>
          <w:lang w:val="en-US"/>
        </w:rPr>
        <w:t>Preliminary analyses: effects of site-specific covariates on detection rates</w:t>
      </w:r>
    </w:p>
    <w:p w14:paraId="772DBF07" w14:textId="77777777" w:rsidR="00A4420D" w:rsidRPr="00A4420D" w:rsidRDefault="00A4420D" w:rsidP="00A61B26">
      <w:pPr>
        <w:jc w:val="both"/>
        <w:rPr>
          <w:rFonts w:ascii="Times New Roman" w:eastAsia="Times New Roman" w:hAnsi="Times New Roman" w:cs="Times New Roman"/>
          <w:sz w:val="24"/>
          <w:szCs w:val="24"/>
          <w:lang w:val="en-US"/>
        </w:rPr>
      </w:pPr>
      <w:r w:rsidRPr="00A4420D">
        <w:rPr>
          <w:rFonts w:ascii="Times New Roman" w:eastAsia="Times New Roman" w:hAnsi="Times New Roman" w:cs="Times New Roman"/>
          <w:sz w:val="24"/>
          <w:szCs w:val="24"/>
          <w:lang w:val="en-US"/>
        </w:rPr>
        <w:t xml:space="preserve">Effects of height at which camera traps were deployed, shrub cover, and canopy cover in a 10 m radius around the camera trapping site, on detection rates of focal mesocarnivores were estimated through generalized linear mixed models with negative binomial errors. For each mesocarnivore (red fox, badger, </w:t>
      </w:r>
      <w:r w:rsidRPr="00A4420D">
        <w:rPr>
          <w:rFonts w:ascii="Times New Roman" w:eastAsia="Times New Roman" w:hAnsi="Times New Roman" w:cs="Times New Roman"/>
          <w:i/>
          <w:sz w:val="24"/>
          <w:szCs w:val="24"/>
          <w:lang w:val="en-US"/>
        </w:rPr>
        <w:t xml:space="preserve">Martes </w:t>
      </w:r>
      <w:r w:rsidRPr="00A4420D">
        <w:rPr>
          <w:rFonts w:ascii="Times New Roman" w:eastAsia="Times New Roman" w:hAnsi="Times New Roman" w:cs="Times New Roman"/>
          <w:sz w:val="24"/>
          <w:szCs w:val="24"/>
          <w:lang w:val="en-US"/>
        </w:rPr>
        <w:t xml:space="preserve">spp.) we included the number of monthly detections in each site as response variable. The </w:t>
      </w:r>
      <w:proofErr w:type="gramStart"/>
      <w:r w:rsidRPr="00A4420D">
        <w:rPr>
          <w:rFonts w:ascii="Times New Roman" w:eastAsia="Times New Roman" w:hAnsi="Times New Roman" w:cs="Times New Roman"/>
          <w:sz w:val="24"/>
          <w:szCs w:val="24"/>
          <w:lang w:val="en-US"/>
        </w:rPr>
        <w:t>above mentioned</w:t>
      </w:r>
      <w:proofErr w:type="gramEnd"/>
      <w:r w:rsidRPr="00A4420D">
        <w:rPr>
          <w:rFonts w:ascii="Times New Roman" w:eastAsia="Times New Roman" w:hAnsi="Times New Roman" w:cs="Times New Roman"/>
          <w:sz w:val="24"/>
          <w:szCs w:val="24"/>
          <w:lang w:val="en-US"/>
        </w:rPr>
        <w:t xml:space="preserve"> variables were included as predictors. Camera trapping site and camera model were included as random effects. The </w:t>
      </w:r>
      <w:proofErr w:type="gramStart"/>
      <w:r w:rsidRPr="00A4420D">
        <w:rPr>
          <w:rFonts w:ascii="Times New Roman" w:eastAsia="Times New Roman" w:hAnsi="Times New Roman" w:cs="Times New Roman"/>
          <w:sz w:val="24"/>
          <w:szCs w:val="24"/>
          <w:lang w:val="en-US"/>
        </w:rPr>
        <w:t>log(</w:t>
      </w:r>
      <w:proofErr w:type="gramEnd"/>
      <w:r w:rsidRPr="00A4420D">
        <w:rPr>
          <w:rFonts w:ascii="Times New Roman" w:eastAsia="Times New Roman" w:hAnsi="Times New Roman" w:cs="Times New Roman"/>
          <w:sz w:val="24"/>
          <w:szCs w:val="24"/>
          <w:lang w:val="en-US"/>
        </w:rPr>
        <w:t>sampling effort) was included as offset variable to standardize the number of detections for number of days with cameras actually operating. Effects are shown in Table S5. We considered as statistically supported effects of those variables for which 0.95 confidence intervals did not include ‘0’. Thus, we retained shrub cover (badger) and canopy cover (</w:t>
      </w:r>
      <w:r w:rsidRPr="00A4420D">
        <w:rPr>
          <w:rFonts w:ascii="Times New Roman" w:eastAsia="Times New Roman" w:hAnsi="Times New Roman" w:cs="Times New Roman"/>
          <w:i/>
          <w:sz w:val="24"/>
          <w:szCs w:val="24"/>
          <w:lang w:val="en-US"/>
        </w:rPr>
        <w:t xml:space="preserve">Martes </w:t>
      </w:r>
      <w:r w:rsidRPr="00A4420D">
        <w:rPr>
          <w:rFonts w:ascii="Times New Roman" w:eastAsia="Times New Roman" w:hAnsi="Times New Roman" w:cs="Times New Roman"/>
          <w:sz w:val="24"/>
          <w:szCs w:val="24"/>
          <w:lang w:val="en-US"/>
        </w:rPr>
        <w:t>spp.) for subsequent model selection.</w:t>
      </w:r>
    </w:p>
    <w:p w14:paraId="31065F7D" w14:textId="77777777" w:rsidR="00A4420D" w:rsidRPr="00A4420D" w:rsidRDefault="00A4420D" w:rsidP="00A4420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en-US"/>
        </w:rPr>
      </w:pPr>
    </w:p>
    <w:p w14:paraId="5C8A0045" w14:textId="77777777" w:rsidR="00A4420D" w:rsidRPr="00A4420D" w:rsidRDefault="00A4420D" w:rsidP="00A4420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en-US"/>
        </w:rPr>
      </w:pPr>
    </w:p>
    <w:p w14:paraId="35394A4F" w14:textId="77777777" w:rsidR="00A4420D" w:rsidRPr="00A4420D" w:rsidRDefault="00A4420D" w:rsidP="00A4420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en-US"/>
        </w:rPr>
      </w:pPr>
    </w:p>
    <w:p w14:paraId="71E47A1C" w14:textId="77777777" w:rsidR="00A4420D" w:rsidRPr="00A4420D" w:rsidRDefault="00A4420D" w:rsidP="00A4420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en-US"/>
        </w:rPr>
      </w:pPr>
    </w:p>
    <w:p w14:paraId="652D73F7" w14:textId="77777777" w:rsidR="00A4420D" w:rsidRPr="00A4420D" w:rsidRDefault="00A4420D" w:rsidP="00A4420D">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00A4420D">
        <w:rPr>
          <w:rFonts w:ascii="Times New Roman" w:eastAsia="Times New Roman" w:hAnsi="Times New Roman" w:cs="Times New Roman"/>
          <w:b/>
          <w:color w:val="000000"/>
          <w:sz w:val="24"/>
          <w:szCs w:val="24"/>
          <w:lang w:val="en-US"/>
        </w:rPr>
        <w:t>Table S5.</w:t>
      </w:r>
      <w:r w:rsidRPr="00A4420D">
        <w:rPr>
          <w:rFonts w:ascii="Times New Roman" w:eastAsia="Times New Roman" w:hAnsi="Times New Roman" w:cs="Times New Roman"/>
          <w:color w:val="000000"/>
          <w:sz w:val="24"/>
          <w:szCs w:val="24"/>
          <w:lang w:val="en-US"/>
        </w:rPr>
        <w:t xml:space="preserve"> Effects of detection covariates on red fox detection rate estimated through Generalized Linear Mixed Models with negative binomial errors.</w:t>
      </w:r>
    </w:p>
    <w:tbl>
      <w:tblPr>
        <w:tblW w:w="7176" w:type="dxa"/>
        <w:jc w:val="center"/>
        <w:tblBorders>
          <w:top w:val="nil"/>
          <w:left w:val="nil"/>
          <w:bottom w:val="nil"/>
          <w:right w:val="nil"/>
          <w:insideH w:val="nil"/>
          <w:insideV w:val="nil"/>
        </w:tblBorders>
        <w:tblLayout w:type="fixed"/>
        <w:tblLook w:val="0400" w:firstRow="0" w:lastRow="0" w:firstColumn="0" w:lastColumn="0" w:noHBand="0" w:noVBand="1"/>
      </w:tblPr>
      <w:tblGrid>
        <w:gridCol w:w="1675"/>
        <w:gridCol w:w="1676"/>
        <w:gridCol w:w="956"/>
        <w:gridCol w:w="876"/>
        <w:gridCol w:w="1003"/>
        <w:gridCol w:w="990"/>
      </w:tblGrid>
      <w:tr w:rsidR="00A4420D" w:rsidRPr="00A4420D" w14:paraId="0C1CBB20" w14:textId="77777777" w:rsidTr="008D13CA">
        <w:trPr>
          <w:jc w:val="center"/>
        </w:trPr>
        <w:tc>
          <w:tcPr>
            <w:tcW w:w="1676" w:type="dxa"/>
            <w:tcBorders>
              <w:top w:val="single" w:sz="4" w:space="0" w:color="000000"/>
              <w:bottom w:val="single" w:sz="4" w:space="0" w:color="000000"/>
            </w:tcBorders>
          </w:tcPr>
          <w:p w14:paraId="1BC6A4DF"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b/>
                <w:color w:val="000000"/>
              </w:rPr>
            </w:pPr>
            <w:r w:rsidRPr="00A4420D">
              <w:rPr>
                <w:rFonts w:ascii="Times New Roman" w:eastAsia="Times New Roman" w:hAnsi="Times New Roman" w:cs="Times New Roman"/>
                <w:b/>
                <w:color w:val="000000"/>
              </w:rPr>
              <w:t>Mesocarnivore</w:t>
            </w:r>
          </w:p>
        </w:tc>
        <w:tc>
          <w:tcPr>
            <w:tcW w:w="1676" w:type="dxa"/>
            <w:tcBorders>
              <w:top w:val="single" w:sz="4" w:space="0" w:color="000000"/>
              <w:bottom w:val="single" w:sz="4" w:space="0" w:color="000000"/>
            </w:tcBorders>
          </w:tcPr>
          <w:p w14:paraId="2EAFC632"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b/>
                <w:color w:val="000000"/>
              </w:rPr>
            </w:pPr>
            <w:r w:rsidRPr="00A4420D">
              <w:rPr>
                <w:rFonts w:ascii="Times New Roman" w:eastAsia="Times New Roman" w:hAnsi="Times New Roman" w:cs="Times New Roman"/>
                <w:b/>
                <w:color w:val="000000"/>
              </w:rPr>
              <w:t>Parameter</w:t>
            </w:r>
          </w:p>
        </w:tc>
        <w:tc>
          <w:tcPr>
            <w:tcW w:w="956" w:type="dxa"/>
            <w:tcBorders>
              <w:top w:val="single" w:sz="4" w:space="0" w:color="000000"/>
              <w:bottom w:val="single" w:sz="4" w:space="0" w:color="000000"/>
            </w:tcBorders>
          </w:tcPr>
          <w:p w14:paraId="28533512"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b/>
                <w:color w:val="000000"/>
              </w:rPr>
            </w:pPr>
            <w:r w:rsidRPr="00A4420D">
              <w:rPr>
                <w:rFonts w:ascii="Times New Roman" w:eastAsia="Times New Roman" w:hAnsi="Times New Roman" w:cs="Times New Roman"/>
                <w:b/>
                <w:i/>
                <w:color w:val="000000"/>
              </w:rPr>
              <w:t xml:space="preserve">B </w:t>
            </w:r>
          </w:p>
        </w:tc>
        <w:tc>
          <w:tcPr>
            <w:tcW w:w="876" w:type="dxa"/>
            <w:tcBorders>
              <w:top w:val="single" w:sz="4" w:space="0" w:color="000000"/>
              <w:bottom w:val="single" w:sz="4" w:space="0" w:color="000000"/>
            </w:tcBorders>
          </w:tcPr>
          <w:p w14:paraId="1B27C344"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b/>
                <w:color w:val="000000"/>
              </w:rPr>
            </w:pPr>
            <w:r w:rsidRPr="00A4420D">
              <w:rPr>
                <w:rFonts w:ascii="Times New Roman" w:eastAsia="Times New Roman" w:hAnsi="Times New Roman" w:cs="Times New Roman"/>
                <w:b/>
                <w:color w:val="000000"/>
              </w:rPr>
              <w:t>S.E.</w:t>
            </w:r>
          </w:p>
        </w:tc>
        <w:tc>
          <w:tcPr>
            <w:tcW w:w="1003" w:type="dxa"/>
            <w:tcBorders>
              <w:top w:val="single" w:sz="4" w:space="0" w:color="000000"/>
              <w:bottom w:val="single" w:sz="4" w:space="0" w:color="000000"/>
            </w:tcBorders>
          </w:tcPr>
          <w:p w14:paraId="5F7AC55E"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b/>
                <w:color w:val="000000"/>
              </w:rPr>
            </w:pPr>
            <w:r w:rsidRPr="00A4420D">
              <w:rPr>
                <w:rFonts w:ascii="Times New Roman" w:eastAsia="Times New Roman" w:hAnsi="Times New Roman" w:cs="Times New Roman"/>
                <w:b/>
                <w:color w:val="000000"/>
              </w:rPr>
              <w:t>Lower</w:t>
            </w:r>
          </w:p>
        </w:tc>
        <w:tc>
          <w:tcPr>
            <w:tcW w:w="990" w:type="dxa"/>
            <w:tcBorders>
              <w:top w:val="single" w:sz="4" w:space="0" w:color="000000"/>
              <w:bottom w:val="single" w:sz="4" w:space="0" w:color="000000"/>
            </w:tcBorders>
          </w:tcPr>
          <w:p w14:paraId="03F293CC"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b/>
                <w:color w:val="000000"/>
              </w:rPr>
            </w:pPr>
            <w:r w:rsidRPr="00A4420D">
              <w:rPr>
                <w:rFonts w:ascii="Times New Roman" w:eastAsia="Times New Roman" w:hAnsi="Times New Roman" w:cs="Times New Roman"/>
                <w:b/>
                <w:color w:val="000000"/>
              </w:rPr>
              <w:t>Upper</w:t>
            </w:r>
          </w:p>
        </w:tc>
      </w:tr>
      <w:tr w:rsidR="00A4420D" w:rsidRPr="00A4420D" w14:paraId="646DB641" w14:textId="77777777" w:rsidTr="008D13CA">
        <w:trPr>
          <w:jc w:val="center"/>
        </w:trPr>
        <w:tc>
          <w:tcPr>
            <w:tcW w:w="1676" w:type="dxa"/>
            <w:tcBorders>
              <w:top w:val="single" w:sz="4" w:space="0" w:color="000000"/>
            </w:tcBorders>
          </w:tcPr>
          <w:p w14:paraId="45436F13"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Red fox</w:t>
            </w:r>
          </w:p>
        </w:tc>
        <w:tc>
          <w:tcPr>
            <w:tcW w:w="1676" w:type="dxa"/>
            <w:tcBorders>
              <w:top w:val="single" w:sz="4" w:space="0" w:color="000000"/>
            </w:tcBorders>
          </w:tcPr>
          <w:p w14:paraId="47090B70"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Intercept</w:t>
            </w:r>
          </w:p>
        </w:tc>
        <w:tc>
          <w:tcPr>
            <w:tcW w:w="956" w:type="dxa"/>
            <w:tcBorders>
              <w:top w:val="single" w:sz="4" w:space="0" w:color="000000"/>
            </w:tcBorders>
          </w:tcPr>
          <w:p w14:paraId="410891DE"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-0.922</w:t>
            </w:r>
          </w:p>
        </w:tc>
        <w:tc>
          <w:tcPr>
            <w:tcW w:w="876" w:type="dxa"/>
            <w:tcBorders>
              <w:top w:val="single" w:sz="4" w:space="0" w:color="000000"/>
            </w:tcBorders>
          </w:tcPr>
          <w:p w14:paraId="00D0C4C0"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0.212</w:t>
            </w:r>
          </w:p>
        </w:tc>
        <w:tc>
          <w:tcPr>
            <w:tcW w:w="1003" w:type="dxa"/>
            <w:tcBorders>
              <w:top w:val="single" w:sz="4" w:space="0" w:color="000000"/>
            </w:tcBorders>
          </w:tcPr>
          <w:p w14:paraId="641897B8"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-1.338</w:t>
            </w:r>
          </w:p>
        </w:tc>
        <w:tc>
          <w:tcPr>
            <w:tcW w:w="990" w:type="dxa"/>
            <w:tcBorders>
              <w:top w:val="single" w:sz="4" w:space="0" w:color="000000"/>
            </w:tcBorders>
          </w:tcPr>
          <w:p w14:paraId="1E8160DD"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-0.506</w:t>
            </w:r>
          </w:p>
        </w:tc>
      </w:tr>
      <w:tr w:rsidR="00A4420D" w:rsidRPr="00A4420D" w14:paraId="133DE0AF" w14:textId="77777777" w:rsidTr="008D13CA">
        <w:trPr>
          <w:jc w:val="center"/>
        </w:trPr>
        <w:tc>
          <w:tcPr>
            <w:tcW w:w="1676" w:type="dxa"/>
          </w:tcPr>
          <w:p w14:paraId="5FF5CFC0"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676" w:type="dxa"/>
          </w:tcPr>
          <w:p w14:paraId="742FE76B"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Height</w:t>
            </w:r>
          </w:p>
        </w:tc>
        <w:tc>
          <w:tcPr>
            <w:tcW w:w="956" w:type="dxa"/>
          </w:tcPr>
          <w:p w14:paraId="6CCDD893"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-0.164</w:t>
            </w:r>
          </w:p>
        </w:tc>
        <w:tc>
          <w:tcPr>
            <w:tcW w:w="876" w:type="dxa"/>
          </w:tcPr>
          <w:p w14:paraId="2FFA5E0A"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0.098</w:t>
            </w:r>
          </w:p>
        </w:tc>
        <w:tc>
          <w:tcPr>
            <w:tcW w:w="1003" w:type="dxa"/>
          </w:tcPr>
          <w:p w14:paraId="32F668FF"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-0.355</w:t>
            </w:r>
          </w:p>
        </w:tc>
        <w:tc>
          <w:tcPr>
            <w:tcW w:w="990" w:type="dxa"/>
          </w:tcPr>
          <w:p w14:paraId="3226BD6E"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0.028</w:t>
            </w:r>
          </w:p>
        </w:tc>
      </w:tr>
      <w:tr w:rsidR="00A4420D" w:rsidRPr="00A4420D" w14:paraId="6C89CC22" w14:textId="77777777" w:rsidTr="008D13CA">
        <w:trPr>
          <w:jc w:val="center"/>
        </w:trPr>
        <w:tc>
          <w:tcPr>
            <w:tcW w:w="1676" w:type="dxa"/>
          </w:tcPr>
          <w:p w14:paraId="47E14422"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676" w:type="dxa"/>
          </w:tcPr>
          <w:p w14:paraId="27FFACC9"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Shrub cover</w:t>
            </w:r>
          </w:p>
        </w:tc>
        <w:tc>
          <w:tcPr>
            <w:tcW w:w="956" w:type="dxa"/>
          </w:tcPr>
          <w:p w14:paraId="16946C18"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0.019</w:t>
            </w:r>
          </w:p>
        </w:tc>
        <w:tc>
          <w:tcPr>
            <w:tcW w:w="876" w:type="dxa"/>
          </w:tcPr>
          <w:p w14:paraId="57039CB9"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0.102</w:t>
            </w:r>
          </w:p>
        </w:tc>
        <w:tc>
          <w:tcPr>
            <w:tcW w:w="1003" w:type="dxa"/>
          </w:tcPr>
          <w:p w14:paraId="40A05467"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-0.181</w:t>
            </w:r>
          </w:p>
        </w:tc>
        <w:tc>
          <w:tcPr>
            <w:tcW w:w="990" w:type="dxa"/>
          </w:tcPr>
          <w:p w14:paraId="61D2BC2C"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0.219</w:t>
            </w:r>
          </w:p>
        </w:tc>
      </w:tr>
      <w:tr w:rsidR="00A4420D" w:rsidRPr="00A4420D" w14:paraId="470CDB2C" w14:textId="77777777" w:rsidTr="008D13CA">
        <w:trPr>
          <w:jc w:val="center"/>
        </w:trPr>
        <w:tc>
          <w:tcPr>
            <w:tcW w:w="1676" w:type="dxa"/>
            <w:tcBorders>
              <w:bottom w:val="single" w:sz="4" w:space="0" w:color="000000"/>
            </w:tcBorders>
          </w:tcPr>
          <w:p w14:paraId="7D69209F"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676" w:type="dxa"/>
            <w:tcBorders>
              <w:bottom w:val="single" w:sz="4" w:space="0" w:color="000000"/>
            </w:tcBorders>
          </w:tcPr>
          <w:p w14:paraId="45155FBC"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Canopy cover</w:t>
            </w:r>
          </w:p>
        </w:tc>
        <w:tc>
          <w:tcPr>
            <w:tcW w:w="956" w:type="dxa"/>
            <w:tcBorders>
              <w:bottom w:val="single" w:sz="4" w:space="0" w:color="000000"/>
            </w:tcBorders>
          </w:tcPr>
          <w:p w14:paraId="60067F65"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-0.196</w:t>
            </w:r>
          </w:p>
        </w:tc>
        <w:tc>
          <w:tcPr>
            <w:tcW w:w="876" w:type="dxa"/>
            <w:tcBorders>
              <w:bottom w:val="single" w:sz="4" w:space="0" w:color="000000"/>
            </w:tcBorders>
          </w:tcPr>
          <w:p w14:paraId="74522632"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0.102</w:t>
            </w:r>
          </w:p>
        </w:tc>
        <w:tc>
          <w:tcPr>
            <w:tcW w:w="1003" w:type="dxa"/>
            <w:tcBorders>
              <w:bottom w:val="single" w:sz="4" w:space="0" w:color="000000"/>
            </w:tcBorders>
          </w:tcPr>
          <w:p w14:paraId="0E904A92"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-0.396</w:t>
            </w:r>
          </w:p>
        </w:tc>
        <w:tc>
          <w:tcPr>
            <w:tcW w:w="990" w:type="dxa"/>
            <w:tcBorders>
              <w:bottom w:val="single" w:sz="4" w:space="0" w:color="000000"/>
            </w:tcBorders>
          </w:tcPr>
          <w:p w14:paraId="50898700"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0.004</w:t>
            </w:r>
          </w:p>
        </w:tc>
      </w:tr>
      <w:tr w:rsidR="00A4420D" w:rsidRPr="00A4420D" w14:paraId="6EA82565" w14:textId="77777777" w:rsidTr="008D13CA">
        <w:trPr>
          <w:jc w:val="center"/>
        </w:trPr>
        <w:tc>
          <w:tcPr>
            <w:tcW w:w="1676" w:type="dxa"/>
            <w:tcBorders>
              <w:top w:val="single" w:sz="4" w:space="0" w:color="000000"/>
            </w:tcBorders>
          </w:tcPr>
          <w:p w14:paraId="53410E76"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Badger</w:t>
            </w:r>
          </w:p>
        </w:tc>
        <w:tc>
          <w:tcPr>
            <w:tcW w:w="1676" w:type="dxa"/>
            <w:tcBorders>
              <w:top w:val="single" w:sz="4" w:space="0" w:color="000000"/>
            </w:tcBorders>
          </w:tcPr>
          <w:p w14:paraId="01D498CA"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Intercept</w:t>
            </w:r>
          </w:p>
        </w:tc>
        <w:tc>
          <w:tcPr>
            <w:tcW w:w="956" w:type="dxa"/>
            <w:tcBorders>
              <w:top w:val="single" w:sz="4" w:space="0" w:color="000000"/>
            </w:tcBorders>
          </w:tcPr>
          <w:p w14:paraId="53F641A4"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-3.163</w:t>
            </w:r>
          </w:p>
        </w:tc>
        <w:tc>
          <w:tcPr>
            <w:tcW w:w="876" w:type="dxa"/>
            <w:tcBorders>
              <w:top w:val="single" w:sz="4" w:space="0" w:color="000000"/>
            </w:tcBorders>
          </w:tcPr>
          <w:p w14:paraId="29411CA1"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0.241</w:t>
            </w:r>
          </w:p>
        </w:tc>
        <w:tc>
          <w:tcPr>
            <w:tcW w:w="1003" w:type="dxa"/>
            <w:tcBorders>
              <w:top w:val="single" w:sz="4" w:space="0" w:color="000000"/>
            </w:tcBorders>
          </w:tcPr>
          <w:p w14:paraId="41F4141F"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-3.635</w:t>
            </w:r>
          </w:p>
        </w:tc>
        <w:tc>
          <w:tcPr>
            <w:tcW w:w="990" w:type="dxa"/>
            <w:tcBorders>
              <w:top w:val="single" w:sz="4" w:space="0" w:color="000000"/>
            </w:tcBorders>
          </w:tcPr>
          <w:p w14:paraId="4BB4B59D"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-2.691</w:t>
            </w:r>
          </w:p>
        </w:tc>
      </w:tr>
      <w:tr w:rsidR="00A4420D" w:rsidRPr="00A4420D" w14:paraId="307BD6E4" w14:textId="77777777" w:rsidTr="008D13CA">
        <w:trPr>
          <w:jc w:val="center"/>
        </w:trPr>
        <w:tc>
          <w:tcPr>
            <w:tcW w:w="1676" w:type="dxa"/>
          </w:tcPr>
          <w:p w14:paraId="43AF79F8"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676" w:type="dxa"/>
          </w:tcPr>
          <w:p w14:paraId="3DE6F6AF"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Height</w:t>
            </w:r>
          </w:p>
        </w:tc>
        <w:tc>
          <w:tcPr>
            <w:tcW w:w="956" w:type="dxa"/>
          </w:tcPr>
          <w:p w14:paraId="60927E60"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-0.239</w:t>
            </w:r>
          </w:p>
        </w:tc>
        <w:tc>
          <w:tcPr>
            <w:tcW w:w="876" w:type="dxa"/>
          </w:tcPr>
          <w:p w14:paraId="6F070ACE"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0.145</w:t>
            </w:r>
          </w:p>
        </w:tc>
        <w:tc>
          <w:tcPr>
            <w:tcW w:w="1003" w:type="dxa"/>
          </w:tcPr>
          <w:p w14:paraId="7C366A2F"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-0.524</w:t>
            </w:r>
          </w:p>
        </w:tc>
        <w:tc>
          <w:tcPr>
            <w:tcW w:w="990" w:type="dxa"/>
          </w:tcPr>
          <w:p w14:paraId="4E9475E6"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0.046</w:t>
            </w:r>
          </w:p>
        </w:tc>
      </w:tr>
      <w:tr w:rsidR="00A4420D" w:rsidRPr="00A4420D" w14:paraId="6F788BF7" w14:textId="77777777" w:rsidTr="008D13CA">
        <w:trPr>
          <w:jc w:val="center"/>
        </w:trPr>
        <w:tc>
          <w:tcPr>
            <w:tcW w:w="1676" w:type="dxa"/>
          </w:tcPr>
          <w:p w14:paraId="19EFB69B"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676" w:type="dxa"/>
          </w:tcPr>
          <w:p w14:paraId="1C3D209E"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Shrub cover</w:t>
            </w:r>
          </w:p>
        </w:tc>
        <w:tc>
          <w:tcPr>
            <w:tcW w:w="956" w:type="dxa"/>
          </w:tcPr>
          <w:p w14:paraId="70190BBC"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0.352</w:t>
            </w:r>
          </w:p>
        </w:tc>
        <w:tc>
          <w:tcPr>
            <w:tcW w:w="876" w:type="dxa"/>
          </w:tcPr>
          <w:p w14:paraId="0BE4304C"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0.149</w:t>
            </w:r>
          </w:p>
        </w:tc>
        <w:tc>
          <w:tcPr>
            <w:tcW w:w="1003" w:type="dxa"/>
          </w:tcPr>
          <w:p w14:paraId="4C1D96F8"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0.061</w:t>
            </w:r>
          </w:p>
        </w:tc>
        <w:tc>
          <w:tcPr>
            <w:tcW w:w="990" w:type="dxa"/>
          </w:tcPr>
          <w:p w14:paraId="26358D40"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0.643</w:t>
            </w:r>
          </w:p>
        </w:tc>
      </w:tr>
      <w:tr w:rsidR="00A4420D" w:rsidRPr="00A4420D" w14:paraId="1DD68694" w14:textId="77777777" w:rsidTr="008D13CA">
        <w:trPr>
          <w:jc w:val="center"/>
        </w:trPr>
        <w:tc>
          <w:tcPr>
            <w:tcW w:w="1676" w:type="dxa"/>
            <w:tcBorders>
              <w:bottom w:val="single" w:sz="4" w:space="0" w:color="000000"/>
            </w:tcBorders>
          </w:tcPr>
          <w:p w14:paraId="7E9E7A03"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676" w:type="dxa"/>
            <w:tcBorders>
              <w:bottom w:val="single" w:sz="4" w:space="0" w:color="000000"/>
            </w:tcBorders>
          </w:tcPr>
          <w:p w14:paraId="20BBCBE3"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Canopy cover</w:t>
            </w:r>
          </w:p>
        </w:tc>
        <w:tc>
          <w:tcPr>
            <w:tcW w:w="956" w:type="dxa"/>
            <w:tcBorders>
              <w:bottom w:val="single" w:sz="4" w:space="0" w:color="000000"/>
            </w:tcBorders>
          </w:tcPr>
          <w:p w14:paraId="5F89949C"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-0.053</w:t>
            </w:r>
          </w:p>
        </w:tc>
        <w:tc>
          <w:tcPr>
            <w:tcW w:w="876" w:type="dxa"/>
            <w:tcBorders>
              <w:bottom w:val="single" w:sz="4" w:space="0" w:color="000000"/>
            </w:tcBorders>
          </w:tcPr>
          <w:p w14:paraId="3C171A03"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0.153</w:t>
            </w:r>
          </w:p>
        </w:tc>
        <w:tc>
          <w:tcPr>
            <w:tcW w:w="1003" w:type="dxa"/>
            <w:tcBorders>
              <w:bottom w:val="single" w:sz="4" w:space="0" w:color="000000"/>
            </w:tcBorders>
          </w:tcPr>
          <w:p w14:paraId="5D4DA9CC"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-0.353</w:t>
            </w:r>
          </w:p>
        </w:tc>
        <w:tc>
          <w:tcPr>
            <w:tcW w:w="990" w:type="dxa"/>
            <w:tcBorders>
              <w:bottom w:val="single" w:sz="4" w:space="0" w:color="000000"/>
            </w:tcBorders>
          </w:tcPr>
          <w:p w14:paraId="0777E69B"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0.248</w:t>
            </w:r>
          </w:p>
        </w:tc>
      </w:tr>
      <w:tr w:rsidR="00A4420D" w:rsidRPr="00A4420D" w14:paraId="4B0CA0D2" w14:textId="77777777" w:rsidTr="008D13CA">
        <w:trPr>
          <w:jc w:val="center"/>
        </w:trPr>
        <w:tc>
          <w:tcPr>
            <w:tcW w:w="1676" w:type="dxa"/>
          </w:tcPr>
          <w:p w14:paraId="49F58D11"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i/>
                <w:color w:val="000000"/>
              </w:rPr>
              <w:t xml:space="preserve">Martes </w:t>
            </w:r>
            <w:r w:rsidRPr="00A4420D">
              <w:rPr>
                <w:rFonts w:ascii="Times New Roman" w:eastAsia="Times New Roman" w:hAnsi="Times New Roman" w:cs="Times New Roman"/>
                <w:color w:val="000000"/>
              </w:rPr>
              <w:t>spp.</w:t>
            </w:r>
          </w:p>
        </w:tc>
        <w:tc>
          <w:tcPr>
            <w:tcW w:w="1676" w:type="dxa"/>
          </w:tcPr>
          <w:p w14:paraId="6C31B2F1"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Intercept</w:t>
            </w:r>
          </w:p>
        </w:tc>
        <w:tc>
          <w:tcPr>
            <w:tcW w:w="956" w:type="dxa"/>
          </w:tcPr>
          <w:p w14:paraId="49AACBB9"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-3.609</w:t>
            </w:r>
          </w:p>
        </w:tc>
        <w:tc>
          <w:tcPr>
            <w:tcW w:w="876" w:type="dxa"/>
          </w:tcPr>
          <w:p w14:paraId="385661EF"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0.363</w:t>
            </w:r>
          </w:p>
        </w:tc>
        <w:tc>
          <w:tcPr>
            <w:tcW w:w="1003" w:type="dxa"/>
          </w:tcPr>
          <w:p w14:paraId="64F7CC9D"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-4.321</w:t>
            </w:r>
          </w:p>
        </w:tc>
        <w:tc>
          <w:tcPr>
            <w:tcW w:w="990" w:type="dxa"/>
          </w:tcPr>
          <w:p w14:paraId="1171851F"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-2.898</w:t>
            </w:r>
          </w:p>
        </w:tc>
      </w:tr>
      <w:tr w:rsidR="00A4420D" w:rsidRPr="00A4420D" w14:paraId="29920B10" w14:textId="77777777" w:rsidTr="008D13CA">
        <w:trPr>
          <w:jc w:val="center"/>
        </w:trPr>
        <w:tc>
          <w:tcPr>
            <w:tcW w:w="1676" w:type="dxa"/>
          </w:tcPr>
          <w:p w14:paraId="3E8278B9"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676" w:type="dxa"/>
          </w:tcPr>
          <w:p w14:paraId="2E5E2248"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Height</w:t>
            </w:r>
          </w:p>
        </w:tc>
        <w:tc>
          <w:tcPr>
            <w:tcW w:w="956" w:type="dxa"/>
          </w:tcPr>
          <w:p w14:paraId="6C55EC29"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-0.315</w:t>
            </w:r>
          </w:p>
        </w:tc>
        <w:tc>
          <w:tcPr>
            <w:tcW w:w="876" w:type="dxa"/>
          </w:tcPr>
          <w:p w14:paraId="3751D017"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0.177</w:t>
            </w:r>
          </w:p>
        </w:tc>
        <w:tc>
          <w:tcPr>
            <w:tcW w:w="1003" w:type="dxa"/>
          </w:tcPr>
          <w:p w14:paraId="58A8CB1C"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-0.661</w:t>
            </w:r>
          </w:p>
        </w:tc>
        <w:tc>
          <w:tcPr>
            <w:tcW w:w="990" w:type="dxa"/>
          </w:tcPr>
          <w:p w14:paraId="5E84D952"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0.032</w:t>
            </w:r>
          </w:p>
        </w:tc>
      </w:tr>
      <w:tr w:rsidR="00A4420D" w:rsidRPr="00A4420D" w14:paraId="09336CC6" w14:textId="77777777" w:rsidTr="008D13CA">
        <w:trPr>
          <w:jc w:val="center"/>
        </w:trPr>
        <w:tc>
          <w:tcPr>
            <w:tcW w:w="1676" w:type="dxa"/>
          </w:tcPr>
          <w:p w14:paraId="62BF2A58"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676" w:type="dxa"/>
          </w:tcPr>
          <w:p w14:paraId="5AC86163"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Shrub cover</w:t>
            </w:r>
          </w:p>
        </w:tc>
        <w:tc>
          <w:tcPr>
            <w:tcW w:w="956" w:type="dxa"/>
          </w:tcPr>
          <w:p w14:paraId="544CF0A0"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-0.258</w:t>
            </w:r>
          </w:p>
        </w:tc>
        <w:tc>
          <w:tcPr>
            <w:tcW w:w="876" w:type="dxa"/>
          </w:tcPr>
          <w:p w14:paraId="26B805EA"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0.172</w:t>
            </w:r>
          </w:p>
        </w:tc>
        <w:tc>
          <w:tcPr>
            <w:tcW w:w="1003" w:type="dxa"/>
          </w:tcPr>
          <w:p w14:paraId="7CC7A909"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-0.596</w:t>
            </w:r>
          </w:p>
        </w:tc>
        <w:tc>
          <w:tcPr>
            <w:tcW w:w="990" w:type="dxa"/>
          </w:tcPr>
          <w:p w14:paraId="12ACC5F8"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0.079</w:t>
            </w:r>
          </w:p>
        </w:tc>
      </w:tr>
      <w:tr w:rsidR="00A4420D" w:rsidRPr="00A4420D" w14:paraId="1BCF22BB" w14:textId="77777777" w:rsidTr="008D13CA">
        <w:trPr>
          <w:jc w:val="center"/>
        </w:trPr>
        <w:tc>
          <w:tcPr>
            <w:tcW w:w="1676" w:type="dxa"/>
            <w:tcBorders>
              <w:bottom w:val="single" w:sz="4" w:space="0" w:color="000000"/>
            </w:tcBorders>
          </w:tcPr>
          <w:p w14:paraId="14E0ABD1"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676" w:type="dxa"/>
            <w:tcBorders>
              <w:bottom w:val="single" w:sz="4" w:space="0" w:color="000000"/>
            </w:tcBorders>
          </w:tcPr>
          <w:p w14:paraId="0A2C3A22"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Canopy cover</w:t>
            </w:r>
          </w:p>
        </w:tc>
        <w:tc>
          <w:tcPr>
            <w:tcW w:w="956" w:type="dxa"/>
            <w:tcBorders>
              <w:bottom w:val="single" w:sz="4" w:space="0" w:color="000000"/>
            </w:tcBorders>
          </w:tcPr>
          <w:p w14:paraId="5DBEEF95"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0.353</w:t>
            </w:r>
          </w:p>
        </w:tc>
        <w:tc>
          <w:tcPr>
            <w:tcW w:w="876" w:type="dxa"/>
            <w:tcBorders>
              <w:bottom w:val="single" w:sz="4" w:space="0" w:color="000000"/>
            </w:tcBorders>
          </w:tcPr>
          <w:p w14:paraId="00FA210B"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0.173</w:t>
            </w:r>
          </w:p>
        </w:tc>
        <w:tc>
          <w:tcPr>
            <w:tcW w:w="1003" w:type="dxa"/>
            <w:tcBorders>
              <w:bottom w:val="single" w:sz="4" w:space="0" w:color="000000"/>
            </w:tcBorders>
          </w:tcPr>
          <w:p w14:paraId="16D2446B"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0.015</w:t>
            </w:r>
          </w:p>
        </w:tc>
        <w:tc>
          <w:tcPr>
            <w:tcW w:w="990" w:type="dxa"/>
            <w:tcBorders>
              <w:bottom w:val="single" w:sz="4" w:space="0" w:color="000000"/>
            </w:tcBorders>
          </w:tcPr>
          <w:p w14:paraId="1B9770CD" w14:textId="77777777" w:rsidR="00A4420D" w:rsidRPr="00A4420D" w:rsidRDefault="00A4420D" w:rsidP="008D13CA">
            <w:pPr>
              <w:pBdr>
                <w:top w:val="nil"/>
                <w:left w:val="nil"/>
                <w:bottom w:val="nil"/>
                <w:right w:val="nil"/>
                <w:between w:val="nil"/>
              </w:pBdr>
              <w:spacing w:after="0" w:line="240" w:lineRule="auto"/>
              <w:rPr>
                <w:rFonts w:ascii="Times New Roman" w:eastAsia="Times New Roman" w:hAnsi="Times New Roman" w:cs="Times New Roman"/>
                <w:color w:val="000000"/>
              </w:rPr>
            </w:pPr>
            <w:r w:rsidRPr="00A4420D">
              <w:rPr>
                <w:rFonts w:ascii="Times New Roman" w:eastAsia="Times New Roman" w:hAnsi="Times New Roman" w:cs="Times New Roman"/>
                <w:color w:val="000000"/>
              </w:rPr>
              <w:t>0.692</w:t>
            </w:r>
          </w:p>
        </w:tc>
      </w:tr>
    </w:tbl>
    <w:p w14:paraId="74742F3E" w14:textId="77777777" w:rsidR="00A4420D" w:rsidRPr="00A4420D" w:rsidRDefault="00A4420D" w:rsidP="00A4420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4420D">
        <w:rPr>
          <w:rFonts w:ascii="Times New Roman" w:eastAsia="Times New Roman" w:hAnsi="Times New Roman" w:cs="Times New Roman"/>
          <w:color w:val="000000"/>
          <w:sz w:val="24"/>
          <w:szCs w:val="24"/>
        </w:rPr>
        <w:tab/>
      </w:r>
    </w:p>
    <w:p w14:paraId="284554C6" w14:textId="77777777" w:rsidR="00A4420D" w:rsidRPr="00A4420D" w:rsidRDefault="00A4420D" w:rsidP="00A4420D">
      <w:pPr>
        <w:rPr>
          <w:rFonts w:ascii="Times New Roman" w:eastAsia="Times New Roman" w:hAnsi="Times New Roman" w:cs="Times New Roman"/>
          <w:i/>
          <w:iCs/>
          <w:sz w:val="24"/>
          <w:szCs w:val="24"/>
          <w:lang w:val="en-US"/>
        </w:rPr>
      </w:pPr>
    </w:p>
    <w:p w14:paraId="06D1F9BD" w14:textId="77777777" w:rsidR="00A4420D" w:rsidRPr="00A4420D" w:rsidRDefault="00A4420D" w:rsidP="00A4420D">
      <w:pPr>
        <w:rPr>
          <w:rFonts w:ascii="Times New Roman" w:eastAsia="Times New Roman" w:hAnsi="Times New Roman" w:cs="Times New Roman"/>
          <w:b/>
          <w:sz w:val="24"/>
          <w:szCs w:val="24"/>
        </w:rPr>
      </w:pPr>
      <w:r w:rsidRPr="00A4420D">
        <w:br w:type="page"/>
      </w:r>
    </w:p>
    <w:p w14:paraId="406677EA" w14:textId="77777777" w:rsidR="00A4420D" w:rsidRPr="00A4420D" w:rsidRDefault="00A4420D" w:rsidP="00A4420D">
      <w:pPr>
        <w:jc w:val="center"/>
        <w:rPr>
          <w:rFonts w:ascii="Times New Roman" w:eastAsia="Times New Roman" w:hAnsi="Times New Roman" w:cs="Times New Roman"/>
          <w:b/>
          <w:sz w:val="24"/>
          <w:szCs w:val="24"/>
        </w:rPr>
        <w:sectPr w:rsidR="00A4420D" w:rsidRPr="00A4420D" w:rsidSect="00A4420D">
          <w:footerReference w:type="default" r:id="rId7"/>
          <w:type w:val="continuous"/>
          <w:pgSz w:w="11906" w:h="16838"/>
          <w:pgMar w:top="1418" w:right="1134" w:bottom="1134" w:left="1134" w:header="709" w:footer="709" w:gutter="0"/>
          <w:cols w:space="720"/>
          <w:docGrid w:linePitch="299"/>
        </w:sectPr>
      </w:pPr>
    </w:p>
    <w:p w14:paraId="361324F3" w14:textId="77777777" w:rsidR="00A4420D" w:rsidRPr="00A4420D" w:rsidRDefault="00A4420D" w:rsidP="00A4420D">
      <w:pPr>
        <w:rPr>
          <w:rFonts w:ascii="Times New Roman" w:eastAsia="Times New Roman" w:hAnsi="Times New Roman" w:cs="Times New Roman"/>
          <w:i/>
          <w:sz w:val="24"/>
          <w:szCs w:val="24"/>
          <w:lang w:val="en-US"/>
        </w:rPr>
      </w:pPr>
      <w:r w:rsidRPr="00A4420D">
        <w:rPr>
          <w:rFonts w:ascii="Times New Roman" w:eastAsia="Times New Roman" w:hAnsi="Times New Roman" w:cs="Times New Roman"/>
          <w:i/>
          <w:iCs/>
          <w:sz w:val="24"/>
          <w:szCs w:val="24"/>
          <w:lang w:val="en-US"/>
        </w:rPr>
        <w:lastRenderedPageBreak/>
        <w:t>Preliminary analyses: effects of site-specific covariates on detection rates</w:t>
      </w:r>
    </w:p>
    <w:p w14:paraId="177D490F" w14:textId="247293D1" w:rsidR="00A4420D" w:rsidRPr="00A4420D" w:rsidRDefault="00A4420D" w:rsidP="00A61B26">
      <w:pPr>
        <w:jc w:val="both"/>
        <w:rPr>
          <w:rFonts w:ascii="Times New Roman" w:eastAsia="Times New Roman" w:hAnsi="Times New Roman" w:cs="Times New Roman"/>
          <w:sz w:val="24"/>
          <w:szCs w:val="24"/>
          <w:lang w:val="en-US"/>
        </w:rPr>
      </w:pPr>
      <w:r w:rsidRPr="00A4420D">
        <w:rPr>
          <w:rFonts w:ascii="Times New Roman" w:eastAsia="Times New Roman" w:hAnsi="Times New Roman" w:cs="Times New Roman"/>
          <w:sz w:val="24"/>
          <w:szCs w:val="24"/>
          <w:lang w:val="en-US"/>
        </w:rPr>
        <w:t xml:space="preserve">There was no </w:t>
      </w:r>
      <w:r w:rsidR="00A61B26">
        <w:rPr>
          <w:rFonts w:ascii="Times New Roman" w:eastAsia="Times New Roman" w:hAnsi="Times New Roman" w:cs="Times New Roman"/>
          <w:sz w:val="24"/>
          <w:szCs w:val="24"/>
          <w:lang w:val="en-US"/>
        </w:rPr>
        <w:t>support</w:t>
      </w:r>
      <w:r w:rsidRPr="00A4420D">
        <w:rPr>
          <w:rFonts w:ascii="Times New Roman" w:eastAsia="Times New Roman" w:hAnsi="Times New Roman" w:cs="Times New Roman"/>
          <w:sz w:val="24"/>
          <w:szCs w:val="24"/>
          <w:lang w:val="en-US"/>
        </w:rPr>
        <w:t xml:space="preserve"> for a variation of carnivore and human detection rate</w:t>
      </w:r>
      <w:r w:rsidR="004A3DC0">
        <w:rPr>
          <w:rFonts w:ascii="Times New Roman" w:eastAsia="Times New Roman" w:hAnsi="Times New Roman" w:cs="Times New Roman"/>
          <w:sz w:val="24"/>
          <w:szCs w:val="24"/>
          <w:lang w:val="en-US"/>
        </w:rPr>
        <w:t>s</w:t>
      </w:r>
      <w:r w:rsidRPr="00A4420D">
        <w:rPr>
          <w:rFonts w:ascii="Times New Roman" w:eastAsia="Times New Roman" w:hAnsi="Times New Roman" w:cs="Times New Roman"/>
          <w:sz w:val="24"/>
          <w:szCs w:val="24"/>
          <w:lang w:val="en-US"/>
        </w:rPr>
        <w:t xml:space="preserve"> with increasing sampling effort, as no correlation was found between carnivore or human detection rates and the number of working days (wolf: </w:t>
      </w:r>
      <w:r w:rsidRPr="00A4420D">
        <w:rPr>
          <w:rFonts w:ascii="Times New Roman" w:eastAsia="Times New Roman" w:hAnsi="Times New Roman" w:cs="Times New Roman"/>
          <w:i/>
          <w:sz w:val="24"/>
          <w:szCs w:val="24"/>
          <w:lang w:val="en-US"/>
        </w:rPr>
        <w:t xml:space="preserve">r </w:t>
      </w:r>
      <w:r w:rsidRPr="00A4420D">
        <w:rPr>
          <w:rFonts w:ascii="Times New Roman" w:eastAsia="Times New Roman" w:hAnsi="Times New Roman" w:cs="Times New Roman"/>
          <w:sz w:val="24"/>
          <w:szCs w:val="24"/>
          <w:lang w:val="en-US"/>
        </w:rPr>
        <w:t xml:space="preserve">= 0.035 </w:t>
      </w:r>
      <w:r w:rsidRPr="00A4420D">
        <w:rPr>
          <w:rFonts w:ascii="Times New Roman" w:eastAsia="Times New Roman" w:hAnsi="Times New Roman" w:cs="Times New Roman"/>
          <w:i/>
          <w:sz w:val="24"/>
          <w:szCs w:val="24"/>
          <w:lang w:val="en-US"/>
        </w:rPr>
        <w:t xml:space="preserve">df </w:t>
      </w:r>
      <w:r w:rsidRPr="00A4420D">
        <w:rPr>
          <w:rFonts w:ascii="Times New Roman" w:eastAsia="Times New Roman" w:hAnsi="Times New Roman" w:cs="Times New Roman"/>
          <w:sz w:val="24"/>
          <w:szCs w:val="24"/>
          <w:lang w:val="en-US"/>
        </w:rPr>
        <w:t xml:space="preserve">= 841, </w:t>
      </w:r>
      <w:r w:rsidRPr="00A4420D">
        <w:rPr>
          <w:rFonts w:ascii="Times New Roman" w:eastAsia="Times New Roman" w:hAnsi="Times New Roman" w:cs="Times New Roman"/>
          <w:i/>
          <w:sz w:val="24"/>
          <w:szCs w:val="24"/>
          <w:lang w:val="en-US"/>
        </w:rPr>
        <w:t xml:space="preserve">p </w:t>
      </w:r>
      <w:r w:rsidRPr="00A4420D">
        <w:rPr>
          <w:rFonts w:ascii="Times New Roman" w:eastAsia="Times New Roman" w:hAnsi="Times New Roman" w:cs="Times New Roman"/>
          <w:sz w:val="24"/>
          <w:szCs w:val="24"/>
          <w:lang w:val="en-US"/>
        </w:rPr>
        <w:t xml:space="preserve">= 0.305; red fox: </w:t>
      </w:r>
      <w:r w:rsidRPr="00A4420D">
        <w:rPr>
          <w:rFonts w:ascii="Times New Roman" w:eastAsia="Times New Roman" w:hAnsi="Times New Roman" w:cs="Times New Roman"/>
          <w:i/>
          <w:sz w:val="24"/>
          <w:szCs w:val="24"/>
          <w:lang w:val="en-US"/>
        </w:rPr>
        <w:t xml:space="preserve">r </w:t>
      </w:r>
      <w:r w:rsidRPr="00A4420D">
        <w:rPr>
          <w:rFonts w:ascii="Times New Roman" w:eastAsia="Times New Roman" w:hAnsi="Times New Roman" w:cs="Times New Roman"/>
          <w:sz w:val="24"/>
          <w:szCs w:val="24"/>
          <w:lang w:val="en-US"/>
        </w:rPr>
        <w:t xml:space="preserve">= 0.034, </w:t>
      </w:r>
      <w:r w:rsidRPr="00A4420D">
        <w:rPr>
          <w:rFonts w:ascii="Times New Roman" w:eastAsia="Times New Roman" w:hAnsi="Times New Roman" w:cs="Times New Roman"/>
          <w:i/>
          <w:sz w:val="24"/>
          <w:szCs w:val="24"/>
          <w:lang w:val="en-US"/>
        </w:rPr>
        <w:t xml:space="preserve">df </w:t>
      </w:r>
      <w:r w:rsidRPr="00A4420D">
        <w:rPr>
          <w:rFonts w:ascii="Times New Roman" w:eastAsia="Times New Roman" w:hAnsi="Times New Roman" w:cs="Times New Roman"/>
          <w:sz w:val="24"/>
          <w:szCs w:val="24"/>
          <w:lang w:val="en-US"/>
        </w:rPr>
        <w:t xml:space="preserve">= 841, </w:t>
      </w:r>
      <w:r w:rsidRPr="00A4420D">
        <w:rPr>
          <w:rFonts w:ascii="Times New Roman" w:eastAsia="Times New Roman" w:hAnsi="Times New Roman" w:cs="Times New Roman"/>
          <w:i/>
          <w:sz w:val="24"/>
          <w:szCs w:val="24"/>
          <w:lang w:val="en-US"/>
        </w:rPr>
        <w:t xml:space="preserve">p </w:t>
      </w:r>
      <w:r w:rsidRPr="00A4420D">
        <w:rPr>
          <w:rFonts w:ascii="Times New Roman" w:eastAsia="Times New Roman" w:hAnsi="Times New Roman" w:cs="Times New Roman"/>
          <w:sz w:val="24"/>
          <w:szCs w:val="24"/>
          <w:lang w:val="en-US"/>
        </w:rPr>
        <w:t xml:space="preserve">= 0.323; badger: </w:t>
      </w:r>
      <w:r w:rsidRPr="00A4420D">
        <w:rPr>
          <w:rFonts w:ascii="Times New Roman" w:eastAsia="Times New Roman" w:hAnsi="Times New Roman" w:cs="Times New Roman"/>
          <w:i/>
          <w:sz w:val="24"/>
          <w:szCs w:val="24"/>
          <w:lang w:val="en-US"/>
        </w:rPr>
        <w:t xml:space="preserve">r </w:t>
      </w:r>
      <w:r w:rsidRPr="00A4420D">
        <w:rPr>
          <w:rFonts w:ascii="Times New Roman" w:eastAsia="Times New Roman" w:hAnsi="Times New Roman" w:cs="Times New Roman"/>
          <w:sz w:val="24"/>
          <w:szCs w:val="24"/>
          <w:lang w:val="en-US"/>
        </w:rPr>
        <w:t xml:space="preserve">= 0.047, </w:t>
      </w:r>
      <w:r w:rsidRPr="00A4420D">
        <w:rPr>
          <w:rFonts w:ascii="Times New Roman" w:eastAsia="Times New Roman" w:hAnsi="Times New Roman" w:cs="Times New Roman"/>
          <w:i/>
          <w:sz w:val="24"/>
          <w:szCs w:val="24"/>
          <w:lang w:val="en-US"/>
        </w:rPr>
        <w:t xml:space="preserve">df </w:t>
      </w:r>
      <w:r w:rsidRPr="00A4420D">
        <w:rPr>
          <w:rFonts w:ascii="Times New Roman" w:eastAsia="Times New Roman" w:hAnsi="Times New Roman" w:cs="Times New Roman"/>
          <w:sz w:val="24"/>
          <w:szCs w:val="24"/>
          <w:lang w:val="en-US"/>
        </w:rPr>
        <w:t xml:space="preserve">= 841, </w:t>
      </w:r>
      <w:r w:rsidRPr="00A4420D">
        <w:rPr>
          <w:rFonts w:ascii="Times New Roman" w:eastAsia="Times New Roman" w:hAnsi="Times New Roman" w:cs="Times New Roman"/>
          <w:i/>
          <w:sz w:val="24"/>
          <w:szCs w:val="24"/>
          <w:lang w:val="en-US"/>
        </w:rPr>
        <w:t xml:space="preserve">p </w:t>
      </w:r>
      <w:r w:rsidRPr="00A4420D">
        <w:rPr>
          <w:rFonts w:ascii="Times New Roman" w:eastAsia="Times New Roman" w:hAnsi="Times New Roman" w:cs="Times New Roman"/>
          <w:sz w:val="24"/>
          <w:szCs w:val="24"/>
          <w:lang w:val="en-US"/>
        </w:rPr>
        <w:t xml:space="preserve">= 0.171; </w:t>
      </w:r>
      <w:r w:rsidRPr="00A4420D">
        <w:rPr>
          <w:rFonts w:ascii="Times New Roman" w:eastAsia="Times New Roman" w:hAnsi="Times New Roman" w:cs="Times New Roman"/>
          <w:i/>
          <w:iCs/>
          <w:sz w:val="24"/>
          <w:szCs w:val="24"/>
          <w:lang w:val="en-US"/>
        </w:rPr>
        <w:t xml:space="preserve">Martes </w:t>
      </w:r>
      <w:r w:rsidRPr="00A4420D">
        <w:rPr>
          <w:rFonts w:ascii="Times New Roman" w:eastAsia="Times New Roman" w:hAnsi="Times New Roman" w:cs="Times New Roman"/>
          <w:sz w:val="24"/>
          <w:szCs w:val="24"/>
          <w:lang w:val="en-US"/>
        </w:rPr>
        <w:t xml:space="preserve">spp.: </w:t>
      </w:r>
      <w:r w:rsidRPr="00A4420D">
        <w:rPr>
          <w:rFonts w:ascii="Times New Roman" w:eastAsia="Times New Roman" w:hAnsi="Times New Roman" w:cs="Times New Roman"/>
          <w:i/>
          <w:sz w:val="24"/>
          <w:szCs w:val="24"/>
          <w:lang w:val="en-US"/>
        </w:rPr>
        <w:t xml:space="preserve">r </w:t>
      </w:r>
      <w:r w:rsidRPr="00A4420D">
        <w:rPr>
          <w:rFonts w:ascii="Times New Roman" w:eastAsia="Times New Roman" w:hAnsi="Times New Roman" w:cs="Times New Roman"/>
          <w:sz w:val="24"/>
          <w:szCs w:val="24"/>
          <w:lang w:val="en-US"/>
        </w:rPr>
        <w:t xml:space="preserve">= -0.006, </w:t>
      </w:r>
      <w:r w:rsidRPr="00A4420D">
        <w:rPr>
          <w:rFonts w:ascii="Times New Roman" w:eastAsia="Times New Roman" w:hAnsi="Times New Roman" w:cs="Times New Roman"/>
          <w:i/>
          <w:sz w:val="24"/>
          <w:szCs w:val="24"/>
          <w:lang w:val="en-US"/>
        </w:rPr>
        <w:t xml:space="preserve">df </w:t>
      </w:r>
      <w:r w:rsidRPr="00A4420D">
        <w:rPr>
          <w:rFonts w:ascii="Times New Roman" w:eastAsia="Times New Roman" w:hAnsi="Times New Roman" w:cs="Times New Roman"/>
          <w:sz w:val="24"/>
          <w:szCs w:val="24"/>
          <w:lang w:val="en-US"/>
        </w:rPr>
        <w:t xml:space="preserve">= 841, </w:t>
      </w:r>
      <w:r w:rsidRPr="00A4420D">
        <w:rPr>
          <w:rFonts w:ascii="Times New Roman" w:eastAsia="Times New Roman" w:hAnsi="Times New Roman" w:cs="Times New Roman"/>
          <w:i/>
          <w:sz w:val="24"/>
          <w:szCs w:val="24"/>
          <w:lang w:val="en-US"/>
        </w:rPr>
        <w:t xml:space="preserve">p </w:t>
      </w:r>
      <w:r w:rsidRPr="00A4420D">
        <w:rPr>
          <w:rFonts w:ascii="Times New Roman" w:eastAsia="Times New Roman" w:hAnsi="Times New Roman" w:cs="Times New Roman"/>
          <w:sz w:val="24"/>
          <w:szCs w:val="24"/>
          <w:lang w:val="en-US"/>
        </w:rPr>
        <w:t xml:space="preserve">= 0.870; humans: </w:t>
      </w:r>
      <w:r w:rsidRPr="00A4420D">
        <w:rPr>
          <w:rFonts w:ascii="Times New Roman" w:eastAsia="Times New Roman" w:hAnsi="Times New Roman" w:cs="Times New Roman"/>
          <w:i/>
          <w:sz w:val="24"/>
          <w:szCs w:val="24"/>
          <w:lang w:val="en-US"/>
        </w:rPr>
        <w:t xml:space="preserve">r </w:t>
      </w:r>
      <w:r w:rsidRPr="00A4420D">
        <w:rPr>
          <w:rFonts w:ascii="Times New Roman" w:eastAsia="Times New Roman" w:hAnsi="Times New Roman" w:cs="Times New Roman"/>
          <w:sz w:val="24"/>
          <w:szCs w:val="24"/>
          <w:lang w:val="en-US"/>
        </w:rPr>
        <w:t xml:space="preserve">= -0.004, </w:t>
      </w:r>
      <w:r w:rsidRPr="00A4420D">
        <w:rPr>
          <w:rFonts w:ascii="Times New Roman" w:eastAsia="Times New Roman" w:hAnsi="Times New Roman" w:cs="Times New Roman"/>
          <w:i/>
          <w:sz w:val="24"/>
          <w:szCs w:val="24"/>
          <w:lang w:val="en-US"/>
        </w:rPr>
        <w:t xml:space="preserve">df </w:t>
      </w:r>
      <w:r w:rsidRPr="00A4420D">
        <w:rPr>
          <w:rFonts w:ascii="Times New Roman" w:eastAsia="Times New Roman" w:hAnsi="Times New Roman" w:cs="Times New Roman"/>
          <w:sz w:val="24"/>
          <w:szCs w:val="24"/>
          <w:lang w:val="en-US"/>
        </w:rPr>
        <w:t xml:space="preserve">= 841, </w:t>
      </w:r>
      <w:r w:rsidRPr="00A4420D">
        <w:rPr>
          <w:rFonts w:ascii="Times New Roman" w:eastAsia="Times New Roman" w:hAnsi="Times New Roman" w:cs="Times New Roman"/>
          <w:i/>
          <w:sz w:val="24"/>
          <w:szCs w:val="24"/>
          <w:lang w:val="en-US"/>
        </w:rPr>
        <w:t xml:space="preserve">p </w:t>
      </w:r>
      <w:r w:rsidRPr="00A4420D">
        <w:rPr>
          <w:rFonts w:ascii="Times New Roman" w:eastAsia="Times New Roman" w:hAnsi="Times New Roman" w:cs="Times New Roman"/>
          <w:sz w:val="24"/>
          <w:szCs w:val="24"/>
          <w:lang w:val="en-US"/>
        </w:rPr>
        <w:t>= 0.913; Figure S11).</w:t>
      </w:r>
    </w:p>
    <w:p w14:paraId="3C688291" w14:textId="77777777" w:rsidR="00A4420D" w:rsidRPr="00A4420D" w:rsidRDefault="00A4420D" w:rsidP="00A4420D">
      <w:pPr>
        <w:jc w:val="center"/>
        <w:rPr>
          <w:rFonts w:ascii="Times New Roman" w:eastAsia="Times New Roman" w:hAnsi="Times New Roman" w:cs="Times New Roman"/>
          <w:b/>
          <w:sz w:val="24"/>
          <w:szCs w:val="24"/>
        </w:rPr>
      </w:pPr>
      <w:r w:rsidRPr="00A4420D">
        <w:rPr>
          <w:noProof/>
          <w:lang w:eastAsia="en-IN"/>
        </w:rPr>
        <w:drawing>
          <wp:inline distT="0" distB="0" distL="0" distR="0" wp14:anchorId="7B9D8381" wp14:editId="64CAF880">
            <wp:extent cx="8314887" cy="4660900"/>
            <wp:effectExtent l="0" t="0" r="0" b="635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19751" cy="4663627"/>
                    </a:xfrm>
                    <a:prstGeom prst="rect">
                      <a:avLst/>
                    </a:prstGeom>
                    <a:noFill/>
                    <a:ln>
                      <a:noFill/>
                    </a:ln>
                  </pic:spPr>
                </pic:pic>
              </a:graphicData>
            </a:graphic>
          </wp:inline>
        </w:drawing>
      </w:r>
    </w:p>
    <w:p w14:paraId="1065BE69" w14:textId="77777777" w:rsidR="00A4420D" w:rsidRPr="00A4420D" w:rsidRDefault="00A4420D" w:rsidP="00A4420D">
      <w:pPr>
        <w:jc w:val="center"/>
        <w:rPr>
          <w:rFonts w:ascii="Times New Roman" w:eastAsia="Times New Roman" w:hAnsi="Times New Roman" w:cs="Times New Roman"/>
          <w:sz w:val="24"/>
          <w:szCs w:val="24"/>
          <w:lang w:val="en-US"/>
        </w:rPr>
      </w:pPr>
      <w:r w:rsidRPr="00A4420D">
        <w:rPr>
          <w:rFonts w:ascii="Times New Roman" w:eastAsia="Times New Roman" w:hAnsi="Times New Roman" w:cs="Times New Roman"/>
          <w:b/>
          <w:sz w:val="24"/>
          <w:szCs w:val="24"/>
          <w:lang w:val="en-US"/>
        </w:rPr>
        <w:t>Fig. S11</w:t>
      </w:r>
      <w:r w:rsidRPr="00A4420D">
        <w:rPr>
          <w:rFonts w:ascii="Times New Roman" w:eastAsia="Times New Roman" w:hAnsi="Times New Roman" w:cs="Times New Roman"/>
          <w:sz w:val="24"/>
          <w:szCs w:val="24"/>
          <w:lang w:val="en-US"/>
        </w:rPr>
        <w:t xml:space="preserve"> Plots showing carnivore and human detection rate </w:t>
      </w:r>
      <w:r w:rsidRPr="00A4420D">
        <w:rPr>
          <w:rFonts w:ascii="Times New Roman" w:eastAsia="Times New Roman" w:hAnsi="Times New Roman" w:cs="Times New Roman"/>
          <w:i/>
          <w:sz w:val="24"/>
          <w:szCs w:val="24"/>
          <w:lang w:val="en-US"/>
        </w:rPr>
        <w:t>vs.</w:t>
      </w:r>
      <w:r w:rsidRPr="00A4420D">
        <w:rPr>
          <w:rFonts w:ascii="Times New Roman" w:eastAsia="Times New Roman" w:hAnsi="Times New Roman" w:cs="Times New Roman"/>
          <w:sz w:val="24"/>
          <w:szCs w:val="24"/>
          <w:lang w:val="en-US"/>
        </w:rPr>
        <w:t xml:space="preserve"> number of days with cameras working.</w:t>
      </w:r>
    </w:p>
    <w:p w14:paraId="2A466B6F" w14:textId="77777777" w:rsidR="00A4420D" w:rsidRPr="00A4420D" w:rsidRDefault="00A4420D" w:rsidP="00A4420D">
      <w:pPr>
        <w:jc w:val="center"/>
        <w:rPr>
          <w:rFonts w:ascii="Times New Roman" w:eastAsia="Times New Roman" w:hAnsi="Times New Roman" w:cs="Times New Roman"/>
          <w:b/>
          <w:sz w:val="24"/>
          <w:szCs w:val="24"/>
          <w:lang w:val="en-US"/>
        </w:rPr>
        <w:sectPr w:rsidR="00A4420D" w:rsidRPr="00A4420D" w:rsidSect="00A4420D">
          <w:type w:val="continuous"/>
          <w:pgSz w:w="16838" w:h="11906" w:orient="landscape"/>
          <w:pgMar w:top="1134" w:right="1418" w:bottom="1134" w:left="1134" w:header="709" w:footer="709" w:gutter="0"/>
          <w:cols w:space="720"/>
          <w:docGrid w:linePitch="299"/>
        </w:sectPr>
      </w:pPr>
    </w:p>
    <w:p w14:paraId="6A943805" w14:textId="77777777" w:rsidR="00A4420D" w:rsidRPr="00A4420D" w:rsidRDefault="00A4420D" w:rsidP="00A4420D">
      <w:pPr>
        <w:rPr>
          <w:rFonts w:ascii="Times New Roman" w:eastAsia="Times New Roman" w:hAnsi="Times New Roman" w:cs="Times New Roman"/>
          <w:i/>
          <w:sz w:val="24"/>
          <w:szCs w:val="24"/>
          <w:lang w:val="en-US"/>
        </w:rPr>
      </w:pPr>
      <w:r w:rsidRPr="00A4420D">
        <w:rPr>
          <w:rFonts w:ascii="Times New Roman" w:eastAsia="Times New Roman" w:hAnsi="Times New Roman" w:cs="Times New Roman"/>
          <w:i/>
          <w:iCs/>
          <w:sz w:val="24"/>
          <w:szCs w:val="24"/>
          <w:lang w:val="en-US"/>
        </w:rPr>
        <w:lastRenderedPageBreak/>
        <w:t>Preliminary analyses: l</w:t>
      </w:r>
      <w:r w:rsidRPr="00A4420D">
        <w:rPr>
          <w:rFonts w:ascii="Times New Roman" w:eastAsia="Times New Roman" w:hAnsi="Times New Roman" w:cs="Times New Roman"/>
          <w:i/>
          <w:sz w:val="24"/>
          <w:szCs w:val="24"/>
          <w:lang w:val="en-US"/>
        </w:rPr>
        <w:t xml:space="preserve">ist of predictors included in global </w:t>
      </w:r>
      <w:proofErr w:type="gramStart"/>
      <w:r w:rsidRPr="00A4420D">
        <w:rPr>
          <w:rFonts w:ascii="Times New Roman" w:eastAsia="Times New Roman" w:hAnsi="Times New Roman" w:cs="Times New Roman"/>
          <w:i/>
          <w:sz w:val="24"/>
          <w:szCs w:val="24"/>
          <w:lang w:val="en-US"/>
        </w:rPr>
        <w:t>models</w:t>
      </w:r>
      <w:proofErr w:type="gramEnd"/>
    </w:p>
    <w:p w14:paraId="5AF42421" w14:textId="77777777" w:rsidR="00A4420D" w:rsidRPr="00A4420D" w:rsidRDefault="00A4420D" w:rsidP="00615B98">
      <w:pPr>
        <w:jc w:val="both"/>
        <w:rPr>
          <w:rFonts w:ascii="Times New Roman" w:eastAsia="Times New Roman" w:hAnsi="Times New Roman" w:cs="Times New Roman"/>
          <w:iCs/>
          <w:sz w:val="24"/>
          <w:szCs w:val="24"/>
          <w:lang w:val="en-US"/>
        </w:rPr>
      </w:pPr>
      <w:r w:rsidRPr="00A4420D">
        <w:rPr>
          <w:rFonts w:ascii="Times New Roman" w:eastAsia="Times New Roman" w:hAnsi="Times New Roman" w:cs="Times New Roman"/>
          <w:iCs/>
          <w:sz w:val="24"/>
          <w:szCs w:val="24"/>
          <w:lang w:val="en-US"/>
        </w:rPr>
        <w:t>Table S6 shows the list of variables entered as predictors in global models, as well as the rational for including them.</w:t>
      </w:r>
    </w:p>
    <w:p w14:paraId="631AE452" w14:textId="77777777" w:rsidR="00A4420D" w:rsidRPr="00A4420D" w:rsidRDefault="00A4420D" w:rsidP="00A4420D">
      <w:pPr>
        <w:rPr>
          <w:rFonts w:ascii="Times New Roman" w:eastAsia="Times New Roman" w:hAnsi="Times New Roman" w:cs="Times New Roman"/>
          <w:iCs/>
          <w:sz w:val="24"/>
          <w:szCs w:val="24"/>
          <w:lang w:val="en-US"/>
        </w:rPr>
      </w:pPr>
      <w:r w:rsidRPr="00A4420D">
        <w:rPr>
          <w:rFonts w:ascii="Times New Roman" w:eastAsia="Times New Roman" w:hAnsi="Times New Roman" w:cs="Times New Roman"/>
          <w:iCs/>
          <w:sz w:val="24"/>
          <w:szCs w:val="24"/>
          <w:lang w:val="en-US"/>
        </w:rPr>
        <w:t xml:space="preserve"> </w:t>
      </w:r>
    </w:p>
    <w:p w14:paraId="19B611EE" w14:textId="77777777" w:rsidR="00A4420D" w:rsidRPr="00A4420D" w:rsidRDefault="00A4420D" w:rsidP="00615B98">
      <w:pPr>
        <w:jc w:val="both"/>
        <w:rPr>
          <w:rFonts w:ascii="Times New Roman" w:eastAsia="Times New Roman" w:hAnsi="Times New Roman" w:cs="Times New Roman"/>
          <w:iCs/>
          <w:sz w:val="24"/>
          <w:szCs w:val="24"/>
          <w:lang w:val="en-US"/>
        </w:rPr>
      </w:pPr>
      <w:r w:rsidRPr="00A4420D">
        <w:rPr>
          <w:rFonts w:ascii="Times New Roman" w:eastAsia="Times New Roman" w:hAnsi="Times New Roman" w:cs="Times New Roman"/>
          <w:b/>
          <w:bCs/>
          <w:iCs/>
          <w:sz w:val="24"/>
          <w:szCs w:val="24"/>
          <w:lang w:val="en-US"/>
        </w:rPr>
        <w:t>Table S6</w:t>
      </w:r>
      <w:r w:rsidRPr="00A4420D">
        <w:rPr>
          <w:rFonts w:ascii="Times New Roman" w:eastAsia="Times New Roman" w:hAnsi="Times New Roman" w:cs="Times New Roman"/>
          <w:iCs/>
          <w:sz w:val="24"/>
          <w:szCs w:val="24"/>
          <w:lang w:val="en-US"/>
        </w:rPr>
        <w:t xml:space="preserve"> List of variables entered as predictors in models evaluating factors influencing monthly detection rates of mesocarnivores.</w:t>
      </w:r>
    </w:p>
    <w:tbl>
      <w:tblPr>
        <w:tblStyle w:val="Grigliatabella"/>
        <w:tblW w:w="513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7"/>
        <w:gridCol w:w="10797"/>
      </w:tblGrid>
      <w:tr w:rsidR="00A4420D" w:rsidRPr="00A4420D" w14:paraId="2B85D0EB" w14:textId="77777777" w:rsidTr="00615B98">
        <w:tc>
          <w:tcPr>
            <w:tcW w:w="1231" w:type="pct"/>
            <w:tcBorders>
              <w:top w:val="single" w:sz="4" w:space="0" w:color="auto"/>
              <w:bottom w:val="single" w:sz="4" w:space="0" w:color="auto"/>
            </w:tcBorders>
          </w:tcPr>
          <w:p w14:paraId="78DA9FC3" w14:textId="77777777" w:rsidR="00A4420D" w:rsidRPr="00A4420D" w:rsidRDefault="00A4420D" w:rsidP="008D13CA">
            <w:pPr>
              <w:rPr>
                <w:rFonts w:ascii="Times New Roman" w:eastAsia="Times New Roman" w:hAnsi="Times New Roman" w:cs="Times New Roman"/>
                <w:b/>
                <w:bCs/>
                <w:sz w:val="24"/>
                <w:szCs w:val="24"/>
              </w:rPr>
            </w:pPr>
            <w:r w:rsidRPr="00A4420D">
              <w:rPr>
                <w:rFonts w:ascii="Times New Roman" w:eastAsia="Times New Roman" w:hAnsi="Times New Roman" w:cs="Times New Roman"/>
                <w:b/>
                <w:bCs/>
                <w:sz w:val="24"/>
                <w:szCs w:val="24"/>
              </w:rPr>
              <w:t>Predictor</w:t>
            </w:r>
          </w:p>
        </w:tc>
        <w:tc>
          <w:tcPr>
            <w:tcW w:w="3769" w:type="pct"/>
            <w:tcBorders>
              <w:top w:val="single" w:sz="4" w:space="0" w:color="auto"/>
              <w:bottom w:val="single" w:sz="4" w:space="0" w:color="auto"/>
            </w:tcBorders>
          </w:tcPr>
          <w:p w14:paraId="763006E7" w14:textId="77777777" w:rsidR="00A4420D" w:rsidRPr="00A4420D" w:rsidRDefault="00A4420D" w:rsidP="008D13CA">
            <w:pPr>
              <w:rPr>
                <w:rFonts w:ascii="Times New Roman" w:eastAsia="Times New Roman" w:hAnsi="Times New Roman" w:cs="Times New Roman"/>
                <w:b/>
                <w:bCs/>
                <w:sz w:val="24"/>
                <w:szCs w:val="24"/>
              </w:rPr>
            </w:pPr>
            <w:r w:rsidRPr="00A4420D">
              <w:rPr>
                <w:rFonts w:ascii="Times New Roman" w:eastAsia="Times New Roman" w:hAnsi="Times New Roman" w:cs="Times New Roman"/>
                <w:b/>
                <w:bCs/>
                <w:sz w:val="24"/>
                <w:szCs w:val="24"/>
              </w:rPr>
              <w:t>Reason</w:t>
            </w:r>
          </w:p>
        </w:tc>
      </w:tr>
      <w:tr w:rsidR="00A4420D" w:rsidRPr="00A4420D" w14:paraId="2A29E713" w14:textId="77777777" w:rsidTr="00615B98">
        <w:tc>
          <w:tcPr>
            <w:tcW w:w="1231" w:type="pct"/>
            <w:tcBorders>
              <w:top w:val="single" w:sz="4" w:space="0" w:color="auto"/>
            </w:tcBorders>
          </w:tcPr>
          <w:p w14:paraId="47AC8ABB" w14:textId="77777777" w:rsidR="00A4420D" w:rsidRPr="00A4420D" w:rsidRDefault="00A4420D" w:rsidP="008D13CA">
            <w:pPr>
              <w:rPr>
                <w:rFonts w:ascii="Times New Roman" w:eastAsia="Times New Roman" w:hAnsi="Times New Roman" w:cs="Times New Roman"/>
                <w:sz w:val="24"/>
                <w:szCs w:val="24"/>
              </w:rPr>
            </w:pPr>
            <w:r w:rsidRPr="00A4420D">
              <w:rPr>
                <w:rFonts w:ascii="Times New Roman" w:eastAsia="Times New Roman" w:hAnsi="Times New Roman" w:cs="Times New Roman"/>
                <w:sz w:val="24"/>
                <w:szCs w:val="24"/>
              </w:rPr>
              <w:t>Wolf detection rate</w:t>
            </w:r>
          </w:p>
        </w:tc>
        <w:tc>
          <w:tcPr>
            <w:tcW w:w="3769" w:type="pct"/>
            <w:tcBorders>
              <w:top w:val="single" w:sz="4" w:space="0" w:color="auto"/>
            </w:tcBorders>
          </w:tcPr>
          <w:p w14:paraId="41530D16" w14:textId="1644D74C" w:rsidR="00A4420D" w:rsidRPr="00A4420D" w:rsidRDefault="00A4420D" w:rsidP="008D13CA">
            <w:pPr>
              <w:rPr>
                <w:rFonts w:ascii="Times New Roman" w:eastAsia="Times New Roman" w:hAnsi="Times New Roman" w:cs="Times New Roman"/>
                <w:sz w:val="24"/>
                <w:szCs w:val="24"/>
              </w:rPr>
            </w:pPr>
            <w:r w:rsidRPr="00A4420D">
              <w:rPr>
                <w:rFonts w:ascii="Times New Roman" w:eastAsia="Times New Roman" w:hAnsi="Times New Roman" w:cs="Times New Roman"/>
                <w:sz w:val="24"/>
                <w:szCs w:val="24"/>
              </w:rPr>
              <w:t>Testing the support for a negative/positive association between spatial patterns of mesocarnivore</w:t>
            </w:r>
            <w:r w:rsidR="00615B98">
              <w:rPr>
                <w:rFonts w:ascii="Times New Roman" w:eastAsia="Times New Roman" w:hAnsi="Times New Roman" w:cs="Times New Roman"/>
                <w:sz w:val="24"/>
                <w:szCs w:val="24"/>
              </w:rPr>
              <w:t xml:space="preserve"> detection rates</w:t>
            </w:r>
            <w:r w:rsidRPr="00A4420D">
              <w:rPr>
                <w:rFonts w:ascii="Times New Roman" w:eastAsia="Times New Roman" w:hAnsi="Times New Roman" w:cs="Times New Roman"/>
                <w:sz w:val="24"/>
                <w:szCs w:val="24"/>
              </w:rPr>
              <w:t xml:space="preserve"> and those of the wolf.</w:t>
            </w:r>
          </w:p>
        </w:tc>
      </w:tr>
      <w:tr w:rsidR="00A4420D" w:rsidRPr="00A4420D" w14:paraId="6F6E7410" w14:textId="77777777" w:rsidTr="00615B98">
        <w:tc>
          <w:tcPr>
            <w:tcW w:w="1231" w:type="pct"/>
          </w:tcPr>
          <w:p w14:paraId="249294D4" w14:textId="77777777" w:rsidR="00A4420D" w:rsidRPr="00A4420D" w:rsidRDefault="00A4420D" w:rsidP="008D13CA">
            <w:pPr>
              <w:rPr>
                <w:rFonts w:ascii="Times New Roman" w:eastAsia="Times New Roman" w:hAnsi="Times New Roman" w:cs="Times New Roman"/>
                <w:sz w:val="24"/>
                <w:szCs w:val="24"/>
              </w:rPr>
            </w:pPr>
            <w:r w:rsidRPr="00A4420D">
              <w:rPr>
                <w:rFonts w:ascii="Times New Roman" w:eastAsia="Times New Roman" w:hAnsi="Times New Roman" w:cs="Times New Roman"/>
                <w:sz w:val="24"/>
                <w:szCs w:val="24"/>
              </w:rPr>
              <w:t>Mesocarnivore detection rate</w:t>
            </w:r>
          </w:p>
        </w:tc>
        <w:tc>
          <w:tcPr>
            <w:tcW w:w="3769" w:type="pct"/>
          </w:tcPr>
          <w:p w14:paraId="26644316" w14:textId="6BBB84D0" w:rsidR="00A4420D" w:rsidRPr="00A4420D" w:rsidRDefault="00A4420D" w:rsidP="008D13CA">
            <w:pPr>
              <w:rPr>
                <w:rFonts w:ascii="Times New Roman" w:eastAsia="Times New Roman" w:hAnsi="Times New Roman" w:cs="Times New Roman"/>
                <w:sz w:val="24"/>
                <w:szCs w:val="24"/>
              </w:rPr>
            </w:pPr>
            <w:r w:rsidRPr="00A4420D">
              <w:rPr>
                <w:rFonts w:ascii="Times New Roman" w:eastAsia="Times New Roman" w:hAnsi="Times New Roman" w:cs="Times New Roman"/>
                <w:sz w:val="24"/>
                <w:szCs w:val="24"/>
              </w:rPr>
              <w:t>Testing the support for a negative/positive association between spatial patterns of mesocarnivore</w:t>
            </w:r>
            <w:r w:rsidR="00615B98">
              <w:rPr>
                <w:rFonts w:ascii="Times New Roman" w:eastAsia="Times New Roman" w:hAnsi="Times New Roman" w:cs="Times New Roman"/>
                <w:sz w:val="24"/>
                <w:szCs w:val="24"/>
              </w:rPr>
              <w:t xml:space="preserve"> </w:t>
            </w:r>
            <w:r w:rsidR="00615B98">
              <w:rPr>
                <w:rFonts w:ascii="Times New Roman" w:eastAsia="Times New Roman" w:hAnsi="Times New Roman" w:cs="Times New Roman"/>
                <w:sz w:val="24"/>
                <w:szCs w:val="24"/>
              </w:rPr>
              <w:t>detection rates</w:t>
            </w:r>
            <w:r w:rsidRPr="00A4420D">
              <w:rPr>
                <w:rFonts w:ascii="Times New Roman" w:eastAsia="Times New Roman" w:hAnsi="Times New Roman" w:cs="Times New Roman"/>
                <w:sz w:val="24"/>
                <w:szCs w:val="24"/>
              </w:rPr>
              <w:t xml:space="preserve"> and those of the other mesocarnivore species.</w:t>
            </w:r>
          </w:p>
        </w:tc>
      </w:tr>
      <w:tr w:rsidR="00A4420D" w:rsidRPr="00A4420D" w14:paraId="328D4BFC" w14:textId="77777777" w:rsidTr="00615B98">
        <w:tc>
          <w:tcPr>
            <w:tcW w:w="1231" w:type="pct"/>
          </w:tcPr>
          <w:p w14:paraId="7B67782E" w14:textId="77777777" w:rsidR="00A4420D" w:rsidRPr="00A4420D" w:rsidRDefault="00A4420D" w:rsidP="008D13CA">
            <w:pPr>
              <w:rPr>
                <w:rFonts w:ascii="Times New Roman" w:eastAsia="Times New Roman" w:hAnsi="Times New Roman" w:cs="Times New Roman"/>
                <w:sz w:val="24"/>
                <w:szCs w:val="24"/>
              </w:rPr>
            </w:pPr>
            <w:r w:rsidRPr="00A4420D">
              <w:rPr>
                <w:rFonts w:ascii="Times New Roman" w:eastAsia="Times New Roman" w:hAnsi="Times New Roman" w:cs="Times New Roman"/>
                <w:sz w:val="24"/>
                <w:szCs w:val="24"/>
              </w:rPr>
              <w:t>Human detection rate</w:t>
            </w:r>
          </w:p>
        </w:tc>
        <w:tc>
          <w:tcPr>
            <w:tcW w:w="3769" w:type="pct"/>
          </w:tcPr>
          <w:p w14:paraId="4B7A6BFB" w14:textId="19E22B57" w:rsidR="00A4420D" w:rsidRPr="00A4420D" w:rsidRDefault="00A4420D" w:rsidP="008D13CA">
            <w:pPr>
              <w:rPr>
                <w:rFonts w:ascii="Times New Roman" w:eastAsia="Times New Roman" w:hAnsi="Times New Roman" w:cs="Times New Roman"/>
                <w:sz w:val="24"/>
                <w:szCs w:val="24"/>
              </w:rPr>
            </w:pPr>
            <w:r w:rsidRPr="00A4420D">
              <w:rPr>
                <w:rFonts w:ascii="Times New Roman" w:eastAsia="Times New Roman" w:hAnsi="Times New Roman" w:cs="Times New Roman"/>
                <w:sz w:val="24"/>
                <w:szCs w:val="24"/>
              </w:rPr>
              <w:t>Testing whether spatial patterns of mesocarnivore</w:t>
            </w:r>
            <w:r w:rsidR="00615B98">
              <w:rPr>
                <w:rFonts w:ascii="Times New Roman" w:eastAsia="Times New Roman" w:hAnsi="Times New Roman" w:cs="Times New Roman"/>
                <w:sz w:val="24"/>
                <w:szCs w:val="24"/>
              </w:rPr>
              <w:t xml:space="preserve"> </w:t>
            </w:r>
            <w:r w:rsidR="00615B98">
              <w:rPr>
                <w:rFonts w:ascii="Times New Roman" w:eastAsia="Times New Roman" w:hAnsi="Times New Roman" w:cs="Times New Roman"/>
                <w:sz w:val="24"/>
                <w:szCs w:val="24"/>
              </w:rPr>
              <w:t>detection rates</w:t>
            </w:r>
            <w:r w:rsidRPr="00A4420D">
              <w:rPr>
                <w:rFonts w:ascii="Times New Roman" w:eastAsia="Times New Roman" w:hAnsi="Times New Roman" w:cs="Times New Roman"/>
                <w:sz w:val="24"/>
                <w:szCs w:val="24"/>
              </w:rPr>
              <w:t xml:space="preserve"> are negatively or positively associated with those of humans.</w:t>
            </w:r>
          </w:p>
        </w:tc>
      </w:tr>
      <w:tr w:rsidR="00A4420D" w:rsidRPr="00A4420D" w14:paraId="33249E9F" w14:textId="77777777" w:rsidTr="00615B98">
        <w:tc>
          <w:tcPr>
            <w:tcW w:w="1231" w:type="pct"/>
          </w:tcPr>
          <w:p w14:paraId="71A8C72E" w14:textId="77777777" w:rsidR="00A4420D" w:rsidRPr="00A4420D" w:rsidRDefault="00A4420D" w:rsidP="008D13CA">
            <w:pPr>
              <w:rPr>
                <w:rFonts w:ascii="Times New Roman" w:eastAsia="Times New Roman" w:hAnsi="Times New Roman" w:cs="Times New Roman"/>
                <w:sz w:val="24"/>
                <w:szCs w:val="24"/>
              </w:rPr>
            </w:pPr>
            <w:r w:rsidRPr="00A4420D">
              <w:rPr>
                <w:rFonts w:ascii="Times New Roman" w:eastAsia="Times New Roman" w:hAnsi="Times New Roman" w:cs="Times New Roman"/>
                <w:sz w:val="24"/>
                <w:szCs w:val="24"/>
              </w:rPr>
              <w:t>Habitat</w:t>
            </w:r>
          </w:p>
        </w:tc>
        <w:tc>
          <w:tcPr>
            <w:tcW w:w="3769" w:type="pct"/>
          </w:tcPr>
          <w:p w14:paraId="72EE183C" w14:textId="77777777" w:rsidR="00A4420D" w:rsidRPr="00A4420D" w:rsidRDefault="00A4420D" w:rsidP="008D13CA">
            <w:pPr>
              <w:rPr>
                <w:rFonts w:ascii="Times New Roman" w:eastAsia="Times New Roman" w:hAnsi="Times New Roman" w:cs="Times New Roman"/>
                <w:sz w:val="24"/>
                <w:szCs w:val="24"/>
              </w:rPr>
            </w:pPr>
            <w:r w:rsidRPr="00A4420D">
              <w:rPr>
                <w:rFonts w:ascii="Times New Roman" w:eastAsia="Times New Roman" w:hAnsi="Times New Roman" w:cs="Times New Roman"/>
                <w:sz w:val="24"/>
                <w:szCs w:val="24"/>
              </w:rPr>
              <w:t>Testing whether detection rates of focal species are influenced by the habitat type in the camera trapping site.</w:t>
            </w:r>
          </w:p>
        </w:tc>
      </w:tr>
      <w:tr w:rsidR="00A4420D" w:rsidRPr="00A4420D" w14:paraId="6F59743A" w14:textId="77777777" w:rsidTr="00615B98">
        <w:tc>
          <w:tcPr>
            <w:tcW w:w="1231" w:type="pct"/>
          </w:tcPr>
          <w:p w14:paraId="1EE61819" w14:textId="77777777" w:rsidR="00A4420D" w:rsidRPr="00A4420D" w:rsidRDefault="00A4420D" w:rsidP="008D13CA">
            <w:pPr>
              <w:rPr>
                <w:rFonts w:ascii="Times New Roman" w:eastAsia="Times New Roman" w:hAnsi="Times New Roman" w:cs="Times New Roman"/>
                <w:sz w:val="24"/>
                <w:szCs w:val="24"/>
              </w:rPr>
            </w:pPr>
            <w:r w:rsidRPr="00A4420D">
              <w:rPr>
                <w:rFonts w:ascii="Times New Roman" w:eastAsia="Times New Roman" w:hAnsi="Times New Roman" w:cs="Times New Roman"/>
                <w:sz w:val="24"/>
                <w:szCs w:val="24"/>
              </w:rPr>
              <w:t>Season</w:t>
            </w:r>
          </w:p>
        </w:tc>
        <w:tc>
          <w:tcPr>
            <w:tcW w:w="3769" w:type="pct"/>
          </w:tcPr>
          <w:p w14:paraId="7C3744DB" w14:textId="77777777" w:rsidR="00A4420D" w:rsidRPr="00A4420D" w:rsidRDefault="00A4420D" w:rsidP="008D13CA">
            <w:pPr>
              <w:rPr>
                <w:rFonts w:ascii="Times New Roman" w:eastAsia="Times New Roman" w:hAnsi="Times New Roman" w:cs="Times New Roman"/>
                <w:sz w:val="24"/>
                <w:szCs w:val="24"/>
              </w:rPr>
            </w:pPr>
            <w:r w:rsidRPr="00A4420D">
              <w:rPr>
                <w:rFonts w:ascii="Times New Roman" w:eastAsia="Times New Roman" w:hAnsi="Times New Roman" w:cs="Times New Roman"/>
                <w:sz w:val="24"/>
                <w:szCs w:val="24"/>
              </w:rPr>
              <w:t xml:space="preserve">Testing whether detection rates of focal species are influenced by seasonality (e.g., they could be lower in spring – </w:t>
            </w:r>
            <w:proofErr w:type="gramStart"/>
            <w:r w:rsidRPr="00A4420D">
              <w:rPr>
                <w:rFonts w:ascii="Times New Roman" w:eastAsia="Times New Roman" w:hAnsi="Times New Roman" w:cs="Times New Roman"/>
                <w:sz w:val="24"/>
                <w:szCs w:val="24"/>
              </w:rPr>
              <w:t>i.e.</w:t>
            </w:r>
            <w:proofErr w:type="gramEnd"/>
            <w:r w:rsidRPr="00A4420D">
              <w:rPr>
                <w:rFonts w:ascii="Times New Roman" w:eastAsia="Times New Roman" w:hAnsi="Times New Roman" w:cs="Times New Roman"/>
                <w:sz w:val="24"/>
                <w:szCs w:val="24"/>
              </w:rPr>
              <w:t xml:space="preserve"> during the denning seasons – and higher in winter, i.e. during the mating season).</w:t>
            </w:r>
          </w:p>
        </w:tc>
      </w:tr>
      <w:tr w:rsidR="00A4420D" w:rsidRPr="00A4420D" w14:paraId="41AE2AB9" w14:textId="77777777" w:rsidTr="00615B98">
        <w:tc>
          <w:tcPr>
            <w:tcW w:w="1231" w:type="pct"/>
          </w:tcPr>
          <w:p w14:paraId="55CCB9D9" w14:textId="77777777" w:rsidR="00A4420D" w:rsidRPr="00A4420D" w:rsidRDefault="00A4420D" w:rsidP="008D13CA">
            <w:pPr>
              <w:rPr>
                <w:rFonts w:ascii="Times New Roman" w:eastAsia="Times New Roman" w:hAnsi="Times New Roman" w:cs="Times New Roman"/>
                <w:sz w:val="24"/>
                <w:szCs w:val="24"/>
              </w:rPr>
            </w:pPr>
            <w:r w:rsidRPr="00A4420D">
              <w:rPr>
                <w:rFonts w:ascii="Times New Roman" w:eastAsia="Times New Roman" w:hAnsi="Times New Roman" w:cs="Times New Roman"/>
                <w:sz w:val="24"/>
                <w:szCs w:val="24"/>
              </w:rPr>
              <w:t>Study year</w:t>
            </w:r>
          </w:p>
        </w:tc>
        <w:tc>
          <w:tcPr>
            <w:tcW w:w="3769" w:type="pct"/>
          </w:tcPr>
          <w:p w14:paraId="2A029F83" w14:textId="77777777" w:rsidR="00A4420D" w:rsidRPr="00A4420D" w:rsidRDefault="00A4420D" w:rsidP="008D13CA">
            <w:pPr>
              <w:rPr>
                <w:rFonts w:ascii="Times New Roman" w:eastAsia="Times New Roman" w:hAnsi="Times New Roman" w:cs="Times New Roman"/>
                <w:sz w:val="24"/>
                <w:szCs w:val="24"/>
              </w:rPr>
            </w:pPr>
            <w:r w:rsidRPr="00A4420D">
              <w:rPr>
                <w:rFonts w:ascii="Times New Roman" w:eastAsia="Times New Roman" w:hAnsi="Times New Roman" w:cs="Times New Roman"/>
                <w:sz w:val="24"/>
                <w:szCs w:val="24"/>
              </w:rPr>
              <w:t>Testing whether detection rates of focal species are influenced by year (e.g., they could decrease from the first to the third year along with the increase of wolf numbers, if the latter negatively affected the former).</w:t>
            </w:r>
          </w:p>
        </w:tc>
      </w:tr>
      <w:tr w:rsidR="00A4420D" w:rsidRPr="00A4420D" w14:paraId="789DFE6B" w14:textId="77777777" w:rsidTr="00615B98">
        <w:tc>
          <w:tcPr>
            <w:tcW w:w="1231" w:type="pct"/>
          </w:tcPr>
          <w:p w14:paraId="51A9D5A5" w14:textId="77777777" w:rsidR="00A4420D" w:rsidRPr="00A4420D" w:rsidRDefault="00A4420D" w:rsidP="008D13CA">
            <w:pPr>
              <w:rPr>
                <w:rFonts w:ascii="Times New Roman" w:eastAsia="Times New Roman" w:hAnsi="Times New Roman" w:cs="Times New Roman"/>
                <w:sz w:val="24"/>
                <w:szCs w:val="24"/>
              </w:rPr>
            </w:pPr>
            <w:r w:rsidRPr="00A4420D">
              <w:rPr>
                <w:rFonts w:ascii="Times New Roman" w:eastAsia="Times New Roman" w:hAnsi="Times New Roman" w:cs="Times New Roman"/>
                <w:sz w:val="24"/>
                <w:szCs w:val="24"/>
              </w:rPr>
              <w:t>Shrub cover (for badger)</w:t>
            </w:r>
          </w:p>
        </w:tc>
        <w:tc>
          <w:tcPr>
            <w:tcW w:w="3769" w:type="pct"/>
          </w:tcPr>
          <w:p w14:paraId="7B75FDFE" w14:textId="77777777" w:rsidR="00A4420D" w:rsidRPr="00A4420D" w:rsidRDefault="00A4420D" w:rsidP="008D13CA">
            <w:pPr>
              <w:rPr>
                <w:rFonts w:ascii="Times New Roman" w:eastAsia="Times New Roman" w:hAnsi="Times New Roman" w:cs="Times New Roman"/>
                <w:sz w:val="24"/>
                <w:szCs w:val="24"/>
              </w:rPr>
            </w:pPr>
            <w:r w:rsidRPr="00A4420D">
              <w:rPr>
                <w:rFonts w:ascii="Times New Roman" w:eastAsia="Times New Roman" w:hAnsi="Times New Roman" w:cs="Times New Roman"/>
                <w:sz w:val="24"/>
                <w:szCs w:val="24"/>
              </w:rPr>
              <w:t>Testing whether badger detection rates were affected by shrub cover at the camera trapping site.</w:t>
            </w:r>
          </w:p>
        </w:tc>
      </w:tr>
      <w:tr w:rsidR="00A4420D" w:rsidRPr="00A4420D" w14:paraId="3BAE6221" w14:textId="77777777" w:rsidTr="00615B98">
        <w:tc>
          <w:tcPr>
            <w:tcW w:w="1231" w:type="pct"/>
            <w:tcBorders>
              <w:bottom w:val="single" w:sz="4" w:space="0" w:color="auto"/>
            </w:tcBorders>
          </w:tcPr>
          <w:p w14:paraId="60364688" w14:textId="77777777" w:rsidR="00A4420D" w:rsidRPr="00A4420D" w:rsidRDefault="00A4420D" w:rsidP="008D13CA">
            <w:pPr>
              <w:rPr>
                <w:rFonts w:ascii="Times New Roman" w:eastAsia="Times New Roman" w:hAnsi="Times New Roman" w:cs="Times New Roman"/>
                <w:sz w:val="24"/>
                <w:szCs w:val="24"/>
              </w:rPr>
            </w:pPr>
            <w:r w:rsidRPr="00A4420D">
              <w:rPr>
                <w:rFonts w:ascii="Times New Roman" w:eastAsia="Times New Roman" w:hAnsi="Times New Roman" w:cs="Times New Roman"/>
                <w:sz w:val="24"/>
                <w:szCs w:val="24"/>
              </w:rPr>
              <w:t xml:space="preserve">Canopy cover (for </w:t>
            </w:r>
            <w:r w:rsidRPr="00A4420D">
              <w:rPr>
                <w:rFonts w:ascii="Times New Roman" w:eastAsia="Times New Roman" w:hAnsi="Times New Roman" w:cs="Times New Roman"/>
                <w:i/>
                <w:iCs/>
                <w:sz w:val="24"/>
                <w:szCs w:val="24"/>
              </w:rPr>
              <w:t>Martes</w:t>
            </w:r>
            <w:r w:rsidRPr="00A4420D">
              <w:rPr>
                <w:rFonts w:ascii="Times New Roman" w:eastAsia="Times New Roman" w:hAnsi="Times New Roman" w:cs="Times New Roman"/>
                <w:sz w:val="24"/>
                <w:szCs w:val="24"/>
              </w:rPr>
              <w:t xml:space="preserve"> spp.)</w:t>
            </w:r>
          </w:p>
        </w:tc>
        <w:tc>
          <w:tcPr>
            <w:tcW w:w="3769" w:type="pct"/>
            <w:tcBorders>
              <w:bottom w:val="single" w:sz="4" w:space="0" w:color="auto"/>
            </w:tcBorders>
          </w:tcPr>
          <w:p w14:paraId="1D3CAC65" w14:textId="77777777" w:rsidR="00A4420D" w:rsidRPr="00A4420D" w:rsidRDefault="00A4420D" w:rsidP="008D13CA">
            <w:pPr>
              <w:rPr>
                <w:rFonts w:ascii="Times New Roman" w:eastAsia="Times New Roman" w:hAnsi="Times New Roman" w:cs="Times New Roman"/>
                <w:sz w:val="24"/>
                <w:szCs w:val="24"/>
              </w:rPr>
            </w:pPr>
            <w:r w:rsidRPr="00A4420D">
              <w:rPr>
                <w:rFonts w:ascii="Times New Roman" w:eastAsia="Times New Roman" w:hAnsi="Times New Roman" w:cs="Times New Roman"/>
                <w:sz w:val="24"/>
                <w:szCs w:val="24"/>
              </w:rPr>
              <w:t xml:space="preserve">Testing whether </w:t>
            </w:r>
            <w:r w:rsidRPr="00A4420D">
              <w:rPr>
                <w:rFonts w:ascii="Times New Roman" w:eastAsia="Times New Roman" w:hAnsi="Times New Roman" w:cs="Times New Roman"/>
                <w:i/>
                <w:iCs/>
                <w:sz w:val="24"/>
                <w:szCs w:val="24"/>
              </w:rPr>
              <w:t>Martes</w:t>
            </w:r>
            <w:r w:rsidRPr="00A4420D">
              <w:rPr>
                <w:rFonts w:ascii="Times New Roman" w:eastAsia="Times New Roman" w:hAnsi="Times New Roman" w:cs="Times New Roman"/>
                <w:sz w:val="24"/>
                <w:szCs w:val="24"/>
              </w:rPr>
              <w:t xml:space="preserve"> spp. detection rates were affected by canopy cover at the camera trapping site.</w:t>
            </w:r>
          </w:p>
        </w:tc>
      </w:tr>
    </w:tbl>
    <w:p w14:paraId="2BF751C0" w14:textId="77777777" w:rsidR="00A4420D" w:rsidRPr="00A4420D" w:rsidRDefault="00A4420D" w:rsidP="00A4420D">
      <w:pPr>
        <w:rPr>
          <w:rFonts w:ascii="Times New Roman" w:eastAsia="Times New Roman" w:hAnsi="Times New Roman" w:cs="Times New Roman"/>
          <w:sz w:val="24"/>
          <w:szCs w:val="24"/>
          <w:lang w:val="en-US"/>
        </w:rPr>
      </w:pPr>
    </w:p>
    <w:p w14:paraId="4A07EA59" w14:textId="77777777" w:rsidR="00A4420D" w:rsidRPr="00A4420D" w:rsidRDefault="00A4420D" w:rsidP="00A4420D">
      <w:pPr>
        <w:rPr>
          <w:rFonts w:ascii="Times New Roman" w:eastAsia="Times New Roman" w:hAnsi="Times New Roman" w:cs="Times New Roman"/>
          <w:b/>
          <w:sz w:val="24"/>
          <w:szCs w:val="24"/>
          <w:lang w:val="en-US"/>
        </w:rPr>
      </w:pPr>
      <w:r w:rsidRPr="00A4420D">
        <w:rPr>
          <w:rFonts w:ascii="Times New Roman" w:eastAsia="Times New Roman" w:hAnsi="Times New Roman" w:cs="Times New Roman"/>
          <w:b/>
          <w:sz w:val="24"/>
          <w:szCs w:val="24"/>
          <w:lang w:val="en-US"/>
        </w:rPr>
        <w:br w:type="page"/>
      </w:r>
    </w:p>
    <w:p w14:paraId="2CB629A1" w14:textId="77777777" w:rsidR="00A4420D" w:rsidRPr="00A4420D" w:rsidRDefault="00A4420D" w:rsidP="00A4420D">
      <w:pPr>
        <w:rPr>
          <w:rFonts w:ascii="Times New Roman" w:eastAsia="Times New Roman" w:hAnsi="Times New Roman" w:cs="Times New Roman"/>
          <w:i/>
          <w:sz w:val="24"/>
          <w:szCs w:val="24"/>
          <w:lang w:val="en-US"/>
        </w:rPr>
      </w:pPr>
      <w:r w:rsidRPr="00A4420D">
        <w:rPr>
          <w:rFonts w:ascii="Times New Roman" w:eastAsia="Times New Roman" w:hAnsi="Times New Roman" w:cs="Times New Roman"/>
          <w:i/>
          <w:sz w:val="24"/>
          <w:szCs w:val="24"/>
          <w:lang w:val="en-US"/>
        </w:rPr>
        <w:lastRenderedPageBreak/>
        <w:t>Preliminary analyses: collinearity among predictor variables</w:t>
      </w:r>
    </w:p>
    <w:p w14:paraId="6367E266" w14:textId="77777777" w:rsidR="00A4420D" w:rsidRPr="00A4420D" w:rsidRDefault="00A4420D" w:rsidP="00A4420D">
      <w:pPr>
        <w:rPr>
          <w:rFonts w:ascii="Times New Roman" w:eastAsia="Times New Roman" w:hAnsi="Times New Roman" w:cs="Times New Roman"/>
          <w:sz w:val="24"/>
          <w:szCs w:val="24"/>
          <w:lang w:val="en-US"/>
        </w:rPr>
      </w:pPr>
      <w:r w:rsidRPr="00A4420D">
        <w:rPr>
          <w:rFonts w:ascii="Times New Roman" w:eastAsia="Times New Roman" w:hAnsi="Times New Roman" w:cs="Times New Roman"/>
          <w:sz w:val="24"/>
          <w:szCs w:val="24"/>
          <w:lang w:val="en-US"/>
        </w:rPr>
        <w:t>There was no evidence for a correlation between predictor variables: all correlation coefficients were &lt; |0.6|, except for number of detections of each study species and relevant detection rates, that were never included as predictors in the same models (Figure S12).</w:t>
      </w:r>
    </w:p>
    <w:p w14:paraId="236545E3" w14:textId="77777777" w:rsidR="00A4420D" w:rsidRPr="00A4420D" w:rsidRDefault="00A4420D" w:rsidP="00A4420D">
      <w:pPr>
        <w:jc w:val="center"/>
        <w:rPr>
          <w:rFonts w:ascii="Times New Roman" w:eastAsia="Times New Roman" w:hAnsi="Times New Roman" w:cs="Times New Roman"/>
          <w:b/>
          <w:sz w:val="24"/>
          <w:szCs w:val="24"/>
        </w:rPr>
      </w:pPr>
      <w:r w:rsidRPr="00A4420D">
        <w:rPr>
          <w:rFonts w:ascii="Times New Roman" w:eastAsia="Times New Roman" w:hAnsi="Times New Roman" w:cs="Times New Roman"/>
          <w:b/>
          <w:noProof/>
          <w:sz w:val="24"/>
          <w:szCs w:val="24"/>
          <w:lang w:eastAsia="en-IN"/>
        </w:rPr>
        <w:drawing>
          <wp:inline distT="0" distB="0" distL="0" distR="0" wp14:anchorId="59AC4474" wp14:editId="40CAFCF1">
            <wp:extent cx="4324350" cy="3629025"/>
            <wp:effectExtent l="0" t="0" r="0" b="9525"/>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magine 24"/>
                    <pic:cNvPicPr/>
                  </pic:nvPicPr>
                  <pic:blipFill>
                    <a:blip r:embed="rId9">
                      <a:extLst>
                        <a:ext uri="{28A0092B-C50C-407E-A947-70E740481C1C}">
                          <a14:useLocalDpi xmlns:a14="http://schemas.microsoft.com/office/drawing/2010/main" val="0"/>
                        </a:ext>
                      </a:extLst>
                    </a:blip>
                    <a:stretch>
                      <a:fillRect/>
                    </a:stretch>
                  </pic:blipFill>
                  <pic:spPr>
                    <a:xfrm>
                      <a:off x="0" y="0"/>
                      <a:ext cx="4346713" cy="3647792"/>
                    </a:xfrm>
                    <a:prstGeom prst="rect">
                      <a:avLst/>
                    </a:prstGeom>
                  </pic:spPr>
                </pic:pic>
              </a:graphicData>
            </a:graphic>
          </wp:inline>
        </w:drawing>
      </w:r>
    </w:p>
    <w:p w14:paraId="7F36DF57" w14:textId="77777777" w:rsidR="00A4420D" w:rsidRPr="00A4420D" w:rsidRDefault="00A4420D" w:rsidP="00A4420D">
      <w:pPr>
        <w:jc w:val="center"/>
        <w:rPr>
          <w:rFonts w:ascii="Times New Roman" w:eastAsia="Times New Roman" w:hAnsi="Times New Roman" w:cs="Times New Roman"/>
          <w:sz w:val="24"/>
          <w:szCs w:val="24"/>
          <w:lang w:val="en-US"/>
        </w:rPr>
      </w:pPr>
      <w:r w:rsidRPr="00A4420D">
        <w:rPr>
          <w:rFonts w:ascii="Times New Roman" w:eastAsia="Times New Roman" w:hAnsi="Times New Roman" w:cs="Times New Roman"/>
          <w:b/>
          <w:sz w:val="24"/>
          <w:szCs w:val="24"/>
          <w:lang w:val="en-US"/>
        </w:rPr>
        <w:t>Fig. S12</w:t>
      </w:r>
      <w:r w:rsidRPr="00A4420D">
        <w:rPr>
          <w:rFonts w:ascii="Times New Roman" w:eastAsia="Times New Roman" w:hAnsi="Times New Roman" w:cs="Times New Roman"/>
          <w:sz w:val="24"/>
          <w:szCs w:val="24"/>
          <w:lang w:val="en-US"/>
        </w:rPr>
        <w:t xml:space="preserve"> Correlation matrix among variables. The color bar indicates the gradient in correlation coefficients.</w:t>
      </w:r>
    </w:p>
    <w:p w14:paraId="7723108D" w14:textId="77777777" w:rsidR="00A4420D" w:rsidRPr="00A4420D" w:rsidRDefault="00A4420D" w:rsidP="00A4420D">
      <w:pPr>
        <w:rPr>
          <w:rFonts w:ascii="Times New Roman" w:eastAsia="Times New Roman" w:hAnsi="Times New Roman" w:cs="Times New Roman"/>
          <w:b/>
          <w:bCs/>
          <w:sz w:val="24"/>
          <w:szCs w:val="24"/>
          <w:u w:val="single"/>
          <w:lang w:val="en-US"/>
        </w:rPr>
      </w:pPr>
    </w:p>
    <w:p w14:paraId="173EEC7C" w14:textId="77777777" w:rsidR="00A4420D" w:rsidRPr="00A4420D" w:rsidRDefault="00A4420D" w:rsidP="00A4420D">
      <w:pPr>
        <w:rPr>
          <w:rFonts w:ascii="Times New Roman" w:eastAsia="Times New Roman" w:hAnsi="Times New Roman" w:cs="Times New Roman"/>
          <w:b/>
          <w:bCs/>
          <w:sz w:val="24"/>
          <w:szCs w:val="24"/>
          <w:lang w:val="en-US"/>
        </w:rPr>
      </w:pPr>
      <w:r w:rsidRPr="00A4420D">
        <w:rPr>
          <w:rFonts w:ascii="Times New Roman" w:eastAsia="Times New Roman" w:hAnsi="Times New Roman" w:cs="Times New Roman"/>
          <w:b/>
          <w:bCs/>
          <w:sz w:val="24"/>
          <w:szCs w:val="24"/>
          <w:lang w:val="en-US"/>
        </w:rPr>
        <w:br w:type="page"/>
      </w:r>
    </w:p>
    <w:p w14:paraId="6402FCE1" w14:textId="77777777" w:rsidR="00A4420D" w:rsidRPr="00A4420D" w:rsidRDefault="00A4420D" w:rsidP="00A4420D">
      <w:pPr>
        <w:rPr>
          <w:rFonts w:ascii="Times New Roman" w:eastAsia="Times New Roman" w:hAnsi="Times New Roman" w:cs="Times New Roman"/>
          <w:i/>
          <w:sz w:val="24"/>
          <w:szCs w:val="24"/>
          <w:lang w:val="en-US"/>
        </w:rPr>
      </w:pPr>
      <w:r w:rsidRPr="00A4420D">
        <w:rPr>
          <w:rFonts w:ascii="Times New Roman" w:eastAsia="Times New Roman" w:hAnsi="Times New Roman" w:cs="Times New Roman"/>
          <w:i/>
          <w:iCs/>
          <w:sz w:val="24"/>
          <w:szCs w:val="24"/>
          <w:lang w:val="en-US"/>
        </w:rPr>
        <w:lastRenderedPageBreak/>
        <w:t>Spatial variation of red fox, badger and Martes spp. detection rate: other selected models</w:t>
      </w:r>
    </w:p>
    <w:p w14:paraId="61AC278B" w14:textId="14A56F91" w:rsidR="00A4420D" w:rsidRPr="00A4420D" w:rsidRDefault="00A4420D" w:rsidP="00A4420D">
      <w:pPr>
        <w:spacing w:line="240" w:lineRule="auto"/>
        <w:rPr>
          <w:rFonts w:ascii="Times New Roman" w:eastAsia="Times New Roman" w:hAnsi="Times New Roman" w:cs="Times New Roman"/>
          <w:bCs/>
          <w:lang w:val="en-US"/>
        </w:rPr>
      </w:pPr>
      <w:r w:rsidRPr="00A4420D">
        <w:rPr>
          <w:rFonts w:ascii="Times New Roman" w:eastAsia="Times New Roman" w:hAnsi="Times New Roman" w:cs="Times New Roman"/>
          <w:b/>
          <w:lang w:val="en-US"/>
        </w:rPr>
        <w:t xml:space="preserve">Table 7. </w:t>
      </w:r>
      <w:r w:rsidRPr="00A4420D">
        <w:rPr>
          <w:rFonts w:ascii="Times New Roman" w:eastAsia="Times New Roman" w:hAnsi="Times New Roman" w:cs="Times New Roman"/>
          <w:bCs/>
          <w:lang w:val="en-US"/>
        </w:rPr>
        <w:t xml:space="preserve">Factors influencing spatial variation of red fox </w:t>
      </w:r>
      <w:r w:rsidRPr="00A4420D">
        <w:rPr>
          <w:rFonts w:ascii="Times New Roman" w:eastAsia="Times New Roman" w:hAnsi="Times New Roman" w:cs="Times New Roman"/>
          <w:bCs/>
          <w:i/>
          <w:iCs/>
          <w:lang w:val="en-US"/>
        </w:rPr>
        <w:t xml:space="preserve">Martes </w:t>
      </w:r>
      <w:r w:rsidRPr="00A4420D">
        <w:rPr>
          <w:rFonts w:ascii="Times New Roman" w:eastAsia="Times New Roman" w:hAnsi="Times New Roman" w:cs="Times New Roman"/>
          <w:bCs/>
          <w:lang w:val="en-US"/>
        </w:rPr>
        <w:t>spp. detection rates.</w:t>
      </w:r>
    </w:p>
    <w:tbl>
      <w:tblPr>
        <w:tblW w:w="11412" w:type="dxa"/>
        <w:jc w:val="center"/>
        <w:tblBorders>
          <w:top w:val="nil"/>
          <w:left w:val="nil"/>
          <w:bottom w:val="nil"/>
          <w:right w:val="nil"/>
          <w:insideH w:val="nil"/>
          <w:insideV w:val="nil"/>
        </w:tblBorders>
        <w:tblLayout w:type="fixed"/>
        <w:tblLook w:val="0400" w:firstRow="0" w:lastRow="0" w:firstColumn="0" w:lastColumn="0" w:noHBand="0" w:noVBand="1"/>
      </w:tblPr>
      <w:tblGrid>
        <w:gridCol w:w="2835"/>
        <w:gridCol w:w="2410"/>
        <w:gridCol w:w="2968"/>
        <w:gridCol w:w="803"/>
        <w:gridCol w:w="723"/>
        <w:gridCol w:w="809"/>
        <w:gridCol w:w="864"/>
      </w:tblGrid>
      <w:tr w:rsidR="00A4420D" w:rsidRPr="00A4420D" w14:paraId="7756FD43" w14:textId="77777777" w:rsidTr="008D13CA">
        <w:trPr>
          <w:jc w:val="center"/>
        </w:trPr>
        <w:tc>
          <w:tcPr>
            <w:tcW w:w="2835" w:type="dxa"/>
            <w:vMerge w:val="restart"/>
            <w:tcBorders>
              <w:top w:val="single" w:sz="4" w:space="0" w:color="000000"/>
              <w:left w:val="nil"/>
            </w:tcBorders>
          </w:tcPr>
          <w:p w14:paraId="2475D73D"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r w:rsidRPr="00A4420D">
              <w:rPr>
                <w:rFonts w:ascii="Times New Roman" w:eastAsia="Times New Roman" w:hAnsi="Times New Roman" w:cs="Times New Roman"/>
                <w:b/>
                <w:color w:val="000000"/>
              </w:rPr>
              <w:t>Species</w:t>
            </w:r>
          </w:p>
        </w:tc>
        <w:tc>
          <w:tcPr>
            <w:tcW w:w="2410" w:type="dxa"/>
            <w:vMerge w:val="restart"/>
            <w:tcBorders>
              <w:top w:val="single" w:sz="4" w:space="0" w:color="000000"/>
              <w:left w:val="nil"/>
            </w:tcBorders>
            <w:vAlign w:val="center"/>
          </w:tcPr>
          <w:p w14:paraId="57CF0D89"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r w:rsidRPr="00A4420D">
              <w:rPr>
                <w:rFonts w:ascii="Times New Roman" w:eastAsia="Times New Roman" w:hAnsi="Times New Roman" w:cs="Times New Roman"/>
                <w:b/>
                <w:color w:val="000000"/>
              </w:rPr>
              <w:t>Model</w:t>
            </w:r>
          </w:p>
        </w:tc>
        <w:tc>
          <w:tcPr>
            <w:tcW w:w="2968" w:type="dxa"/>
            <w:vMerge w:val="restart"/>
            <w:tcBorders>
              <w:top w:val="single" w:sz="4" w:space="0" w:color="000000"/>
            </w:tcBorders>
            <w:vAlign w:val="center"/>
          </w:tcPr>
          <w:p w14:paraId="3D471A76"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r w:rsidRPr="00A4420D">
              <w:rPr>
                <w:rFonts w:ascii="Times New Roman" w:eastAsia="Times New Roman" w:hAnsi="Times New Roman" w:cs="Times New Roman"/>
                <w:b/>
                <w:color w:val="000000"/>
              </w:rPr>
              <w:t>Variable</w:t>
            </w:r>
          </w:p>
        </w:tc>
        <w:tc>
          <w:tcPr>
            <w:tcW w:w="803" w:type="dxa"/>
            <w:vMerge w:val="restart"/>
            <w:tcBorders>
              <w:top w:val="single" w:sz="4" w:space="0" w:color="000000"/>
            </w:tcBorders>
            <w:vAlign w:val="center"/>
          </w:tcPr>
          <w:p w14:paraId="6BCEE49A" w14:textId="77777777" w:rsidR="00A4420D" w:rsidRPr="00A4420D" w:rsidRDefault="00A4420D" w:rsidP="008D13CA">
            <w:pPr>
              <w:pBdr>
                <w:top w:val="nil"/>
                <w:left w:val="nil"/>
                <w:bottom w:val="nil"/>
                <w:right w:val="nil"/>
                <w:between w:val="nil"/>
              </w:pBdr>
              <w:spacing w:after="0" w:line="240" w:lineRule="auto"/>
              <w:ind w:left="-221" w:right="-250" w:firstLine="142"/>
              <w:rPr>
                <w:rFonts w:ascii="Times New Roman" w:eastAsia="Times New Roman" w:hAnsi="Times New Roman" w:cs="Times New Roman"/>
                <w:b/>
                <w:i/>
                <w:color w:val="000000"/>
              </w:rPr>
            </w:pPr>
            <w:r w:rsidRPr="00A4420D">
              <w:rPr>
                <w:rFonts w:ascii="Times New Roman" w:eastAsia="Times New Roman" w:hAnsi="Times New Roman" w:cs="Times New Roman"/>
                <w:b/>
                <w:i/>
                <w:color w:val="000000"/>
              </w:rPr>
              <w:t>B</w:t>
            </w:r>
          </w:p>
        </w:tc>
        <w:tc>
          <w:tcPr>
            <w:tcW w:w="723" w:type="dxa"/>
            <w:vMerge w:val="restart"/>
            <w:tcBorders>
              <w:top w:val="single" w:sz="4" w:space="0" w:color="000000"/>
            </w:tcBorders>
            <w:vAlign w:val="center"/>
          </w:tcPr>
          <w:p w14:paraId="7B24C993"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r w:rsidRPr="00A4420D">
              <w:rPr>
                <w:rFonts w:ascii="Times New Roman" w:eastAsia="Times New Roman" w:hAnsi="Times New Roman" w:cs="Times New Roman"/>
                <w:b/>
                <w:color w:val="000000"/>
              </w:rPr>
              <w:t>S.E.</w:t>
            </w:r>
          </w:p>
        </w:tc>
        <w:tc>
          <w:tcPr>
            <w:tcW w:w="1673" w:type="dxa"/>
            <w:gridSpan w:val="2"/>
            <w:tcBorders>
              <w:top w:val="single" w:sz="4" w:space="0" w:color="000000"/>
              <w:bottom w:val="nil"/>
            </w:tcBorders>
            <w:vAlign w:val="center"/>
          </w:tcPr>
          <w:p w14:paraId="4D560051"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r w:rsidRPr="00A4420D">
              <w:rPr>
                <w:rFonts w:ascii="Times New Roman" w:eastAsia="Times New Roman" w:hAnsi="Times New Roman" w:cs="Times New Roman"/>
                <w:b/>
                <w:color w:val="000000"/>
              </w:rPr>
              <w:t>0.95 CIs</w:t>
            </w:r>
          </w:p>
        </w:tc>
      </w:tr>
      <w:tr w:rsidR="00A4420D" w:rsidRPr="00A4420D" w14:paraId="203EEC80" w14:textId="77777777" w:rsidTr="008D13CA">
        <w:trPr>
          <w:jc w:val="center"/>
        </w:trPr>
        <w:tc>
          <w:tcPr>
            <w:tcW w:w="2835" w:type="dxa"/>
            <w:vMerge/>
            <w:tcBorders>
              <w:left w:val="nil"/>
            </w:tcBorders>
          </w:tcPr>
          <w:p w14:paraId="5F3EEB60" w14:textId="77777777" w:rsidR="00A4420D" w:rsidRPr="00A4420D" w:rsidRDefault="00A4420D" w:rsidP="008D13CA">
            <w:pPr>
              <w:widowControl w:val="0"/>
              <w:pBdr>
                <w:top w:val="nil"/>
                <w:left w:val="nil"/>
                <w:bottom w:val="nil"/>
                <w:right w:val="nil"/>
                <w:between w:val="nil"/>
              </w:pBdr>
              <w:spacing w:after="0"/>
              <w:rPr>
                <w:rFonts w:ascii="Times New Roman" w:eastAsia="Times New Roman" w:hAnsi="Times New Roman" w:cs="Times New Roman"/>
                <w:b/>
                <w:color w:val="000000"/>
              </w:rPr>
            </w:pPr>
          </w:p>
        </w:tc>
        <w:tc>
          <w:tcPr>
            <w:tcW w:w="2410" w:type="dxa"/>
            <w:vMerge/>
            <w:tcBorders>
              <w:top w:val="single" w:sz="4" w:space="0" w:color="000000"/>
              <w:left w:val="nil"/>
            </w:tcBorders>
            <w:vAlign w:val="center"/>
          </w:tcPr>
          <w:p w14:paraId="0BD89B6B" w14:textId="77777777" w:rsidR="00A4420D" w:rsidRPr="00A4420D" w:rsidRDefault="00A4420D" w:rsidP="008D13CA">
            <w:pPr>
              <w:widowControl w:val="0"/>
              <w:pBdr>
                <w:top w:val="nil"/>
                <w:left w:val="nil"/>
                <w:bottom w:val="nil"/>
                <w:right w:val="nil"/>
                <w:between w:val="nil"/>
              </w:pBdr>
              <w:spacing w:after="0"/>
              <w:rPr>
                <w:rFonts w:ascii="Times New Roman" w:eastAsia="Times New Roman" w:hAnsi="Times New Roman" w:cs="Times New Roman"/>
                <w:b/>
                <w:color w:val="000000"/>
              </w:rPr>
            </w:pPr>
          </w:p>
        </w:tc>
        <w:tc>
          <w:tcPr>
            <w:tcW w:w="2968" w:type="dxa"/>
            <w:vMerge/>
            <w:tcBorders>
              <w:top w:val="single" w:sz="4" w:space="0" w:color="000000"/>
            </w:tcBorders>
            <w:vAlign w:val="center"/>
          </w:tcPr>
          <w:p w14:paraId="0FCF0DAC" w14:textId="77777777" w:rsidR="00A4420D" w:rsidRPr="00A4420D" w:rsidRDefault="00A4420D" w:rsidP="008D13CA">
            <w:pPr>
              <w:widowControl w:val="0"/>
              <w:pBdr>
                <w:top w:val="nil"/>
                <w:left w:val="nil"/>
                <w:bottom w:val="nil"/>
                <w:right w:val="nil"/>
                <w:between w:val="nil"/>
              </w:pBdr>
              <w:spacing w:after="0"/>
              <w:rPr>
                <w:rFonts w:ascii="Times New Roman" w:eastAsia="Times New Roman" w:hAnsi="Times New Roman" w:cs="Times New Roman"/>
                <w:b/>
                <w:color w:val="000000"/>
              </w:rPr>
            </w:pPr>
          </w:p>
        </w:tc>
        <w:tc>
          <w:tcPr>
            <w:tcW w:w="803" w:type="dxa"/>
            <w:vMerge/>
            <w:tcBorders>
              <w:top w:val="single" w:sz="4" w:space="0" w:color="000000"/>
            </w:tcBorders>
            <w:vAlign w:val="center"/>
          </w:tcPr>
          <w:p w14:paraId="154C42FF" w14:textId="77777777" w:rsidR="00A4420D" w:rsidRPr="00A4420D" w:rsidRDefault="00A4420D" w:rsidP="008D13CA">
            <w:pPr>
              <w:widowControl w:val="0"/>
              <w:pBdr>
                <w:top w:val="nil"/>
                <w:left w:val="nil"/>
                <w:bottom w:val="nil"/>
                <w:right w:val="nil"/>
                <w:between w:val="nil"/>
              </w:pBdr>
              <w:spacing w:after="0"/>
              <w:rPr>
                <w:rFonts w:ascii="Times New Roman" w:eastAsia="Times New Roman" w:hAnsi="Times New Roman" w:cs="Times New Roman"/>
                <w:b/>
                <w:color w:val="000000"/>
              </w:rPr>
            </w:pPr>
          </w:p>
        </w:tc>
        <w:tc>
          <w:tcPr>
            <w:tcW w:w="723" w:type="dxa"/>
            <w:vMerge/>
            <w:tcBorders>
              <w:top w:val="single" w:sz="4" w:space="0" w:color="000000"/>
            </w:tcBorders>
            <w:vAlign w:val="center"/>
          </w:tcPr>
          <w:p w14:paraId="29B2FD5D" w14:textId="77777777" w:rsidR="00A4420D" w:rsidRPr="00A4420D" w:rsidRDefault="00A4420D" w:rsidP="008D13CA">
            <w:pPr>
              <w:widowControl w:val="0"/>
              <w:pBdr>
                <w:top w:val="nil"/>
                <w:left w:val="nil"/>
                <w:bottom w:val="nil"/>
                <w:right w:val="nil"/>
                <w:between w:val="nil"/>
              </w:pBdr>
              <w:spacing w:after="0"/>
              <w:rPr>
                <w:rFonts w:ascii="Times New Roman" w:eastAsia="Times New Roman" w:hAnsi="Times New Roman" w:cs="Times New Roman"/>
                <w:b/>
                <w:color w:val="000000"/>
              </w:rPr>
            </w:pPr>
          </w:p>
        </w:tc>
        <w:tc>
          <w:tcPr>
            <w:tcW w:w="809" w:type="dxa"/>
            <w:tcBorders>
              <w:top w:val="nil"/>
              <w:bottom w:val="single" w:sz="4" w:space="0" w:color="000000"/>
            </w:tcBorders>
            <w:vAlign w:val="center"/>
          </w:tcPr>
          <w:p w14:paraId="52AEB2A0"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r w:rsidRPr="00A4420D">
              <w:rPr>
                <w:rFonts w:ascii="Times New Roman" w:eastAsia="Times New Roman" w:hAnsi="Times New Roman" w:cs="Times New Roman"/>
                <w:b/>
                <w:color w:val="000000"/>
              </w:rPr>
              <w:t>-</w:t>
            </w:r>
          </w:p>
        </w:tc>
        <w:tc>
          <w:tcPr>
            <w:tcW w:w="864" w:type="dxa"/>
            <w:tcBorders>
              <w:top w:val="nil"/>
              <w:bottom w:val="single" w:sz="4" w:space="0" w:color="000000"/>
            </w:tcBorders>
            <w:vAlign w:val="center"/>
          </w:tcPr>
          <w:p w14:paraId="130775CD"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r w:rsidRPr="00A4420D">
              <w:rPr>
                <w:rFonts w:ascii="Times New Roman" w:eastAsia="Times New Roman" w:hAnsi="Times New Roman" w:cs="Times New Roman"/>
                <w:b/>
                <w:color w:val="000000"/>
              </w:rPr>
              <w:t>+</w:t>
            </w:r>
          </w:p>
        </w:tc>
      </w:tr>
      <w:tr w:rsidR="00A4420D" w:rsidRPr="00A4420D" w14:paraId="08DB4E56" w14:textId="77777777" w:rsidTr="008D13CA">
        <w:trPr>
          <w:jc w:val="center"/>
        </w:trPr>
        <w:tc>
          <w:tcPr>
            <w:tcW w:w="2835" w:type="dxa"/>
            <w:tcBorders>
              <w:top w:val="single" w:sz="4" w:space="0" w:color="000000"/>
              <w:left w:val="nil"/>
            </w:tcBorders>
          </w:tcPr>
          <w:p w14:paraId="2903B8BA" w14:textId="77777777" w:rsidR="00A4420D" w:rsidRPr="00A4420D" w:rsidRDefault="00A4420D" w:rsidP="008D13CA">
            <w:pPr>
              <w:pBdr>
                <w:top w:val="nil"/>
                <w:left w:val="nil"/>
                <w:bottom w:val="nil"/>
                <w:right w:val="nil"/>
                <w:between w:val="nil"/>
              </w:pBdr>
              <w:spacing w:after="0" w:line="240" w:lineRule="auto"/>
              <w:ind w:left="-105"/>
              <w:rPr>
                <w:rFonts w:ascii="Times New Roman" w:eastAsia="Times New Roman" w:hAnsi="Times New Roman" w:cs="Times New Roman"/>
                <w:b/>
                <w:color w:val="000000"/>
              </w:rPr>
            </w:pPr>
            <w:r w:rsidRPr="00A4420D">
              <w:rPr>
                <w:rFonts w:ascii="Times New Roman" w:eastAsia="Times New Roman" w:hAnsi="Times New Roman" w:cs="Times New Roman"/>
                <w:b/>
                <w:color w:val="000000"/>
              </w:rPr>
              <w:t>Red fox</w:t>
            </w:r>
          </w:p>
        </w:tc>
        <w:tc>
          <w:tcPr>
            <w:tcW w:w="2410" w:type="dxa"/>
            <w:tcBorders>
              <w:top w:val="single" w:sz="4" w:space="0" w:color="000000"/>
              <w:left w:val="nil"/>
            </w:tcBorders>
          </w:tcPr>
          <w:p w14:paraId="0ED28353"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r w:rsidRPr="00A4420D">
              <w:rPr>
                <w:rFonts w:ascii="Times New Roman" w:eastAsia="Times New Roman" w:hAnsi="Times New Roman" w:cs="Times New Roman"/>
                <w:b/>
                <w:color w:val="000000"/>
              </w:rPr>
              <w:t>Second</w:t>
            </w:r>
          </w:p>
        </w:tc>
        <w:tc>
          <w:tcPr>
            <w:tcW w:w="2968" w:type="dxa"/>
            <w:tcBorders>
              <w:top w:val="single" w:sz="4" w:space="0" w:color="000000"/>
            </w:tcBorders>
          </w:tcPr>
          <w:p w14:paraId="3D04D321"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Intercept</w:t>
            </w:r>
          </w:p>
        </w:tc>
        <w:tc>
          <w:tcPr>
            <w:tcW w:w="803" w:type="dxa"/>
            <w:tcBorders>
              <w:top w:val="single" w:sz="4" w:space="0" w:color="000000"/>
            </w:tcBorders>
          </w:tcPr>
          <w:p w14:paraId="7D2479DE"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-1.323</w:t>
            </w:r>
          </w:p>
        </w:tc>
        <w:tc>
          <w:tcPr>
            <w:tcW w:w="723" w:type="dxa"/>
            <w:tcBorders>
              <w:top w:val="single" w:sz="4" w:space="0" w:color="000000"/>
            </w:tcBorders>
          </w:tcPr>
          <w:p w14:paraId="7B643487"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0.192</w:t>
            </w:r>
          </w:p>
        </w:tc>
        <w:tc>
          <w:tcPr>
            <w:tcW w:w="809" w:type="dxa"/>
            <w:tcBorders>
              <w:top w:val="single" w:sz="4" w:space="0" w:color="000000"/>
            </w:tcBorders>
          </w:tcPr>
          <w:p w14:paraId="4E401B0C"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-1.699</w:t>
            </w:r>
          </w:p>
        </w:tc>
        <w:tc>
          <w:tcPr>
            <w:tcW w:w="864" w:type="dxa"/>
            <w:tcBorders>
              <w:top w:val="single" w:sz="4" w:space="0" w:color="000000"/>
            </w:tcBorders>
          </w:tcPr>
          <w:p w14:paraId="0C5A8CE1"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-0.947</w:t>
            </w:r>
          </w:p>
        </w:tc>
      </w:tr>
      <w:tr w:rsidR="00A4420D" w:rsidRPr="00A4420D" w14:paraId="79A13CCE" w14:textId="77777777" w:rsidTr="008D13CA">
        <w:trPr>
          <w:jc w:val="center"/>
        </w:trPr>
        <w:tc>
          <w:tcPr>
            <w:tcW w:w="2835" w:type="dxa"/>
            <w:tcBorders>
              <w:top w:val="nil"/>
              <w:left w:val="nil"/>
              <w:bottom w:val="nil"/>
              <w:right w:val="nil"/>
            </w:tcBorders>
          </w:tcPr>
          <w:p w14:paraId="6058EE5D"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p>
        </w:tc>
        <w:tc>
          <w:tcPr>
            <w:tcW w:w="2410" w:type="dxa"/>
            <w:tcBorders>
              <w:top w:val="nil"/>
              <w:left w:val="nil"/>
              <w:bottom w:val="nil"/>
              <w:right w:val="nil"/>
            </w:tcBorders>
          </w:tcPr>
          <w:p w14:paraId="4EBD5DAB"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p>
        </w:tc>
        <w:tc>
          <w:tcPr>
            <w:tcW w:w="2968" w:type="dxa"/>
            <w:tcBorders>
              <w:top w:val="nil"/>
              <w:left w:val="nil"/>
              <w:bottom w:val="nil"/>
              <w:right w:val="nil"/>
            </w:tcBorders>
          </w:tcPr>
          <w:p w14:paraId="51BF5AF0"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Wolf</w:t>
            </w:r>
          </w:p>
        </w:tc>
        <w:tc>
          <w:tcPr>
            <w:tcW w:w="803" w:type="dxa"/>
            <w:tcBorders>
              <w:top w:val="nil"/>
              <w:left w:val="nil"/>
              <w:bottom w:val="nil"/>
              <w:right w:val="nil"/>
            </w:tcBorders>
          </w:tcPr>
          <w:p w14:paraId="35107FA8"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0.092</w:t>
            </w:r>
          </w:p>
        </w:tc>
        <w:tc>
          <w:tcPr>
            <w:tcW w:w="723" w:type="dxa"/>
            <w:tcBorders>
              <w:top w:val="nil"/>
              <w:left w:val="nil"/>
              <w:bottom w:val="nil"/>
              <w:right w:val="nil"/>
            </w:tcBorders>
          </w:tcPr>
          <w:p w14:paraId="54FE1B09"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0.042</w:t>
            </w:r>
          </w:p>
        </w:tc>
        <w:tc>
          <w:tcPr>
            <w:tcW w:w="809" w:type="dxa"/>
            <w:tcBorders>
              <w:top w:val="nil"/>
              <w:left w:val="nil"/>
              <w:bottom w:val="nil"/>
              <w:right w:val="nil"/>
            </w:tcBorders>
          </w:tcPr>
          <w:p w14:paraId="335FFB4B"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0.009</w:t>
            </w:r>
          </w:p>
        </w:tc>
        <w:tc>
          <w:tcPr>
            <w:tcW w:w="864" w:type="dxa"/>
            <w:tcBorders>
              <w:top w:val="nil"/>
              <w:left w:val="nil"/>
              <w:bottom w:val="nil"/>
              <w:right w:val="nil"/>
            </w:tcBorders>
          </w:tcPr>
          <w:p w14:paraId="0438299E"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0.175</w:t>
            </w:r>
          </w:p>
        </w:tc>
      </w:tr>
      <w:tr w:rsidR="00A4420D" w:rsidRPr="00A4420D" w14:paraId="6178D8EA" w14:textId="77777777" w:rsidTr="008D13CA">
        <w:trPr>
          <w:jc w:val="center"/>
        </w:trPr>
        <w:tc>
          <w:tcPr>
            <w:tcW w:w="2835" w:type="dxa"/>
            <w:tcBorders>
              <w:top w:val="nil"/>
              <w:left w:val="nil"/>
              <w:bottom w:val="nil"/>
              <w:right w:val="nil"/>
            </w:tcBorders>
          </w:tcPr>
          <w:p w14:paraId="39A6A3B2"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p>
        </w:tc>
        <w:tc>
          <w:tcPr>
            <w:tcW w:w="2410" w:type="dxa"/>
            <w:tcBorders>
              <w:top w:val="nil"/>
              <w:left w:val="nil"/>
              <w:bottom w:val="nil"/>
              <w:right w:val="nil"/>
            </w:tcBorders>
          </w:tcPr>
          <w:p w14:paraId="48E2BD0E"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p>
        </w:tc>
        <w:tc>
          <w:tcPr>
            <w:tcW w:w="2968" w:type="dxa"/>
            <w:tcBorders>
              <w:top w:val="nil"/>
              <w:left w:val="nil"/>
              <w:bottom w:val="nil"/>
              <w:right w:val="nil"/>
            </w:tcBorders>
          </w:tcPr>
          <w:p w14:paraId="3D7B9050"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Badger</w:t>
            </w:r>
          </w:p>
        </w:tc>
        <w:tc>
          <w:tcPr>
            <w:tcW w:w="803" w:type="dxa"/>
            <w:tcBorders>
              <w:top w:val="nil"/>
              <w:left w:val="nil"/>
              <w:bottom w:val="nil"/>
              <w:right w:val="nil"/>
            </w:tcBorders>
          </w:tcPr>
          <w:p w14:paraId="485C18D1"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0.240</w:t>
            </w:r>
          </w:p>
        </w:tc>
        <w:tc>
          <w:tcPr>
            <w:tcW w:w="723" w:type="dxa"/>
            <w:tcBorders>
              <w:top w:val="nil"/>
              <w:left w:val="nil"/>
              <w:bottom w:val="nil"/>
              <w:right w:val="nil"/>
            </w:tcBorders>
          </w:tcPr>
          <w:p w14:paraId="1030D5E8"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0.047</w:t>
            </w:r>
          </w:p>
        </w:tc>
        <w:tc>
          <w:tcPr>
            <w:tcW w:w="809" w:type="dxa"/>
            <w:tcBorders>
              <w:top w:val="nil"/>
              <w:left w:val="nil"/>
              <w:bottom w:val="nil"/>
              <w:right w:val="nil"/>
            </w:tcBorders>
          </w:tcPr>
          <w:p w14:paraId="3C8ADFCD"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0.147</w:t>
            </w:r>
          </w:p>
        </w:tc>
        <w:tc>
          <w:tcPr>
            <w:tcW w:w="864" w:type="dxa"/>
            <w:tcBorders>
              <w:top w:val="nil"/>
              <w:left w:val="nil"/>
              <w:bottom w:val="nil"/>
              <w:right w:val="nil"/>
            </w:tcBorders>
          </w:tcPr>
          <w:p w14:paraId="36B88FFE"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0.333</w:t>
            </w:r>
          </w:p>
        </w:tc>
      </w:tr>
      <w:tr w:rsidR="00A4420D" w:rsidRPr="00A4420D" w14:paraId="06878669" w14:textId="77777777" w:rsidTr="008D13CA">
        <w:trPr>
          <w:jc w:val="center"/>
        </w:trPr>
        <w:tc>
          <w:tcPr>
            <w:tcW w:w="2835" w:type="dxa"/>
            <w:tcBorders>
              <w:top w:val="nil"/>
              <w:left w:val="nil"/>
              <w:bottom w:val="nil"/>
              <w:right w:val="nil"/>
            </w:tcBorders>
          </w:tcPr>
          <w:p w14:paraId="74267A72"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p>
        </w:tc>
        <w:tc>
          <w:tcPr>
            <w:tcW w:w="2410" w:type="dxa"/>
            <w:tcBorders>
              <w:top w:val="nil"/>
              <w:left w:val="nil"/>
              <w:bottom w:val="nil"/>
              <w:right w:val="nil"/>
            </w:tcBorders>
          </w:tcPr>
          <w:p w14:paraId="033467C5"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p>
        </w:tc>
        <w:tc>
          <w:tcPr>
            <w:tcW w:w="2968" w:type="dxa"/>
            <w:tcBorders>
              <w:top w:val="nil"/>
              <w:left w:val="nil"/>
              <w:bottom w:val="nil"/>
              <w:right w:val="nil"/>
            </w:tcBorders>
          </w:tcPr>
          <w:p w14:paraId="0C7DA9E4"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Season [Summer]</w:t>
            </w:r>
          </w:p>
        </w:tc>
        <w:tc>
          <w:tcPr>
            <w:tcW w:w="803" w:type="dxa"/>
            <w:tcBorders>
              <w:top w:val="nil"/>
              <w:left w:val="nil"/>
              <w:bottom w:val="nil"/>
              <w:right w:val="nil"/>
            </w:tcBorders>
          </w:tcPr>
          <w:p w14:paraId="4BEB4195"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0.450</w:t>
            </w:r>
          </w:p>
        </w:tc>
        <w:tc>
          <w:tcPr>
            <w:tcW w:w="723" w:type="dxa"/>
            <w:tcBorders>
              <w:top w:val="nil"/>
              <w:left w:val="nil"/>
              <w:bottom w:val="nil"/>
              <w:right w:val="nil"/>
            </w:tcBorders>
          </w:tcPr>
          <w:p w14:paraId="1B3FD2FA"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0.108</w:t>
            </w:r>
          </w:p>
        </w:tc>
        <w:tc>
          <w:tcPr>
            <w:tcW w:w="809" w:type="dxa"/>
            <w:tcBorders>
              <w:top w:val="nil"/>
              <w:left w:val="nil"/>
              <w:bottom w:val="nil"/>
              <w:right w:val="nil"/>
            </w:tcBorders>
          </w:tcPr>
          <w:p w14:paraId="7A8D93EA"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0.238</w:t>
            </w:r>
          </w:p>
        </w:tc>
        <w:tc>
          <w:tcPr>
            <w:tcW w:w="864" w:type="dxa"/>
            <w:tcBorders>
              <w:top w:val="nil"/>
              <w:left w:val="nil"/>
              <w:bottom w:val="nil"/>
              <w:right w:val="nil"/>
            </w:tcBorders>
          </w:tcPr>
          <w:p w14:paraId="247062B5"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0.661</w:t>
            </w:r>
          </w:p>
        </w:tc>
      </w:tr>
      <w:tr w:rsidR="00A4420D" w:rsidRPr="00A4420D" w14:paraId="425DAE62" w14:textId="77777777" w:rsidTr="008D13CA">
        <w:trPr>
          <w:jc w:val="center"/>
        </w:trPr>
        <w:tc>
          <w:tcPr>
            <w:tcW w:w="2835" w:type="dxa"/>
            <w:tcBorders>
              <w:top w:val="nil"/>
              <w:left w:val="nil"/>
              <w:bottom w:val="nil"/>
              <w:right w:val="nil"/>
            </w:tcBorders>
          </w:tcPr>
          <w:p w14:paraId="183C16A8"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p>
        </w:tc>
        <w:tc>
          <w:tcPr>
            <w:tcW w:w="2410" w:type="dxa"/>
            <w:tcBorders>
              <w:top w:val="nil"/>
              <w:left w:val="nil"/>
              <w:bottom w:val="nil"/>
              <w:right w:val="nil"/>
            </w:tcBorders>
          </w:tcPr>
          <w:p w14:paraId="543DDA76"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p>
        </w:tc>
        <w:tc>
          <w:tcPr>
            <w:tcW w:w="2968" w:type="dxa"/>
            <w:tcBorders>
              <w:top w:val="nil"/>
              <w:left w:val="nil"/>
              <w:bottom w:val="nil"/>
              <w:right w:val="nil"/>
            </w:tcBorders>
          </w:tcPr>
          <w:p w14:paraId="63F2B9E1"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Season [Autumn]</w:t>
            </w:r>
          </w:p>
        </w:tc>
        <w:tc>
          <w:tcPr>
            <w:tcW w:w="803" w:type="dxa"/>
            <w:tcBorders>
              <w:top w:val="nil"/>
              <w:left w:val="nil"/>
              <w:bottom w:val="nil"/>
              <w:right w:val="nil"/>
            </w:tcBorders>
          </w:tcPr>
          <w:p w14:paraId="71D1E4D8"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0.245</w:t>
            </w:r>
          </w:p>
        </w:tc>
        <w:tc>
          <w:tcPr>
            <w:tcW w:w="723" w:type="dxa"/>
            <w:tcBorders>
              <w:top w:val="nil"/>
              <w:left w:val="nil"/>
              <w:bottom w:val="nil"/>
              <w:right w:val="nil"/>
            </w:tcBorders>
          </w:tcPr>
          <w:p w14:paraId="1C453931"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0.109</w:t>
            </w:r>
          </w:p>
        </w:tc>
        <w:tc>
          <w:tcPr>
            <w:tcW w:w="809" w:type="dxa"/>
            <w:tcBorders>
              <w:top w:val="nil"/>
              <w:left w:val="nil"/>
              <w:bottom w:val="nil"/>
              <w:right w:val="nil"/>
            </w:tcBorders>
          </w:tcPr>
          <w:p w14:paraId="26AFD70E"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0.033</w:t>
            </w:r>
          </w:p>
        </w:tc>
        <w:tc>
          <w:tcPr>
            <w:tcW w:w="864" w:type="dxa"/>
            <w:tcBorders>
              <w:top w:val="nil"/>
              <w:left w:val="nil"/>
              <w:bottom w:val="nil"/>
              <w:right w:val="nil"/>
            </w:tcBorders>
          </w:tcPr>
          <w:p w14:paraId="42DA0E26"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0.458</w:t>
            </w:r>
          </w:p>
        </w:tc>
      </w:tr>
      <w:tr w:rsidR="00A4420D" w:rsidRPr="00A4420D" w14:paraId="09AA8F1B" w14:textId="77777777" w:rsidTr="008D13CA">
        <w:trPr>
          <w:jc w:val="center"/>
        </w:trPr>
        <w:tc>
          <w:tcPr>
            <w:tcW w:w="2835" w:type="dxa"/>
            <w:tcBorders>
              <w:top w:val="nil"/>
              <w:left w:val="nil"/>
              <w:bottom w:val="nil"/>
              <w:right w:val="nil"/>
            </w:tcBorders>
          </w:tcPr>
          <w:p w14:paraId="1EF7B2A1"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p>
        </w:tc>
        <w:tc>
          <w:tcPr>
            <w:tcW w:w="2410" w:type="dxa"/>
            <w:tcBorders>
              <w:top w:val="nil"/>
              <w:left w:val="nil"/>
              <w:bottom w:val="nil"/>
              <w:right w:val="nil"/>
            </w:tcBorders>
          </w:tcPr>
          <w:p w14:paraId="1F8C99D7"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p>
        </w:tc>
        <w:tc>
          <w:tcPr>
            <w:tcW w:w="2968" w:type="dxa"/>
            <w:tcBorders>
              <w:top w:val="nil"/>
              <w:left w:val="nil"/>
              <w:bottom w:val="nil"/>
              <w:right w:val="nil"/>
            </w:tcBorders>
          </w:tcPr>
          <w:p w14:paraId="6FF68E4A"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Season [Winter]</w:t>
            </w:r>
          </w:p>
        </w:tc>
        <w:tc>
          <w:tcPr>
            <w:tcW w:w="803" w:type="dxa"/>
            <w:tcBorders>
              <w:top w:val="nil"/>
              <w:left w:val="nil"/>
              <w:bottom w:val="nil"/>
              <w:right w:val="nil"/>
            </w:tcBorders>
          </w:tcPr>
          <w:p w14:paraId="60BDAE22"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0.403</w:t>
            </w:r>
          </w:p>
        </w:tc>
        <w:tc>
          <w:tcPr>
            <w:tcW w:w="723" w:type="dxa"/>
            <w:tcBorders>
              <w:top w:val="nil"/>
              <w:left w:val="nil"/>
              <w:bottom w:val="nil"/>
              <w:right w:val="nil"/>
            </w:tcBorders>
          </w:tcPr>
          <w:p w14:paraId="67CE34ED"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0.110</w:t>
            </w:r>
          </w:p>
        </w:tc>
        <w:tc>
          <w:tcPr>
            <w:tcW w:w="809" w:type="dxa"/>
            <w:tcBorders>
              <w:top w:val="nil"/>
              <w:left w:val="nil"/>
              <w:bottom w:val="nil"/>
              <w:right w:val="nil"/>
            </w:tcBorders>
          </w:tcPr>
          <w:p w14:paraId="6CD15B7C"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0.187</w:t>
            </w:r>
          </w:p>
        </w:tc>
        <w:tc>
          <w:tcPr>
            <w:tcW w:w="864" w:type="dxa"/>
            <w:tcBorders>
              <w:top w:val="nil"/>
              <w:left w:val="nil"/>
              <w:bottom w:val="nil"/>
              <w:right w:val="nil"/>
            </w:tcBorders>
          </w:tcPr>
          <w:p w14:paraId="36AF99C3"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0.619</w:t>
            </w:r>
          </w:p>
        </w:tc>
      </w:tr>
      <w:tr w:rsidR="00A4420D" w:rsidRPr="00A4420D" w14:paraId="6EBC9DD0" w14:textId="77777777" w:rsidTr="008D13CA">
        <w:trPr>
          <w:jc w:val="center"/>
        </w:trPr>
        <w:tc>
          <w:tcPr>
            <w:tcW w:w="2835" w:type="dxa"/>
            <w:tcBorders>
              <w:top w:val="nil"/>
              <w:left w:val="nil"/>
            </w:tcBorders>
          </w:tcPr>
          <w:p w14:paraId="6F40BA4D" w14:textId="77777777" w:rsidR="00A4420D" w:rsidRPr="00A4420D" w:rsidRDefault="00A4420D" w:rsidP="008D13CA">
            <w:pPr>
              <w:pBdr>
                <w:top w:val="nil"/>
                <w:left w:val="nil"/>
                <w:bottom w:val="nil"/>
                <w:right w:val="nil"/>
                <w:between w:val="nil"/>
              </w:pBdr>
              <w:spacing w:after="0" w:line="240" w:lineRule="auto"/>
              <w:ind w:left="-105"/>
              <w:rPr>
                <w:rFonts w:ascii="Times New Roman" w:eastAsia="Times New Roman" w:hAnsi="Times New Roman" w:cs="Times New Roman"/>
                <w:b/>
                <w:color w:val="000000"/>
              </w:rPr>
            </w:pPr>
          </w:p>
        </w:tc>
        <w:tc>
          <w:tcPr>
            <w:tcW w:w="2410" w:type="dxa"/>
            <w:tcBorders>
              <w:top w:val="nil"/>
              <w:left w:val="nil"/>
            </w:tcBorders>
          </w:tcPr>
          <w:p w14:paraId="2137FE5B"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r w:rsidRPr="00A4420D">
              <w:rPr>
                <w:rFonts w:ascii="Times New Roman" w:eastAsia="Times New Roman" w:hAnsi="Times New Roman" w:cs="Times New Roman"/>
                <w:b/>
                <w:color w:val="000000"/>
              </w:rPr>
              <w:t>Third</w:t>
            </w:r>
          </w:p>
        </w:tc>
        <w:tc>
          <w:tcPr>
            <w:tcW w:w="2968" w:type="dxa"/>
            <w:tcBorders>
              <w:top w:val="nil"/>
            </w:tcBorders>
          </w:tcPr>
          <w:p w14:paraId="7C25AF90"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Intercept</w:t>
            </w:r>
          </w:p>
        </w:tc>
        <w:tc>
          <w:tcPr>
            <w:tcW w:w="803" w:type="dxa"/>
            <w:tcBorders>
              <w:top w:val="nil"/>
            </w:tcBorders>
          </w:tcPr>
          <w:p w14:paraId="4CCD2498"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-0.972</w:t>
            </w:r>
          </w:p>
        </w:tc>
        <w:tc>
          <w:tcPr>
            <w:tcW w:w="723" w:type="dxa"/>
            <w:tcBorders>
              <w:top w:val="nil"/>
            </w:tcBorders>
          </w:tcPr>
          <w:p w14:paraId="7501A9AA"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0.255</w:t>
            </w:r>
          </w:p>
        </w:tc>
        <w:tc>
          <w:tcPr>
            <w:tcW w:w="809" w:type="dxa"/>
            <w:tcBorders>
              <w:top w:val="nil"/>
            </w:tcBorders>
          </w:tcPr>
          <w:p w14:paraId="5BD6E5C7"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-1.472</w:t>
            </w:r>
          </w:p>
        </w:tc>
        <w:tc>
          <w:tcPr>
            <w:tcW w:w="864" w:type="dxa"/>
            <w:tcBorders>
              <w:top w:val="nil"/>
            </w:tcBorders>
          </w:tcPr>
          <w:p w14:paraId="5E39E96B"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-0.473</w:t>
            </w:r>
          </w:p>
        </w:tc>
      </w:tr>
      <w:tr w:rsidR="00A4420D" w:rsidRPr="00A4420D" w14:paraId="6ED18C99" w14:textId="77777777" w:rsidTr="008D13CA">
        <w:trPr>
          <w:jc w:val="center"/>
        </w:trPr>
        <w:tc>
          <w:tcPr>
            <w:tcW w:w="2835" w:type="dxa"/>
            <w:tcBorders>
              <w:top w:val="nil"/>
              <w:left w:val="nil"/>
              <w:bottom w:val="nil"/>
              <w:right w:val="nil"/>
            </w:tcBorders>
          </w:tcPr>
          <w:p w14:paraId="54FF1CA3"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p>
        </w:tc>
        <w:tc>
          <w:tcPr>
            <w:tcW w:w="2410" w:type="dxa"/>
            <w:tcBorders>
              <w:top w:val="nil"/>
              <w:left w:val="nil"/>
              <w:bottom w:val="nil"/>
              <w:right w:val="nil"/>
            </w:tcBorders>
          </w:tcPr>
          <w:p w14:paraId="59FA7E97"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p>
        </w:tc>
        <w:tc>
          <w:tcPr>
            <w:tcW w:w="2968" w:type="dxa"/>
            <w:tcBorders>
              <w:top w:val="nil"/>
              <w:left w:val="nil"/>
              <w:bottom w:val="nil"/>
              <w:right w:val="nil"/>
            </w:tcBorders>
          </w:tcPr>
          <w:p w14:paraId="79D75DD7"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Badger</w:t>
            </w:r>
          </w:p>
        </w:tc>
        <w:tc>
          <w:tcPr>
            <w:tcW w:w="803" w:type="dxa"/>
            <w:tcBorders>
              <w:top w:val="nil"/>
              <w:left w:val="nil"/>
              <w:bottom w:val="nil"/>
              <w:right w:val="nil"/>
            </w:tcBorders>
          </w:tcPr>
          <w:p w14:paraId="5637EC07"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0.243</w:t>
            </w:r>
          </w:p>
        </w:tc>
        <w:tc>
          <w:tcPr>
            <w:tcW w:w="723" w:type="dxa"/>
            <w:tcBorders>
              <w:top w:val="nil"/>
              <w:left w:val="nil"/>
              <w:bottom w:val="nil"/>
              <w:right w:val="nil"/>
            </w:tcBorders>
          </w:tcPr>
          <w:p w14:paraId="3A66AA2D"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0.048</w:t>
            </w:r>
          </w:p>
        </w:tc>
        <w:tc>
          <w:tcPr>
            <w:tcW w:w="809" w:type="dxa"/>
            <w:tcBorders>
              <w:top w:val="nil"/>
              <w:left w:val="nil"/>
              <w:bottom w:val="nil"/>
              <w:right w:val="nil"/>
            </w:tcBorders>
          </w:tcPr>
          <w:p w14:paraId="0F9B4DD4"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0.149</w:t>
            </w:r>
          </w:p>
        </w:tc>
        <w:tc>
          <w:tcPr>
            <w:tcW w:w="864" w:type="dxa"/>
            <w:tcBorders>
              <w:top w:val="nil"/>
              <w:left w:val="nil"/>
              <w:bottom w:val="nil"/>
              <w:right w:val="nil"/>
            </w:tcBorders>
          </w:tcPr>
          <w:p w14:paraId="54056A72"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0.336</w:t>
            </w:r>
          </w:p>
        </w:tc>
      </w:tr>
      <w:tr w:rsidR="00A4420D" w:rsidRPr="00A4420D" w14:paraId="1C7D34D0" w14:textId="77777777" w:rsidTr="008D13CA">
        <w:trPr>
          <w:jc w:val="center"/>
        </w:trPr>
        <w:tc>
          <w:tcPr>
            <w:tcW w:w="2835" w:type="dxa"/>
            <w:tcBorders>
              <w:top w:val="nil"/>
              <w:left w:val="nil"/>
              <w:bottom w:val="nil"/>
              <w:right w:val="nil"/>
            </w:tcBorders>
          </w:tcPr>
          <w:p w14:paraId="780BCD14"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p>
        </w:tc>
        <w:tc>
          <w:tcPr>
            <w:tcW w:w="2410" w:type="dxa"/>
            <w:tcBorders>
              <w:top w:val="nil"/>
              <w:left w:val="nil"/>
              <w:bottom w:val="nil"/>
              <w:right w:val="nil"/>
            </w:tcBorders>
          </w:tcPr>
          <w:p w14:paraId="77C77013"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p>
        </w:tc>
        <w:tc>
          <w:tcPr>
            <w:tcW w:w="2968" w:type="dxa"/>
            <w:tcBorders>
              <w:top w:val="nil"/>
              <w:left w:val="nil"/>
              <w:bottom w:val="nil"/>
              <w:right w:val="nil"/>
            </w:tcBorders>
          </w:tcPr>
          <w:p w14:paraId="392373D3"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Study year [Second]</w:t>
            </w:r>
          </w:p>
        </w:tc>
        <w:tc>
          <w:tcPr>
            <w:tcW w:w="803" w:type="dxa"/>
            <w:tcBorders>
              <w:top w:val="nil"/>
              <w:left w:val="nil"/>
              <w:bottom w:val="nil"/>
              <w:right w:val="nil"/>
            </w:tcBorders>
          </w:tcPr>
          <w:p w14:paraId="201F4749"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-0.261</w:t>
            </w:r>
          </w:p>
        </w:tc>
        <w:tc>
          <w:tcPr>
            <w:tcW w:w="723" w:type="dxa"/>
            <w:tcBorders>
              <w:top w:val="nil"/>
              <w:left w:val="nil"/>
              <w:bottom w:val="nil"/>
              <w:right w:val="nil"/>
            </w:tcBorders>
          </w:tcPr>
          <w:p w14:paraId="6AFE88FE"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0.152</w:t>
            </w:r>
          </w:p>
        </w:tc>
        <w:tc>
          <w:tcPr>
            <w:tcW w:w="809" w:type="dxa"/>
            <w:tcBorders>
              <w:top w:val="nil"/>
              <w:left w:val="nil"/>
              <w:bottom w:val="nil"/>
              <w:right w:val="nil"/>
            </w:tcBorders>
          </w:tcPr>
          <w:p w14:paraId="41DA716F"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-0.558</w:t>
            </w:r>
          </w:p>
        </w:tc>
        <w:tc>
          <w:tcPr>
            <w:tcW w:w="864" w:type="dxa"/>
            <w:tcBorders>
              <w:top w:val="nil"/>
              <w:left w:val="nil"/>
              <w:bottom w:val="nil"/>
              <w:right w:val="nil"/>
            </w:tcBorders>
          </w:tcPr>
          <w:p w14:paraId="743E7E39"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0.036</w:t>
            </w:r>
          </w:p>
        </w:tc>
      </w:tr>
      <w:tr w:rsidR="00A4420D" w:rsidRPr="00A4420D" w14:paraId="407E1912" w14:textId="77777777" w:rsidTr="008D13CA">
        <w:trPr>
          <w:jc w:val="center"/>
        </w:trPr>
        <w:tc>
          <w:tcPr>
            <w:tcW w:w="2835" w:type="dxa"/>
            <w:tcBorders>
              <w:top w:val="nil"/>
              <w:left w:val="nil"/>
              <w:bottom w:val="nil"/>
              <w:right w:val="nil"/>
            </w:tcBorders>
          </w:tcPr>
          <w:p w14:paraId="0A5FDCD1"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p>
        </w:tc>
        <w:tc>
          <w:tcPr>
            <w:tcW w:w="2410" w:type="dxa"/>
            <w:tcBorders>
              <w:top w:val="nil"/>
              <w:left w:val="nil"/>
              <w:bottom w:val="nil"/>
              <w:right w:val="nil"/>
            </w:tcBorders>
          </w:tcPr>
          <w:p w14:paraId="1AA6FBD2"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p>
        </w:tc>
        <w:tc>
          <w:tcPr>
            <w:tcW w:w="2968" w:type="dxa"/>
            <w:tcBorders>
              <w:top w:val="nil"/>
              <w:left w:val="nil"/>
              <w:bottom w:val="nil"/>
              <w:right w:val="nil"/>
            </w:tcBorders>
          </w:tcPr>
          <w:p w14:paraId="13175C1E"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Study year [Third]</w:t>
            </w:r>
          </w:p>
        </w:tc>
        <w:tc>
          <w:tcPr>
            <w:tcW w:w="803" w:type="dxa"/>
            <w:tcBorders>
              <w:top w:val="nil"/>
              <w:left w:val="nil"/>
              <w:bottom w:val="nil"/>
              <w:right w:val="nil"/>
            </w:tcBorders>
          </w:tcPr>
          <w:p w14:paraId="0235A08D"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-0.374</w:t>
            </w:r>
          </w:p>
        </w:tc>
        <w:tc>
          <w:tcPr>
            <w:tcW w:w="723" w:type="dxa"/>
            <w:tcBorders>
              <w:top w:val="nil"/>
              <w:left w:val="nil"/>
              <w:bottom w:val="nil"/>
              <w:right w:val="nil"/>
            </w:tcBorders>
          </w:tcPr>
          <w:p w14:paraId="5E5CF6CB"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0.153</w:t>
            </w:r>
          </w:p>
        </w:tc>
        <w:tc>
          <w:tcPr>
            <w:tcW w:w="809" w:type="dxa"/>
            <w:tcBorders>
              <w:top w:val="nil"/>
              <w:left w:val="nil"/>
              <w:bottom w:val="nil"/>
              <w:right w:val="nil"/>
            </w:tcBorders>
          </w:tcPr>
          <w:p w14:paraId="2F74C515"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-0.673</w:t>
            </w:r>
          </w:p>
        </w:tc>
        <w:tc>
          <w:tcPr>
            <w:tcW w:w="864" w:type="dxa"/>
            <w:tcBorders>
              <w:top w:val="nil"/>
              <w:left w:val="nil"/>
              <w:bottom w:val="nil"/>
              <w:right w:val="nil"/>
            </w:tcBorders>
          </w:tcPr>
          <w:p w14:paraId="2DB9805C"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-0.074</w:t>
            </w:r>
          </w:p>
        </w:tc>
      </w:tr>
      <w:tr w:rsidR="00A4420D" w:rsidRPr="00A4420D" w14:paraId="5910650E" w14:textId="77777777" w:rsidTr="008D13CA">
        <w:trPr>
          <w:jc w:val="center"/>
        </w:trPr>
        <w:tc>
          <w:tcPr>
            <w:tcW w:w="2835" w:type="dxa"/>
            <w:tcBorders>
              <w:top w:val="nil"/>
              <w:left w:val="nil"/>
              <w:bottom w:val="nil"/>
              <w:right w:val="nil"/>
            </w:tcBorders>
          </w:tcPr>
          <w:p w14:paraId="4094A49A"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p>
        </w:tc>
        <w:tc>
          <w:tcPr>
            <w:tcW w:w="2410" w:type="dxa"/>
            <w:tcBorders>
              <w:top w:val="nil"/>
              <w:left w:val="nil"/>
              <w:bottom w:val="nil"/>
              <w:right w:val="nil"/>
            </w:tcBorders>
          </w:tcPr>
          <w:p w14:paraId="217B725A"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p>
        </w:tc>
        <w:tc>
          <w:tcPr>
            <w:tcW w:w="2968" w:type="dxa"/>
            <w:tcBorders>
              <w:top w:val="nil"/>
              <w:left w:val="nil"/>
              <w:bottom w:val="nil"/>
              <w:right w:val="nil"/>
            </w:tcBorders>
          </w:tcPr>
          <w:p w14:paraId="17DEA856"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Season [Summer]</w:t>
            </w:r>
          </w:p>
        </w:tc>
        <w:tc>
          <w:tcPr>
            <w:tcW w:w="803" w:type="dxa"/>
            <w:tcBorders>
              <w:top w:val="nil"/>
              <w:left w:val="nil"/>
              <w:bottom w:val="nil"/>
              <w:right w:val="nil"/>
            </w:tcBorders>
          </w:tcPr>
          <w:p w14:paraId="53ECA336"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0.431</w:t>
            </w:r>
          </w:p>
        </w:tc>
        <w:tc>
          <w:tcPr>
            <w:tcW w:w="723" w:type="dxa"/>
            <w:tcBorders>
              <w:top w:val="nil"/>
              <w:left w:val="nil"/>
              <w:bottom w:val="nil"/>
              <w:right w:val="nil"/>
            </w:tcBorders>
          </w:tcPr>
          <w:p w14:paraId="383E42C2"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0.108</w:t>
            </w:r>
          </w:p>
        </w:tc>
        <w:tc>
          <w:tcPr>
            <w:tcW w:w="809" w:type="dxa"/>
            <w:tcBorders>
              <w:top w:val="nil"/>
              <w:left w:val="nil"/>
              <w:bottom w:val="nil"/>
              <w:right w:val="nil"/>
            </w:tcBorders>
          </w:tcPr>
          <w:p w14:paraId="4793D4C8"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0.219</w:t>
            </w:r>
          </w:p>
        </w:tc>
        <w:tc>
          <w:tcPr>
            <w:tcW w:w="864" w:type="dxa"/>
            <w:tcBorders>
              <w:top w:val="nil"/>
              <w:left w:val="nil"/>
              <w:bottom w:val="nil"/>
              <w:right w:val="nil"/>
            </w:tcBorders>
          </w:tcPr>
          <w:p w14:paraId="0D56E15D"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0.643</w:t>
            </w:r>
          </w:p>
        </w:tc>
      </w:tr>
      <w:tr w:rsidR="00A4420D" w:rsidRPr="00A4420D" w14:paraId="6E14499F" w14:textId="77777777" w:rsidTr="008D13CA">
        <w:trPr>
          <w:jc w:val="center"/>
        </w:trPr>
        <w:tc>
          <w:tcPr>
            <w:tcW w:w="2835" w:type="dxa"/>
            <w:tcBorders>
              <w:top w:val="nil"/>
              <w:left w:val="nil"/>
              <w:bottom w:val="nil"/>
              <w:right w:val="nil"/>
            </w:tcBorders>
          </w:tcPr>
          <w:p w14:paraId="6501B3BC"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p>
        </w:tc>
        <w:tc>
          <w:tcPr>
            <w:tcW w:w="2410" w:type="dxa"/>
            <w:tcBorders>
              <w:top w:val="nil"/>
              <w:left w:val="nil"/>
              <w:bottom w:val="nil"/>
              <w:right w:val="nil"/>
            </w:tcBorders>
          </w:tcPr>
          <w:p w14:paraId="0D59117C"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p>
        </w:tc>
        <w:tc>
          <w:tcPr>
            <w:tcW w:w="2968" w:type="dxa"/>
            <w:tcBorders>
              <w:top w:val="nil"/>
              <w:left w:val="nil"/>
              <w:bottom w:val="nil"/>
              <w:right w:val="nil"/>
            </w:tcBorders>
          </w:tcPr>
          <w:p w14:paraId="2D0081E3"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Season [Autumn]</w:t>
            </w:r>
          </w:p>
        </w:tc>
        <w:tc>
          <w:tcPr>
            <w:tcW w:w="803" w:type="dxa"/>
            <w:tcBorders>
              <w:top w:val="nil"/>
              <w:left w:val="nil"/>
              <w:bottom w:val="nil"/>
              <w:right w:val="nil"/>
            </w:tcBorders>
          </w:tcPr>
          <w:p w14:paraId="0783B204"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0.251</w:t>
            </w:r>
          </w:p>
        </w:tc>
        <w:tc>
          <w:tcPr>
            <w:tcW w:w="723" w:type="dxa"/>
            <w:tcBorders>
              <w:top w:val="nil"/>
              <w:left w:val="nil"/>
              <w:bottom w:val="nil"/>
              <w:right w:val="nil"/>
            </w:tcBorders>
          </w:tcPr>
          <w:p w14:paraId="6251010B"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0.108</w:t>
            </w:r>
          </w:p>
        </w:tc>
        <w:tc>
          <w:tcPr>
            <w:tcW w:w="809" w:type="dxa"/>
            <w:tcBorders>
              <w:top w:val="nil"/>
              <w:left w:val="nil"/>
              <w:bottom w:val="nil"/>
              <w:right w:val="nil"/>
            </w:tcBorders>
          </w:tcPr>
          <w:p w14:paraId="58A1E8AC"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0.039</w:t>
            </w:r>
          </w:p>
        </w:tc>
        <w:tc>
          <w:tcPr>
            <w:tcW w:w="864" w:type="dxa"/>
            <w:tcBorders>
              <w:top w:val="nil"/>
              <w:left w:val="nil"/>
              <w:bottom w:val="nil"/>
              <w:right w:val="nil"/>
            </w:tcBorders>
          </w:tcPr>
          <w:p w14:paraId="5667FAFB"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0.464</w:t>
            </w:r>
          </w:p>
        </w:tc>
      </w:tr>
      <w:tr w:rsidR="00A4420D" w:rsidRPr="00A4420D" w14:paraId="1C906FE4" w14:textId="77777777" w:rsidTr="008D13CA">
        <w:trPr>
          <w:jc w:val="center"/>
        </w:trPr>
        <w:tc>
          <w:tcPr>
            <w:tcW w:w="2835" w:type="dxa"/>
            <w:tcBorders>
              <w:top w:val="nil"/>
              <w:left w:val="nil"/>
              <w:bottom w:val="single" w:sz="4" w:space="0" w:color="000000"/>
              <w:right w:val="nil"/>
            </w:tcBorders>
          </w:tcPr>
          <w:p w14:paraId="1B593BD2"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p>
        </w:tc>
        <w:tc>
          <w:tcPr>
            <w:tcW w:w="2410" w:type="dxa"/>
            <w:tcBorders>
              <w:top w:val="nil"/>
              <w:left w:val="nil"/>
              <w:bottom w:val="single" w:sz="4" w:space="0" w:color="000000"/>
              <w:right w:val="nil"/>
            </w:tcBorders>
          </w:tcPr>
          <w:p w14:paraId="49589FDC"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p>
        </w:tc>
        <w:tc>
          <w:tcPr>
            <w:tcW w:w="2968" w:type="dxa"/>
            <w:tcBorders>
              <w:top w:val="nil"/>
              <w:left w:val="nil"/>
              <w:bottom w:val="single" w:sz="4" w:space="0" w:color="000000"/>
              <w:right w:val="nil"/>
            </w:tcBorders>
          </w:tcPr>
          <w:p w14:paraId="67F99A14"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Season [Winter]</w:t>
            </w:r>
          </w:p>
        </w:tc>
        <w:tc>
          <w:tcPr>
            <w:tcW w:w="803" w:type="dxa"/>
            <w:tcBorders>
              <w:top w:val="nil"/>
              <w:left w:val="nil"/>
              <w:bottom w:val="single" w:sz="4" w:space="0" w:color="000000"/>
              <w:right w:val="nil"/>
            </w:tcBorders>
          </w:tcPr>
          <w:p w14:paraId="6D98E554"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0.393</w:t>
            </w:r>
          </w:p>
        </w:tc>
        <w:tc>
          <w:tcPr>
            <w:tcW w:w="723" w:type="dxa"/>
            <w:tcBorders>
              <w:top w:val="nil"/>
              <w:left w:val="nil"/>
              <w:bottom w:val="single" w:sz="4" w:space="0" w:color="000000"/>
              <w:right w:val="nil"/>
            </w:tcBorders>
          </w:tcPr>
          <w:p w14:paraId="1DA2AF38"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0.111</w:t>
            </w:r>
          </w:p>
        </w:tc>
        <w:tc>
          <w:tcPr>
            <w:tcW w:w="809" w:type="dxa"/>
            <w:tcBorders>
              <w:top w:val="nil"/>
              <w:left w:val="nil"/>
              <w:bottom w:val="single" w:sz="4" w:space="0" w:color="000000"/>
              <w:right w:val="nil"/>
            </w:tcBorders>
          </w:tcPr>
          <w:p w14:paraId="0528B9CF"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0.176</w:t>
            </w:r>
          </w:p>
        </w:tc>
        <w:tc>
          <w:tcPr>
            <w:tcW w:w="864" w:type="dxa"/>
            <w:tcBorders>
              <w:top w:val="nil"/>
              <w:left w:val="nil"/>
              <w:bottom w:val="single" w:sz="4" w:space="0" w:color="000000"/>
              <w:right w:val="nil"/>
            </w:tcBorders>
          </w:tcPr>
          <w:p w14:paraId="066CF219"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0.609</w:t>
            </w:r>
          </w:p>
        </w:tc>
      </w:tr>
      <w:tr w:rsidR="00A4420D" w:rsidRPr="00A4420D" w14:paraId="7C8C6745" w14:textId="77777777" w:rsidTr="008D13CA">
        <w:trPr>
          <w:jc w:val="center"/>
        </w:trPr>
        <w:tc>
          <w:tcPr>
            <w:tcW w:w="2835" w:type="dxa"/>
            <w:tcBorders>
              <w:top w:val="single" w:sz="4" w:space="0" w:color="000000"/>
              <w:left w:val="nil"/>
            </w:tcBorders>
          </w:tcPr>
          <w:p w14:paraId="6C214A41" w14:textId="77777777" w:rsidR="00A4420D" w:rsidRPr="00A4420D" w:rsidRDefault="00A4420D" w:rsidP="008D13CA">
            <w:pPr>
              <w:pBdr>
                <w:top w:val="nil"/>
                <w:left w:val="nil"/>
                <w:bottom w:val="nil"/>
                <w:right w:val="nil"/>
                <w:between w:val="nil"/>
              </w:pBdr>
              <w:spacing w:after="0" w:line="240" w:lineRule="auto"/>
              <w:ind w:left="-105"/>
              <w:rPr>
                <w:rFonts w:ascii="Times New Roman" w:eastAsia="Times New Roman" w:hAnsi="Times New Roman" w:cs="Times New Roman"/>
                <w:b/>
                <w:color w:val="000000"/>
              </w:rPr>
            </w:pPr>
            <w:r w:rsidRPr="00A4420D">
              <w:rPr>
                <w:rFonts w:ascii="Times New Roman" w:eastAsia="Times New Roman" w:hAnsi="Times New Roman" w:cs="Times New Roman"/>
                <w:b/>
                <w:i/>
                <w:iCs/>
                <w:color w:val="000000"/>
              </w:rPr>
              <w:t xml:space="preserve">Martes </w:t>
            </w:r>
            <w:r w:rsidRPr="00A4420D">
              <w:rPr>
                <w:rFonts w:ascii="Times New Roman" w:eastAsia="Times New Roman" w:hAnsi="Times New Roman" w:cs="Times New Roman"/>
                <w:b/>
                <w:color w:val="000000"/>
              </w:rPr>
              <w:t>spp.</w:t>
            </w:r>
          </w:p>
        </w:tc>
        <w:tc>
          <w:tcPr>
            <w:tcW w:w="2410" w:type="dxa"/>
            <w:tcBorders>
              <w:top w:val="single" w:sz="4" w:space="0" w:color="000000"/>
              <w:left w:val="nil"/>
            </w:tcBorders>
          </w:tcPr>
          <w:p w14:paraId="542A83F1"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r w:rsidRPr="00A4420D">
              <w:rPr>
                <w:rFonts w:ascii="Times New Roman" w:eastAsia="Times New Roman" w:hAnsi="Times New Roman" w:cs="Times New Roman"/>
                <w:b/>
                <w:color w:val="000000"/>
              </w:rPr>
              <w:t>Second</w:t>
            </w:r>
          </w:p>
        </w:tc>
        <w:tc>
          <w:tcPr>
            <w:tcW w:w="2968" w:type="dxa"/>
            <w:tcBorders>
              <w:top w:val="single" w:sz="4" w:space="0" w:color="000000"/>
            </w:tcBorders>
          </w:tcPr>
          <w:p w14:paraId="7E1496C7"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Intercept</w:t>
            </w:r>
          </w:p>
        </w:tc>
        <w:tc>
          <w:tcPr>
            <w:tcW w:w="803" w:type="dxa"/>
            <w:tcBorders>
              <w:top w:val="single" w:sz="4" w:space="0" w:color="000000"/>
            </w:tcBorders>
          </w:tcPr>
          <w:p w14:paraId="76E95583"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-2.987</w:t>
            </w:r>
          </w:p>
        </w:tc>
        <w:tc>
          <w:tcPr>
            <w:tcW w:w="723" w:type="dxa"/>
            <w:tcBorders>
              <w:top w:val="single" w:sz="4" w:space="0" w:color="000000"/>
            </w:tcBorders>
          </w:tcPr>
          <w:p w14:paraId="7082814A"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0.429</w:t>
            </w:r>
          </w:p>
        </w:tc>
        <w:tc>
          <w:tcPr>
            <w:tcW w:w="809" w:type="dxa"/>
            <w:tcBorders>
              <w:top w:val="single" w:sz="4" w:space="0" w:color="000000"/>
            </w:tcBorders>
          </w:tcPr>
          <w:p w14:paraId="59A6FA14"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-3.828</w:t>
            </w:r>
          </w:p>
        </w:tc>
        <w:tc>
          <w:tcPr>
            <w:tcW w:w="864" w:type="dxa"/>
            <w:tcBorders>
              <w:top w:val="single" w:sz="4" w:space="0" w:color="000000"/>
            </w:tcBorders>
          </w:tcPr>
          <w:p w14:paraId="75D4B764"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-2.146</w:t>
            </w:r>
          </w:p>
        </w:tc>
      </w:tr>
      <w:tr w:rsidR="00A4420D" w:rsidRPr="00A4420D" w14:paraId="3B465108" w14:textId="77777777" w:rsidTr="008D13CA">
        <w:trPr>
          <w:jc w:val="center"/>
        </w:trPr>
        <w:tc>
          <w:tcPr>
            <w:tcW w:w="2835" w:type="dxa"/>
            <w:tcBorders>
              <w:top w:val="nil"/>
              <w:left w:val="nil"/>
              <w:bottom w:val="nil"/>
              <w:right w:val="nil"/>
            </w:tcBorders>
          </w:tcPr>
          <w:p w14:paraId="3162AA4B"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p>
        </w:tc>
        <w:tc>
          <w:tcPr>
            <w:tcW w:w="2410" w:type="dxa"/>
            <w:tcBorders>
              <w:top w:val="nil"/>
              <w:left w:val="nil"/>
              <w:bottom w:val="nil"/>
              <w:right w:val="nil"/>
            </w:tcBorders>
          </w:tcPr>
          <w:p w14:paraId="312BCC33"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p>
        </w:tc>
        <w:tc>
          <w:tcPr>
            <w:tcW w:w="2968" w:type="dxa"/>
            <w:tcBorders>
              <w:top w:val="nil"/>
              <w:left w:val="nil"/>
              <w:bottom w:val="nil"/>
              <w:right w:val="nil"/>
            </w:tcBorders>
          </w:tcPr>
          <w:p w14:paraId="784588E8"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Red fox</w:t>
            </w:r>
          </w:p>
        </w:tc>
        <w:tc>
          <w:tcPr>
            <w:tcW w:w="803" w:type="dxa"/>
            <w:tcBorders>
              <w:top w:val="nil"/>
              <w:left w:val="nil"/>
              <w:bottom w:val="nil"/>
              <w:right w:val="nil"/>
            </w:tcBorders>
          </w:tcPr>
          <w:p w14:paraId="1EA217F5"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0.265</w:t>
            </w:r>
          </w:p>
        </w:tc>
        <w:tc>
          <w:tcPr>
            <w:tcW w:w="723" w:type="dxa"/>
            <w:tcBorders>
              <w:top w:val="nil"/>
              <w:left w:val="nil"/>
              <w:bottom w:val="nil"/>
              <w:right w:val="nil"/>
            </w:tcBorders>
          </w:tcPr>
          <w:p w14:paraId="4B7DC63B"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0.068</w:t>
            </w:r>
          </w:p>
        </w:tc>
        <w:tc>
          <w:tcPr>
            <w:tcW w:w="809" w:type="dxa"/>
            <w:tcBorders>
              <w:top w:val="nil"/>
              <w:left w:val="nil"/>
              <w:bottom w:val="nil"/>
              <w:right w:val="nil"/>
            </w:tcBorders>
          </w:tcPr>
          <w:p w14:paraId="332A9010"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0.132</w:t>
            </w:r>
          </w:p>
        </w:tc>
        <w:tc>
          <w:tcPr>
            <w:tcW w:w="864" w:type="dxa"/>
            <w:tcBorders>
              <w:top w:val="nil"/>
              <w:left w:val="nil"/>
              <w:bottom w:val="nil"/>
              <w:right w:val="nil"/>
            </w:tcBorders>
          </w:tcPr>
          <w:p w14:paraId="02E58C5C"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0.397</w:t>
            </w:r>
          </w:p>
        </w:tc>
      </w:tr>
      <w:tr w:rsidR="00A4420D" w:rsidRPr="00A4420D" w14:paraId="6E0BCB96" w14:textId="77777777" w:rsidTr="008D13CA">
        <w:trPr>
          <w:jc w:val="center"/>
        </w:trPr>
        <w:tc>
          <w:tcPr>
            <w:tcW w:w="2835" w:type="dxa"/>
            <w:tcBorders>
              <w:top w:val="nil"/>
              <w:left w:val="nil"/>
              <w:bottom w:val="nil"/>
              <w:right w:val="nil"/>
            </w:tcBorders>
          </w:tcPr>
          <w:p w14:paraId="139F6ED0"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p>
        </w:tc>
        <w:tc>
          <w:tcPr>
            <w:tcW w:w="2410" w:type="dxa"/>
            <w:tcBorders>
              <w:top w:val="nil"/>
              <w:left w:val="nil"/>
              <w:bottom w:val="nil"/>
              <w:right w:val="nil"/>
            </w:tcBorders>
          </w:tcPr>
          <w:p w14:paraId="666ACFF1"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p>
        </w:tc>
        <w:tc>
          <w:tcPr>
            <w:tcW w:w="2968" w:type="dxa"/>
            <w:tcBorders>
              <w:top w:val="nil"/>
              <w:left w:val="nil"/>
              <w:bottom w:val="nil"/>
              <w:right w:val="nil"/>
            </w:tcBorders>
          </w:tcPr>
          <w:p w14:paraId="2AB83B1A"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Season [Summer]</w:t>
            </w:r>
          </w:p>
        </w:tc>
        <w:tc>
          <w:tcPr>
            <w:tcW w:w="803" w:type="dxa"/>
            <w:tcBorders>
              <w:top w:val="nil"/>
              <w:left w:val="nil"/>
              <w:bottom w:val="nil"/>
              <w:right w:val="nil"/>
            </w:tcBorders>
          </w:tcPr>
          <w:p w14:paraId="78C01328"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-0.143</w:t>
            </w:r>
          </w:p>
        </w:tc>
        <w:tc>
          <w:tcPr>
            <w:tcW w:w="723" w:type="dxa"/>
            <w:tcBorders>
              <w:top w:val="nil"/>
              <w:left w:val="nil"/>
              <w:bottom w:val="nil"/>
              <w:right w:val="nil"/>
            </w:tcBorders>
          </w:tcPr>
          <w:p w14:paraId="7BABE701"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0.192</w:t>
            </w:r>
          </w:p>
        </w:tc>
        <w:tc>
          <w:tcPr>
            <w:tcW w:w="809" w:type="dxa"/>
            <w:tcBorders>
              <w:top w:val="nil"/>
              <w:left w:val="nil"/>
              <w:bottom w:val="nil"/>
              <w:right w:val="nil"/>
            </w:tcBorders>
          </w:tcPr>
          <w:p w14:paraId="0CCA0CC6"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-0.519</w:t>
            </w:r>
          </w:p>
        </w:tc>
        <w:tc>
          <w:tcPr>
            <w:tcW w:w="864" w:type="dxa"/>
            <w:tcBorders>
              <w:top w:val="nil"/>
              <w:left w:val="nil"/>
              <w:bottom w:val="nil"/>
              <w:right w:val="nil"/>
            </w:tcBorders>
          </w:tcPr>
          <w:p w14:paraId="3E58C1B3"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0.233</w:t>
            </w:r>
          </w:p>
        </w:tc>
      </w:tr>
      <w:tr w:rsidR="00A4420D" w:rsidRPr="00A4420D" w14:paraId="51664E6A" w14:textId="77777777" w:rsidTr="008D13CA">
        <w:trPr>
          <w:jc w:val="center"/>
        </w:trPr>
        <w:tc>
          <w:tcPr>
            <w:tcW w:w="2835" w:type="dxa"/>
            <w:tcBorders>
              <w:top w:val="nil"/>
              <w:left w:val="nil"/>
              <w:bottom w:val="nil"/>
              <w:right w:val="nil"/>
            </w:tcBorders>
          </w:tcPr>
          <w:p w14:paraId="558E3858"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p>
        </w:tc>
        <w:tc>
          <w:tcPr>
            <w:tcW w:w="2410" w:type="dxa"/>
            <w:tcBorders>
              <w:top w:val="nil"/>
              <w:left w:val="nil"/>
              <w:bottom w:val="nil"/>
              <w:right w:val="nil"/>
            </w:tcBorders>
          </w:tcPr>
          <w:p w14:paraId="4C1475BD"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p>
        </w:tc>
        <w:tc>
          <w:tcPr>
            <w:tcW w:w="2968" w:type="dxa"/>
            <w:tcBorders>
              <w:top w:val="nil"/>
              <w:left w:val="nil"/>
              <w:bottom w:val="nil"/>
              <w:right w:val="nil"/>
            </w:tcBorders>
          </w:tcPr>
          <w:p w14:paraId="47F5B178"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Season [Autumn]</w:t>
            </w:r>
          </w:p>
        </w:tc>
        <w:tc>
          <w:tcPr>
            <w:tcW w:w="803" w:type="dxa"/>
            <w:tcBorders>
              <w:top w:val="nil"/>
              <w:left w:val="nil"/>
              <w:bottom w:val="nil"/>
              <w:right w:val="nil"/>
            </w:tcBorders>
          </w:tcPr>
          <w:p w14:paraId="37A63252"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-0.603</w:t>
            </w:r>
          </w:p>
        </w:tc>
        <w:tc>
          <w:tcPr>
            <w:tcW w:w="723" w:type="dxa"/>
            <w:tcBorders>
              <w:top w:val="nil"/>
              <w:left w:val="nil"/>
              <w:bottom w:val="nil"/>
              <w:right w:val="nil"/>
            </w:tcBorders>
          </w:tcPr>
          <w:p w14:paraId="7DE53293"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0.197</w:t>
            </w:r>
          </w:p>
        </w:tc>
        <w:tc>
          <w:tcPr>
            <w:tcW w:w="809" w:type="dxa"/>
            <w:tcBorders>
              <w:top w:val="nil"/>
              <w:left w:val="nil"/>
              <w:bottom w:val="nil"/>
              <w:right w:val="nil"/>
            </w:tcBorders>
          </w:tcPr>
          <w:p w14:paraId="5CD239D8"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-0.988</w:t>
            </w:r>
          </w:p>
        </w:tc>
        <w:tc>
          <w:tcPr>
            <w:tcW w:w="864" w:type="dxa"/>
            <w:tcBorders>
              <w:top w:val="nil"/>
              <w:left w:val="nil"/>
              <w:bottom w:val="nil"/>
              <w:right w:val="nil"/>
            </w:tcBorders>
          </w:tcPr>
          <w:p w14:paraId="08020AD5"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-0.218</w:t>
            </w:r>
          </w:p>
        </w:tc>
      </w:tr>
      <w:tr w:rsidR="00A4420D" w:rsidRPr="00A4420D" w14:paraId="1F2A399B" w14:textId="77777777" w:rsidTr="008D13CA">
        <w:trPr>
          <w:jc w:val="center"/>
        </w:trPr>
        <w:tc>
          <w:tcPr>
            <w:tcW w:w="2835" w:type="dxa"/>
            <w:tcBorders>
              <w:top w:val="nil"/>
              <w:left w:val="nil"/>
              <w:bottom w:val="nil"/>
              <w:right w:val="nil"/>
            </w:tcBorders>
          </w:tcPr>
          <w:p w14:paraId="5CDB2BD2"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p>
        </w:tc>
        <w:tc>
          <w:tcPr>
            <w:tcW w:w="2410" w:type="dxa"/>
            <w:tcBorders>
              <w:top w:val="nil"/>
              <w:left w:val="nil"/>
              <w:bottom w:val="nil"/>
              <w:right w:val="nil"/>
            </w:tcBorders>
          </w:tcPr>
          <w:p w14:paraId="5F2D0608"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b/>
                <w:color w:val="000000"/>
              </w:rPr>
            </w:pPr>
          </w:p>
        </w:tc>
        <w:tc>
          <w:tcPr>
            <w:tcW w:w="2968" w:type="dxa"/>
            <w:tcBorders>
              <w:top w:val="nil"/>
              <w:left w:val="nil"/>
              <w:bottom w:val="nil"/>
              <w:right w:val="nil"/>
            </w:tcBorders>
          </w:tcPr>
          <w:p w14:paraId="5D4D4C94"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Season [Winter]</w:t>
            </w:r>
          </w:p>
        </w:tc>
        <w:tc>
          <w:tcPr>
            <w:tcW w:w="803" w:type="dxa"/>
            <w:tcBorders>
              <w:top w:val="nil"/>
              <w:left w:val="nil"/>
              <w:bottom w:val="nil"/>
              <w:right w:val="nil"/>
            </w:tcBorders>
          </w:tcPr>
          <w:p w14:paraId="797FA447"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-0.377</w:t>
            </w:r>
          </w:p>
        </w:tc>
        <w:tc>
          <w:tcPr>
            <w:tcW w:w="723" w:type="dxa"/>
            <w:tcBorders>
              <w:top w:val="nil"/>
              <w:left w:val="nil"/>
              <w:bottom w:val="nil"/>
              <w:right w:val="nil"/>
            </w:tcBorders>
          </w:tcPr>
          <w:p w14:paraId="30CE21D1"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0.194</w:t>
            </w:r>
          </w:p>
        </w:tc>
        <w:tc>
          <w:tcPr>
            <w:tcW w:w="809" w:type="dxa"/>
            <w:tcBorders>
              <w:top w:val="nil"/>
              <w:left w:val="nil"/>
              <w:bottom w:val="nil"/>
              <w:right w:val="nil"/>
            </w:tcBorders>
          </w:tcPr>
          <w:p w14:paraId="6EF429A9"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-0.758</w:t>
            </w:r>
          </w:p>
        </w:tc>
        <w:tc>
          <w:tcPr>
            <w:tcW w:w="864" w:type="dxa"/>
            <w:tcBorders>
              <w:top w:val="nil"/>
              <w:left w:val="nil"/>
              <w:bottom w:val="nil"/>
              <w:right w:val="nil"/>
            </w:tcBorders>
          </w:tcPr>
          <w:p w14:paraId="27EF3753"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0.004</w:t>
            </w:r>
          </w:p>
        </w:tc>
      </w:tr>
      <w:tr w:rsidR="00A4420D" w:rsidRPr="00A4420D" w14:paraId="78FC06E5" w14:textId="77777777" w:rsidTr="008D13CA">
        <w:trPr>
          <w:jc w:val="center"/>
        </w:trPr>
        <w:tc>
          <w:tcPr>
            <w:tcW w:w="2835" w:type="dxa"/>
            <w:tcBorders>
              <w:top w:val="nil"/>
              <w:left w:val="nil"/>
              <w:bottom w:val="nil"/>
              <w:right w:val="nil"/>
            </w:tcBorders>
          </w:tcPr>
          <w:p w14:paraId="31F0A99B"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p>
        </w:tc>
        <w:tc>
          <w:tcPr>
            <w:tcW w:w="2410" w:type="dxa"/>
            <w:tcBorders>
              <w:top w:val="nil"/>
              <w:left w:val="nil"/>
              <w:bottom w:val="nil"/>
              <w:right w:val="nil"/>
            </w:tcBorders>
          </w:tcPr>
          <w:p w14:paraId="78A75EEB"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p>
        </w:tc>
        <w:tc>
          <w:tcPr>
            <w:tcW w:w="2968" w:type="dxa"/>
            <w:tcBorders>
              <w:top w:val="nil"/>
              <w:left w:val="nil"/>
              <w:bottom w:val="nil"/>
              <w:right w:val="nil"/>
            </w:tcBorders>
          </w:tcPr>
          <w:p w14:paraId="47F165BE"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Study year [Second]</w:t>
            </w:r>
          </w:p>
        </w:tc>
        <w:tc>
          <w:tcPr>
            <w:tcW w:w="803" w:type="dxa"/>
            <w:tcBorders>
              <w:top w:val="nil"/>
              <w:left w:val="nil"/>
              <w:bottom w:val="nil"/>
              <w:right w:val="nil"/>
            </w:tcBorders>
          </w:tcPr>
          <w:p w14:paraId="12D8F3FB"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-0.769</w:t>
            </w:r>
          </w:p>
        </w:tc>
        <w:tc>
          <w:tcPr>
            <w:tcW w:w="723" w:type="dxa"/>
            <w:tcBorders>
              <w:top w:val="nil"/>
              <w:left w:val="nil"/>
              <w:bottom w:val="nil"/>
              <w:right w:val="nil"/>
            </w:tcBorders>
          </w:tcPr>
          <w:p w14:paraId="2814A260"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0.288</w:t>
            </w:r>
          </w:p>
        </w:tc>
        <w:tc>
          <w:tcPr>
            <w:tcW w:w="809" w:type="dxa"/>
            <w:tcBorders>
              <w:top w:val="nil"/>
              <w:left w:val="nil"/>
              <w:bottom w:val="nil"/>
              <w:right w:val="nil"/>
            </w:tcBorders>
          </w:tcPr>
          <w:p w14:paraId="3AA60D93"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-1.334</w:t>
            </w:r>
          </w:p>
        </w:tc>
        <w:tc>
          <w:tcPr>
            <w:tcW w:w="864" w:type="dxa"/>
            <w:tcBorders>
              <w:top w:val="nil"/>
              <w:left w:val="nil"/>
              <w:bottom w:val="nil"/>
              <w:right w:val="nil"/>
            </w:tcBorders>
          </w:tcPr>
          <w:p w14:paraId="0F638BEF"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-0.205</w:t>
            </w:r>
          </w:p>
        </w:tc>
      </w:tr>
      <w:tr w:rsidR="00A4420D" w:rsidRPr="00A4420D" w14:paraId="7011A96F" w14:textId="77777777" w:rsidTr="008D13CA">
        <w:trPr>
          <w:jc w:val="center"/>
        </w:trPr>
        <w:tc>
          <w:tcPr>
            <w:tcW w:w="2835" w:type="dxa"/>
            <w:tcBorders>
              <w:top w:val="nil"/>
              <w:left w:val="nil"/>
              <w:bottom w:val="nil"/>
              <w:right w:val="nil"/>
            </w:tcBorders>
          </w:tcPr>
          <w:p w14:paraId="77A16C6F"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p>
        </w:tc>
        <w:tc>
          <w:tcPr>
            <w:tcW w:w="2410" w:type="dxa"/>
            <w:tcBorders>
              <w:top w:val="nil"/>
              <w:left w:val="nil"/>
              <w:bottom w:val="nil"/>
              <w:right w:val="nil"/>
            </w:tcBorders>
          </w:tcPr>
          <w:p w14:paraId="06C9D83D"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p>
        </w:tc>
        <w:tc>
          <w:tcPr>
            <w:tcW w:w="2968" w:type="dxa"/>
            <w:tcBorders>
              <w:top w:val="nil"/>
              <w:left w:val="nil"/>
              <w:bottom w:val="nil"/>
              <w:right w:val="nil"/>
            </w:tcBorders>
          </w:tcPr>
          <w:p w14:paraId="08793DA8"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Study year [Third]</w:t>
            </w:r>
          </w:p>
        </w:tc>
        <w:tc>
          <w:tcPr>
            <w:tcW w:w="803" w:type="dxa"/>
            <w:tcBorders>
              <w:top w:val="nil"/>
              <w:left w:val="nil"/>
              <w:bottom w:val="nil"/>
              <w:right w:val="nil"/>
            </w:tcBorders>
          </w:tcPr>
          <w:p w14:paraId="2E3F10ED"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-0.427</w:t>
            </w:r>
          </w:p>
        </w:tc>
        <w:tc>
          <w:tcPr>
            <w:tcW w:w="723" w:type="dxa"/>
            <w:tcBorders>
              <w:top w:val="nil"/>
              <w:left w:val="nil"/>
              <w:bottom w:val="nil"/>
              <w:right w:val="nil"/>
            </w:tcBorders>
          </w:tcPr>
          <w:p w14:paraId="44792518"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0.298</w:t>
            </w:r>
          </w:p>
        </w:tc>
        <w:tc>
          <w:tcPr>
            <w:tcW w:w="809" w:type="dxa"/>
            <w:tcBorders>
              <w:top w:val="nil"/>
              <w:left w:val="nil"/>
              <w:bottom w:val="nil"/>
              <w:right w:val="nil"/>
            </w:tcBorders>
          </w:tcPr>
          <w:p w14:paraId="7690F11E"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-1.010</w:t>
            </w:r>
          </w:p>
        </w:tc>
        <w:tc>
          <w:tcPr>
            <w:tcW w:w="864" w:type="dxa"/>
            <w:tcBorders>
              <w:top w:val="nil"/>
              <w:left w:val="nil"/>
              <w:bottom w:val="nil"/>
              <w:right w:val="nil"/>
            </w:tcBorders>
          </w:tcPr>
          <w:p w14:paraId="317EFF37"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0.157</w:t>
            </w:r>
          </w:p>
        </w:tc>
      </w:tr>
      <w:tr w:rsidR="00A4420D" w:rsidRPr="00A4420D" w14:paraId="70D4CBFB" w14:textId="77777777" w:rsidTr="008D13CA">
        <w:trPr>
          <w:jc w:val="center"/>
        </w:trPr>
        <w:tc>
          <w:tcPr>
            <w:tcW w:w="2835" w:type="dxa"/>
            <w:tcBorders>
              <w:top w:val="nil"/>
              <w:left w:val="nil"/>
              <w:bottom w:val="single" w:sz="4" w:space="0" w:color="000000"/>
              <w:right w:val="nil"/>
            </w:tcBorders>
          </w:tcPr>
          <w:p w14:paraId="709DF9F6"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p>
        </w:tc>
        <w:tc>
          <w:tcPr>
            <w:tcW w:w="2410" w:type="dxa"/>
            <w:tcBorders>
              <w:top w:val="nil"/>
              <w:left w:val="nil"/>
              <w:bottom w:val="single" w:sz="4" w:space="0" w:color="000000"/>
              <w:right w:val="nil"/>
            </w:tcBorders>
          </w:tcPr>
          <w:p w14:paraId="778B4F45"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p>
        </w:tc>
        <w:tc>
          <w:tcPr>
            <w:tcW w:w="2968" w:type="dxa"/>
            <w:tcBorders>
              <w:top w:val="nil"/>
              <w:left w:val="nil"/>
              <w:bottom w:val="single" w:sz="4" w:space="0" w:color="000000"/>
              <w:right w:val="nil"/>
            </w:tcBorders>
          </w:tcPr>
          <w:p w14:paraId="366D027A"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Canopy cover</w:t>
            </w:r>
          </w:p>
        </w:tc>
        <w:tc>
          <w:tcPr>
            <w:tcW w:w="803" w:type="dxa"/>
            <w:tcBorders>
              <w:top w:val="nil"/>
              <w:left w:val="nil"/>
              <w:bottom w:val="single" w:sz="4" w:space="0" w:color="000000"/>
              <w:right w:val="nil"/>
            </w:tcBorders>
          </w:tcPr>
          <w:p w14:paraId="0F04D844"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0.366</w:t>
            </w:r>
          </w:p>
        </w:tc>
        <w:tc>
          <w:tcPr>
            <w:tcW w:w="723" w:type="dxa"/>
            <w:tcBorders>
              <w:top w:val="nil"/>
              <w:left w:val="nil"/>
              <w:bottom w:val="single" w:sz="4" w:space="0" w:color="000000"/>
              <w:right w:val="nil"/>
            </w:tcBorders>
          </w:tcPr>
          <w:p w14:paraId="47E9694B"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0.167</w:t>
            </w:r>
          </w:p>
        </w:tc>
        <w:tc>
          <w:tcPr>
            <w:tcW w:w="809" w:type="dxa"/>
            <w:tcBorders>
              <w:top w:val="nil"/>
              <w:left w:val="nil"/>
              <w:bottom w:val="single" w:sz="4" w:space="0" w:color="000000"/>
              <w:right w:val="nil"/>
            </w:tcBorders>
          </w:tcPr>
          <w:p w14:paraId="60792BC0"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0.039</w:t>
            </w:r>
          </w:p>
        </w:tc>
        <w:tc>
          <w:tcPr>
            <w:tcW w:w="864" w:type="dxa"/>
            <w:tcBorders>
              <w:top w:val="nil"/>
              <w:left w:val="nil"/>
              <w:bottom w:val="single" w:sz="4" w:space="0" w:color="000000"/>
              <w:right w:val="nil"/>
            </w:tcBorders>
          </w:tcPr>
          <w:p w14:paraId="239045DC" w14:textId="77777777" w:rsidR="00A4420D" w:rsidRPr="00A4420D" w:rsidRDefault="00A4420D" w:rsidP="008D13CA">
            <w:pPr>
              <w:pBdr>
                <w:top w:val="nil"/>
                <w:left w:val="nil"/>
                <w:bottom w:val="nil"/>
                <w:right w:val="nil"/>
                <w:between w:val="nil"/>
              </w:pBdr>
              <w:spacing w:after="0" w:line="240" w:lineRule="auto"/>
              <w:ind w:left="-221" w:firstLine="142"/>
              <w:rPr>
                <w:rFonts w:ascii="Times New Roman" w:eastAsia="Times New Roman" w:hAnsi="Times New Roman" w:cs="Times New Roman"/>
                <w:color w:val="000000"/>
              </w:rPr>
            </w:pPr>
            <w:r w:rsidRPr="00A4420D">
              <w:rPr>
                <w:rFonts w:ascii="Times New Roman" w:eastAsia="Times New Roman" w:hAnsi="Times New Roman" w:cs="Times New Roman"/>
                <w:color w:val="000000"/>
              </w:rPr>
              <w:t>0.694</w:t>
            </w:r>
          </w:p>
        </w:tc>
      </w:tr>
    </w:tbl>
    <w:p w14:paraId="2EA24BD4" w14:textId="77777777" w:rsidR="00EE7818" w:rsidRDefault="00A4420D">
      <w:pPr>
        <w:rPr>
          <w:rFonts w:ascii="Times New Roman" w:eastAsia="Times New Roman" w:hAnsi="Times New Roman" w:cs="Times New Roman"/>
          <w:lang w:val="en-US"/>
        </w:rPr>
      </w:pPr>
      <w:r w:rsidRPr="00A4420D">
        <w:rPr>
          <w:rFonts w:ascii="Times New Roman" w:eastAsia="Times New Roman" w:hAnsi="Times New Roman" w:cs="Times New Roman"/>
          <w:b/>
          <w:lang w:val="en-US"/>
        </w:rPr>
        <w:t xml:space="preserve">Table S7 legend: </w:t>
      </w:r>
      <w:r w:rsidRPr="00A4420D">
        <w:rPr>
          <w:rFonts w:ascii="Times New Roman" w:eastAsia="Times New Roman" w:hAnsi="Times New Roman" w:cs="Times New Roman"/>
          <w:lang w:val="en-US"/>
        </w:rPr>
        <w:t xml:space="preserve">Variables influencing spatial variation of detection rates of red fox, badger and </w:t>
      </w:r>
      <w:r w:rsidRPr="00A4420D">
        <w:rPr>
          <w:rFonts w:ascii="Times New Roman" w:eastAsia="Times New Roman" w:hAnsi="Times New Roman" w:cs="Times New Roman"/>
          <w:i/>
          <w:lang w:val="en-US"/>
        </w:rPr>
        <w:t xml:space="preserve">Martes </w:t>
      </w:r>
      <w:proofErr w:type="gramStart"/>
      <w:r w:rsidRPr="00A4420D">
        <w:rPr>
          <w:rFonts w:ascii="Times New Roman" w:eastAsia="Times New Roman" w:hAnsi="Times New Roman" w:cs="Times New Roman"/>
          <w:lang w:val="en-US"/>
        </w:rPr>
        <w:t>spp..</w:t>
      </w:r>
      <w:proofErr w:type="gramEnd"/>
      <w:r w:rsidRPr="00A4420D">
        <w:rPr>
          <w:rFonts w:ascii="Times New Roman" w:eastAsia="Times New Roman" w:hAnsi="Times New Roman" w:cs="Times New Roman"/>
          <w:lang w:val="en-US"/>
        </w:rPr>
        <w:t xml:space="preserve"> Spatial variation of detection rates was estimated through Generalised Linear Mixed Models with negative binomial errors. Variables included in the second selected model are shown. Estimated coefficients and their standard error as well as 0.95 confidence intervals are shown.</w:t>
      </w:r>
    </w:p>
    <w:p w14:paraId="2343D05F" w14:textId="77777777" w:rsidR="00A4420D" w:rsidRDefault="00A4420D"/>
    <w:sectPr w:rsidR="00A4420D" w:rsidSect="00615B98">
      <w:type w:val="continuous"/>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6F7E1" w14:textId="77777777" w:rsidR="00321EC6" w:rsidRDefault="00321EC6">
      <w:pPr>
        <w:spacing w:after="0" w:line="240" w:lineRule="auto"/>
      </w:pPr>
      <w:r>
        <w:separator/>
      </w:r>
    </w:p>
  </w:endnote>
  <w:endnote w:type="continuationSeparator" w:id="0">
    <w:p w14:paraId="181CD34F" w14:textId="77777777" w:rsidR="00321EC6" w:rsidRDefault="00321E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1907231"/>
      <w:docPartObj>
        <w:docPartGallery w:val="Page Numbers (Bottom of Page)"/>
        <w:docPartUnique/>
      </w:docPartObj>
    </w:sdtPr>
    <w:sdtContent>
      <w:p w14:paraId="3706474E" w14:textId="77777777" w:rsidR="00564B0C" w:rsidRDefault="00A4420D">
        <w:pPr>
          <w:pStyle w:val="Pidipagina"/>
          <w:jc w:val="right"/>
        </w:pPr>
        <w:r>
          <w:fldChar w:fldCharType="begin"/>
        </w:r>
        <w:r>
          <w:instrText>PAGE   \* MERGEFORMAT</w:instrText>
        </w:r>
        <w:r>
          <w:fldChar w:fldCharType="separate"/>
        </w:r>
        <w:r>
          <w:rPr>
            <w:noProof/>
          </w:rPr>
          <w:t>1</w:t>
        </w:r>
        <w:r>
          <w:fldChar w:fldCharType="end"/>
        </w:r>
      </w:p>
    </w:sdtContent>
  </w:sdt>
  <w:p w14:paraId="06EA5F72" w14:textId="77777777" w:rsidR="00564B0C" w:rsidRDefault="0000000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6D623" w14:textId="77777777" w:rsidR="00321EC6" w:rsidRDefault="00321EC6">
      <w:pPr>
        <w:spacing w:after="0" w:line="240" w:lineRule="auto"/>
      </w:pPr>
      <w:r>
        <w:separator/>
      </w:r>
    </w:p>
  </w:footnote>
  <w:footnote w:type="continuationSeparator" w:id="0">
    <w:p w14:paraId="0E6B6E8A" w14:textId="77777777" w:rsidR="00321EC6" w:rsidRDefault="00321EC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20D"/>
    <w:rsid w:val="00001CB4"/>
    <w:rsid w:val="00020D49"/>
    <w:rsid w:val="00031D73"/>
    <w:rsid w:val="00047485"/>
    <w:rsid w:val="000511A7"/>
    <w:rsid w:val="00063F77"/>
    <w:rsid w:val="0007367B"/>
    <w:rsid w:val="00085D1B"/>
    <w:rsid w:val="000A4F58"/>
    <w:rsid w:val="000A7CC0"/>
    <w:rsid w:val="000E53F1"/>
    <w:rsid w:val="000E785E"/>
    <w:rsid w:val="000F0CA3"/>
    <w:rsid w:val="000F6A52"/>
    <w:rsid w:val="000F6B71"/>
    <w:rsid w:val="00106857"/>
    <w:rsid w:val="001159FB"/>
    <w:rsid w:val="0011743A"/>
    <w:rsid w:val="00117F15"/>
    <w:rsid w:val="00151211"/>
    <w:rsid w:val="00171AD7"/>
    <w:rsid w:val="001845F4"/>
    <w:rsid w:val="0019206C"/>
    <w:rsid w:val="00194ED5"/>
    <w:rsid w:val="001B1D74"/>
    <w:rsid w:val="001B3B53"/>
    <w:rsid w:val="001B5711"/>
    <w:rsid w:val="001C7ED8"/>
    <w:rsid w:val="001F253F"/>
    <w:rsid w:val="00215B90"/>
    <w:rsid w:val="00216728"/>
    <w:rsid w:val="00264F0C"/>
    <w:rsid w:val="00265A5A"/>
    <w:rsid w:val="00274EEF"/>
    <w:rsid w:val="002850CE"/>
    <w:rsid w:val="002A597D"/>
    <w:rsid w:val="002E2679"/>
    <w:rsid w:val="002E5203"/>
    <w:rsid w:val="00306740"/>
    <w:rsid w:val="00312F49"/>
    <w:rsid w:val="00317BEE"/>
    <w:rsid w:val="00321EC6"/>
    <w:rsid w:val="0032569D"/>
    <w:rsid w:val="00325DC2"/>
    <w:rsid w:val="00334CB2"/>
    <w:rsid w:val="00356015"/>
    <w:rsid w:val="00363077"/>
    <w:rsid w:val="0038760F"/>
    <w:rsid w:val="003A337E"/>
    <w:rsid w:val="003B0A24"/>
    <w:rsid w:val="003B52AC"/>
    <w:rsid w:val="003B7612"/>
    <w:rsid w:val="003D50DE"/>
    <w:rsid w:val="003D71D6"/>
    <w:rsid w:val="004043C8"/>
    <w:rsid w:val="004131A3"/>
    <w:rsid w:val="00424EC2"/>
    <w:rsid w:val="00441C0A"/>
    <w:rsid w:val="004573BE"/>
    <w:rsid w:val="004714BF"/>
    <w:rsid w:val="004752CF"/>
    <w:rsid w:val="00480343"/>
    <w:rsid w:val="004A3DC0"/>
    <w:rsid w:val="004A4D52"/>
    <w:rsid w:val="004B0A18"/>
    <w:rsid w:val="004C01A3"/>
    <w:rsid w:val="004D1614"/>
    <w:rsid w:val="004F165D"/>
    <w:rsid w:val="004F1820"/>
    <w:rsid w:val="004F7D80"/>
    <w:rsid w:val="0050122F"/>
    <w:rsid w:val="005133BF"/>
    <w:rsid w:val="005135E6"/>
    <w:rsid w:val="0052743B"/>
    <w:rsid w:val="00534EC7"/>
    <w:rsid w:val="005555A8"/>
    <w:rsid w:val="00555FCA"/>
    <w:rsid w:val="00564F83"/>
    <w:rsid w:val="00565001"/>
    <w:rsid w:val="005A22E6"/>
    <w:rsid w:val="005A2AD2"/>
    <w:rsid w:val="005A455D"/>
    <w:rsid w:val="005F4487"/>
    <w:rsid w:val="00615B98"/>
    <w:rsid w:val="00655372"/>
    <w:rsid w:val="006571C9"/>
    <w:rsid w:val="00675060"/>
    <w:rsid w:val="0068231B"/>
    <w:rsid w:val="00687073"/>
    <w:rsid w:val="006A74CA"/>
    <w:rsid w:val="006B2164"/>
    <w:rsid w:val="006B437D"/>
    <w:rsid w:val="006C7D8A"/>
    <w:rsid w:val="006E2CC6"/>
    <w:rsid w:val="006F0CA8"/>
    <w:rsid w:val="006F3ED7"/>
    <w:rsid w:val="006F5427"/>
    <w:rsid w:val="00710FDB"/>
    <w:rsid w:val="007565D3"/>
    <w:rsid w:val="007700FC"/>
    <w:rsid w:val="007800C6"/>
    <w:rsid w:val="00787162"/>
    <w:rsid w:val="007A1053"/>
    <w:rsid w:val="007A22EC"/>
    <w:rsid w:val="007A3518"/>
    <w:rsid w:val="007C1C9A"/>
    <w:rsid w:val="0080774F"/>
    <w:rsid w:val="00814847"/>
    <w:rsid w:val="00831B79"/>
    <w:rsid w:val="00835575"/>
    <w:rsid w:val="00847047"/>
    <w:rsid w:val="008672AE"/>
    <w:rsid w:val="00867AFF"/>
    <w:rsid w:val="008773EB"/>
    <w:rsid w:val="008C49D4"/>
    <w:rsid w:val="008C5A12"/>
    <w:rsid w:val="008C6CA3"/>
    <w:rsid w:val="008C7236"/>
    <w:rsid w:val="008D0E13"/>
    <w:rsid w:val="00903634"/>
    <w:rsid w:val="00905D58"/>
    <w:rsid w:val="00907792"/>
    <w:rsid w:val="00921CCB"/>
    <w:rsid w:val="00944A3F"/>
    <w:rsid w:val="00945A5E"/>
    <w:rsid w:val="00954B65"/>
    <w:rsid w:val="00956630"/>
    <w:rsid w:val="009723FD"/>
    <w:rsid w:val="0098064D"/>
    <w:rsid w:val="00990BFF"/>
    <w:rsid w:val="00992BD5"/>
    <w:rsid w:val="00993A40"/>
    <w:rsid w:val="009D7BCC"/>
    <w:rsid w:val="009E49E7"/>
    <w:rsid w:val="009F22EF"/>
    <w:rsid w:val="00A12E25"/>
    <w:rsid w:val="00A1786D"/>
    <w:rsid w:val="00A20714"/>
    <w:rsid w:val="00A2163B"/>
    <w:rsid w:val="00A346A0"/>
    <w:rsid w:val="00A43A79"/>
    <w:rsid w:val="00A4420D"/>
    <w:rsid w:val="00A61B26"/>
    <w:rsid w:val="00A64BC7"/>
    <w:rsid w:val="00A71027"/>
    <w:rsid w:val="00A72778"/>
    <w:rsid w:val="00A72A70"/>
    <w:rsid w:val="00A73A1A"/>
    <w:rsid w:val="00A84FA6"/>
    <w:rsid w:val="00A942E9"/>
    <w:rsid w:val="00A95531"/>
    <w:rsid w:val="00AA74E9"/>
    <w:rsid w:val="00AB04AD"/>
    <w:rsid w:val="00AB64EE"/>
    <w:rsid w:val="00AC0F88"/>
    <w:rsid w:val="00AD7C27"/>
    <w:rsid w:val="00AE1338"/>
    <w:rsid w:val="00AE137C"/>
    <w:rsid w:val="00AE6E52"/>
    <w:rsid w:val="00AF08F1"/>
    <w:rsid w:val="00AF5D78"/>
    <w:rsid w:val="00B16187"/>
    <w:rsid w:val="00B248B2"/>
    <w:rsid w:val="00B270F4"/>
    <w:rsid w:val="00B81740"/>
    <w:rsid w:val="00B81F88"/>
    <w:rsid w:val="00BA3027"/>
    <w:rsid w:val="00BA6B17"/>
    <w:rsid w:val="00BA6CE7"/>
    <w:rsid w:val="00BE36E5"/>
    <w:rsid w:val="00BE3C48"/>
    <w:rsid w:val="00BE68EA"/>
    <w:rsid w:val="00C07DD2"/>
    <w:rsid w:val="00C327F1"/>
    <w:rsid w:val="00C53191"/>
    <w:rsid w:val="00C83CB3"/>
    <w:rsid w:val="00CB5299"/>
    <w:rsid w:val="00CC4581"/>
    <w:rsid w:val="00CD2EF6"/>
    <w:rsid w:val="00CE6D69"/>
    <w:rsid w:val="00CF2F38"/>
    <w:rsid w:val="00D01C43"/>
    <w:rsid w:val="00D321DA"/>
    <w:rsid w:val="00D51284"/>
    <w:rsid w:val="00D6357F"/>
    <w:rsid w:val="00D707E0"/>
    <w:rsid w:val="00D70A44"/>
    <w:rsid w:val="00D95720"/>
    <w:rsid w:val="00D95783"/>
    <w:rsid w:val="00DA3F38"/>
    <w:rsid w:val="00DC0350"/>
    <w:rsid w:val="00DC5229"/>
    <w:rsid w:val="00DD4892"/>
    <w:rsid w:val="00DF0D0C"/>
    <w:rsid w:val="00DF3425"/>
    <w:rsid w:val="00E2055D"/>
    <w:rsid w:val="00E506DA"/>
    <w:rsid w:val="00E66450"/>
    <w:rsid w:val="00E67AF5"/>
    <w:rsid w:val="00E74146"/>
    <w:rsid w:val="00E83CCE"/>
    <w:rsid w:val="00E8682B"/>
    <w:rsid w:val="00E90311"/>
    <w:rsid w:val="00E94A63"/>
    <w:rsid w:val="00EA34B7"/>
    <w:rsid w:val="00EB0E98"/>
    <w:rsid w:val="00EB5949"/>
    <w:rsid w:val="00EC1A6D"/>
    <w:rsid w:val="00EC6E2D"/>
    <w:rsid w:val="00ED7FDB"/>
    <w:rsid w:val="00EE7818"/>
    <w:rsid w:val="00F01999"/>
    <w:rsid w:val="00F0561C"/>
    <w:rsid w:val="00F07649"/>
    <w:rsid w:val="00F40847"/>
    <w:rsid w:val="00F60769"/>
    <w:rsid w:val="00F61F85"/>
    <w:rsid w:val="00F819B4"/>
    <w:rsid w:val="00F9444D"/>
    <w:rsid w:val="00FA2B53"/>
    <w:rsid w:val="00FD12D2"/>
    <w:rsid w:val="00FD729E"/>
    <w:rsid w:val="00FE4172"/>
    <w:rsid w:val="00FE6F2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C34FE"/>
  <w15:chartTrackingRefBased/>
  <w15:docId w15:val="{5BF22794-ABF9-4CAA-AA22-B17080038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A4420D"/>
    <w:pPr>
      <w:spacing w:after="0" w:line="240" w:lineRule="auto"/>
    </w:pPr>
    <w:rPr>
      <w:rFonts w:ascii="Calibri" w:eastAsia="Calibri" w:hAnsi="Calibri" w:cs="Calibri"/>
      <w:lang w:val="en-US"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A4420D"/>
    <w:pPr>
      <w:tabs>
        <w:tab w:val="center" w:pos="4819"/>
        <w:tab w:val="right" w:pos="9638"/>
      </w:tabs>
      <w:spacing w:after="0" w:line="240" w:lineRule="auto"/>
    </w:pPr>
    <w:rPr>
      <w:rFonts w:ascii="Calibri" w:eastAsia="Calibri" w:hAnsi="Calibri" w:cs="Calibri"/>
      <w:lang w:val="it-IT" w:eastAsia="it-IT"/>
    </w:rPr>
  </w:style>
  <w:style w:type="character" w:customStyle="1" w:styleId="PidipaginaCarattere">
    <w:name w:val="Piè di pagina Carattere"/>
    <w:basedOn w:val="Carpredefinitoparagrafo"/>
    <w:link w:val="Pidipagina"/>
    <w:uiPriority w:val="99"/>
    <w:rsid w:val="00A4420D"/>
    <w:rPr>
      <w:rFonts w:ascii="Calibri" w:eastAsia="Calibri" w:hAnsi="Calibri" w:cs="Calibri"/>
      <w:lang w:val="it-IT" w:eastAsia="it-IT"/>
    </w:rPr>
  </w:style>
  <w:style w:type="character" w:styleId="Numeroriga">
    <w:name w:val="line number"/>
    <w:basedOn w:val="Carpredefinitoparagrafo"/>
    <w:uiPriority w:val="99"/>
    <w:semiHidden/>
    <w:unhideWhenUsed/>
    <w:rsid w:val="00A4420D"/>
  </w:style>
  <w:style w:type="character" w:styleId="Collegamentoipertestuale">
    <w:name w:val="Hyperlink"/>
    <w:basedOn w:val="Carpredefinitoparagrafo"/>
    <w:uiPriority w:val="99"/>
    <w:unhideWhenUsed/>
    <w:rsid w:val="00DA3F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about:blan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1032</Words>
  <Characters>5884</Characters>
  <Application>Microsoft Office Word</Application>
  <DocSecurity>0</DocSecurity>
  <Lines>49</Lines>
  <Paragraphs>13</Paragraphs>
  <ScaleCrop>false</ScaleCrop>
  <Company>HP Inc.</Company>
  <LinksUpToDate>false</LinksUpToDate>
  <CharactersWithSpaces>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ALBAN CANDIDUS J</dc:creator>
  <cp:keywords/>
  <dc:description/>
  <cp:lastModifiedBy>Francesco Ferretti</cp:lastModifiedBy>
  <cp:revision>5</cp:revision>
  <dcterms:created xsi:type="dcterms:W3CDTF">2023-03-02T08:59:00Z</dcterms:created>
  <dcterms:modified xsi:type="dcterms:W3CDTF">2023-04-24T16:09:00Z</dcterms:modified>
</cp:coreProperties>
</file>