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B2F" w:rsidRPr="0035614E" w:rsidRDefault="00E755DD" w:rsidP="00DA7B2F">
      <w:pPr>
        <w:spacing w:line="360" w:lineRule="auto"/>
        <w:jc w:val="both"/>
        <w:rPr>
          <w:rFonts w:asciiTheme="minorHAnsi" w:hAnsiTheme="minorHAnsi" w:cs="Arial"/>
          <w:b/>
          <w:sz w:val="24"/>
          <w:szCs w:val="24"/>
          <w:lang w:val="en-US"/>
        </w:rPr>
      </w:pPr>
      <w:r w:rsidRPr="0035614E">
        <w:rPr>
          <w:rFonts w:asciiTheme="minorHAnsi" w:hAnsiTheme="minorHAnsi" w:cs="Arial"/>
          <w:b/>
          <w:bCs/>
          <w:sz w:val="24"/>
          <w:szCs w:val="24"/>
          <w:lang w:val="en-US"/>
        </w:rPr>
        <w:t>Supplementary</w:t>
      </w:r>
      <w:r w:rsidR="00813485">
        <w:rPr>
          <w:rFonts w:asciiTheme="minorHAnsi" w:hAnsiTheme="minorHAnsi" w:cs="Arial"/>
          <w:b/>
          <w:bCs/>
          <w:sz w:val="24"/>
          <w:szCs w:val="24"/>
          <w:lang w:val="en-US"/>
        </w:rPr>
        <w:t xml:space="preserve"> Material</w:t>
      </w:r>
    </w:p>
    <w:p w:rsidR="00E755DD" w:rsidRPr="0035614E" w:rsidRDefault="00E755DD" w:rsidP="00FD0B4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sz w:val="24"/>
          <w:szCs w:val="24"/>
          <w:lang w:val="en-US"/>
        </w:rPr>
      </w:pPr>
      <w:r w:rsidRPr="0035614E">
        <w:rPr>
          <w:rFonts w:asciiTheme="minorHAnsi" w:hAnsiTheme="minorHAnsi" w:cs="Arial"/>
          <w:b/>
          <w:sz w:val="24"/>
          <w:szCs w:val="24"/>
          <w:lang w:val="en-US"/>
        </w:rPr>
        <w:t>Lower limbs kinematics</w:t>
      </w:r>
    </w:p>
    <w:p w:rsidR="00E755DD" w:rsidRPr="0035614E" w:rsidRDefault="00E755DD" w:rsidP="00E755DD">
      <w:pPr>
        <w:spacing w:after="0" w:line="480" w:lineRule="auto"/>
        <w:ind w:firstLine="708"/>
        <w:jc w:val="both"/>
        <w:rPr>
          <w:sz w:val="24"/>
          <w:szCs w:val="24"/>
        </w:rPr>
      </w:pPr>
      <w:r w:rsidRPr="0035614E">
        <w:rPr>
          <w:sz w:val="24"/>
          <w:szCs w:val="24"/>
        </w:rPr>
        <w:t xml:space="preserve">GN </w:t>
      </w:r>
      <w:proofErr w:type="spellStart"/>
      <w:r w:rsidRPr="0035614E">
        <w:rPr>
          <w:sz w:val="24"/>
          <w:szCs w:val="24"/>
        </w:rPr>
        <w:t>individuals</w:t>
      </w:r>
      <w:proofErr w:type="spellEnd"/>
      <w:r w:rsidRPr="0035614E">
        <w:rPr>
          <w:sz w:val="24"/>
          <w:szCs w:val="24"/>
        </w:rPr>
        <w:t xml:space="preserve"> </w:t>
      </w:r>
      <w:proofErr w:type="spellStart"/>
      <w:r w:rsidRPr="0035614E">
        <w:rPr>
          <w:sz w:val="24"/>
          <w:szCs w:val="24"/>
        </w:rPr>
        <w:t>had</w:t>
      </w:r>
      <w:proofErr w:type="spellEnd"/>
      <w:r w:rsidRPr="0035614E">
        <w:rPr>
          <w:sz w:val="24"/>
          <w:szCs w:val="24"/>
        </w:rPr>
        <w:t xml:space="preserve"> </w:t>
      </w:r>
      <w:proofErr w:type="spellStart"/>
      <w:r w:rsidRPr="0035614E">
        <w:rPr>
          <w:sz w:val="24"/>
          <w:szCs w:val="24"/>
        </w:rPr>
        <w:t>lower</w:t>
      </w:r>
      <w:proofErr w:type="spellEnd"/>
      <w:r w:rsidRPr="0035614E">
        <w:rPr>
          <w:sz w:val="24"/>
          <w:szCs w:val="24"/>
        </w:rPr>
        <w:t xml:space="preserve"> </w:t>
      </w:r>
      <w:proofErr w:type="spellStart"/>
      <w:r w:rsidRPr="0035614E">
        <w:rPr>
          <w:sz w:val="24"/>
          <w:szCs w:val="24"/>
        </w:rPr>
        <w:t>knee</w:t>
      </w:r>
      <w:proofErr w:type="spellEnd"/>
      <w:r w:rsidRPr="0035614E">
        <w:rPr>
          <w:sz w:val="24"/>
          <w:szCs w:val="24"/>
        </w:rPr>
        <w:t xml:space="preserve"> </w:t>
      </w:r>
      <w:proofErr w:type="spellStart"/>
      <w:r w:rsidRPr="0035614E">
        <w:rPr>
          <w:sz w:val="24"/>
          <w:szCs w:val="24"/>
        </w:rPr>
        <w:t>flexion</w:t>
      </w:r>
      <w:proofErr w:type="spellEnd"/>
      <w:r w:rsidRPr="0035614E">
        <w:rPr>
          <w:sz w:val="24"/>
          <w:szCs w:val="24"/>
        </w:rPr>
        <w:t xml:space="preserve"> in </w:t>
      </w:r>
      <w:proofErr w:type="spellStart"/>
      <w:r w:rsidRPr="0035614E">
        <w:rPr>
          <w:sz w:val="24"/>
          <w:szCs w:val="24"/>
        </w:rPr>
        <w:t>the</w:t>
      </w:r>
      <w:proofErr w:type="spellEnd"/>
      <w:r w:rsidRPr="0035614E">
        <w:rPr>
          <w:sz w:val="24"/>
          <w:szCs w:val="24"/>
        </w:rPr>
        <w:t xml:space="preserve"> swing </w:t>
      </w:r>
      <w:proofErr w:type="spellStart"/>
      <w:r w:rsidRPr="0035614E">
        <w:rPr>
          <w:sz w:val="24"/>
          <w:szCs w:val="24"/>
        </w:rPr>
        <w:t>phase</w:t>
      </w:r>
      <w:proofErr w:type="spellEnd"/>
      <w:r w:rsidRPr="0035614E">
        <w:rPr>
          <w:sz w:val="24"/>
          <w:szCs w:val="24"/>
        </w:rPr>
        <w:t xml:space="preserve">, </w:t>
      </w:r>
      <w:proofErr w:type="spellStart"/>
      <w:r w:rsidRPr="0035614E">
        <w:rPr>
          <w:sz w:val="24"/>
          <w:szCs w:val="24"/>
        </w:rPr>
        <w:t>particularly</w:t>
      </w:r>
      <w:proofErr w:type="spellEnd"/>
      <w:r w:rsidRPr="0035614E">
        <w:rPr>
          <w:sz w:val="24"/>
          <w:szCs w:val="24"/>
        </w:rPr>
        <w:t xml:space="preserve"> </w:t>
      </w:r>
      <w:proofErr w:type="spellStart"/>
      <w:r w:rsidRPr="0035614E">
        <w:rPr>
          <w:sz w:val="24"/>
          <w:szCs w:val="24"/>
        </w:rPr>
        <w:t>during</w:t>
      </w:r>
      <w:proofErr w:type="spellEnd"/>
      <w:r w:rsidRPr="0035614E">
        <w:rPr>
          <w:sz w:val="24"/>
          <w:szCs w:val="24"/>
        </w:rPr>
        <w:t xml:space="preserve"> </w:t>
      </w:r>
      <w:proofErr w:type="spellStart"/>
      <w:r w:rsidRPr="0035614E">
        <w:rPr>
          <w:sz w:val="24"/>
          <w:szCs w:val="24"/>
        </w:rPr>
        <w:t>the</w:t>
      </w:r>
      <w:proofErr w:type="spellEnd"/>
      <w:r w:rsidRPr="0035614E">
        <w:rPr>
          <w:sz w:val="24"/>
          <w:szCs w:val="24"/>
        </w:rPr>
        <w:t xml:space="preserve"> toe </w:t>
      </w:r>
      <w:proofErr w:type="spellStart"/>
      <w:r w:rsidRPr="0035614E">
        <w:rPr>
          <w:sz w:val="24"/>
          <w:szCs w:val="24"/>
        </w:rPr>
        <w:t>clearance</w:t>
      </w:r>
      <w:proofErr w:type="spellEnd"/>
      <w:r w:rsidRPr="0035614E">
        <w:rPr>
          <w:sz w:val="24"/>
          <w:szCs w:val="24"/>
        </w:rPr>
        <w:t xml:space="preserve"> (</w:t>
      </w:r>
      <w:proofErr w:type="spellStart"/>
      <w:r w:rsidRPr="0035614E">
        <w:rPr>
          <w:sz w:val="24"/>
          <w:szCs w:val="24"/>
        </w:rPr>
        <w:t>Table</w:t>
      </w:r>
      <w:proofErr w:type="spellEnd"/>
      <w:r w:rsidRPr="0035614E">
        <w:rPr>
          <w:sz w:val="24"/>
          <w:szCs w:val="24"/>
        </w:rPr>
        <w:t xml:space="preserve"> S1 </w:t>
      </w:r>
      <w:proofErr w:type="spellStart"/>
      <w:proofErr w:type="gramStart"/>
      <w:r w:rsidRPr="0035614E">
        <w:rPr>
          <w:sz w:val="24"/>
          <w:szCs w:val="24"/>
        </w:rPr>
        <w:t>and</w:t>
      </w:r>
      <w:proofErr w:type="spellEnd"/>
      <w:r w:rsidRPr="0035614E">
        <w:rPr>
          <w:sz w:val="24"/>
          <w:szCs w:val="24"/>
        </w:rPr>
        <w:t xml:space="preserve"> Figure</w:t>
      </w:r>
      <w:proofErr w:type="gramEnd"/>
      <w:r w:rsidRPr="0035614E">
        <w:rPr>
          <w:sz w:val="24"/>
          <w:szCs w:val="24"/>
        </w:rPr>
        <w:t xml:space="preserve"> S1).</w:t>
      </w:r>
    </w:p>
    <w:p w:rsidR="00E755DD" w:rsidRPr="005B291E" w:rsidRDefault="00B855E5" w:rsidP="00E755DD">
      <w:pPr>
        <w:spacing w:after="0" w:line="240" w:lineRule="auto"/>
        <w:jc w:val="both"/>
        <w:rPr>
          <w:noProof/>
          <w:color w:val="2E74B5" w:themeColor="accent1" w:themeShade="BF"/>
          <w:lang w:eastAsia="pt-BR"/>
        </w:rPr>
      </w:pPr>
      <w:r>
        <w:rPr>
          <w:b/>
          <w:noProof/>
          <w:lang w:eastAsia="pt-BR"/>
        </w:rPr>
        <w:t>Table</w:t>
      </w:r>
      <w:r w:rsidR="00E755DD">
        <w:rPr>
          <w:b/>
          <w:noProof/>
          <w:lang w:eastAsia="pt-BR"/>
        </w:rPr>
        <w:t xml:space="preserve"> </w:t>
      </w:r>
      <w:r w:rsidR="005E5A8A">
        <w:rPr>
          <w:b/>
          <w:noProof/>
          <w:lang w:eastAsia="pt-BR"/>
        </w:rPr>
        <w:t>S</w:t>
      </w:r>
      <w:r w:rsidR="00E755DD">
        <w:rPr>
          <w:b/>
          <w:noProof/>
          <w:lang w:eastAsia="pt-BR"/>
        </w:rPr>
        <w:t>1</w:t>
      </w:r>
      <w:r w:rsidR="00E755DD" w:rsidRPr="00C312F2">
        <w:rPr>
          <w:b/>
          <w:noProof/>
          <w:lang w:eastAsia="pt-BR"/>
        </w:rPr>
        <w:t xml:space="preserve"> </w:t>
      </w:r>
      <w:r w:rsidR="00E755DD" w:rsidRPr="00C312F2">
        <w:rPr>
          <w:noProof/>
          <w:lang w:eastAsia="pt-BR"/>
        </w:rPr>
        <w:t xml:space="preserve">- </w:t>
      </w:r>
      <w:r w:rsidRPr="00B855E5">
        <w:rPr>
          <w:noProof/>
          <w:lang w:eastAsia="pt-BR"/>
        </w:rPr>
        <w:t>Mean (±</w:t>
      </w:r>
      <w:r w:rsidR="00FD0B4A">
        <w:rPr>
          <w:noProof/>
          <w:lang w:eastAsia="pt-BR"/>
        </w:rPr>
        <w:t xml:space="preserve"> 1 standard deviation) of </w:t>
      </w:r>
      <w:r w:rsidR="00FD0B4A" w:rsidRPr="00B855E5">
        <w:rPr>
          <w:noProof/>
          <w:lang w:eastAsia="pt-BR"/>
        </w:rPr>
        <w:t>hip, knee and ankle</w:t>
      </w:r>
      <w:r w:rsidR="00FD0B4A">
        <w:rPr>
          <w:noProof/>
          <w:lang w:eastAsia="pt-BR"/>
        </w:rPr>
        <w:t xml:space="preserve"> joints</w:t>
      </w:r>
      <w:r w:rsidR="00FD0B4A" w:rsidRPr="00B855E5">
        <w:rPr>
          <w:noProof/>
          <w:lang w:eastAsia="pt-BR"/>
        </w:rPr>
        <w:t xml:space="preserve"> </w:t>
      </w:r>
      <w:r w:rsidR="00FD0B4A">
        <w:rPr>
          <w:noProof/>
          <w:lang w:eastAsia="pt-BR"/>
        </w:rPr>
        <w:t>maximum flexion, maximum</w:t>
      </w:r>
      <w:r w:rsidRPr="00B855E5">
        <w:rPr>
          <w:noProof/>
          <w:lang w:eastAsia="pt-BR"/>
        </w:rPr>
        <w:t xml:space="preserve"> extension and range of motion</w:t>
      </w:r>
      <w:r w:rsidR="00FD0B4A">
        <w:rPr>
          <w:noProof/>
          <w:lang w:eastAsia="pt-BR"/>
        </w:rPr>
        <w:t xml:space="preserve"> (ROM)</w:t>
      </w:r>
      <w:r w:rsidRPr="00B855E5">
        <w:rPr>
          <w:noProof/>
          <w:lang w:eastAsia="pt-BR"/>
        </w:rPr>
        <w:t xml:space="preserve"> </w:t>
      </w:r>
      <w:r w:rsidR="00FD0B4A">
        <w:rPr>
          <w:noProof/>
          <w:lang w:eastAsia="pt-BR"/>
        </w:rPr>
        <w:t xml:space="preserve">of </w:t>
      </w:r>
      <w:r w:rsidRPr="00B855E5">
        <w:rPr>
          <w:noProof/>
          <w:lang w:eastAsia="pt-BR"/>
        </w:rPr>
        <w:t xml:space="preserve">the control </w:t>
      </w:r>
      <w:r w:rsidR="00FD0B4A">
        <w:rPr>
          <w:noProof/>
          <w:lang w:eastAsia="pt-BR"/>
        </w:rPr>
        <w:t>(</w:t>
      </w:r>
      <w:r w:rsidRPr="00B855E5">
        <w:rPr>
          <w:noProof/>
          <w:lang w:eastAsia="pt-BR"/>
        </w:rPr>
        <w:t>C</w:t>
      </w:r>
      <w:r w:rsidR="00FD0B4A">
        <w:rPr>
          <w:noProof/>
          <w:lang w:eastAsia="pt-BR"/>
        </w:rPr>
        <w:t>G</w:t>
      </w:r>
      <w:r w:rsidRPr="00B855E5">
        <w:rPr>
          <w:noProof/>
          <w:lang w:eastAsia="pt-BR"/>
        </w:rPr>
        <w:t>), diabetic</w:t>
      </w:r>
      <w:r w:rsidR="00BB6C1D">
        <w:rPr>
          <w:noProof/>
          <w:lang w:eastAsia="pt-BR"/>
        </w:rPr>
        <w:t xml:space="preserve"> (DG) and diabetic neuropathy (D</w:t>
      </w:r>
      <w:r w:rsidRPr="00B855E5">
        <w:rPr>
          <w:noProof/>
          <w:lang w:eastAsia="pt-BR"/>
        </w:rPr>
        <w:t>N</w:t>
      </w:r>
      <w:r w:rsidR="00BB6C1D">
        <w:rPr>
          <w:noProof/>
          <w:lang w:eastAsia="pt-BR"/>
        </w:rPr>
        <w:t>G</w:t>
      </w:r>
      <w:r w:rsidRPr="00B855E5">
        <w:rPr>
          <w:noProof/>
          <w:lang w:eastAsia="pt-BR"/>
        </w:rPr>
        <w:t>) groups during gait cycle.</w:t>
      </w:r>
    </w:p>
    <w:p w:rsidR="00E755DD" w:rsidRPr="001C04A9" w:rsidRDefault="00E755DD" w:rsidP="00E755DD">
      <w:pPr>
        <w:spacing w:after="0" w:line="240" w:lineRule="auto"/>
        <w:jc w:val="both"/>
        <w:rPr>
          <w:b/>
          <w:noProof/>
          <w:color w:val="FF0000"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3261"/>
        <w:gridCol w:w="1417"/>
        <w:gridCol w:w="1418"/>
        <w:gridCol w:w="1417"/>
        <w:gridCol w:w="991"/>
      </w:tblGrid>
      <w:tr w:rsidR="00E755DD" w:rsidRPr="00215E3E" w:rsidTr="003C5495">
        <w:trPr>
          <w:jc w:val="center"/>
        </w:trPr>
        <w:tc>
          <w:tcPr>
            <w:tcW w:w="789" w:type="dxa"/>
          </w:tcPr>
          <w:p w:rsidR="00E755DD" w:rsidRPr="00215E3E" w:rsidRDefault="00E755DD" w:rsidP="008F158C">
            <w:pPr>
              <w:spacing w:line="360" w:lineRule="auto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nil"/>
            </w:tcBorders>
          </w:tcPr>
          <w:p w:rsidR="00E755DD" w:rsidRPr="00215E3E" w:rsidRDefault="00FD0B4A" w:rsidP="008577E4">
            <w:pPr>
              <w:spacing w:after="0" w:line="360" w:lineRule="auto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  <w:r>
              <w:rPr>
                <w:b/>
                <w:noProof/>
                <w:sz w:val="20"/>
                <w:szCs w:val="20"/>
                <w:lang w:eastAsia="pt-BR"/>
              </w:rPr>
              <w:t>Variables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  <w:r w:rsidRPr="00215E3E">
              <w:rPr>
                <w:b/>
                <w:noProof/>
                <w:sz w:val="20"/>
                <w:szCs w:val="20"/>
                <w:lang w:eastAsia="pt-BR"/>
              </w:rPr>
              <w:t>C</w:t>
            </w:r>
            <w:r w:rsidR="00FD0B4A">
              <w:rPr>
                <w:b/>
                <w:noProof/>
                <w:sz w:val="20"/>
                <w:szCs w:val="20"/>
                <w:lang w:eastAsia="pt-BR"/>
              </w:rPr>
              <w:t>G</w:t>
            </w:r>
            <w:r w:rsidRPr="00215E3E">
              <w:rPr>
                <w:b/>
                <w:noProof/>
                <w:sz w:val="20"/>
                <w:szCs w:val="20"/>
                <w:lang w:eastAsia="pt-BR"/>
              </w:rPr>
              <w:t xml:space="preserve"> (n=10)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  <w:r w:rsidRPr="00215E3E">
              <w:rPr>
                <w:b/>
                <w:noProof/>
                <w:sz w:val="20"/>
                <w:szCs w:val="20"/>
                <w:lang w:eastAsia="pt-BR"/>
              </w:rPr>
              <w:t>D</w:t>
            </w:r>
            <w:r w:rsidR="00FD0B4A">
              <w:rPr>
                <w:b/>
                <w:noProof/>
                <w:sz w:val="20"/>
                <w:szCs w:val="20"/>
                <w:lang w:eastAsia="pt-BR"/>
              </w:rPr>
              <w:t>G</w:t>
            </w:r>
            <w:r w:rsidRPr="00215E3E">
              <w:rPr>
                <w:b/>
                <w:noProof/>
                <w:sz w:val="20"/>
                <w:szCs w:val="20"/>
                <w:lang w:eastAsia="pt-BR"/>
              </w:rPr>
              <w:t xml:space="preserve"> (n=10)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E755DD" w:rsidRPr="00215E3E" w:rsidRDefault="00FD0B4A" w:rsidP="008577E4">
            <w:pPr>
              <w:spacing w:after="0" w:line="360" w:lineRule="auto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  <w:r>
              <w:rPr>
                <w:b/>
                <w:noProof/>
                <w:sz w:val="20"/>
                <w:szCs w:val="20"/>
                <w:lang w:eastAsia="pt-BR"/>
              </w:rPr>
              <w:t>DNG (n=12</w:t>
            </w:r>
            <w:r w:rsidR="00E755DD" w:rsidRPr="00215E3E">
              <w:rPr>
                <w:b/>
                <w:noProof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</w:tcBorders>
          </w:tcPr>
          <w:p w:rsidR="00E755DD" w:rsidRPr="00215E3E" w:rsidRDefault="00D70A1C" w:rsidP="008577E4">
            <w:pPr>
              <w:spacing w:after="0" w:line="36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eastAsia="pt-BR"/>
              </w:rPr>
            </w:pPr>
            <w:r w:rsidRPr="00215E3E">
              <w:rPr>
                <w:b/>
                <w:noProof/>
                <w:sz w:val="20"/>
                <w:szCs w:val="20"/>
                <w:lang w:eastAsia="pt-BR"/>
              </w:rPr>
              <w:t>P</w:t>
            </w:r>
          </w:p>
        </w:tc>
      </w:tr>
      <w:tr w:rsidR="00E755DD" w:rsidRPr="00215E3E" w:rsidTr="003C5495">
        <w:trPr>
          <w:jc w:val="center"/>
        </w:trPr>
        <w:tc>
          <w:tcPr>
            <w:tcW w:w="789" w:type="dxa"/>
            <w:vMerge w:val="restart"/>
            <w:textDirection w:val="btLr"/>
          </w:tcPr>
          <w:p w:rsidR="00E755DD" w:rsidRPr="00215E3E" w:rsidRDefault="00FD0B4A" w:rsidP="008F158C">
            <w:pPr>
              <w:spacing w:line="36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  <w:r>
              <w:rPr>
                <w:b/>
                <w:noProof/>
                <w:sz w:val="20"/>
                <w:szCs w:val="20"/>
                <w:lang w:eastAsia="pt-BR"/>
              </w:rPr>
              <w:t>Hip</w:t>
            </w:r>
          </w:p>
        </w:tc>
        <w:tc>
          <w:tcPr>
            <w:tcW w:w="3261" w:type="dxa"/>
            <w:tcBorders>
              <w:bottom w:val="nil"/>
              <w:right w:val="nil"/>
            </w:tcBorders>
          </w:tcPr>
          <w:p w:rsidR="00E755DD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>Maximum flexion stance</w:t>
            </w:r>
            <w:r w:rsidR="00E755DD" w:rsidRPr="00FD0B4A">
              <w:rPr>
                <w:noProof/>
                <w:sz w:val="20"/>
                <w:szCs w:val="20"/>
                <w:lang w:eastAsia="pt-BR"/>
              </w:rPr>
              <w:t xml:space="preserve"> (°) 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25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 ±3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23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 ±4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25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 ±3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1" w:type="dxa"/>
            <w:tcBorders>
              <w:left w:val="nil"/>
              <w:bottom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314</w:t>
            </w:r>
            <w:r w:rsidRPr="00215E3E">
              <w:rPr>
                <w:b/>
                <w:noProof/>
                <w:sz w:val="20"/>
                <w:szCs w:val="20"/>
                <w:vertAlign w:val="superscript"/>
                <w:lang w:eastAsia="pt-BR"/>
              </w:rPr>
              <w:t>1</w:t>
            </w:r>
          </w:p>
        </w:tc>
      </w:tr>
      <w:tr w:rsidR="00E755DD" w:rsidRPr="00215E3E" w:rsidTr="003C5495">
        <w:trPr>
          <w:jc w:val="center"/>
        </w:trPr>
        <w:tc>
          <w:tcPr>
            <w:tcW w:w="789" w:type="dxa"/>
            <w:vMerge/>
            <w:textDirection w:val="btLr"/>
          </w:tcPr>
          <w:p w:rsidR="00E755DD" w:rsidRPr="00215E3E" w:rsidRDefault="00E755DD" w:rsidP="008F158C">
            <w:pPr>
              <w:spacing w:line="36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E755DD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 xml:space="preserve">Maximum extension stance </w:t>
            </w:r>
            <w:r w:rsidR="00E755DD" w:rsidRPr="00FD0B4A">
              <w:rPr>
                <w:noProof/>
                <w:sz w:val="20"/>
                <w:szCs w:val="20"/>
                <w:lang w:eastAsia="pt-BR"/>
              </w:rPr>
              <w:t>(°)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-14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 ±5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-17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 ±5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-13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 ±4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212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E755DD" w:rsidRPr="00215E3E" w:rsidTr="003C5495">
        <w:trPr>
          <w:jc w:val="center"/>
        </w:trPr>
        <w:tc>
          <w:tcPr>
            <w:tcW w:w="789" w:type="dxa"/>
            <w:vMerge/>
            <w:textDirection w:val="btLr"/>
          </w:tcPr>
          <w:p w:rsidR="00E755DD" w:rsidRPr="00215E3E" w:rsidRDefault="00E755DD" w:rsidP="008F158C">
            <w:pPr>
              <w:spacing w:line="36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E755DD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 xml:space="preserve">Maximum flexion swing </w:t>
            </w:r>
            <w:r w:rsidR="00E755DD" w:rsidRPr="00FD0B4A">
              <w:rPr>
                <w:noProof/>
                <w:sz w:val="20"/>
                <w:szCs w:val="20"/>
                <w:lang w:eastAsia="pt-BR"/>
              </w:rPr>
              <w:t xml:space="preserve">(°)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26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7 ±5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24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 ±4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26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5 ±3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145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E755DD" w:rsidRPr="00215E3E" w:rsidTr="003C5495">
        <w:trPr>
          <w:jc w:val="center"/>
        </w:trPr>
        <w:tc>
          <w:tcPr>
            <w:tcW w:w="789" w:type="dxa"/>
            <w:vMerge/>
          </w:tcPr>
          <w:p w:rsidR="00E755DD" w:rsidRPr="00215E3E" w:rsidRDefault="00E755DD" w:rsidP="008F158C">
            <w:pPr>
              <w:spacing w:line="360" w:lineRule="auto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  <w:right w:val="nil"/>
            </w:tcBorders>
          </w:tcPr>
          <w:p w:rsidR="00E755DD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>ROM</w:t>
            </w:r>
            <w:r w:rsidR="00E755DD" w:rsidRPr="00FD0B4A">
              <w:rPr>
                <w:noProof/>
                <w:sz w:val="20"/>
                <w:szCs w:val="20"/>
                <w:lang w:eastAsia="pt-BR"/>
              </w:rPr>
              <w:t xml:space="preserve"> (°)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41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 ±2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41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4 ±6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40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4 ±3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vertAlign w:val="superscript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605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E755DD" w:rsidRPr="00215E3E" w:rsidTr="003C5495">
        <w:trPr>
          <w:jc w:val="center"/>
        </w:trPr>
        <w:tc>
          <w:tcPr>
            <w:tcW w:w="789" w:type="dxa"/>
            <w:vMerge w:val="restart"/>
            <w:textDirection w:val="btLr"/>
          </w:tcPr>
          <w:p w:rsidR="00E755DD" w:rsidRPr="00215E3E" w:rsidRDefault="00FD0B4A" w:rsidP="008F158C">
            <w:pPr>
              <w:spacing w:line="36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  <w:r>
              <w:rPr>
                <w:b/>
                <w:noProof/>
                <w:sz w:val="20"/>
                <w:szCs w:val="20"/>
                <w:lang w:eastAsia="pt-BR"/>
              </w:rPr>
              <w:t>Knee</w:t>
            </w:r>
          </w:p>
        </w:tc>
        <w:tc>
          <w:tcPr>
            <w:tcW w:w="3261" w:type="dxa"/>
            <w:tcBorders>
              <w:bottom w:val="nil"/>
              <w:right w:val="nil"/>
            </w:tcBorders>
          </w:tcPr>
          <w:p w:rsidR="00E755DD" w:rsidRPr="00215E3E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>
              <w:rPr>
                <w:noProof/>
                <w:sz w:val="20"/>
                <w:szCs w:val="20"/>
                <w:lang w:eastAsia="pt-BR"/>
              </w:rPr>
              <w:t>Init</w:t>
            </w:r>
            <w:r w:rsidR="00E755DD" w:rsidRPr="00215E3E">
              <w:rPr>
                <w:noProof/>
                <w:sz w:val="20"/>
                <w:szCs w:val="20"/>
                <w:lang w:eastAsia="pt-BR"/>
              </w:rPr>
              <w:t>ial</w:t>
            </w:r>
            <w:r>
              <w:rPr>
                <w:noProof/>
                <w:sz w:val="20"/>
                <w:szCs w:val="20"/>
                <w:lang w:eastAsia="pt-BR"/>
              </w:rPr>
              <w:t xml:space="preserve"> Flexion</w:t>
            </w:r>
            <w:r w:rsidR="00E755DD" w:rsidRPr="00215E3E">
              <w:rPr>
                <w:noProof/>
                <w:sz w:val="20"/>
                <w:szCs w:val="20"/>
                <w:lang w:eastAsia="pt-BR"/>
              </w:rPr>
              <w:t xml:space="preserve"> (°) 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10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 ±3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14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7 ±5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12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0 ±5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91" w:type="dxa"/>
            <w:tcBorders>
              <w:left w:val="nil"/>
              <w:bottom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228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FD0B4A" w:rsidRPr="00215E3E" w:rsidTr="003C5495">
        <w:trPr>
          <w:jc w:val="center"/>
        </w:trPr>
        <w:tc>
          <w:tcPr>
            <w:tcW w:w="789" w:type="dxa"/>
            <w:vMerge/>
            <w:textDirection w:val="btLr"/>
          </w:tcPr>
          <w:p w:rsidR="00FD0B4A" w:rsidRPr="00215E3E" w:rsidRDefault="00FD0B4A" w:rsidP="00FD0B4A">
            <w:pPr>
              <w:spacing w:line="36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FD0B4A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 xml:space="preserve">Maximum flexion swing (°)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62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5 ±4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</w:t>
            </w:r>
            <w:r w:rsidRPr="00215E3E">
              <w:rPr>
                <w:noProof/>
                <w:sz w:val="20"/>
                <w:szCs w:val="20"/>
                <w:vertAlign w:val="superscript"/>
                <w:lang w:eastAsia="pt-BR"/>
              </w:rPr>
              <w:t xml:space="preserve">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60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 ±5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58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 ±5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5</w:t>
            </w:r>
            <w:r w:rsidRPr="00215E3E">
              <w:rPr>
                <w:noProof/>
                <w:sz w:val="20"/>
                <w:szCs w:val="20"/>
                <w:vertAlign w:val="superscript"/>
                <w:lang w:eastAsia="pt-BR"/>
              </w:rPr>
              <w:t xml:space="preserve"> 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  <w:r w:rsidRPr="00215E3E">
              <w:rPr>
                <w:b/>
                <w:noProof/>
                <w:sz w:val="20"/>
                <w:szCs w:val="20"/>
                <w:lang w:eastAsia="pt-BR"/>
              </w:rPr>
              <w:t>0</w:t>
            </w:r>
            <w:r>
              <w:rPr>
                <w:b/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b/>
                <w:noProof/>
                <w:sz w:val="20"/>
                <w:szCs w:val="20"/>
                <w:lang w:eastAsia="pt-BR"/>
              </w:rPr>
              <w:t>012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FD0B4A" w:rsidRPr="00215E3E" w:rsidTr="003C5495">
        <w:trPr>
          <w:jc w:val="center"/>
        </w:trPr>
        <w:tc>
          <w:tcPr>
            <w:tcW w:w="789" w:type="dxa"/>
            <w:vMerge/>
          </w:tcPr>
          <w:p w:rsidR="00FD0B4A" w:rsidRPr="00215E3E" w:rsidRDefault="00FD0B4A" w:rsidP="00FD0B4A">
            <w:pPr>
              <w:spacing w:line="360" w:lineRule="auto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  <w:right w:val="nil"/>
            </w:tcBorders>
          </w:tcPr>
          <w:p w:rsidR="00FD0B4A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>ROM (°)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61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 ±4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60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 ±6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58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 ±6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vertAlign w:val="superscript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073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E755DD" w:rsidRPr="00215E3E" w:rsidTr="003C5495">
        <w:trPr>
          <w:jc w:val="center"/>
        </w:trPr>
        <w:tc>
          <w:tcPr>
            <w:tcW w:w="789" w:type="dxa"/>
            <w:vMerge w:val="restart"/>
            <w:textDirection w:val="btLr"/>
          </w:tcPr>
          <w:p w:rsidR="00E755DD" w:rsidRPr="00215E3E" w:rsidRDefault="00FD0B4A" w:rsidP="008F158C">
            <w:pPr>
              <w:spacing w:line="36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  <w:r>
              <w:rPr>
                <w:b/>
                <w:noProof/>
                <w:sz w:val="20"/>
                <w:szCs w:val="20"/>
                <w:lang w:eastAsia="pt-BR"/>
              </w:rPr>
              <w:t>Ankle</w:t>
            </w:r>
          </w:p>
        </w:tc>
        <w:tc>
          <w:tcPr>
            <w:tcW w:w="3261" w:type="dxa"/>
            <w:tcBorders>
              <w:bottom w:val="nil"/>
              <w:right w:val="nil"/>
            </w:tcBorders>
          </w:tcPr>
          <w:p w:rsidR="00E755DD" w:rsidRPr="00215E3E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>
              <w:rPr>
                <w:noProof/>
                <w:sz w:val="20"/>
                <w:szCs w:val="20"/>
                <w:lang w:eastAsia="pt-BR"/>
              </w:rPr>
              <w:t>Init</w:t>
            </w:r>
            <w:r w:rsidRPr="00215E3E">
              <w:rPr>
                <w:noProof/>
                <w:sz w:val="20"/>
                <w:szCs w:val="20"/>
                <w:lang w:eastAsia="pt-BR"/>
              </w:rPr>
              <w:t>ial</w:t>
            </w:r>
            <w:r>
              <w:rPr>
                <w:noProof/>
                <w:sz w:val="20"/>
                <w:szCs w:val="20"/>
                <w:lang w:eastAsia="pt-BR"/>
              </w:rPr>
              <w:t xml:space="preserve"> Flexion</w:t>
            </w:r>
            <w:r w:rsidRPr="00215E3E">
              <w:rPr>
                <w:noProof/>
                <w:sz w:val="20"/>
                <w:szCs w:val="20"/>
                <w:lang w:eastAsia="pt-BR"/>
              </w:rPr>
              <w:t xml:space="preserve"> </w:t>
            </w:r>
            <w:r>
              <w:rPr>
                <w:noProof/>
                <w:sz w:val="20"/>
                <w:szCs w:val="20"/>
                <w:lang w:eastAsia="pt-BR"/>
              </w:rPr>
              <w:t>stance</w:t>
            </w:r>
            <w:r w:rsidR="00E755DD" w:rsidRPr="00215E3E">
              <w:rPr>
                <w:noProof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-4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 ±4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-2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 ±2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-2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 ±2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1" w:type="dxa"/>
            <w:tcBorders>
              <w:left w:val="nil"/>
              <w:bottom w:val="nil"/>
            </w:tcBorders>
          </w:tcPr>
          <w:p w:rsidR="00E755DD" w:rsidRPr="00215E3E" w:rsidRDefault="00E755DD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 w:rsidR="00FD0B4A"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884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FD0B4A" w:rsidRPr="00215E3E" w:rsidTr="003C5495">
        <w:trPr>
          <w:jc w:val="center"/>
        </w:trPr>
        <w:tc>
          <w:tcPr>
            <w:tcW w:w="789" w:type="dxa"/>
            <w:vMerge/>
            <w:textDirection w:val="btLr"/>
          </w:tcPr>
          <w:p w:rsidR="00FD0B4A" w:rsidRPr="00215E3E" w:rsidRDefault="00FD0B4A" w:rsidP="00FD0B4A">
            <w:pPr>
              <w:spacing w:line="360" w:lineRule="auto"/>
              <w:ind w:left="113" w:right="113"/>
              <w:jc w:val="center"/>
              <w:rPr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FD0B4A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 xml:space="preserve">Maximum flexion stance (°)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13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 ±6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13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 ±3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13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 ±3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996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FD0B4A" w:rsidRPr="00215E3E" w:rsidTr="003C5495">
        <w:trPr>
          <w:jc w:val="center"/>
        </w:trPr>
        <w:tc>
          <w:tcPr>
            <w:tcW w:w="789" w:type="dxa"/>
            <w:vMerge/>
          </w:tcPr>
          <w:p w:rsidR="00FD0B4A" w:rsidRPr="00215E3E" w:rsidRDefault="00FD0B4A" w:rsidP="00FD0B4A">
            <w:pPr>
              <w:spacing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FD0B4A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>Maximum extension stance (°)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-7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5 ±6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-4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 ±6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-5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0 ±5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372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FD0B4A" w:rsidRPr="00215E3E" w:rsidTr="003C5495">
        <w:trPr>
          <w:jc w:val="center"/>
        </w:trPr>
        <w:tc>
          <w:tcPr>
            <w:tcW w:w="789" w:type="dxa"/>
            <w:vMerge/>
          </w:tcPr>
          <w:p w:rsidR="00FD0B4A" w:rsidRPr="00215E3E" w:rsidRDefault="00FD0B4A" w:rsidP="00FD0B4A">
            <w:pPr>
              <w:spacing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FD0B4A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 xml:space="preserve">Maximum flexion swing (°)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12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8 ±5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12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7 ±6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5 ±4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392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FD0B4A" w:rsidRPr="00215E3E" w:rsidTr="003C5495">
        <w:trPr>
          <w:jc w:val="center"/>
        </w:trPr>
        <w:tc>
          <w:tcPr>
            <w:tcW w:w="789" w:type="dxa"/>
            <w:vMerge/>
          </w:tcPr>
          <w:p w:rsidR="00FD0B4A" w:rsidRPr="00215E3E" w:rsidRDefault="00FD0B4A" w:rsidP="00FD0B4A">
            <w:pPr>
              <w:spacing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3261" w:type="dxa"/>
            <w:tcBorders>
              <w:top w:val="nil"/>
              <w:right w:val="nil"/>
            </w:tcBorders>
          </w:tcPr>
          <w:p w:rsidR="00FD0B4A" w:rsidRPr="00FD0B4A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FD0B4A">
              <w:rPr>
                <w:noProof/>
                <w:sz w:val="20"/>
                <w:szCs w:val="20"/>
                <w:lang w:eastAsia="pt-BR"/>
              </w:rPr>
              <w:t>ROM (°)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20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7 ±4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9</w:t>
            </w:r>
            <w:r w:rsidRPr="00215E3E">
              <w:rPr>
                <w:noProof/>
                <w:sz w:val="20"/>
                <w:szCs w:val="20"/>
                <w:vertAlign w:val="superscript"/>
                <w:lang w:eastAsia="pt-B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18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0 ±6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</w:t>
            </w:r>
            <w:r w:rsidRPr="00215E3E">
              <w:rPr>
                <w:noProof/>
                <w:sz w:val="20"/>
                <w:szCs w:val="20"/>
                <w:vertAlign w:val="superscript"/>
                <w:lang w:eastAsia="pt-B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both"/>
              <w:rPr>
                <w:noProof/>
                <w:sz w:val="20"/>
                <w:szCs w:val="20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18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2 ±4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</w:tcBorders>
          </w:tcPr>
          <w:p w:rsidR="00FD0B4A" w:rsidRPr="00215E3E" w:rsidRDefault="00FD0B4A" w:rsidP="008577E4">
            <w:pPr>
              <w:spacing w:after="0" w:line="360" w:lineRule="auto"/>
              <w:jc w:val="center"/>
              <w:rPr>
                <w:noProof/>
                <w:sz w:val="20"/>
                <w:szCs w:val="20"/>
                <w:vertAlign w:val="superscript"/>
                <w:lang w:eastAsia="pt-BR"/>
              </w:rPr>
            </w:pPr>
            <w:r w:rsidRPr="00215E3E">
              <w:rPr>
                <w:noProof/>
                <w:sz w:val="20"/>
                <w:szCs w:val="20"/>
                <w:lang w:eastAsia="pt-BR"/>
              </w:rPr>
              <w:t>0</w:t>
            </w:r>
            <w:r>
              <w:rPr>
                <w:noProof/>
                <w:sz w:val="20"/>
                <w:szCs w:val="20"/>
                <w:lang w:eastAsia="pt-BR"/>
              </w:rPr>
              <w:t>.</w:t>
            </w:r>
            <w:r w:rsidRPr="00215E3E">
              <w:rPr>
                <w:noProof/>
                <w:sz w:val="20"/>
                <w:szCs w:val="20"/>
                <w:lang w:eastAsia="pt-BR"/>
              </w:rPr>
              <w:t>112</w:t>
            </w:r>
            <w:r w:rsidR="0035614E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</w:tbl>
    <w:p w:rsidR="0035614E" w:rsidRPr="00DC6765" w:rsidRDefault="0035614E" w:rsidP="0035614E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  <w:lang w:val="en-US"/>
        </w:rPr>
      </w:pPr>
      <w:r w:rsidRPr="00DC6765">
        <w:rPr>
          <w:rFonts w:asciiTheme="minorHAnsi" w:hAnsiTheme="minorHAnsi"/>
          <w:color w:val="000000"/>
          <w:sz w:val="20"/>
          <w:szCs w:val="20"/>
          <w:shd w:val="clear" w:color="auto" w:fill="FFFFFF"/>
          <w:vertAlign w:val="superscript"/>
        </w:rPr>
        <w:t xml:space="preserve">† </w:t>
      </w:r>
      <w:r w:rsidRPr="00DC6765">
        <w:rPr>
          <w:rFonts w:asciiTheme="minorHAnsi" w:hAnsiTheme="minorHAnsi" w:cs="Arial"/>
          <w:sz w:val="20"/>
          <w:szCs w:val="20"/>
          <w:lang w:val="en-US"/>
        </w:rPr>
        <w:t xml:space="preserve">Univariate ANOVA. </w:t>
      </w:r>
      <w:proofErr w:type="spellStart"/>
      <w:proofErr w:type="gramStart"/>
      <w:r w:rsidRPr="00DC6765">
        <w:rPr>
          <w:rFonts w:asciiTheme="minorHAnsi" w:hAnsiTheme="minorHAnsi" w:cs="Arial"/>
          <w:sz w:val="20"/>
          <w:szCs w:val="20"/>
          <w:vertAlign w:val="superscript"/>
          <w:lang w:val="en-US"/>
        </w:rPr>
        <w:t>a,b</w:t>
      </w:r>
      <w:proofErr w:type="spellEnd"/>
      <w:proofErr w:type="gramEnd"/>
      <w:r w:rsidRPr="00DC6765">
        <w:rPr>
          <w:rFonts w:asciiTheme="minorHAnsi" w:hAnsiTheme="minorHAnsi" w:cs="Arial"/>
          <w:sz w:val="20"/>
          <w:szCs w:val="20"/>
          <w:lang w:val="en-US"/>
        </w:rPr>
        <w:t xml:space="preserve"> Post-hoc Newman-</w:t>
      </w:r>
      <w:proofErr w:type="spellStart"/>
      <w:r w:rsidRPr="00DC6765">
        <w:rPr>
          <w:rFonts w:asciiTheme="minorHAnsi" w:hAnsiTheme="minorHAnsi" w:cs="Arial"/>
          <w:sz w:val="20"/>
          <w:szCs w:val="20"/>
          <w:lang w:val="en-US"/>
        </w:rPr>
        <w:t>Keuls</w:t>
      </w:r>
      <w:proofErr w:type="spellEnd"/>
      <w:r w:rsidR="00DC6765" w:rsidRPr="00DC6765">
        <w:rPr>
          <w:rFonts w:asciiTheme="minorHAnsi" w:hAnsiTheme="minorHAnsi" w:cs="Arial"/>
          <w:sz w:val="20"/>
          <w:szCs w:val="20"/>
          <w:lang w:val="en-US"/>
        </w:rPr>
        <w:t xml:space="preserve"> </w:t>
      </w:r>
      <w:r w:rsidR="00DC6765" w:rsidRPr="00DC6765">
        <w:rPr>
          <w:rFonts w:asciiTheme="minorHAnsi" w:hAnsiTheme="minorHAnsi" w:cs="Arial"/>
          <w:sz w:val="20"/>
          <w:szCs w:val="20"/>
          <w:vertAlign w:val="superscript"/>
          <w:lang w:val="en-US"/>
        </w:rPr>
        <w:t>( a, b</w:t>
      </w:r>
      <w:r w:rsidR="00DC6765" w:rsidRPr="00DC6765">
        <w:rPr>
          <w:rFonts w:asciiTheme="minorHAnsi" w:hAnsiTheme="minorHAnsi" w:cs="Arial"/>
          <w:sz w:val="20"/>
          <w:szCs w:val="20"/>
          <w:lang w:val="en-US"/>
        </w:rPr>
        <w:t xml:space="preserve"> showed the </w:t>
      </w:r>
      <w:r w:rsidR="00DC6765" w:rsidRPr="00DC6765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significantly different pair of values between groups</w:t>
      </w:r>
      <w:r w:rsidR="00DC6765" w:rsidRPr="00DC6765">
        <w:rPr>
          <w:rFonts w:asciiTheme="minorHAnsi" w:hAnsiTheme="minorHAnsi" w:cs="Arial"/>
          <w:kern w:val="28"/>
          <w:sz w:val="20"/>
          <w:szCs w:val="20"/>
          <w:lang w:val="en-US"/>
        </w:rPr>
        <w:t>, p&lt;0.05 adopted)</w:t>
      </w:r>
      <w:r w:rsidRPr="00DC6765">
        <w:rPr>
          <w:rFonts w:asciiTheme="minorHAnsi" w:hAnsiTheme="minorHAnsi" w:cs="Arial"/>
          <w:sz w:val="20"/>
          <w:szCs w:val="20"/>
          <w:lang w:val="en-US"/>
        </w:rPr>
        <w:t>. Bold p&lt;0.05</w:t>
      </w:r>
    </w:p>
    <w:p w:rsidR="00E755DD" w:rsidRDefault="003800DB" w:rsidP="00E755DD">
      <w:pPr>
        <w:spacing w:after="0" w:line="360" w:lineRule="auto"/>
        <w:jc w:val="center"/>
        <w:rPr>
          <w:rFonts w:cs="Calibri"/>
          <w:noProof/>
          <w:sz w:val="20"/>
          <w:szCs w:val="20"/>
          <w:lang w:eastAsia="pt-BR"/>
        </w:rPr>
      </w:pPr>
      <w:r>
        <w:rPr>
          <w:rFonts w:cs="Calibri"/>
          <w:noProof/>
          <w:sz w:val="20"/>
          <w:szCs w:val="20"/>
          <w:lang w:eastAsia="pt-BR"/>
        </w:rPr>
        <w:lastRenderedPageBreak/>
        <w:drawing>
          <wp:inline distT="0" distB="0" distL="0" distR="0">
            <wp:extent cx="2857500" cy="3770369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_Kinematics_final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77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5DD" w:rsidRDefault="00E755DD" w:rsidP="00DC6765">
      <w:pPr>
        <w:spacing w:after="0" w:line="360" w:lineRule="auto"/>
        <w:jc w:val="both"/>
        <w:rPr>
          <w:rFonts w:asciiTheme="minorHAnsi" w:hAnsiTheme="minorHAnsi" w:cs="Arial"/>
          <w:lang w:val="en-US"/>
        </w:rPr>
      </w:pPr>
      <w:r w:rsidRPr="00FC7DA4">
        <w:rPr>
          <w:rFonts w:cs="Calibr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30DFB2" wp14:editId="3802A048">
                <wp:simplePos x="0" y="0"/>
                <wp:positionH relativeFrom="column">
                  <wp:posOffset>790123</wp:posOffset>
                </wp:positionH>
                <wp:positionV relativeFrom="paragraph">
                  <wp:posOffset>6610998</wp:posOffset>
                </wp:positionV>
                <wp:extent cx="676910" cy="191135"/>
                <wp:effectExtent l="0" t="4763" r="4128" b="4127"/>
                <wp:wrapNone/>
                <wp:docPr id="20" name="Caixa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76910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5DD" w:rsidRPr="000722C1" w:rsidRDefault="00E755DD" w:rsidP="00E755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722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Extensão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0DFB2" id="_x0000_t202" coordsize="21600,21600" o:spt="202" path="m,l,21600r21600,l21600,xe">
                <v:stroke joinstyle="miter"/>
                <v:path gradientshapeok="t" o:connecttype="rect"/>
              </v:shapetype>
              <v:shape id="Caixa de texto 43" o:spid="_x0000_s1026" type="#_x0000_t202" style="position:absolute;left:0;text-align:left;margin-left:62.2pt;margin-top:520.55pt;width:53.3pt;height:15.0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" fillcolor="white [3201]" stroked="f" strokeweight=".5pt">
                <v:textbox>
                  <w:txbxContent>
                    <w:p w:rsidR="00E755DD" w:rsidRPr="000722C1" w:rsidRDefault="00E755DD" w:rsidP="00E755DD">
                      <w:pPr>
                        <w:rPr>
                          <w:sz w:val="16"/>
                          <w:szCs w:val="16"/>
                        </w:rPr>
                      </w:pPr>
                      <w:r w:rsidRPr="000722C1">
                        <w:rPr>
                          <w:rFonts w:ascii="Arial" w:hAnsi="Arial" w:cs="Arial"/>
                          <w:sz w:val="16"/>
                          <w:szCs w:val="16"/>
                        </w:rPr>
                        <w:t>Extensão</w:t>
                      </w:r>
                    </w:p>
                  </w:txbxContent>
                </v:textbox>
              </v:shape>
            </w:pict>
          </mc:Fallback>
        </mc:AlternateContent>
      </w:r>
      <w:r w:rsidRPr="00267349">
        <w:rPr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98F0C3" wp14:editId="47593830">
                <wp:simplePos x="0" y="0"/>
                <wp:positionH relativeFrom="column">
                  <wp:posOffset>771525</wp:posOffset>
                </wp:positionH>
                <wp:positionV relativeFrom="paragraph">
                  <wp:posOffset>6253480</wp:posOffset>
                </wp:positionV>
                <wp:extent cx="676910" cy="191135"/>
                <wp:effectExtent l="0" t="4763" r="4128" b="4127"/>
                <wp:wrapNone/>
                <wp:docPr id="77" name="Caixa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76910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5DD" w:rsidRPr="000722C1" w:rsidRDefault="00E755DD" w:rsidP="00E755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722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Extensão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8F0C3" id="Caixa de texto 77" o:spid="_x0000_s1027" type="#_x0000_t202" style="position:absolute;left:0;text-align:left;margin-left:60.75pt;margin-top:492.4pt;width:53.3pt;height:15.0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" fillcolor="white [3201]" stroked="f" strokeweight=".5pt">
                <v:textbox>
                  <w:txbxContent>
                    <w:p w:rsidR="00E755DD" w:rsidRPr="000722C1" w:rsidRDefault="00E755DD" w:rsidP="00E755DD">
                      <w:pPr>
                        <w:rPr>
                          <w:sz w:val="16"/>
                          <w:szCs w:val="16"/>
                        </w:rPr>
                      </w:pPr>
                      <w:r w:rsidRPr="000722C1">
                        <w:rPr>
                          <w:rFonts w:ascii="Arial" w:hAnsi="Arial" w:cs="Arial"/>
                          <w:sz w:val="16"/>
                          <w:szCs w:val="16"/>
                        </w:rPr>
                        <w:t>Extensão</w:t>
                      </w:r>
                    </w:p>
                  </w:txbxContent>
                </v:textbox>
              </v:shape>
            </w:pict>
          </mc:Fallback>
        </mc:AlternateContent>
      </w:r>
      <w:r w:rsidR="00FD0B4A" w:rsidRPr="0035614E">
        <w:rPr>
          <w:rFonts w:asciiTheme="minorHAnsi" w:hAnsiTheme="minorHAnsi"/>
          <w:b/>
        </w:rPr>
        <w:t>Figure</w:t>
      </w:r>
      <w:r w:rsidRPr="0035614E">
        <w:rPr>
          <w:rFonts w:asciiTheme="minorHAnsi" w:hAnsiTheme="minorHAnsi"/>
          <w:b/>
        </w:rPr>
        <w:t xml:space="preserve"> </w:t>
      </w:r>
      <w:r w:rsidR="00FD0B4A" w:rsidRPr="0035614E">
        <w:rPr>
          <w:rFonts w:asciiTheme="minorHAnsi" w:hAnsiTheme="minorHAnsi"/>
          <w:b/>
        </w:rPr>
        <w:t>S</w:t>
      </w:r>
      <w:r w:rsidRPr="0035614E">
        <w:rPr>
          <w:rFonts w:asciiTheme="minorHAnsi" w:hAnsiTheme="minorHAnsi"/>
          <w:b/>
        </w:rPr>
        <w:t>1</w:t>
      </w:r>
      <w:r w:rsidRPr="0035614E">
        <w:rPr>
          <w:rFonts w:asciiTheme="minorHAnsi" w:hAnsiTheme="minorHAnsi"/>
        </w:rPr>
        <w:t xml:space="preserve"> – </w:t>
      </w:r>
      <w:r w:rsidR="0035614E" w:rsidRPr="0035614E">
        <w:rPr>
          <w:rFonts w:asciiTheme="minorHAnsi" w:hAnsiTheme="minorHAnsi" w:cs="Arial"/>
          <w:lang w:val="en-US"/>
        </w:rPr>
        <w:t>Mean (</w:t>
      </w:r>
      <w:r w:rsidR="00925A1D" w:rsidRPr="00D70A1C">
        <w:rPr>
          <w:rFonts w:asciiTheme="minorHAnsi" w:hAnsiTheme="minorHAnsi" w:cs="Arial"/>
          <w:lang w:val="en-US" w:eastAsia="pt-BR"/>
        </w:rPr>
        <w:t>(± 1 standard error</w:t>
      </w:r>
      <w:r w:rsidR="0035614E" w:rsidRPr="0035614E">
        <w:rPr>
          <w:rFonts w:asciiTheme="minorHAnsi" w:hAnsiTheme="minorHAnsi" w:cs="Arial"/>
          <w:lang w:val="en-US"/>
        </w:rPr>
        <w:t>) of the hip, knee and ankle angular displacement of the control group (CG) in green, diabetic group (DG) in blue and diabetic neuropathy group (DNG) in red throughout the gait cycle.</w:t>
      </w:r>
    </w:p>
    <w:p w:rsidR="00383049" w:rsidRPr="0035614E" w:rsidRDefault="00383049" w:rsidP="00383049">
      <w:pPr>
        <w:spacing w:after="0" w:line="360" w:lineRule="auto"/>
        <w:rPr>
          <w:rFonts w:asciiTheme="minorHAnsi" w:hAnsiTheme="minorHAnsi"/>
        </w:rPr>
      </w:pPr>
    </w:p>
    <w:p w:rsidR="00DA7B2F" w:rsidRPr="0035614E" w:rsidRDefault="00DA7B2F" w:rsidP="00FD0B4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  <w:r w:rsidRPr="0035614E">
        <w:rPr>
          <w:rFonts w:asciiTheme="minorHAnsi" w:hAnsiTheme="minorHAnsi" w:cs="Arial"/>
          <w:b/>
          <w:sz w:val="24"/>
          <w:szCs w:val="24"/>
          <w:lang w:val="en-US"/>
        </w:rPr>
        <w:t xml:space="preserve">Joint Moments </w:t>
      </w:r>
    </w:p>
    <w:p w:rsidR="00DA7B2F" w:rsidRPr="0035614E" w:rsidRDefault="00DA7B2F" w:rsidP="00DA7B2F">
      <w:pPr>
        <w:spacing w:line="480" w:lineRule="auto"/>
        <w:ind w:firstLine="708"/>
        <w:jc w:val="both"/>
        <w:rPr>
          <w:rFonts w:asciiTheme="minorHAnsi" w:hAnsiTheme="minorHAnsi" w:cs="Arial"/>
          <w:b/>
          <w:sz w:val="24"/>
          <w:szCs w:val="24"/>
          <w:lang w:val="en-US"/>
        </w:rPr>
      </w:pPr>
      <w:r w:rsidRPr="0035614E">
        <w:rPr>
          <w:rFonts w:asciiTheme="minorHAnsi" w:hAnsiTheme="minorHAnsi" w:cs="Arial"/>
          <w:sz w:val="24"/>
          <w:szCs w:val="24"/>
          <w:lang w:val="en-US"/>
        </w:rPr>
        <w:t>The hip flexor moment peak was lower in the DNG compared to CG and DG. DG showed a lower ankle extensor moment compared to CG and DNG (Table 1 and Figure 1).</w:t>
      </w:r>
    </w:p>
    <w:p w:rsidR="00114CC7" w:rsidRPr="0035614E" w:rsidRDefault="00114CC7" w:rsidP="00114CC7">
      <w:pPr>
        <w:spacing w:after="160" w:line="259" w:lineRule="auto"/>
        <w:rPr>
          <w:rFonts w:asciiTheme="minorHAnsi" w:hAnsiTheme="minorHAnsi" w:cs="Arial"/>
          <w:noProof/>
          <w:lang w:val="en-US" w:eastAsia="pt-BR"/>
        </w:rPr>
      </w:pPr>
      <w:r w:rsidRPr="0035614E">
        <w:rPr>
          <w:rFonts w:asciiTheme="minorHAnsi" w:hAnsiTheme="minorHAnsi" w:cs="Arial"/>
          <w:b/>
          <w:noProof/>
          <w:lang w:val="en-US" w:eastAsia="pt-BR"/>
        </w:rPr>
        <w:t xml:space="preserve">Table </w:t>
      </w:r>
      <w:r w:rsidR="0035614E">
        <w:rPr>
          <w:rFonts w:asciiTheme="minorHAnsi" w:hAnsiTheme="minorHAnsi" w:cs="Arial"/>
          <w:b/>
          <w:noProof/>
          <w:lang w:val="en-US" w:eastAsia="pt-BR"/>
        </w:rPr>
        <w:t>S2</w:t>
      </w:r>
      <w:r w:rsidR="00526B24" w:rsidRPr="0035614E">
        <w:rPr>
          <w:rFonts w:asciiTheme="minorHAnsi" w:hAnsiTheme="minorHAnsi" w:cs="Arial"/>
          <w:noProof/>
          <w:lang w:val="en-US" w:eastAsia="pt-BR"/>
        </w:rPr>
        <w:t xml:space="preserve"> - Mean (</w:t>
      </w:r>
      <w:r w:rsidRPr="0035614E">
        <w:rPr>
          <w:rFonts w:asciiTheme="minorHAnsi" w:hAnsiTheme="minorHAnsi" w:cs="Arial"/>
          <w:noProof/>
          <w:lang w:val="en-US" w:eastAsia="pt-BR"/>
        </w:rPr>
        <w:t xml:space="preserve">standard deviation) of hip, knee and ankle joint moments during the stance phase of gait. </w:t>
      </w:r>
    </w:p>
    <w:tbl>
      <w:tblPr>
        <w:tblStyle w:val="Tabelacomgrade"/>
        <w:tblW w:w="986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4050"/>
        <w:gridCol w:w="1358"/>
        <w:gridCol w:w="1493"/>
        <w:gridCol w:w="1397"/>
        <w:gridCol w:w="749"/>
      </w:tblGrid>
      <w:tr w:rsidR="00114CC7" w:rsidRPr="0035614E" w:rsidTr="003C5495">
        <w:tc>
          <w:tcPr>
            <w:tcW w:w="817" w:type="dxa"/>
          </w:tcPr>
          <w:p w:rsidR="00114CC7" w:rsidRPr="0035614E" w:rsidRDefault="00114CC7" w:rsidP="00563748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val="en-US" w:eastAsia="pt-BR"/>
              </w:rPr>
            </w:pPr>
          </w:p>
        </w:tc>
        <w:tc>
          <w:tcPr>
            <w:tcW w:w="4050" w:type="dxa"/>
            <w:tcBorders>
              <w:bottom w:val="single" w:sz="4" w:space="0" w:color="auto"/>
              <w:right w:val="nil"/>
            </w:tcBorders>
          </w:tcPr>
          <w:p w:rsidR="00114CC7" w:rsidRPr="0035614E" w:rsidRDefault="00114CC7" w:rsidP="00563748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 xml:space="preserve">Variables </w:t>
            </w:r>
          </w:p>
        </w:tc>
        <w:tc>
          <w:tcPr>
            <w:tcW w:w="1358" w:type="dxa"/>
            <w:tcBorders>
              <w:left w:val="nil"/>
              <w:bottom w:val="single" w:sz="4" w:space="0" w:color="auto"/>
              <w:right w:val="nil"/>
            </w:tcBorders>
          </w:tcPr>
          <w:p w:rsidR="00114CC7" w:rsidRPr="0035614E" w:rsidRDefault="00114CC7" w:rsidP="00563748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CG (n=10)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</w:tcPr>
          <w:p w:rsidR="00114CC7" w:rsidRPr="0035614E" w:rsidRDefault="00114CC7" w:rsidP="00563748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DG (n=10)</w:t>
            </w:r>
          </w:p>
        </w:tc>
        <w:tc>
          <w:tcPr>
            <w:tcW w:w="1397" w:type="dxa"/>
            <w:tcBorders>
              <w:left w:val="nil"/>
              <w:bottom w:val="single" w:sz="4" w:space="0" w:color="auto"/>
              <w:right w:val="nil"/>
            </w:tcBorders>
          </w:tcPr>
          <w:p w:rsidR="00114CC7" w:rsidRPr="0035614E" w:rsidRDefault="00114CC7" w:rsidP="00563748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DNG (n=12)</w:t>
            </w:r>
          </w:p>
        </w:tc>
        <w:tc>
          <w:tcPr>
            <w:tcW w:w="749" w:type="dxa"/>
            <w:tcBorders>
              <w:left w:val="nil"/>
              <w:bottom w:val="single" w:sz="4" w:space="0" w:color="auto"/>
            </w:tcBorders>
          </w:tcPr>
          <w:p w:rsidR="00114CC7" w:rsidRPr="0035614E" w:rsidRDefault="00114CC7" w:rsidP="00563748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p</w:t>
            </w:r>
          </w:p>
        </w:tc>
      </w:tr>
      <w:tr w:rsidR="00114CC7" w:rsidRPr="0035614E" w:rsidTr="003C5495">
        <w:tc>
          <w:tcPr>
            <w:tcW w:w="817" w:type="dxa"/>
            <w:vMerge w:val="restart"/>
            <w:textDirection w:val="btLr"/>
          </w:tcPr>
          <w:p w:rsidR="00114CC7" w:rsidRPr="0035614E" w:rsidRDefault="00114CC7" w:rsidP="00563748">
            <w:pPr>
              <w:spacing w:after="0"/>
              <w:ind w:left="113" w:right="113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Hip</w:t>
            </w:r>
          </w:p>
        </w:tc>
        <w:tc>
          <w:tcPr>
            <w:tcW w:w="4050" w:type="dxa"/>
            <w:tcBorders>
              <w:bottom w:val="nil"/>
              <w:right w:val="nil"/>
            </w:tcBorders>
            <w:vAlign w:val="center"/>
          </w:tcPr>
          <w:p w:rsidR="00114CC7" w:rsidRPr="0035614E" w:rsidRDefault="00114CC7" w:rsidP="008577E4">
            <w:pPr>
              <w:spacing w:after="0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Peak extensor moment (%BW*height)</w:t>
            </w: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</w:tcPr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 xml:space="preserve">- 3.0 </w:t>
            </w:r>
            <w:r w:rsidR="00526B24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1.5</w:t>
            </w:r>
            <w:r w:rsidR="00526B24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- 2.5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0.8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397" w:type="dxa"/>
            <w:tcBorders>
              <w:left w:val="nil"/>
              <w:bottom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- 2.9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1.0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9" w:type="dxa"/>
            <w:tcBorders>
              <w:left w:val="nil"/>
              <w:bottom w:val="nil"/>
            </w:tcBorders>
          </w:tcPr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0.520</w:t>
            </w:r>
            <w:r w:rsidR="00526B24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114CC7" w:rsidRPr="0035614E" w:rsidTr="003C5495">
        <w:tc>
          <w:tcPr>
            <w:tcW w:w="817" w:type="dxa"/>
            <w:vMerge/>
          </w:tcPr>
          <w:p w:rsidR="00114CC7" w:rsidRPr="0035614E" w:rsidRDefault="00114CC7" w:rsidP="00563748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40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14CC7" w:rsidRPr="0035614E" w:rsidRDefault="00114CC7" w:rsidP="008577E4">
            <w:pPr>
              <w:spacing w:after="0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Peak flexor moment (%BW*height)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4.8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1.4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 xml:space="preserve">) 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  <w:t>a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4.8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1.6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 xml:space="preserve">) 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  <w:t>b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3.9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0.9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  <w:t xml:space="preserve"> a,b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</w:tcBorders>
          </w:tcPr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0.022</w:t>
            </w:r>
            <w:r w:rsidR="00526B24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114CC7" w:rsidRPr="0035614E" w:rsidTr="003C5495">
        <w:tc>
          <w:tcPr>
            <w:tcW w:w="817" w:type="dxa"/>
            <w:vMerge w:val="restart"/>
            <w:textDirection w:val="btLr"/>
          </w:tcPr>
          <w:p w:rsidR="00114CC7" w:rsidRPr="0035614E" w:rsidRDefault="00114CC7" w:rsidP="00563748">
            <w:pPr>
              <w:spacing w:after="0"/>
              <w:ind w:left="113" w:right="113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Knee</w:t>
            </w:r>
          </w:p>
        </w:tc>
        <w:tc>
          <w:tcPr>
            <w:tcW w:w="4050" w:type="dxa"/>
            <w:tcBorders>
              <w:bottom w:val="nil"/>
              <w:right w:val="nil"/>
            </w:tcBorders>
            <w:vAlign w:val="center"/>
          </w:tcPr>
          <w:p w:rsidR="00114CC7" w:rsidRPr="0035614E" w:rsidRDefault="00114CC7" w:rsidP="008577E4">
            <w:pPr>
              <w:spacing w:after="0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 xml:space="preserve">Peak extensor moment (%BW*height) </w:t>
            </w: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- 1.8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1.3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- 2.0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0.8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397" w:type="dxa"/>
            <w:tcBorders>
              <w:left w:val="nil"/>
              <w:bottom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- 1.7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0.9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9" w:type="dxa"/>
            <w:tcBorders>
              <w:left w:val="nil"/>
              <w:bottom w:val="nil"/>
            </w:tcBorders>
          </w:tcPr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0.092</w:t>
            </w:r>
            <w:r w:rsidR="00526B24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114CC7" w:rsidRPr="0035614E" w:rsidTr="003C5495">
        <w:trPr>
          <w:trHeight w:val="531"/>
        </w:trPr>
        <w:tc>
          <w:tcPr>
            <w:tcW w:w="817" w:type="dxa"/>
            <w:vMerge/>
          </w:tcPr>
          <w:p w:rsidR="00114CC7" w:rsidRPr="0035614E" w:rsidRDefault="00114CC7" w:rsidP="00563748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40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14CC7" w:rsidRPr="0035614E" w:rsidRDefault="00114CC7" w:rsidP="008577E4">
            <w:pPr>
              <w:spacing w:after="0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 xml:space="preserve">Peak flexor moment (%BW*height)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2.9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0.9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3.4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0.8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3.3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0.8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</w:tcBorders>
          </w:tcPr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>0.183</w:t>
            </w:r>
            <w:r w:rsidR="00526B24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114CC7" w:rsidRPr="0035614E" w:rsidTr="003C5495">
        <w:tc>
          <w:tcPr>
            <w:tcW w:w="817" w:type="dxa"/>
            <w:vMerge w:val="restart"/>
            <w:textDirection w:val="btLr"/>
          </w:tcPr>
          <w:p w:rsidR="00114CC7" w:rsidRPr="0035614E" w:rsidRDefault="00114CC7" w:rsidP="00563748">
            <w:pPr>
              <w:spacing w:after="0"/>
              <w:ind w:left="113" w:right="113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Ankle</w:t>
            </w:r>
          </w:p>
        </w:tc>
        <w:tc>
          <w:tcPr>
            <w:tcW w:w="4050" w:type="dxa"/>
            <w:tcBorders>
              <w:bottom w:val="nil"/>
              <w:right w:val="nil"/>
            </w:tcBorders>
            <w:vAlign w:val="center"/>
          </w:tcPr>
          <w:p w:rsidR="00114CC7" w:rsidRPr="0035614E" w:rsidRDefault="00114CC7" w:rsidP="008577E4">
            <w:pPr>
              <w:spacing w:after="0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 xml:space="preserve">Peak flexor moment (%BW*height) </w:t>
            </w: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0.8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0.3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0.7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0.3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397" w:type="dxa"/>
            <w:tcBorders>
              <w:left w:val="nil"/>
              <w:bottom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0.7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0.4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749" w:type="dxa"/>
            <w:tcBorders>
              <w:left w:val="nil"/>
              <w:bottom w:val="nil"/>
            </w:tcBorders>
          </w:tcPr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0.447</w:t>
            </w:r>
            <w:r w:rsidR="00526B24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114CC7" w:rsidRPr="0035614E" w:rsidTr="003C5495">
        <w:tc>
          <w:tcPr>
            <w:tcW w:w="817" w:type="dxa"/>
            <w:vMerge/>
          </w:tcPr>
          <w:p w:rsidR="00114CC7" w:rsidRPr="0035614E" w:rsidRDefault="00114CC7" w:rsidP="00563748">
            <w:pPr>
              <w:spacing w:after="0"/>
              <w:jc w:val="both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4050" w:type="dxa"/>
            <w:tcBorders>
              <w:top w:val="nil"/>
              <w:right w:val="nil"/>
            </w:tcBorders>
            <w:vAlign w:val="center"/>
          </w:tcPr>
          <w:p w:rsidR="00114CC7" w:rsidRPr="0035614E" w:rsidRDefault="00114CC7" w:rsidP="008577E4">
            <w:pPr>
              <w:spacing w:after="0"/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val="en-US" w:eastAsia="pt-BR"/>
              </w:rPr>
              <w:t xml:space="preserve">Peak extensor moment (%BW*height) 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- 8.2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0.7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 xml:space="preserve">) 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  <w:t>a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- 7.8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0.7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)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  <w:t xml:space="preserve"> a,b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</w:tcPr>
          <w:p w:rsidR="00114CC7" w:rsidRPr="0035614E" w:rsidRDefault="00526B24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- 8.1 (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0.4</w:t>
            </w:r>
            <w:r w:rsidRPr="0035614E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 xml:space="preserve">) </w:t>
            </w:r>
            <w:r w:rsidR="00114CC7" w:rsidRPr="0035614E">
              <w:rPr>
                <w:rFonts w:asciiTheme="minorHAnsi" w:hAnsiTheme="minorHAnsi" w:cs="Arial"/>
                <w:noProof/>
                <w:sz w:val="20"/>
                <w:szCs w:val="20"/>
                <w:vertAlign w:val="superscript"/>
                <w:lang w:eastAsia="pt-BR"/>
              </w:rPr>
              <w:t>b</w:t>
            </w:r>
          </w:p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749" w:type="dxa"/>
            <w:tcBorders>
              <w:top w:val="nil"/>
              <w:left w:val="nil"/>
            </w:tcBorders>
          </w:tcPr>
          <w:p w:rsidR="00114CC7" w:rsidRPr="0035614E" w:rsidRDefault="00114CC7" w:rsidP="008577E4">
            <w:pPr>
              <w:spacing w:after="0"/>
              <w:jc w:val="center"/>
              <w:rPr>
                <w:rFonts w:asciiTheme="minorHAnsi" w:hAnsiTheme="minorHAnsi" w:cs="Arial"/>
                <w:b/>
                <w:noProof/>
                <w:sz w:val="20"/>
                <w:szCs w:val="20"/>
                <w:vertAlign w:val="superscript"/>
                <w:lang w:eastAsia="pt-BR"/>
              </w:rPr>
            </w:pPr>
            <w:r w:rsidRPr="0035614E">
              <w:rPr>
                <w:rFonts w:asciiTheme="minorHAnsi" w:hAnsiTheme="minorHAnsi" w:cs="Arial"/>
                <w:b/>
                <w:noProof/>
                <w:sz w:val="20"/>
                <w:szCs w:val="20"/>
                <w:lang w:eastAsia="pt-BR"/>
              </w:rPr>
              <w:t>0.042</w:t>
            </w:r>
            <w:r w:rsidR="00526B24" w:rsidRPr="0035614E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</w:tbl>
    <w:p w:rsidR="00DA7A76" w:rsidRPr="0035614E" w:rsidRDefault="00526B24" w:rsidP="00ED62F0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  <w:lang w:val="en-US"/>
        </w:rPr>
      </w:pPr>
      <w:r w:rsidRPr="0035614E">
        <w:rPr>
          <w:rFonts w:asciiTheme="minorHAnsi" w:hAnsiTheme="minorHAnsi"/>
          <w:color w:val="000000"/>
          <w:sz w:val="20"/>
          <w:szCs w:val="20"/>
          <w:shd w:val="clear" w:color="auto" w:fill="FFFFFF"/>
          <w:vertAlign w:val="superscript"/>
        </w:rPr>
        <w:t xml:space="preserve">† </w:t>
      </w:r>
      <w:r w:rsidRPr="00DC6765">
        <w:rPr>
          <w:rFonts w:asciiTheme="minorHAnsi" w:hAnsiTheme="minorHAnsi" w:cs="Arial"/>
          <w:sz w:val="20"/>
          <w:szCs w:val="20"/>
          <w:lang w:val="en-US"/>
        </w:rPr>
        <w:t>Univariate ANOVA</w:t>
      </w:r>
      <w:r w:rsidR="00114CC7" w:rsidRPr="00DC6765">
        <w:rPr>
          <w:rFonts w:asciiTheme="minorHAnsi" w:hAnsiTheme="minorHAnsi" w:cs="Arial"/>
          <w:sz w:val="20"/>
          <w:szCs w:val="20"/>
          <w:lang w:val="en-US"/>
        </w:rPr>
        <w:t xml:space="preserve">. </w:t>
      </w:r>
      <w:proofErr w:type="spellStart"/>
      <w:proofErr w:type="gramStart"/>
      <w:r w:rsidR="00114CC7" w:rsidRPr="00DC6765">
        <w:rPr>
          <w:rFonts w:asciiTheme="minorHAnsi" w:hAnsiTheme="minorHAnsi" w:cs="Arial"/>
          <w:sz w:val="20"/>
          <w:szCs w:val="20"/>
          <w:vertAlign w:val="superscript"/>
          <w:lang w:val="en-US"/>
        </w:rPr>
        <w:t>a,b</w:t>
      </w:r>
      <w:proofErr w:type="spellEnd"/>
      <w:proofErr w:type="gramEnd"/>
      <w:r w:rsidR="00114CC7" w:rsidRPr="00DC6765">
        <w:rPr>
          <w:rFonts w:asciiTheme="minorHAnsi" w:hAnsiTheme="minorHAnsi" w:cs="Arial"/>
          <w:sz w:val="20"/>
          <w:szCs w:val="20"/>
          <w:lang w:val="en-US"/>
        </w:rPr>
        <w:t xml:space="preserve"> Post-hoc Newman-</w:t>
      </w:r>
      <w:proofErr w:type="spellStart"/>
      <w:r w:rsidR="00114CC7" w:rsidRPr="00DC6765">
        <w:rPr>
          <w:rFonts w:asciiTheme="minorHAnsi" w:hAnsiTheme="minorHAnsi" w:cs="Arial"/>
          <w:sz w:val="20"/>
          <w:szCs w:val="20"/>
          <w:lang w:val="en-US"/>
        </w:rPr>
        <w:t>Keuls</w:t>
      </w:r>
      <w:proofErr w:type="spellEnd"/>
      <w:r w:rsidR="00DC6765" w:rsidRPr="00DC6765">
        <w:rPr>
          <w:rFonts w:asciiTheme="minorHAnsi" w:hAnsiTheme="minorHAnsi" w:cs="Arial"/>
          <w:sz w:val="20"/>
          <w:szCs w:val="20"/>
          <w:lang w:val="en-US"/>
        </w:rPr>
        <w:t xml:space="preserve"> </w:t>
      </w:r>
      <w:r w:rsidR="00DC6765" w:rsidRPr="00DC6765">
        <w:rPr>
          <w:rFonts w:asciiTheme="minorHAnsi" w:hAnsiTheme="minorHAnsi" w:cs="Arial"/>
          <w:sz w:val="20"/>
          <w:szCs w:val="20"/>
          <w:vertAlign w:val="superscript"/>
          <w:lang w:val="en-US"/>
        </w:rPr>
        <w:t>( a, b</w:t>
      </w:r>
      <w:r w:rsidR="00DC6765" w:rsidRPr="00DC6765">
        <w:rPr>
          <w:rFonts w:asciiTheme="minorHAnsi" w:hAnsiTheme="minorHAnsi" w:cs="Arial"/>
          <w:sz w:val="20"/>
          <w:szCs w:val="20"/>
          <w:lang w:val="en-US"/>
        </w:rPr>
        <w:t xml:space="preserve"> showed the </w:t>
      </w:r>
      <w:r w:rsidR="00DC6765" w:rsidRPr="00DC6765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significantly different pair of values between groups</w:t>
      </w:r>
      <w:r w:rsidR="00DC6765" w:rsidRPr="00DC6765">
        <w:rPr>
          <w:rFonts w:asciiTheme="minorHAnsi" w:hAnsiTheme="minorHAnsi" w:cs="Arial"/>
          <w:kern w:val="28"/>
          <w:sz w:val="20"/>
          <w:szCs w:val="20"/>
          <w:lang w:val="en-US"/>
        </w:rPr>
        <w:t>, p&lt;0.05 adopted)</w:t>
      </w:r>
      <w:r w:rsidR="00ED62F0" w:rsidRPr="00DC6765">
        <w:rPr>
          <w:rFonts w:asciiTheme="minorHAnsi" w:hAnsiTheme="minorHAnsi" w:cs="Arial"/>
          <w:sz w:val="20"/>
          <w:szCs w:val="20"/>
          <w:lang w:val="en-US"/>
        </w:rPr>
        <w:t>. Bold p&lt;0.05</w:t>
      </w:r>
    </w:p>
    <w:p w:rsidR="00ED62F0" w:rsidRPr="00ED62F0" w:rsidRDefault="00ED62F0" w:rsidP="00ED62F0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ED62F0" w:rsidRDefault="00ED62F0" w:rsidP="00ED62F0">
      <w:pPr>
        <w:jc w:val="center"/>
        <w:rPr>
          <w:lang w:val="en-US"/>
        </w:rPr>
      </w:pPr>
      <w:r>
        <w:rPr>
          <w:noProof/>
          <w:lang w:eastAsia="pt-BR"/>
        </w:rPr>
        <w:drawing>
          <wp:inline distT="0" distB="0" distL="0" distR="0">
            <wp:extent cx="3094267" cy="42799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_Supplemental material_Gomes AA_Muscle Force Distribution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073" cy="42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F0" w:rsidRPr="00D70A1C" w:rsidRDefault="00FD0B4A" w:rsidP="00ED62F0">
      <w:pPr>
        <w:jc w:val="both"/>
        <w:rPr>
          <w:rFonts w:asciiTheme="minorHAnsi" w:hAnsiTheme="minorHAnsi" w:cs="Arial"/>
          <w:lang w:val="en-US"/>
        </w:rPr>
      </w:pPr>
      <w:r w:rsidRPr="00D70A1C">
        <w:rPr>
          <w:rFonts w:asciiTheme="minorHAnsi" w:hAnsiTheme="minorHAnsi" w:cs="Arial"/>
          <w:b/>
          <w:lang w:val="en-US"/>
        </w:rPr>
        <w:t>Figure S2</w:t>
      </w:r>
      <w:r w:rsidR="00526B24" w:rsidRPr="00D70A1C">
        <w:rPr>
          <w:rFonts w:asciiTheme="minorHAnsi" w:hAnsiTheme="minorHAnsi" w:cs="Arial"/>
          <w:lang w:val="en-US"/>
        </w:rPr>
        <w:t xml:space="preserve"> – Mean (</w:t>
      </w:r>
      <w:r w:rsidR="00925A1D" w:rsidRPr="00D70A1C">
        <w:rPr>
          <w:rFonts w:asciiTheme="minorHAnsi" w:hAnsiTheme="minorHAnsi" w:cs="Arial"/>
          <w:lang w:val="en-US" w:eastAsia="pt-BR"/>
        </w:rPr>
        <w:t>± 1 standard error</w:t>
      </w:r>
      <w:r w:rsidR="00ED62F0" w:rsidRPr="00D70A1C">
        <w:rPr>
          <w:rFonts w:asciiTheme="minorHAnsi" w:hAnsiTheme="minorHAnsi" w:cs="Arial"/>
          <w:lang w:val="en-US"/>
        </w:rPr>
        <w:t xml:space="preserve">) of </w:t>
      </w:r>
      <w:r w:rsidR="00925A1D">
        <w:rPr>
          <w:rFonts w:asciiTheme="minorHAnsi" w:hAnsiTheme="minorHAnsi" w:cs="Arial"/>
          <w:lang w:val="en-US"/>
        </w:rPr>
        <w:t xml:space="preserve">the </w:t>
      </w:r>
      <w:r w:rsidR="00ED62F0" w:rsidRPr="00D70A1C">
        <w:rPr>
          <w:rFonts w:asciiTheme="minorHAnsi" w:hAnsiTheme="minorHAnsi" w:cs="Arial"/>
          <w:lang w:val="en-US"/>
        </w:rPr>
        <w:t>hip, knee and ankle joint moments (normalized by body weight and height) in the control group (CG), diabetic group (DG) and diabetic neuropathic group (DNG) during the gait cycle.</w:t>
      </w:r>
    </w:p>
    <w:p w:rsidR="00925A1D" w:rsidRDefault="00925A1D">
      <w:pPr>
        <w:spacing w:after="160" w:line="259" w:lineRule="auto"/>
        <w:rPr>
          <w:rFonts w:asciiTheme="minorHAnsi" w:hAnsiTheme="minorHAnsi" w:cs="Arial"/>
          <w:b/>
          <w:sz w:val="24"/>
          <w:szCs w:val="24"/>
          <w:highlight w:val="lightGray"/>
          <w:lang w:val="en-US"/>
        </w:rPr>
      </w:pPr>
      <w:r>
        <w:rPr>
          <w:rFonts w:asciiTheme="minorHAnsi" w:hAnsiTheme="minorHAnsi" w:cs="Arial"/>
          <w:b/>
          <w:sz w:val="24"/>
          <w:szCs w:val="24"/>
          <w:highlight w:val="lightGray"/>
          <w:lang w:val="en-US"/>
        </w:rPr>
        <w:br w:type="page"/>
      </w:r>
    </w:p>
    <w:p w:rsidR="00FD0B4A" w:rsidRPr="00925A1D" w:rsidRDefault="00383049" w:rsidP="00925A1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  <w:r w:rsidRPr="00925A1D">
        <w:rPr>
          <w:rFonts w:asciiTheme="minorHAnsi" w:hAnsiTheme="minorHAnsi" w:cs="Arial"/>
          <w:b/>
          <w:sz w:val="24"/>
          <w:szCs w:val="24"/>
          <w:lang w:val="en-US"/>
        </w:rPr>
        <w:lastRenderedPageBreak/>
        <w:t>Muscle Force</w:t>
      </w:r>
    </w:p>
    <w:p w:rsidR="00813485" w:rsidRPr="00813485" w:rsidRDefault="00813485" w:rsidP="00813485">
      <w:pPr>
        <w:spacing w:after="0" w:line="240" w:lineRule="auto"/>
        <w:ind w:left="360"/>
        <w:jc w:val="both"/>
        <w:rPr>
          <w:rFonts w:asciiTheme="minorHAnsi" w:eastAsia="Calibri" w:hAnsiTheme="minorHAnsi" w:cs="Arial"/>
          <w:lang w:val="en-US"/>
        </w:rPr>
      </w:pPr>
      <w:r w:rsidRPr="00813485">
        <w:rPr>
          <w:rFonts w:asciiTheme="minorHAnsi" w:eastAsia="Calibri" w:hAnsiTheme="minorHAnsi" w:cs="Arial"/>
          <w:b/>
          <w:lang w:val="en-US"/>
        </w:rPr>
        <w:t>Table S3</w:t>
      </w:r>
      <w:r w:rsidRPr="00813485">
        <w:rPr>
          <w:rFonts w:asciiTheme="minorHAnsi" w:eastAsia="Calibri" w:hAnsiTheme="minorHAnsi" w:cs="Arial"/>
          <w:lang w:val="en-US"/>
        </w:rPr>
        <w:t xml:space="preserve"> – Ankle muscle’s peak force values (mean ± standard deviation) normalized by body weight (BW) of diabetic neuropathy (DNG), diabetic (DG) and control (CG) groups during the gait cycle.</w:t>
      </w:r>
    </w:p>
    <w:p w:rsidR="00813485" w:rsidRPr="00813485" w:rsidRDefault="00813485" w:rsidP="0081348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Calibri"/>
          <w:color w:val="2E74B5" w:themeColor="accent1" w:themeShade="BF"/>
          <w:lang w:val="en-US"/>
        </w:rPr>
      </w:pPr>
    </w:p>
    <w:tbl>
      <w:tblPr>
        <w:tblStyle w:val="Tabelacomgrade"/>
        <w:tblW w:w="938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275"/>
        <w:gridCol w:w="1418"/>
        <w:gridCol w:w="1417"/>
        <w:gridCol w:w="1726"/>
        <w:gridCol w:w="934"/>
      </w:tblGrid>
      <w:tr w:rsidR="00813485" w:rsidRPr="00813485" w:rsidTr="008F158C">
        <w:trPr>
          <w:jc w:val="center"/>
        </w:trPr>
        <w:tc>
          <w:tcPr>
            <w:tcW w:w="261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813485" w:rsidRPr="00813485" w:rsidRDefault="00813485" w:rsidP="008F158C">
            <w:pPr>
              <w:tabs>
                <w:tab w:val="left" w:pos="2218"/>
              </w:tabs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Muscles (% Gait Cycle)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Force Peak </w:t>
            </w:r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(% BW)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3485" w:rsidRPr="00813485" w:rsidTr="008F158C">
        <w:trPr>
          <w:jc w:val="center"/>
        </w:trPr>
        <w:tc>
          <w:tcPr>
            <w:tcW w:w="261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CG</w:t>
            </w:r>
            <w:r w:rsidRPr="00813485">
              <w:rPr>
                <w:rFonts w:asciiTheme="minorHAnsi" w:hAnsiTheme="minorHAnsi" w:cs="Arial"/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(n=10)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DG</w:t>
            </w:r>
            <w:r w:rsidRPr="00813485">
              <w:rPr>
                <w:rFonts w:asciiTheme="minorHAnsi" w:hAnsiTheme="minorHAnsi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(n=10)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DNG</w:t>
            </w:r>
            <w:r w:rsidRPr="00813485">
              <w:rPr>
                <w:rFonts w:asciiTheme="minorHAnsi" w:hAnsiTheme="minorHAnsi" w:cs="Arial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(n=12)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85" w:rsidRPr="00813485" w:rsidRDefault="00BB6C1D" w:rsidP="008F158C">
            <w:pPr>
              <w:spacing w:after="0" w:line="360" w:lineRule="auto"/>
              <w:jc w:val="center"/>
              <w:rPr>
                <w:rStyle w:val="hps"/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D</w:t>
            </w:r>
            <w:r w:rsidR="00813485" w:rsidRPr="00813485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Cohen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13485">
              <w:rPr>
                <w:rStyle w:val="hps"/>
                <w:rFonts w:asciiTheme="minorHAnsi" w:hAnsiTheme="minorHAnsi" w:cs="Arial"/>
                <w:b/>
                <w:sz w:val="20"/>
                <w:szCs w:val="20"/>
                <w:lang w:val="en"/>
              </w:rPr>
              <w:t>p</w:t>
            </w:r>
            <w:r w:rsidRPr="0081348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813485" w:rsidRPr="00813485" w:rsidTr="008F158C">
        <w:trPr>
          <w:trHeight w:val="899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Extensor </w:t>
            </w: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Hallucis</w:t>
            </w:r>
            <w:proofErr w:type="spellEnd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Longus</w:t>
            </w:r>
            <w:proofErr w:type="spellEnd"/>
          </w:p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(40 – 80%)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0.4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±0.1</w:t>
            </w:r>
            <w:r w:rsidRPr="00813485">
              <w:rPr>
                <w:rFonts w:asciiTheme="minorHAnsi" w:hAnsiTheme="minorHAnsi" w:cs="Arial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0.5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±0.3</w:t>
            </w:r>
            <w:r w:rsidRPr="00813485">
              <w:rPr>
                <w:rFonts w:asciiTheme="minorHAnsi" w:hAnsiTheme="minorHAnsi" w:cs="Arial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  <w:highlight w:val="yellow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0.7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±0.4</w:t>
            </w:r>
            <w:r w:rsidRPr="00813485">
              <w:rPr>
                <w:rFonts w:asciiTheme="minorHAnsi" w:hAnsiTheme="minorHAnsi" w:cs="Arial"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proofErr w:type="gramStart"/>
            <w:r w:rsidRPr="00813485">
              <w:rPr>
                <w:rFonts w:asciiTheme="minorHAnsi" w:hAnsiTheme="minorHAnsi" w:cs="Arial"/>
                <w:sz w:val="20"/>
                <w:szCs w:val="20"/>
                <w:vertAlign w:val="superscript"/>
                <w:lang w:val="en-US"/>
              </w:rPr>
              <w:t>a,b</w:t>
            </w:r>
            <w:proofErr w:type="spellEnd"/>
            <w:proofErr w:type="gramEnd"/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13485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(1x2) 0.477</w:t>
            </w:r>
          </w:p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13485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(1x3) 1.029</w:t>
            </w:r>
          </w:p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13485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(2x3) 0.566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0.002</w:t>
            </w:r>
            <w:r w:rsidRPr="0081348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813485" w:rsidRPr="00813485" w:rsidTr="008F158C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Extensor </w:t>
            </w: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Hallucis</w:t>
            </w:r>
            <w:proofErr w:type="spellEnd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Longus</w:t>
            </w:r>
            <w:proofErr w:type="spellEnd"/>
          </w:p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(0 – 30%)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0.7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 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0.6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 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1.7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 0.5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577E4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</w:t>
            </w:r>
            <w:r w:rsidR="00DC6765"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 xml:space="preserve">1x2) </w:t>
            </w:r>
            <w:r w:rsidR="008577E4"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-</w:t>
            </w:r>
            <w:r w:rsidR="00DC6765"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0.392</w:t>
            </w:r>
          </w:p>
          <w:p w:rsidR="00813485" w:rsidRPr="008577E4" w:rsidRDefault="00DC676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(1x3) 2.626</w:t>
            </w:r>
          </w:p>
          <w:p w:rsidR="00813485" w:rsidRPr="008577E4" w:rsidRDefault="00DC676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(2x3) 2.668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0.065</w:t>
            </w:r>
          </w:p>
        </w:tc>
      </w:tr>
      <w:tr w:rsidR="00813485" w:rsidRPr="00813485" w:rsidTr="008F158C">
        <w:trPr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Flexor </w:t>
            </w: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Hallucis</w:t>
            </w:r>
            <w:proofErr w:type="spellEnd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Longus</w:t>
            </w:r>
            <w:proofErr w:type="spellEnd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(0 – 35%)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1.3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1.1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  <w:highlight w:val="yellow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1.3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±0.5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813485" w:rsidRPr="008577E4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(1x2) -0.300</w:t>
            </w:r>
          </w:p>
          <w:p w:rsidR="00813485" w:rsidRPr="008577E4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(1x3) 0</w:t>
            </w:r>
          </w:p>
          <w:p w:rsidR="00813485" w:rsidRPr="008577E4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(2x3) 0.400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  <w:highlight w:val="yellow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0.506</w:t>
            </w:r>
            <w:r w:rsidRPr="00813485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†</w:t>
            </w:r>
          </w:p>
        </w:tc>
      </w:tr>
      <w:tr w:rsidR="00813485" w:rsidRPr="00813485" w:rsidTr="008F158C">
        <w:trPr>
          <w:jc w:val="center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Flexor </w:t>
            </w: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Hallucis</w:t>
            </w:r>
            <w:proofErr w:type="spellEnd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Longus</w:t>
            </w:r>
            <w:proofErr w:type="spellEnd"/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:rsidR="00813485" w:rsidRPr="00813485" w:rsidRDefault="00813485" w:rsidP="008F158C">
            <w:pPr>
              <w:spacing w:after="0" w:line="360" w:lineRule="auto"/>
              <w:ind w:left="3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b/>
                <w:sz w:val="20"/>
                <w:szCs w:val="20"/>
              </w:rPr>
              <w:t>(35 – 60%)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1.8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 0.9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0.4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 0.2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0.9</w:t>
            </w:r>
            <w:r w:rsidRPr="00813485">
              <w:rPr>
                <w:rFonts w:asciiTheme="minorHAnsi" w:hAnsiTheme="minorHAnsi" w:cs="Arial"/>
                <w:sz w:val="20"/>
                <w:szCs w:val="20"/>
                <w:lang w:val="en-US"/>
              </w:rPr>
              <w:t>± 0.7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85" w:rsidRPr="008577E4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</w:t>
            </w:r>
            <w:r w:rsidR="00DC6765"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1x2) -2.148</w:t>
            </w:r>
          </w:p>
          <w:p w:rsidR="00813485" w:rsidRPr="008577E4" w:rsidRDefault="00DC676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(1x3) -1.116</w:t>
            </w:r>
          </w:p>
          <w:p w:rsidR="00813485" w:rsidRPr="008577E4" w:rsidRDefault="00DC676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</w:pPr>
            <w:r w:rsidRPr="008577E4">
              <w:rPr>
                <w:rFonts w:asciiTheme="minorHAnsi" w:hAnsiTheme="minorHAnsi" w:cs="Arial"/>
                <w:noProof/>
                <w:sz w:val="20"/>
                <w:szCs w:val="20"/>
                <w:lang w:eastAsia="pt-BR"/>
              </w:rPr>
              <w:t>(2x3) 0.971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</w:tcPr>
          <w:p w:rsidR="00813485" w:rsidRPr="00813485" w:rsidRDefault="00813485" w:rsidP="008F158C">
            <w:pPr>
              <w:spacing w:after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813485">
              <w:rPr>
                <w:rFonts w:asciiTheme="minorHAnsi" w:hAnsiTheme="minorHAnsi" w:cs="Arial"/>
                <w:sz w:val="20"/>
                <w:szCs w:val="20"/>
              </w:rPr>
              <w:t>0.141</w:t>
            </w:r>
          </w:p>
        </w:tc>
      </w:tr>
    </w:tbl>
    <w:p w:rsidR="00813485" w:rsidRPr="00D70A1C" w:rsidRDefault="00813485" w:rsidP="00813485">
      <w:pPr>
        <w:pStyle w:val="Recuodecorpodetexto"/>
        <w:ind w:right="-1135" w:firstLine="0"/>
        <w:jc w:val="left"/>
        <w:rPr>
          <w:rFonts w:asciiTheme="minorHAnsi" w:hAnsiTheme="minorHAnsi"/>
          <w:color w:val="000000"/>
          <w:sz w:val="22"/>
          <w:szCs w:val="22"/>
          <w:shd w:val="clear" w:color="auto" w:fill="FFFFFF"/>
          <w:lang w:val="en-US"/>
        </w:rPr>
      </w:pPr>
      <w:r w:rsidRPr="00D70A1C">
        <w:rPr>
          <w:rFonts w:asciiTheme="minorHAnsi" w:hAnsiTheme="minorHAnsi"/>
          <w:color w:val="000000"/>
          <w:sz w:val="22"/>
          <w:szCs w:val="22"/>
          <w:shd w:val="clear" w:color="auto" w:fill="FFFFFF"/>
          <w:vertAlign w:val="superscript"/>
          <w:lang w:val="en-US"/>
        </w:rPr>
        <w:t>†</w:t>
      </w:r>
      <w:r w:rsidRPr="00D70A1C">
        <w:rPr>
          <w:rFonts w:asciiTheme="minorHAnsi" w:hAnsiTheme="minorHAnsi" w:cs="Arial"/>
          <w:kern w:val="28"/>
          <w:sz w:val="22"/>
          <w:szCs w:val="22"/>
          <w:vertAlign w:val="superscript"/>
          <w:lang w:val="en-US"/>
        </w:rPr>
        <w:t xml:space="preserve"> </w:t>
      </w:r>
      <w:r w:rsidRPr="00D70A1C">
        <w:rPr>
          <w:rFonts w:asciiTheme="minorHAnsi" w:hAnsiTheme="minorHAnsi" w:cs="Arial"/>
          <w:kern w:val="28"/>
          <w:sz w:val="22"/>
          <w:szCs w:val="22"/>
          <w:lang w:val="en-US"/>
        </w:rPr>
        <w:t>ANOVA</w:t>
      </w:r>
      <w:r w:rsidRPr="00D70A1C">
        <w:rPr>
          <w:rFonts w:asciiTheme="minorHAnsi" w:hAnsiTheme="minorHAnsi" w:cs="Arial"/>
          <w:b/>
          <w:kern w:val="28"/>
          <w:sz w:val="22"/>
          <w:szCs w:val="22"/>
          <w:lang w:val="en-US"/>
        </w:rPr>
        <w:t>,</w:t>
      </w:r>
      <w:r w:rsidRPr="00D70A1C">
        <w:rPr>
          <w:rFonts w:asciiTheme="minorHAnsi" w:hAnsiTheme="minorHAnsi" w:cs="Arial"/>
          <w:sz w:val="22"/>
          <w:szCs w:val="22"/>
          <w:vertAlign w:val="superscript"/>
          <w:lang w:val="en-US"/>
        </w:rPr>
        <w:t xml:space="preserve"> </w:t>
      </w:r>
      <w:proofErr w:type="spellStart"/>
      <w:proofErr w:type="gramStart"/>
      <w:r w:rsidRPr="00D70A1C">
        <w:rPr>
          <w:rFonts w:asciiTheme="minorHAnsi" w:hAnsiTheme="minorHAnsi" w:cs="Arial"/>
          <w:sz w:val="22"/>
          <w:szCs w:val="22"/>
          <w:vertAlign w:val="superscript"/>
          <w:lang w:val="en-US"/>
        </w:rPr>
        <w:t>a,b</w:t>
      </w:r>
      <w:proofErr w:type="spellEnd"/>
      <w:proofErr w:type="gramEnd"/>
      <w:r w:rsidRPr="00D70A1C">
        <w:rPr>
          <w:rFonts w:asciiTheme="minorHAnsi" w:hAnsiTheme="minorHAnsi" w:cs="Arial"/>
          <w:sz w:val="22"/>
          <w:szCs w:val="22"/>
          <w:lang w:val="en-US"/>
        </w:rPr>
        <w:t xml:space="preserve"> Post-hoc Newman-</w:t>
      </w:r>
      <w:proofErr w:type="spellStart"/>
      <w:r w:rsidRPr="00D70A1C">
        <w:rPr>
          <w:rFonts w:asciiTheme="minorHAnsi" w:hAnsiTheme="minorHAnsi" w:cs="Arial"/>
          <w:sz w:val="22"/>
          <w:szCs w:val="22"/>
          <w:lang w:val="en-US"/>
        </w:rPr>
        <w:t>Keuls</w:t>
      </w:r>
      <w:proofErr w:type="spellEnd"/>
      <w:r w:rsidRPr="00D70A1C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Pr="00D70A1C">
        <w:rPr>
          <w:rFonts w:asciiTheme="minorHAnsi" w:hAnsiTheme="minorHAnsi" w:cs="Arial"/>
          <w:sz w:val="22"/>
          <w:szCs w:val="22"/>
          <w:vertAlign w:val="superscript"/>
          <w:lang w:val="en-US"/>
        </w:rPr>
        <w:t>( a, b</w:t>
      </w:r>
      <w:r w:rsidRPr="00D70A1C">
        <w:rPr>
          <w:rFonts w:asciiTheme="minorHAnsi" w:hAnsiTheme="minorHAnsi" w:cs="Arial"/>
          <w:sz w:val="22"/>
          <w:szCs w:val="22"/>
          <w:lang w:val="en-US"/>
        </w:rPr>
        <w:t xml:space="preserve"> showed the </w:t>
      </w:r>
      <w:r w:rsidRPr="00D70A1C">
        <w:rPr>
          <w:rFonts w:asciiTheme="minorHAnsi" w:hAnsiTheme="minorHAnsi"/>
          <w:color w:val="000000"/>
          <w:sz w:val="22"/>
          <w:szCs w:val="22"/>
          <w:shd w:val="clear" w:color="auto" w:fill="FFFFFF"/>
          <w:lang w:val="en-US"/>
        </w:rPr>
        <w:t>significantly different pair of values between groups</w:t>
      </w:r>
      <w:r w:rsidRPr="00D70A1C">
        <w:rPr>
          <w:rFonts w:asciiTheme="minorHAnsi" w:hAnsiTheme="minorHAnsi" w:cs="Arial"/>
          <w:kern w:val="28"/>
          <w:sz w:val="22"/>
          <w:szCs w:val="22"/>
          <w:lang w:val="en-US"/>
        </w:rPr>
        <w:t>, p&lt;0.05 adopted), 1 represent CG, 2 represent DG and 3 represent DNG. Bold (p&lt;0.05).</w:t>
      </w:r>
    </w:p>
    <w:p w:rsidR="00FD0B4A" w:rsidRDefault="00FD0B4A">
      <w:pPr>
        <w:rPr>
          <w:lang w:val="en-US"/>
        </w:rPr>
      </w:pPr>
    </w:p>
    <w:p w:rsidR="00BB6C1D" w:rsidRDefault="005E5A8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6120396" cy="2645669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3corr_rso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1C" w:rsidRPr="00D70A1C" w:rsidRDefault="00D70A1C" w:rsidP="00D70A1C">
      <w:pPr>
        <w:spacing w:after="0" w:line="240" w:lineRule="auto"/>
        <w:jc w:val="both"/>
        <w:rPr>
          <w:rFonts w:asciiTheme="minorHAnsi" w:hAnsiTheme="minorHAnsi" w:cs="Arial"/>
          <w:lang w:val="en-US"/>
        </w:rPr>
      </w:pPr>
      <w:r w:rsidRPr="00D70A1C">
        <w:rPr>
          <w:rFonts w:asciiTheme="minorHAnsi" w:hAnsiTheme="minorHAnsi" w:cs="Arial"/>
          <w:b/>
          <w:lang w:val="en-US" w:eastAsia="pt-BR"/>
        </w:rPr>
        <w:t>Figure S3</w:t>
      </w:r>
      <w:r w:rsidRPr="00D70A1C">
        <w:rPr>
          <w:rFonts w:asciiTheme="minorHAnsi" w:hAnsiTheme="minorHAnsi" w:cs="Arial"/>
          <w:lang w:val="en-US" w:eastAsia="pt-BR"/>
        </w:rPr>
        <w:t xml:space="preserve"> - Mean (± 1 standard error) of the force time series for the knee flexors muscles (bicep </w:t>
      </w:r>
      <w:proofErr w:type="spellStart"/>
      <w:r w:rsidRPr="00D70A1C">
        <w:rPr>
          <w:rFonts w:asciiTheme="minorHAnsi" w:hAnsiTheme="minorHAnsi" w:cs="Arial"/>
          <w:lang w:val="en-US" w:eastAsia="pt-BR"/>
        </w:rPr>
        <w:t>femoris</w:t>
      </w:r>
      <w:proofErr w:type="spellEnd"/>
      <w:r w:rsidRPr="00D70A1C">
        <w:rPr>
          <w:rFonts w:asciiTheme="minorHAnsi" w:hAnsiTheme="minorHAnsi" w:cs="Arial"/>
          <w:lang w:val="en-US" w:eastAsia="pt-BR"/>
        </w:rPr>
        <w:t xml:space="preserve"> long head and semitendinosus), </w:t>
      </w:r>
      <w:r w:rsidRPr="00D70A1C">
        <w:rPr>
          <w:rFonts w:asciiTheme="minorHAnsi" w:hAnsiTheme="minorHAnsi" w:cs="Arial"/>
          <w:lang w:val="en-US"/>
        </w:rPr>
        <w:t>knee extensor muscles (vastus</w:t>
      </w:r>
      <w:r w:rsidR="009C3AD7">
        <w:rPr>
          <w:rFonts w:asciiTheme="minorHAnsi" w:hAnsiTheme="minorHAnsi" w:cs="Arial"/>
          <w:lang w:val="en-US"/>
        </w:rPr>
        <w:t xml:space="preserve"> intermedius and rectus femoris</w:t>
      </w:r>
      <w:bookmarkStart w:id="0" w:name="_GoBack"/>
      <w:bookmarkEnd w:id="0"/>
      <w:r w:rsidRPr="00D70A1C">
        <w:rPr>
          <w:rFonts w:asciiTheme="minorHAnsi" w:hAnsiTheme="minorHAnsi" w:cs="Arial"/>
          <w:lang w:val="en-US"/>
        </w:rPr>
        <w:t xml:space="preserve">), ankle flexor and extensor muscles (extensor hallucis longus and flexor hallucis longus) and ankle </w:t>
      </w:r>
      <w:proofErr w:type="spellStart"/>
      <w:r w:rsidRPr="00D70A1C">
        <w:rPr>
          <w:rFonts w:asciiTheme="minorHAnsi" w:hAnsiTheme="minorHAnsi" w:cs="Arial"/>
          <w:lang w:val="en-US"/>
        </w:rPr>
        <w:t>evertor</w:t>
      </w:r>
      <w:proofErr w:type="spellEnd"/>
      <w:r w:rsidRPr="00D70A1C">
        <w:rPr>
          <w:rFonts w:asciiTheme="minorHAnsi" w:hAnsiTheme="minorHAnsi" w:cs="Arial"/>
          <w:lang w:val="en-US"/>
        </w:rPr>
        <w:t xml:space="preserve"> muscles (peroneus longus and peroneus brevis) in the control group (CG - green), diabetic group (DG – blue), and diabetic neuropathic group (DNG – red), during the gait cycle.</w:t>
      </w:r>
    </w:p>
    <w:p w:rsidR="00D70A1C" w:rsidRPr="00DA7B2F" w:rsidRDefault="00D70A1C">
      <w:pPr>
        <w:rPr>
          <w:lang w:val="en-US"/>
        </w:rPr>
      </w:pPr>
    </w:p>
    <w:sectPr w:rsidR="00D70A1C" w:rsidRPr="00DA7B2F" w:rsidSect="00BC0DB3">
      <w:head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F63" w:rsidRDefault="00D46F63">
      <w:pPr>
        <w:spacing w:after="0" w:line="240" w:lineRule="auto"/>
      </w:pPr>
      <w:r>
        <w:separator/>
      </w:r>
    </w:p>
  </w:endnote>
  <w:endnote w:type="continuationSeparator" w:id="0">
    <w:p w:rsidR="00D46F63" w:rsidRDefault="00D4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F63" w:rsidRDefault="00D46F63">
      <w:pPr>
        <w:spacing w:after="0" w:line="240" w:lineRule="auto"/>
      </w:pPr>
      <w:r>
        <w:separator/>
      </w:r>
    </w:p>
  </w:footnote>
  <w:footnote w:type="continuationSeparator" w:id="0">
    <w:p w:rsidR="00D46F63" w:rsidRDefault="00D46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09577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A6780" w:rsidRPr="007B2493" w:rsidRDefault="00DA7B2F">
        <w:pPr>
          <w:pStyle w:val="Cabealho"/>
          <w:jc w:val="right"/>
          <w:rPr>
            <w:sz w:val="20"/>
            <w:szCs w:val="20"/>
          </w:rPr>
        </w:pPr>
        <w:r w:rsidRPr="007B2493">
          <w:rPr>
            <w:sz w:val="20"/>
            <w:szCs w:val="20"/>
          </w:rPr>
          <w:fldChar w:fldCharType="begin"/>
        </w:r>
        <w:r w:rsidRPr="007B2493">
          <w:rPr>
            <w:sz w:val="20"/>
            <w:szCs w:val="20"/>
          </w:rPr>
          <w:instrText>PAGE   \* MERGEFORMAT</w:instrText>
        </w:r>
        <w:r w:rsidRPr="007B2493">
          <w:rPr>
            <w:sz w:val="20"/>
            <w:szCs w:val="20"/>
          </w:rPr>
          <w:fldChar w:fldCharType="separate"/>
        </w:r>
        <w:r w:rsidR="009C3AD7">
          <w:rPr>
            <w:noProof/>
            <w:sz w:val="20"/>
            <w:szCs w:val="20"/>
          </w:rPr>
          <w:t>4</w:t>
        </w:r>
        <w:r w:rsidRPr="007B2493">
          <w:rPr>
            <w:sz w:val="20"/>
            <w:szCs w:val="20"/>
          </w:rPr>
          <w:fldChar w:fldCharType="end"/>
        </w:r>
      </w:p>
    </w:sdtContent>
  </w:sdt>
  <w:p w:rsidR="005A6780" w:rsidRDefault="00D46F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92AB5"/>
    <w:multiLevelType w:val="hybridMultilevel"/>
    <w:tmpl w:val="BE06A126"/>
    <w:lvl w:ilvl="0" w:tplc="DB0299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5009F"/>
    <w:multiLevelType w:val="hybridMultilevel"/>
    <w:tmpl w:val="FDCC0C1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650D66"/>
    <w:multiLevelType w:val="hybridMultilevel"/>
    <w:tmpl w:val="BE06A126"/>
    <w:lvl w:ilvl="0" w:tplc="DB0299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2F"/>
    <w:rsid w:val="00114CC7"/>
    <w:rsid w:val="00167D30"/>
    <w:rsid w:val="002B3F44"/>
    <w:rsid w:val="002C4EA7"/>
    <w:rsid w:val="0035614E"/>
    <w:rsid w:val="003800DB"/>
    <w:rsid w:val="00383049"/>
    <w:rsid w:val="003C5495"/>
    <w:rsid w:val="004A2671"/>
    <w:rsid w:val="00526B24"/>
    <w:rsid w:val="00533F9C"/>
    <w:rsid w:val="005E5A8A"/>
    <w:rsid w:val="00813485"/>
    <w:rsid w:val="008516B0"/>
    <w:rsid w:val="008577E4"/>
    <w:rsid w:val="00925A1D"/>
    <w:rsid w:val="0099152C"/>
    <w:rsid w:val="009C3AD7"/>
    <w:rsid w:val="009D5638"/>
    <w:rsid w:val="00AB137F"/>
    <w:rsid w:val="00AB3295"/>
    <w:rsid w:val="00B855E5"/>
    <w:rsid w:val="00BB6C1D"/>
    <w:rsid w:val="00BC512C"/>
    <w:rsid w:val="00D46F63"/>
    <w:rsid w:val="00D70A1C"/>
    <w:rsid w:val="00DA7B2F"/>
    <w:rsid w:val="00DC6765"/>
    <w:rsid w:val="00E755DD"/>
    <w:rsid w:val="00ED62F0"/>
    <w:rsid w:val="00F64AE6"/>
    <w:rsid w:val="00FD0B4A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CAFF"/>
  <w15:chartTrackingRefBased/>
  <w15:docId w15:val="{9599CBA9-DF40-4453-ADFC-24EC96FF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7B2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DA7B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A7B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A7B2F"/>
    <w:rPr>
      <w:rFonts w:ascii="Calibri" w:eastAsia="Times New Roman" w:hAnsi="Calibri" w:cs="Times New Roman"/>
      <w:sz w:val="20"/>
      <w:szCs w:val="20"/>
    </w:rPr>
  </w:style>
  <w:style w:type="table" w:styleId="Tabelacomgrade">
    <w:name w:val="Table Grid"/>
    <w:basedOn w:val="Tabelanormal"/>
    <w:rsid w:val="00DA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A7B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7B2F"/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D0B4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813485"/>
    <w:pPr>
      <w:spacing w:after="0" w:line="360" w:lineRule="auto"/>
      <w:ind w:firstLine="709"/>
      <w:jc w:val="both"/>
    </w:pPr>
    <w:rPr>
      <w:rFonts w:ascii="Arial Narrow" w:hAnsi="Arial Narrow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13485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hps">
    <w:name w:val="hps"/>
    <w:basedOn w:val="Fontepargpadro"/>
    <w:rsid w:val="00813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7198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91056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646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62276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0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0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750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7410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24099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1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FMUSP</dc:creator>
  <cp:keywords/>
  <dc:description/>
  <cp:lastModifiedBy>Aline Arcanjo Arcanjo Gomes</cp:lastModifiedBy>
  <cp:revision>3</cp:revision>
  <dcterms:created xsi:type="dcterms:W3CDTF">2017-09-27T01:45:00Z</dcterms:created>
  <dcterms:modified xsi:type="dcterms:W3CDTF">2017-09-27T01:48:00Z</dcterms:modified>
</cp:coreProperties>
</file>