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C2A5B" w14:textId="77777777" w:rsidR="00E36C75" w:rsidRDefault="00E36C75" w:rsidP="00E36C75">
      <w:pPr>
        <w:spacing w:after="0" w:line="480" w:lineRule="auto"/>
        <w:rPr>
          <w:rFonts w:ascii="Times New Roman" w:hAnsi="Times New Roman" w:cs="Times New Roman"/>
          <w:lang w:val="en-GB"/>
        </w:rPr>
      </w:pPr>
      <w:bookmarkStart w:id="0" w:name="_Hlk530298108"/>
      <w:r>
        <w:rPr>
          <w:rFonts w:ascii="Times New Roman" w:hAnsi="Times New Roman" w:cs="Times New Roman"/>
          <w:b/>
          <w:lang w:val="en-GB"/>
        </w:rPr>
        <w:t>Getting into a «Flow» state: a systematic review of flow experience in neurological disease</w:t>
      </w:r>
      <w:bookmarkEnd w:id="0"/>
      <w:r>
        <w:rPr>
          <w:rFonts w:ascii="Times New Roman" w:hAnsi="Times New Roman" w:cs="Times New Roman"/>
          <w:b/>
          <w:lang w:val="en-GB"/>
        </w:rPr>
        <w:t>s</w:t>
      </w:r>
    </w:p>
    <w:p w14:paraId="57997BEF" w14:textId="487486C6" w:rsidR="00F34E69" w:rsidRPr="00661754" w:rsidRDefault="004F5D60" w:rsidP="00491CA4">
      <w:pPr>
        <w:rPr>
          <w:rFonts w:ascii="Times New Roman" w:hAnsi="Times New Roman" w:cs="Times New Roman"/>
          <w:b/>
          <w:lang w:val="en-GB"/>
        </w:rPr>
      </w:pPr>
      <w:r>
        <w:rPr>
          <w:rFonts w:ascii="Times New Roman" w:hAnsi="Times New Roman" w:cs="Times New Roman"/>
          <w:b/>
          <w:lang w:val="en-GB"/>
        </w:rPr>
        <w:t>Additional File 2</w:t>
      </w:r>
      <w:r w:rsidR="00F34E69" w:rsidRPr="00661754">
        <w:rPr>
          <w:rFonts w:ascii="Times New Roman" w:hAnsi="Times New Roman" w:cs="Times New Roman"/>
          <w:b/>
          <w:lang w:val="en-GB"/>
        </w:rPr>
        <w:t xml:space="preserve"> Methodology quality and </w:t>
      </w:r>
      <w:r w:rsidR="00491CA4" w:rsidRPr="00661754">
        <w:rPr>
          <w:rFonts w:ascii="Times New Roman" w:hAnsi="Times New Roman" w:cs="Times New Roman"/>
          <w:b/>
          <w:lang w:val="en-GB"/>
        </w:rPr>
        <w:t xml:space="preserve">results of </w:t>
      </w:r>
      <w:r w:rsidR="0072040F">
        <w:rPr>
          <w:rFonts w:ascii="Times New Roman" w:hAnsi="Times New Roman" w:cs="Times New Roman"/>
          <w:b/>
          <w:lang w:val="en-GB"/>
        </w:rPr>
        <w:t>f</w:t>
      </w:r>
      <w:r w:rsidR="00C56D31">
        <w:rPr>
          <w:rFonts w:ascii="Times New Roman" w:hAnsi="Times New Roman" w:cs="Times New Roman"/>
          <w:b/>
          <w:lang w:val="en-GB"/>
        </w:rPr>
        <w:t>low questionnaires</w:t>
      </w:r>
      <w:r w:rsidR="00491CA4" w:rsidRPr="00661754">
        <w:rPr>
          <w:rFonts w:ascii="Times New Roman" w:hAnsi="Times New Roman" w:cs="Times New Roman"/>
          <w:b/>
          <w:lang w:val="en-GB"/>
        </w:rPr>
        <w:t xml:space="preserve"> </w:t>
      </w:r>
      <w:r w:rsidR="00F34E69" w:rsidRPr="00661754">
        <w:rPr>
          <w:rFonts w:ascii="Times New Roman" w:hAnsi="Times New Roman" w:cs="Times New Roman"/>
          <w:b/>
          <w:lang w:val="en-GB"/>
        </w:rPr>
        <w:t>per</w:t>
      </w:r>
      <w:r w:rsidR="00491CA4" w:rsidRPr="00661754">
        <w:rPr>
          <w:rFonts w:ascii="Times New Roman" w:hAnsi="Times New Roman" w:cs="Times New Roman"/>
          <w:b/>
          <w:lang w:val="en-GB"/>
        </w:rPr>
        <w:t xml:space="preserve"> measurement properties</w:t>
      </w:r>
    </w:p>
    <w:p w14:paraId="3C32606F" w14:textId="128BA0D0" w:rsidR="00041073" w:rsidRPr="00041073" w:rsidRDefault="00F34E69" w:rsidP="00041073">
      <w:pPr>
        <w:autoSpaceDE w:val="0"/>
        <w:autoSpaceDN w:val="0"/>
        <w:adjustRightInd w:val="0"/>
        <w:spacing w:after="0" w:line="240" w:lineRule="auto"/>
        <w:rPr>
          <w:rFonts w:ascii="Times New Roman" w:hAnsi="Times New Roman" w:cs="Times New Roman"/>
          <w:b/>
          <w:lang w:val="en-GB"/>
        </w:rPr>
      </w:pPr>
      <w:r w:rsidRPr="00661754">
        <w:rPr>
          <w:rFonts w:ascii="Times New Roman" w:hAnsi="Times New Roman" w:cs="Times New Roman"/>
          <w:lang w:val="en-GB"/>
        </w:rPr>
        <w:t>Method</w:t>
      </w:r>
      <w:r w:rsidR="00A06693" w:rsidRPr="00661754">
        <w:rPr>
          <w:rFonts w:ascii="Times New Roman" w:hAnsi="Times New Roman" w:cs="Times New Roman"/>
          <w:lang w:val="en-GB"/>
        </w:rPr>
        <w:t>ology</w:t>
      </w:r>
      <w:r w:rsidRPr="00661754">
        <w:rPr>
          <w:rFonts w:ascii="Times New Roman" w:hAnsi="Times New Roman" w:cs="Times New Roman"/>
          <w:lang w:val="en-GB"/>
        </w:rPr>
        <w:t xml:space="preserve"> quality </w:t>
      </w:r>
      <w:r w:rsidR="00FE1F5C" w:rsidRPr="00661754">
        <w:rPr>
          <w:rFonts w:ascii="Times New Roman" w:hAnsi="Times New Roman" w:cs="Times New Roman"/>
          <w:lang w:val="en-GB"/>
        </w:rPr>
        <w:t xml:space="preserve">(Meth qual) </w:t>
      </w:r>
      <w:r w:rsidR="00A06693" w:rsidRPr="00661754">
        <w:rPr>
          <w:rFonts w:ascii="Times New Roman" w:hAnsi="Times New Roman" w:cs="Times New Roman"/>
          <w:lang w:val="en-GB"/>
        </w:rPr>
        <w:t>of included studies per measurement properties is rated b</w:t>
      </w:r>
      <w:r w:rsidRPr="00661754">
        <w:rPr>
          <w:rFonts w:ascii="Times New Roman" w:hAnsi="Times New Roman" w:cs="Times New Roman"/>
          <w:lang w:val="en-GB"/>
        </w:rPr>
        <w:t xml:space="preserve">ased on the COSMIN checklist with </w:t>
      </w:r>
      <w:r w:rsidR="00FE1F5C" w:rsidRPr="00661754">
        <w:rPr>
          <w:rFonts w:ascii="Times New Roman" w:hAnsi="Times New Roman" w:cs="Times New Roman"/>
          <w:lang w:val="en-GB"/>
        </w:rPr>
        <w:t>a four-point scale “very good”</w:t>
      </w:r>
      <w:r w:rsidR="00412907">
        <w:rPr>
          <w:rFonts w:ascii="Times New Roman" w:hAnsi="Times New Roman" w:cs="Times New Roman"/>
          <w:lang w:val="en-GB"/>
        </w:rPr>
        <w:t xml:space="preserve"> (VG)</w:t>
      </w:r>
      <w:r w:rsidR="00FE1F5C" w:rsidRPr="00661754">
        <w:rPr>
          <w:rFonts w:ascii="Times New Roman" w:hAnsi="Times New Roman" w:cs="Times New Roman"/>
          <w:lang w:val="en-GB"/>
        </w:rPr>
        <w:t>, “adequate”</w:t>
      </w:r>
      <w:r w:rsidR="00412907">
        <w:rPr>
          <w:rFonts w:ascii="Times New Roman" w:hAnsi="Times New Roman" w:cs="Times New Roman"/>
          <w:lang w:val="en-GB"/>
        </w:rPr>
        <w:t xml:space="preserve"> (A)</w:t>
      </w:r>
      <w:r w:rsidR="00FE1F5C" w:rsidRPr="00661754">
        <w:rPr>
          <w:rFonts w:ascii="Times New Roman" w:hAnsi="Times New Roman" w:cs="Times New Roman"/>
          <w:lang w:val="en-GB"/>
        </w:rPr>
        <w:t>, “doubtful”</w:t>
      </w:r>
      <w:r w:rsidR="00412907">
        <w:rPr>
          <w:rFonts w:ascii="Times New Roman" w:hAnsi="Times New Roman" w:cs="Times New Roman"/>
          <w:lang w:val="en-GB"/>
        </w:rPr>
        <w:t xml:space="preserve"> (D)</w:t>
      </w:r>
      <w:r w:rsidR="00FE1F5C" w:rsidRPr="00661754">
        <w:rPr>
          <w:rFonts w:ascii="Times New Roman" w:hAnsi="Times New Roman" w:cs="Times New Roman"/>
          <w:lang w:val="en-GB"/>
        </w:rPr>
        <w:t xml:space="preserve">, “inadequate” </w:t>
      </w:r>
      <w:r w:rsidR="00412907">
        <w:rPr>
          <w:rFonts w:ascii="Times New Roman" w:hAnsi="Times New Roman" w:cs="Times New Roman"/>
          <w:lang w:val="en-GB"/>
        </w:rPr>
        <w:t xml:space="preserve">(I) </w:t>
      </w:r>
      <w:r w:rsidR="00FE1F5C" w:rsidRPr="00661754">
        <w:rPr>
          <w:rFonts w:ascii="Times New Roman" w:hAnsi="Times New Roman" w:cs="Times New Roman"/>
          <w:lang w:val="en-GB"/>
        </w:rPr>
        <w:t xml:space="preserve">or </w:t>
      </w:r>
      <w:r w:rsidR="00512320">
        <w:rPr>
          <w:rFonts w:ascii="Times New Roman" w:hAnsi="Times New Roman" w:cs="Times New Roman"/>
          <w:lang w:val="en-GB"/>
        </w:rPr>
        <w:t>“n</w:t>
      </w:r>
      <w:r w:rsidR="00FE1F5C" w:rsidRPr="00661754">
        <w:rPr>
          <w:rFonts w:ascii="Times New Roman" w:hAnsi="Times New Roman" w:cs="Times New Roman"/>
          <w:lang w:val="en-GB"/>
        </w:rPr>
        <w:t>ot applicable</w:t>
      </w:r>
      <w:r w:rsidR="00512320">
        <w:rPr>
          <w:rFonts w:ascii="Times New Roman" w:hAnsi="Times New Roman" w:cs="Times New Roman"/>
          <w:lang w:val="en-GB"/>
        </w:rPr>
        <w:t>”</w:t>
      </w:r>
      <w:r w:rsidR="00FE1F5C" w:rsidRPr="00661754">
        <w:rPr>
          <w:rFonts w:ascii="Times New Roman" w:hAnsi="Times New Roman" w:cs="Times New Roman"/>
          <w:lang w:val="en-GB"/>
        </w:rPr>
        <w:t xml:space="preserve"> (NA). </w:t>
      </w:r>
      <w:r w:rsidRPr="00661754">
        <w:rPr>
          <w:rFonts w:ascii="Times New Roman" w:hAnsi="Times New Roman" w:cs="Times New Roman"/>
          <w:lang w:val="en-GB"/>
        </w:rPr>
        <w:t xml:space="preserve">Each result is rated based on the COSMIN checklist either sufficient (+), insufficient (-), or indeterminate (?). </w:t>
      </w:r>
      <w:r w:rsidR="00F41EF7">
        <w:rPr>
          <w:rFonts w:ascii="Times New Roman" w:hAnsi="Times New Roman" w:cs="Times New Roman"/>
          <w:lang w:val="en-GB"/>
        </w:rPr>
        <w:t xml:space="preserve">Empty boxes mean that no data are </w:t>
      </w:r>
      <w:r w:rsidR="00C846BE">
        <w:rPr>
          <w:rFonts w:ascii="Times New Roman" w:hAnsi="Times New Roman" w:cs="Times New Roman"/>
          <w:lang w:val="en-GB"/>
        </w:rPr>
        <w:t>reported,</w:t>
      </w:r>
      <w:r w:rsidR="00F41EF7">
        <w:rPr>
          <w:rFonts w:ascii="Times New Roman" w:hAnsi="Times New Roman" w:cs="Times New Roman"/>
          <w:lang w:val="en-GB"/>
        </w:rPr>
        <w:t xml:space="preserve"> or it was not analysed.</w:t>
      </w:r>
      <w:r w:rsidR="00041073" w:rsidRPr="00041073">
        <w:rPr>
          <w:rFonts w:ascii="Times New Roman" w:hAnsi="Times New Roman" w:cs="Times New Roman"/>
          <w:sz w:val="24"/>
          <w:szCs w:val="24"/>
          <w:lang w:val="en-GB"/>
        </w:rPr>
        <w:t xml:space="preserve"> </w:t>
      </w:r>
      <w:r w:rsidR="00041073">
        <w:rPr>
          <w:rFonts w:ascii="Times New Roman" w:hAnsi="Times New Roman" w:cs="Times New Roman"/>
          <w:sz w:val="24"/>
          <w:szCs w:val="24"/>
          <w:lang w:val="en-GB"/>
        </w:rPr>
        <w:t>The r</w:t>
      </w:r>
      <w:r w:rsidR="00041073" w:rsidRPr="00041073">
        <w:rPr>
          <w:rFonts w:ascii="Times New Roman" w:hAnsi="Times New Roman" w:cs="Times New Roman"/>
          <w:lang w:val="en-GB"/>
        </w:rPr>
        <w:t xml:space="preserve">ating criteria for good measurement properties </w:t>
      </w:r>
      <w:r w:rsidR="00041073">
        <w:rPr>
          <w:rFonts w:ascii="Times New Roman" w:hAnsi="Times New Roman" w:cs="Times New Roman"/>
          <w:lang w:val="en-GB"/>
        </w:rPr>
        <w:t xml:space="preserve">are </w:t>
      </w:r>
      <w:r w:rsidR="00041073" w:rsidRPr="00041073">
        <w:rPr>
          <w:rFonts w:ascii="Times New Roman" w:hAnsi="Times New Roman" w:cs="Times New Roman"/>
          <w:bCs/>
          <w:lang w:val="en-GB"/>
        </w:rPr>
        <w:t xml:space="preserve">presented </w:t>
      </w:r>
      <w:r w:rsidR="0026663A">
        <w:rPr>
          <w:rFonts w:ascii="Times New Roman" w:hAnsi="Times New Roman" w:cs="Times New Roman"/>
          <w:bCs/>
          <w:lang w:val="en-GB"/>
        </w:rPr>
        <w:t>below.</w:t>
      </w:r>
    </w:p>
    <w:tbl>
      <w:tblPr>
        <w:tblStyle w:val="TabelleohneGitternetzlinienStandard"/>
        <w:tblW w:w="0" w:type="auto"/>
        <w:tblLook w:val="04A0" w:firstRow="1" w:lastRow="0" w:firstColumn="1" w:lastColumn="0" w:noHBand="0" w:noVBand="1"/>
      </w:tblPr>
      <w:tblGrid>
        <w:gridCol w:w="3205"/>
        <w:gridCol w:w="990"/>
        <w:gridCol w:w="10406"/>
      </w:tblGrid>
      <w:tr w:rsidR="0026663A" w:rsidRPr="0026663A" w14:paraId="5FFD50E0" w14:textId="77777777" w:rsidTr="0026663A">
        <w:tc>
          <w:tcPr>
            <w:tcW w:w="14741" w:type="dxa"/>
            <w:gridSpan w:val="3"/>
            <w:tcBorders>
              <w:bottom w:val="single" w:sz="4" w:space="0" w:color="auto"/>
            </w:tcBorders>
          </w:tcPr>
          <w:p w14:paraId="51E0A055" w14:textId="77777777" w:rsidR="0026663A" w:rsidRDefault="0026663A" w:rsidP="0026663A">
            <w:pPr>
              <w:autoSpaceDE w:val="0"/>
              <w:autoSpaceDN w:val="0"/>
              <w:adjustRightInd w:val="0"/>
              <w:rPr>
                <w:rFonts w:ascii="Times New Roman" w:hAnsi="Times New Roman"/>
                <w:b/>
                <w:sz w:val="20"/>
                <w:szCs w:val="20"/>
                <w:lang w:val="en-GB"/>
              </w:rPr>
            </w:pPr>
          </w:p>
          <w:p w14:paraId="06A4166F" w14:textId="38528C64" w:rsidR="0026663A" w:rsidRPr="0026663A" w:rsidRDefault="0026663A" w:rsidP="0026663A">
            <w:pPr>
              <w:autoSpaceDE w:val="0"/>
              <w:autoSpaceDN w:val="0"/>
              <w:adjustRightInd w:val="0"/>
              <w:rPr>
                <w:rFonts w:ascii="Times New Roman" w:hAnsi="Times New Roman"/>
                <w:b/>
                <w:sz w:val="20"/>
                <w:szCs w:val="20"/>
                <w:lang w:val="en-GB"/>
              </w:rPr>
            </w:pPr>
            <w:r w:rsidRPr="0026663A">
              <w:rPr>
                <w:rFonts w:ascii="Times New Roman" w:hAnsi="Times New Roman"/>
                <w:b/>
                <w:sz w:val="20"/>
                <w:szCs w:val="20"/>
                <w:lang w:val="en-GB"/>
              </w:rPr>
              <w:t xml:space="preserve">Additional File 2: </w:t>
            </w:r>
            <w:r w:rsidRPr="0026663A">
              <w:rPr>
                <w:rFonts w:ascii="Times New Roman" w:hAnsi="Times New Roman"/>
                <w:sz w:val="20"/>
                <w:szCs w:val="20"/>
                <w:lang w:val="en-GB"/>
              </w:rPr>
              <w:t xml:space="preserve">Rating criteria for good measurement properties following the COSMIN guidelines </w:t>
            </w:r>
            <w:r w:rsidRPr="0026663A">
              <w:rPr>
                <w:rFonts w:ascii="Times New Roman" w:hAnsi="Times New Roman"/>
                <w:b/>
                <w:sz w:val="20"/>
                <w:szCs w:val="20"/>
                <w:lang w:val="en-GB"/>
              </w:rPr>
              <w:fldChar w:fldCharType="begin" w:fldLock="1"/>
            </w:r>
            <w:r w:rsidRPr="0026663A">
              <w:rPr>
                <w:rFonts w:ascii="Times New Roman" w:hAnsi="Times New Roman"/>
                <w:b/>
                <w:sz w:val="20"/>
                <w:szCs w:val="20"/>
                <w:lang w:val="en-GB"/>
              </w:rPr>
              <w:instrText>ADDIN CSL_CITATION {"citationItems":[{"id":"ITEM-1","itemData":{"DOI":"10.1007/s11136-018-1798-3","ISBN":"1113601817","ISSN":"15732649","abstract":"Purpose: Systematic reviews of patient-reported outcome measures (PROMs) differ from reviews of interventions and diagnostic test accuracy studies and are complex. In fact, conducting a review of one or more PROMs comprises of multiple reviews (i.e., one review for each measurement property of each PROM). In the absence of guidance specifically designed for reviews on measurement properties, our aim was to develop a guideline for conducting systematic reviews of PROMs. Methods: Based on literature reviews and expert opinions, and in concordance with existing guidelines, the COnsensus-based Standards for the selection of health Measurement INstruments (COSMIN) steering committee developed a guideline for systematic reviews of PROMs. Results: A consecutive ten-step procedure for conducting a systematic review of PROMs is proposed. Steps 1–4 concern preparing and performing the literature search, and selecting relevant studies. Steps 5–8 concern the evaluation of the quality of the eligible studies, the measurement properties, and the interpretability and feasibility aspects. Steps 9 and 10 concern formulating recommendations and reporting the systematic review. Conclusions: The COSMIN guideline for systematic reviews of PROMs includes methodology to combine the methodological quality of studies on measurement properties with the quality of the PROM itself (i.e., its measurement properties). This enables reviewers to draw transparent conclusions and making evidence-based recommendations on the quality of PROMs, and supports the evidence-based selection of PROMs for use in research and in clinical practice.","author":[{"dropping-particle":"","family":"Prinsen","given":"C. A.C.","non-dropping-particle":"","parse-names":false,"suffix":""},{"dropping-particle":"","family":"Mokkink","given":"L. B.","non-dropping-particle":"","parse-names":false,"suffix":""},{"dropping-particle":"","family":"Bouter","given":"L. M.","non-dropping-particle":"","parse-names":false,"suffix":""},{"dropping-particle":"","family":"Alonso","given":"J.","non-dropping-particle":"","parse-names":false,"suffix":""},{"dropping-particle":"","family":"Patrick","given":"D. L.","non-dropping-particle":"","parse-names":false,"suffix":""},{"dropping-particle":"","family":"Vet","given":"H. C.W.","non-dropping-particle":"de","parse-names":false,"suffix":""},{"dropping-particle":"","family":"Terwee","given":"C. B.","non-dropping-particle":"","parse-names":false,"suffix":""}],"container-title":"Quality of Life Research","id":"ITEM-1","issue":"5","issued":{"date-parts":[["2018"]]},"page":"1147-1157","publisher":"Springer International Publishing","title":"COSMIN guideline for systematic reviews of patient-reported outcome measures","type":"article-journal","volume":"27"},"uris":["http://www.mendeley.com/documents/?uuid=44bbdb0f-4c3e-460c-8cec-b609428e3c84"]}],"mendeley":{"formattedCitation":"(Prinsen et al., 2018)","plainTextFormattedCitation":"(Prinsen et al., 2018)"},"properties":{"noteIndex":0},"schema":"https://github.com/citation-style-language/schema/raw/master/csl-citation.json"}</w:instrText>
            </w:r>
            <w:r w:rsidRPr="0026663A">
              <w:rPr>
                <w:rFonts w:ascii="Times New Roman" w:hAnsi="Times New Roman"/>
                <w:b/>
                <w:sz w:val="20"/>
                <w:szCs w:val="20"/>
                <w:lang w:val="en-GB"/>
              </w:rPr>
              <w:fldChar w:fldCharType="separate"/>
            </w:r>
            <w:r w:rsidRPr="0026663A">
              <w:rPr>
                <w:rFonts w:ascii="Times New Roman" w:hAnsi="Times New Roman"/>
                <w:noProof/>
                <w:sz w:val="20"/>
                <w:szCs w:val="20"/>
                <w:lang w:val="en-GB"/>
              </w:rPr>
              <w:t>(Prinsen et al., 2018)</w:t>
            </w:r>
            <w:r w:rsidRPr="0026663A">
              <w:rPr>
                <w:rFonts w:ascii="Times New Roman" w:hAnsi="Times New Roman"/>
                <w:b/>
                <w:sz w:val="20"/>
                <w:szCs w:val="20"/>
                <w:lang w:val="en-GB"/>
              </w:rPr>
              <w:fldChar w:fldCharType="end"/>
            </w:r>
          </w:p>
        </w:tc>
      </w:tr>
      <w:tr w:rsidR="0026663A" w:rsidRPr="0026663A" w14:paraId="007C64C0" w14:textId="77777777" w:rsidTr="0026663A">
        <w:tc>
          <w:tcPr>
            <w:tcW w:w="3227" w:type="dxa"/>
            <w:tcBorders>
              <w:top w:val="single" w:sz="4" w:space="0" w:color="auto"/>
            </w:tcBorders>
          </w:tcPr>
          <w:p w14:paraId="14149631" w14:textId="77777777" w:rsidR="0026663A" w:rsidRPr="0026663A" w:rsidRDefault="0026663A" w:rsidP="0026663A">
            <w:pPr>
              <w:autoSpaceDE w:val="0"/>
              <w:autoSpaceDN w:val="0"/>
              <w:adjustRightInd w:val="0"/>
              <w:rPr>
                <w:rFonts w:ascii="Times New Roman" w:hAnsi="Times New Roman"/>
                <w:b/>
                <w:sz w:val="20"/>
                <w:szCs w:val="20"/>
                <w:lang w:val="en-GB"/>
              </w:rPr>
            </w:pPr>
            <w:r w:rsidRPr="0026663A">
              <w:rPr>
                <w:rFonts w:ascii="Times New Roman" w:hAnsi="Times New Roman"/>
                <w:b/>
                <w:sz w:val="20"/>
                <w:szCs w:val="20"/>
                <w:lang w:val="en-GB"/>
              </w:rPr>
              <w:t>Measurement property</w:t>
            </w:r>
          </w:p>
        </w:tc>
        <w:tc>
          <w:tcPr>
            <w:tcW w:w="992" w:type="dxa"/>
            <w:tcBorders>
              <w:top w:val="single" w:sz="4" w:space="0" w:color="auto"/>
            </w:tcBorders>
            <w:shd w:val="clear" w:color="auto" w:fill="D9D9D9" w:themeFill="background1" w:themeFillShade="D9"/>
          </w:tcPr>
          <w:p w14:paraId="74D29018" w14:textId="77777777" w:rsidR="0026663A" w:rsidRPr="0026663A" w:rsidRDefault="0026663A" w:rsidP="0026663A">
            <w:pPr>
              <w:autoSpaceDE w:val="0"/>
              <w:autoSpaceDN w:val="0"/>
              <w:adjustRightInd w:val="0"/>
              <w:rPr>
                <w:rFonts w:ascii="Times New Roman" w:hAnsi="Times New Roman"/>
                <w:b/>
                <w:sz w:val="20"/>
                <w:szCs w:val="20"/>
                <w:lang w:val="en-GB"/>
              </w:rPr>
            </w:pPr>
            <w:r w:rsidRPr="0026663A">
              <w:rPr>
                <w:rFonts w:ascii="Times New Roman" w:hAnsi="Times New Roman"/>
                <w:b/>
                <w:sz w:val="20"/>
                <w:szCs w:val="20"/>
                <w:lang w:val="en-GB"/>
              </w:rPr>
              <w:t>Rating</w:t>
            </w:r>
            <w:r w:rsidRPr="0026663A">
              <w:rPr>
                <w:rFonts w:ascii="Times New Roman" w:hAnsi="Times New Roman"/>
                <w:b/>
                <w:sz w:val="20"/>
                <w:szCs w:val="20"/>
                <w:vertAlign w:val="superscript"/>
                <w:lang w:val="en-GB"/>
              </w:rPr>
              <w:t>1</w:t>
            </w:r>
          </w:p>
        </w:tc>
        <w:tc>
          <w:tcPr>
            <w:tcW w:w="10522" w:type="dxa"/>
            <w:tcBorders>
              <w:top w:val="single" w:sz="4" w:space="0" w:color="auto"/>
            </w:tcBorders>
          </w:tcPr>
          <w:p w14:paraId="4CEECEB2" w14:textId="77777777" w:rsidR="0026663A" w:rsidRPr="0026663A" w:rsidRDefault="0026663A" w:rsidP="0026663A">
            <w:pPr>
              <w:autoSpaceDE w:val="0"/>
              <w:autoSpaceDN w:val="0"/>
              <w:adjustRightInd w:val="0"/>
              <w:rPr>
                <w:rFonts w:ascii="Times New Roman" w:hAnsi="Times New Roman"/>
                <w:b/>
                <w:sz w:val="20"/>
                <w:szCs w:val="20"/>
                <w:lang w:val="en-GB"/>
              </w:rPr>
            </w:pPr>
            <w:r w:rsidRPr="0026663A">
              <w:rPr>
                <w:rFonts w:ascii="Times New Roman" w:hAnsi="Times New Roman"/>
                <w:b/>
                <w:sz w:val="20"/>
                <w:szCs w:val="20"/>
                <w:lang w:val="en-GB"/>
              </w:rPr>
              <w:t xml:space="preserve">Criteria </w:t>
            </w:r>
          </w:p>
        </w:tc>
      </w:tr>
      <w:tr w:rsidR="0026663A" w:rsidRPr="0026663A" w14:paraId="528811E4" w14:textId="77777777" w:rsidTr="0026663A">
        <w:tc>
          <w:tcPr>
            <w:tcW w:w="3227" w:type="dxa"/>
            <w:tcBorders>
              <w:bottom w:val="single" w:sz="4" w:space="0" w:color="auto"/>
            </w:tcBorders>
          </w:tcPr>
          <w:p w14:paraId="3F31C44F" w14:textId="77777777" w:rsidR="0026663A" w:rsidRPr="0026663A" w:rsidRDefault="0026663A" w:rsidP="0026663A">
            <w:pPr>
              <w:autoSpaceDE w:val="0"/>
              <w:autoSpaceDN w:val="0"/>
              <w:adjustRightInd w:val="0"/>
              <w:rPr>
                <w:rFonts w:ascii="Times New Roman" w:hAnsi="Times New Roman"/>
                <w:b/>
                <w:sz w:val="20"/>
                <w:szCs w:val="20"/>
                <w:lang w:val="en-GB"/>
              </w:rPr>
            </w:pPr>
            <w:r w:rsidRPr="0026663A">
              <w:rPr>
                <w:rFonts w:ascii="Times New Roman" w:hAnsi="Times New Roman"/>
                <w:b/>
                <w:sz w:val="20"/>
                <w:szCs w:val="20"/>
                <w:lang w:val="en-GB"/>
              </w:rPr>
              <w:t xml:space="preserve">Construct validity </w:t>
            </w:r>
          </w:p>
        </w:tc>
        <w:tc>
          <w:tcPr>
            <w:tcW w:w="992" w:type="dxa"/>
            <w:tcBorders>
              <w:bottom w:val="single" w:sz="4" w:space="0" w:color="auto"/>
            </w:tcBorders>
            <w:shd w:val="clear" w:color="auto" w:fill="D9D9D9" w:themeFill="background1" w:themeFillShade="D9"/>
          </w:tcPr>
          <w:p w14:paraId="7344EB21" w14:textId="77777777" w:rsidR="0026663A" w:rsidRPr="0026663A" w:rsidRDefault="0026663A" w:rsidP="0026663A">
            <w:pPr>
              <w:autoSpaceDE w:val="0"/>
              <w:autoSpaceDN w:val="0"/>
              <w:adjustRightInd w:val="0"/>
              <w:rPr>
                <w:rFonts w:ascii="Times New Roman" w:hAnsi="Times New Roman"/>
                <w:b/>
                <w:sz w:val="20"/>
                <w:szCs w:val="20"/>
                <w:lang w:val="en-GB"/>
              </w:rPr>
            </w:pPr>
          </w:p>
        </w:tc>
        <w:tc>
          <w:tcPr>
            <w:tcW w:w="10522" w:type="dxa"/>
            <w:tcBorders>
              <w:bottom w:val="single" w:sz="4" w:space="0" w:color="auto"/>
            </w:tcBorders>
          </w:tcPr>
          <w:p w14:paraId="35FD53E4" w14:textId="77777777" w:rsidR="0026663A" w:rsidRPr="0026663A" w:rsidRDefault="0026663A" w:rsidP="0026663A">
            <w:pPr>
              <w:autoSpaceDE w:val="0"/>
              <w:autoSpaceDN w:val="0"/>
              <w:adjustRightInd w:val="0"/>
              <w:rPr>
                <w:rFonts w:ascii="Times New Roman" w:hAnsi="Times New Roman"/>
                <w:b/>
                <w:sz w:val="20"/>
                <w:szCs w:val="20"/>
                <w:lang w:val="en-GB"/>
              </w:rPr>
            </w:pPr>
          </w:p>
        </w:tc>
      </w:tr>
      <w:tr w:rsidR="0026663A" w:rsidRPr="0026663A" w14:paraId="154E0E80" w14:textId="77777777" w:rsidTr="0026663A">
        <w:tc>
          <w:tcPr>
            <w:tcW w:w="3227" w:type="dxa"/>
            <w:vMerge w:val="restart"/>
            <w:tcBorders>
              <w:top w:val="single" w:sz="4" w:space="0" w:color="auto"/>
              <w:left w:val="single" w:sz="4" w:space="0" w:color="auto"/>
            </w:tcBorders>
          </w:tcPr>
          <w:p w14:paraId="49233D48"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Structural validity</w:t>
            </w:r>
          </w:p>
        </w:tc>
        <w:tc>
          <w:tcPr>
            <w:tcW w:w="992" w:type="dxa"/>
            <w:tcBorders>
              <w:top w:val="single" w:sz="4" w:space="0" w:color="auto"/>
            </w:tcBorders>
            <w:shd w:val="clear" w:color="auto" w:fill="D9D9D9" w:themeFill="background1" w:themeFillShade="D9"/>
          </w:tcPr>
          <w:p w14:paraId="67F2CABF"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top w:val="single" w:sz="4" w:space="0" w:color="auto"/>
              <w:right w:val="single" w:sz="4" w:space="0" w:color="auto"/>
            </w:tcBorders>
          </w:tcPr>
          <w:p w14:paraId="6858E830"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 xml:space="preserve">CTT: </w:t>
            </w:r>
          </w:p>
          <w:p w14:paraId="35D05B5F"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CFA: CFI or TLI or comparable measure &gt; 0.95 OR RMSEA &lt;0.06 OR SRMR &lt;0.08</w:t>
            </w:r>
            <w:r w:rsidRPr="0026663A">
              <w:rPr>
                <w:rFonts w:ascii="Times New Roman" w:hAnsi="Times New Roman"/>
                <w:sz w:val="20"/>
                <w:szCs w:val="20"/>
                <w:vertAlign w:val="superscript"/>
                <w:lang w:val="en-GB"/>
              </w:rPr>
              <w:t>2</w:t>
            </w:r>
          </w:p>
        </w:tc>
      </w:tr>
      <w:tr w:rsidR="0026663A" w:rsidRPr="0026663A" w14:paraId="58C76BA2" w14:textId="77777777" w:rsidTr="0026663A">
        <w:tc>
          <w:tcPr>
            <w:tcW w:w="3227" w:type="dxa"/>
            <w:vMerge/>
            <w:tcBorders>
              <w:left w:val="single" w:sz="4" w:space="0" w:color="auto"/>
            </w:tcBorders>
          </w:tcPr>
          <w:p w14:paraId="6E8F06CF"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shd w:val="clear" w:color="auto" w:fill="D9D9D9" w:themeFill="background1" w:themeFillShade="D9"/>
          </w:tcPr>
          <w:p w14:paraId="000529E4"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right w:val="single" w:sz="4" w:space="0" w:color="auto"/>
            </w:tcBorders>
          </w:tcPr>
          <w:p w14:paraId="6124B883"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CTT: Not all information for '+' reported</w:t>
            </w:r>
          </w:p>
        </w:tc>
      </w:tr>
      <w:tr w:rsidR="0026663A" w:rsidRPr="0026663A" w14:paraId="01793F13" w14:textId="77777777" w:rsidTr="0026663A">
        <w:tc>
          <w:tcPr>
            <w:tcW w:w="3227" w:type="dxa"/>
            <w:vMerge/>
            <w:tcBorders>
              <w:left w:val="single" w:sz="4" w:space="0" w:color="auto"/>
              <w:bottom w:val="single" w:sz="4" w:space="0" w:color="auto"/>
            </w:tcBorders>
          </w:tcPr>
          <w:p w14:paraId="7578F8B8"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bottom w:val="single" w:sz="4" w:space="0" w:color="auto"/>
            </w:tcBorders>
            <w:shd w:val="clear" w:color="auto" w:fill="D9D9D9" w:themeFill="background1" w:themeFillShade="D9"/>
          </w:tcPr>
          <w:p w14:paraId="3CEAA700"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bottom w:val="single" w:sz="4" w:space="0" w:color="auto"/>
              <w:right w:val="single" w:sz="4" w:space="0" w:color="auto"/>
            </w:tcBorders>
          </w:tcPr>
          <w:p w14:paraId="11158418"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Criteria for '+' not met</w:t>
            </w:r>
          </w:p>
        </w:tc>
      </w:tr>
      <w:tr w:rsidR="0026663A" w:rsidRPr="0026663A" w14:paraId="0AB2733F" w14:textId="77777777" w:rsidTr="0026663A">
        <w:tc>
          <w:tcPr>
            <w:tcW w:w="3227" w:type="dxa"/>
            <w:tcBorders>
              <w:top w:val="single" w:sz="4" w:space="0" w:color="auto"/>
              <w:left w:val="single" w:sz="4" w:space="0" w:color="auto"/>
            </w:tcBorders>
          </w:tcPr>
          <w:p w14:paraId="237571C7"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top w:val="single" w:sz="4" w:space="0" w:color="auto"/>
            </w:tcBorders>
            <w:shd w:val="clear" w:color="auto" w:fill="D9D9D9" w:themeFill="background1" w:themeFillShade="D9"/>
          </w:tcPr>
          <w:p w14:paraId="6B9AA9C5"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top w:val="single" w:sz="4" w:space="0" w:color="auto"/>
              <w:right w:val="single" w:sz="4" w:space="0" w:color="auto"/>
            </w:tcBorders>
          </w:tcPr>
          <w:p w14:paraId="276FE50A"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The result is in accordance with the hypothesis</w:t>
            </w:r>
          </w:p>
        </w:tc>
      </w:tr>
      <w:tr w:rsidR="0026663A" w:rsidRPr="0026663A" w14:paraId="0EAC1DF8" w14:textId="77777777" w:rsidTr="0026663A">
        <w:tc>
          <w:tcPr>
            <w:tcW w:w="3227" w:type="dxa"/>
            <w:tcBorders>
              <w:left w:val="single" w:sz="4" w:space="0" w:color="auto"/>
            </w:tcBorders>
          </w:tcPr>
          <w:p w14:paraId="7AFBFDB7"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 xml:space="preserve">Hypotheses testing for construct validity </w:t>
            </w:r>
          </w:p>
        </w:tc>
        <w:tc>
          <w:tcPr>
            <w:tcW w:w="992" w:type="dxa"/>
            <w:shd w:val="clear" w:color="auto" w:fill="D9D9D9" w:themeFill="background1" w:themeFillShade="D9"/>
          </w:tcPr>
          <w:p w14:paraId="304160C6"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right w:val="single" w:sz="4" w:space="0" w:color="auto"/>
            </w:tcBorders>
          </w:tcPr>
          <w:p w14:paraId="572A592E"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No hypothesis defined (by the review team)</w:t>
            </w:r>
          </w:p>
        </w:tc>
      </w:tr>
      <w:tr w:rsidR="0026663A" w:rsidRPr="0026663A" w14:paraId="6022F01A" w14:textId="77777777" w:rsidTr="0026663A">
        <w:tc>
          <w:tcPr>
            <w:tcW w:w="3227" w:type="dxa"/>
            <w:tcBorders>
              <w:left w:val="single" w:sz="4" w:space="0" w:color="auto"/>
              <w:bottom w:val="single" w:sz="4" w:space="0" w:color="auto"/>
            </w:tcBorders>
          </w:tcPr>
          <w:p w14:paraId="7C0667EA"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bottom w:val="single" w:sz="4" w:space="0" w:color="auto"/>
            </w:tcBorders>
            <w:shd w:val="clear" w:color="auto" w:fill="D9D9D9" w:themeFill="background1" w:themeFillShade="D9"/>
          </w:tcPr>
          <w:p w14:paraId="1CCD7E63"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bottom w:val="single" w:sz="4" w:space="0" w:color="auto"/>
              <w:right w:val="single" w:sz="4" w:space="0" w:color="auto"/>
            </w:tcBorders>
          </w:tcPr>
          <w:p w14:paraId="1276518B"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The result is not in accordance with the hypothesis</w:t>
            </w:r>
          </w:p>
        </w:tc>
      </w:tr>
      <w:tr w:rsidR="0026663A" w:rsidRPr="0026663A" w14:paraId="7237CDFF" w14:textId="77777777" w:rsidTr="0026663A">
        <w:tc>
          <w:tcPr>
            <w:tcW w:w="3227" w:type="dxa"/>
            <w:tcBorders>
              <w:top w:val="single" w:sz="4" w:space="0" w:color="auto"/>
              <w:left w:val="single" w:sz="4" w:space="0" w:color="auto"/>
            </w:tcBorders>
          </w:tcPr>
          <w:p w14:paraId="3761EE89"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top w:val="single" w:sz="4" w:space="0" w:color="auto"/>
            </w:tcBorders>
            <w:shd w:val="clear" w:color="auto" w:fill="D9D9D9" w:themeFill="background1" w:themeFillShade="D9"/>
          </w:tcPr>
          <w:p w14:paraId="4308D67C"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top w:val="single" w:sz="4" w:space="0" w:color="auto"/>
              <w:right w:val="single" w:sz="4" w:space="0" w:color="auto"/>
            </w:tcBorders>
          </w:tcPr>
          <w:p w14:paraId="45192F49"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No important differences found between group factors (such as age, gender, language) in multiple group factor analysis OR no important DIF for group factors (McFadden's R</w:t>
            </w:r>
            <w:r w:rsidRPr="0026663A">
              <w:rPr>
                <w:rFonts w:ascii="Times New Roman" w:hAnsi="Times New Roman"/>
                <w:sz w:val="20"/>
                <w:szCs w:val="20"/>
                <w:vertAlign w:val="superscript"/>
                <w:lang w:val="en-GB"/>
              </w:rPr>
              <w:t>2</w:t>
            </w:r>
            <w:r w:rsidRPr="0026663A">
              <w:rPr>
                <w:rFonts w:ascii="Times New Roman" w:hAnsi="Times New Roman"/>
                <w:sz w:val="20"/>
                <w:szCs w:val="20"/>
                <w:lang w:val="en-GB"/>
              </w:rPr>
              <w:t xml:space="preserve"> &lt;0.02)</w:t>
            </w:r>
          </w:p>
        </w:tc>
      </w:tr>
      <w:tr w:rsidR="0026663A" w:rsidRPr="0026663A" w14:paraId="72F9FE0D" w14:textId="77777777" w:rsidTr="0026663A">
        <w:tc>
          <w:tcPr>
            <w:tcW w:w="3227" w:type="dxa"/>
            <w:tcBorders>
              <w:left w:val="single" w:sz="4" w:space="0" w:color="auto"/>
            </w:tcBorders>
          </w:tcPr>
          <w:p w14:paraId="61E69E9B"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Cross-Cultural validity</w:t>
            </w:r>
          </w:p>
        </w:tc>
        <w:tc>
          <w:tcPr>
            <w:tcW w:w="992" w:type="dxa"/>
            <w:shd w:val="clear" w:color="auto" w:fill="D9D9D9" w:themeFill="background1" w:themeFillShade="D9"/>
          </w:tcPr>
          <w:p w14:paraId="675F7A98"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right w:val="single" w:sz="4" w:space="0" w:color="auto"/>
            </w:tcBorders>
          </w:tcPr>
          <w:p w14:paraId="54EF14B3"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No multiple group factor analysis OR DIF analysis performed</w:t>
            </w:r>
          </w:p>
        </w:tc>
      </w:tr>
      <w:tr w:rsidR="0026663A" w:rsidRPr="0026663A" w14:paraId="542F0A9C" w14:textId="77777777" w:rsidTr="0026663A">
        <w:tc>
          <w:tcPr>
            <w:tcW w:w="3227" w:type="dxa"/>
            <w:tcBorders>
              <w:left w:val="single" w:sz="4" w:space="0" w:color="auto"/>
              <w:bottom w:val="single" w:sz="4" w:space="0" w:color="auto"/>
            </w:tcBorders>
          </w:tcPr>
          <w:p w14:paraId="7B942F8E"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bottom w:val="single" w:sz="4" w:space="0" w:color="auto"/>
            </w:tcBorders>
            <w:shd w:val="clear" w:color="auto" w:fill="D9D9D9" w:themeFill="background1" w:themeFillShade="D9"/>
          </w:tcPr>
          <w:p w14:paraId="7EF15E15"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bottom w:val="single" w:sz="4" w:space="0" w:color="auto"/>
              <w:right w:val="single" w:sz="4" w:space="0" w:color="auto"/>
            </w:tcBorders>
          </w:tcPr>
          <w:p w14:paraId="0CB34371"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Important differences between group factors OR DIF was found</w:t>
            </w:r>
          </w:p>
        </w:tc>
      </w:tr>
      <w:tr w:rsidR="0026663A" w:rsidRPr="0026663A" w14:paraId="44B3270B" w14:textId="77777777" w:rsidTr="0026663A">
        <w:tc>
          <w:tcPr>
            <w:tcW w:w="3227" w:type="dxa"/>
            <w:tcBorders>
              <w:top w:val="single" w:sz="4" w:space="0" w:color="auto"/>
              <w:bottom w:val="single" w:sz="4" w:space="0" w:color="auto"/>
            </w:tcBorders>
          </w:tcPr>
          <w:p w14:paraId="2BB6E43B" w14:textId="77777777" w:rsidR="0026663A" w:rsidRPr="0026663A" w:rsidRDefault="0026663A" w:rsidP="0026663A">
            <w:pPr>
              <w:autoSpaceDE w:val="0"/>
              <w:autoSpaceDN w:val="0"/>
              <w:adjustRightInd w:val="0"/>
              <w:rPr>
                <w:rFonts w:ascii="Times New Roman" w:hAnsi="Times New Roman"/>
                <w:b/>
                <w:sz w:val="20"/>
                <w:szCs w:val="20"/>
                <w:lang w:val="en-GB"/>
              </w:rPr>
            </w:pPr>
            <w:r w:rsidRPr="0026663A">
              <w:rPr>
                <w:rFonts w:ascii="Times New Roman" w:hAnsi="Times New Roman"/>
                <w:b/>
                <w:sz w:val="20"/>
                <w:szCs w:val="20"/>
                <w:lang w:val="en-GB"/>
              </w:rPr>
              <w:t xml:space="preserve">Reliability </w:t>
            </w:r>
          </w:p>
        </w:tc>
        <w:tc>
          <w:tcPr>
            <w:tcW w:w="992" w:type="dxa"/>
            <w:tcBorders>
              <w:top w:val="single" w:sz="4" w:space="0" w:color="auto"/>
              <w:bottom w:val="single" w:sz="4" w:space="0" w:color="auto"/>
            </w:tcBorders>
            <w:shd w:val="clear" w:color="auto" w:fill="D9D9D9" w:themeFill="background1" w:themeFillShade="D9"/>
          </w:tcPr>
          <w:p w14:paraId="225E71F1"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10522" w:type="dxa"/>
            <w:tcBorders>
              <w:top w:val="single" w:sz="4" w:space="0" w:color="auto"/>
              <w:bottom w:val="single" w:sz="4" w:space="0" w:color="auto"/>
            </w:tcBorders>
          </w:tcPr>
          <w:p w14:paraId="1C460178" w14:textId="77777777" w:rsidR="0026663A" w:rsidRPr="0026663A" w:rsidRDefault="0026663A" w:rsidP="0026663A">
            <w:pPr>
              <w:autoSpaceDE w:val="0"/>
              <w:autoSpaceDN w:val="0"/>
              <w:adjustRightInd w:val="0"/>
              <w:rPr>
                <w:rFonts w:ascii="Times New Roman" w:hAnsi="Times New Roman"/>
                <w:sz w:val="20"/>
                <w:szCs w:val="20"/>
                <w:lang w:val="en-GB"/>
              </w:rPr>
            </w:pPr>
          </w:p>
        </w:tc>
      </w:tr>
      <w:tr w:rsidR="0026663A" w:rsidRPr="0026663A" w14:paraId="4DCB443B" w14:textId="77777777" w:rsidTr="0026663A">
        <w:tc>
          <w:tcPr>
            <w:tcW w:w="3227" w:type="dxa"/>
            <w:tcBorders>
              <w:top w:val="single" w:sz="4" w:space="0" w:color="auto"/>
              <w:left w:val="single" w:sz="4" w:space="0" w:color="auto"/>
            </w:tcBorders>
          </w:tcPr>
          <w:p w14:paraId="27EDB1A8"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top w:val="single" w:sz="4" w:space="0" w:color="auto"/>
            </w:tcBorders>
            <w:shd w:val="clear" w:color="auto" w:fill="D9D9D9" w:themeFill="background1" w:themeFillShade="D9"/>
          </w:tcPr>
          <w:p w14:paraId="64C539A5"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top w:val="single" w:sz="4" w:space="0" w:color="auto"/>
              <w:right w:val="single" w:sz="4" w:space="0" w:color="auto"/>
            </w:tcBorders>
          </w:tcPr>
          <w:p w14:paraId="7D4150F2"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At least low evidence</w:t>
            </w:r>
            <w:r w:rsidRPr="0026663A">
              <w:rPr>
                <w:rFonts w:ascii="Times New Roman" w:hAnsi="Times New Roman"/>
                <w:sz w:val="20"/>
                <w:szCs w:val="20"/>
                <w:vertAlign w:val="superscript"/>
                <w:lang w:val="en-GB"/>
              </w:rPr>
              <w:t>4</w:t>
            </w:r>
            <w:r w:rsidRPr="0026663A">
              <w:rPr>
                <w:rFonts w:ascii="Times New Roman" w:hAnsi="Times New Roman"/>
                <w:sz w:val="20"/>
                <w:szCs w:val="20"/>
                <w:lang w:val="en-GB"/>
              </w:rPr>
              <w:t xml:space="preserve"> for sufficient structural validity</w:t>
            </w:r>
            <w:r w:rsidRPr="0026663A">
              <w:rPr>
                <w:rFonts w:ascii="Times New Roman" w:hAnsi="Times New Roman"/>
                <w:sz w:val="20"/>
                <w:szCs w:val="20"/>
                <w:vertAlign w:val="superscript"/>
                <w:lang w:val="en-GB"/>
              </w:rPr>
              <w:t>5</w:t>
            </w:r>
            <w:r w:rsidRPr="0026663A">
              <w:rPr>
                <w:rFonts w:ascii="Times New Roman" w:hAnsi="Times New Roman"/>
                <w:sz w:val="20"/>
                <w:szCs w:val="20"/>
                <w:lang w:val="en-GB"/>
              </w:rPr>
              <w:t xml:space="preserve"> AND Cronbach's alpha(s) </w:t>
            </w:r>
            <w:r w:rsidRPr="0026663A">
              <w:rPr>
                <w:rFonts w:ascii="Times New Roman" w:hAnsi="Times New Roman"/>
                <w:sz w:val="20"/>
                <w:szCs w:val="20"/>
                <w:u w:val="single"/>
                <w:lang w:val="en-GB"/>
              </w:rPr>
              <w:t>&gt;</w:t>
            </w:r>
            <w:r w:rsidRPr="0026663A">
              <w:rPr>
                <w:rFonts w:ascii="Times New Roman" w:hAnsi="Times New Roman"/>
                <w:sz w:val="20"/>
                <w:szCs w:val="20"/>
                <w:lang w:val="en-GB"/>
              </w:rPr>
              <w:t xml:space="preserve"> 0.70 for each unidimensional scale or subscale</w:t>
            </w:r>
          </w:p>
        </w:tc>
      </w:tr>
      <w:tr w:rsidR="0026663A" w:rsidRPr="0026663A" w14:paraId="5B06032A" w14:textId="77777777" w:rsidTr="0026663A">
        <w:tc>
          <w:tcPr>
            <w:tcW w:w="3227" w:type="dxa"/>
            <w:tcBorders>
              <w:left w:val="single" w:sz="4" w:space="0" w:color="auto"/>
            </w:tcBorders>
          </w:tcPr>
          <w:p w14:paraId="0A057011"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Internal consistency</w:t>
            </w:r>
          </w:p>
        </w:tc>
        <w:tc>
          <w:tcPr>
            <w:tcW w:w="992" w:type="dxa"/>
            <w:shd w:val="clear" w:color="auto" w:fill="D9D9D9" w:themeFill="background1" w:themeFillShade="D9"/>
          </w:tcPr>
          <w:p w14:paraId="0DA8ED7B"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right w:val="single" w:sz="4" w:space="0" w:color="auto"/>
            </w:tcBorders>
          </w:tcPr>
          <w:p w14:paraId="24AB4F18"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Criteria for "At least low evidence</w:t>
            </w:r>
            <w:r w:rsidRPr="0026663A">
              <w:rPr>
                <w:rFonts w:ascii="Times New Roman" w:hAnsi="Times New Roman"/>
                <w:sz w:val="20"/>
                <w:szCs w:val="20"/>
                <w:vertAlign w:val="superscript"/>
                <w:lang w:val="en-GB"/>
              </w:rPr>
              <w:t>4</w:t>
            </w:r>
            <w:r w:rsidRPr="0026663A">
              <w:rPr>
                <w:rFonts w:ascii="Times New Roman" w:hAnsi="Times New Roman"/>
                <w:sz w:val="20"/>
                <w:szCs w:val="20"/>
                <w:lang w:val="en-GB"/>
              </w:rPr>
              <w:t xml:space="preserve"> for sufficient structural validity</w:t>
            </w:r>
            <w:r w:rsidRPr="0026663A">
              <w:rPr>
                <w:rFonts w:ascii="Times New Roman" w:hAnsi="Times New Roman"/>
                <w:sz w:val="20"/>
                <w:szCs w:val="20"/>
                <w:vertAlign w:val="superscript"/>
                <w:lang w:val="en-GB"/>
              </w:rPr>
              <w:t>5</w:t>
            </w:r>
            <w:r w:rsidRPr="0026663A">
              <w:rPr>
                <w:rFonts w:ascii="Times New Roman" w:hAnsi="Times New Roman"/>
                <w:sz w:val="20"/>
                <w:szCs w:val="20"/>
                <w:lang w:val="en-GB"/>
              </w:rPr>
              <w:t>" not met</w:t>
            </w:r>
          </w:p>
        </w:tc>
      </w:tr>
      <w:tr w:rsidR="0026663A" w:rsidRPr="0026663A" w14:paraId="68735B26" w14:textId="77777777" w:rsidTr="0026663A">
        <w:tc>
          <w:tcPr>
            <w:tcW w:w="3227" w:type="dxa"/>
            <w:tcBorders>
              <w:left w:val="single" w:sz="4" w:space="0" w:color="auto"/>
              <w:bottom w:val="single" w:sz="4" w:space="0" w:color="auto"/>
            </w:tcBorders>
          </w:tcPr>
          <w:p w14:paraId="10B44BFC"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bottom w:val="single" w:sz="4" w:space="0" w:color="auto"/>
            </w:tcBorders>
            <w:shd w:val="clear" w:color="auto" w:fill="D9D9D9" w:themeFill="background1" w:themeFillShade="D9"/>
          </w:tcPr>
          <w:p w14:paraId="6FD3C156"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bottom w:val="single" w:sz="4" w:space="0" w:color="auto"/>
              <w:right w:val="single" w:sz="4" w:space="0" w:color="auto"/>
            </w:tcBorders>
          </w:tcPr>
          <w:p w14:paraId="29ACE253"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At least low evidence4 for sufficient structural validity5 AND Cronbach's alpha(s) &lt; 0.70 for each unidimensional scale or subscale</w:t>
            </w:r>
          </w:p>
        </w:tc>
      </w:tr>
      <w:tr w:rsidR="0026663A" w:rsidRPr="0026663A" w14:paraId="1460DD87" w14:textId="77777777" w:rsidTr="0026663A">
        <w:tc>
          <w:tcPr>
            <w:tcW w:w="3227" w:type="dxa"/>
            <w:tcBorders>
              <w:top w:val="single" w:sz="4" w:space="0" w:color="auto"/>
              <w:left w:val="single" w:sz="4" w:space="0" w:color="auto"/>
            </w:tcBorders>
          </w:tcPr>
          <w:p w14:paraId="2C7CA835"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top w:val="single" w:sz="4" w:space="0" w:color="auto"/>
            </w:tcBorders>
            <w:shd w:val="clear" w:color="auto" w:fill="D9D9D9" w:themeFill="background1" w:themeFillShade="D9"/>
          </w:tcPr>
          <w:p w14:paraId="454DC635"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top w:val="single" w:sz="4" w:space="0" w:color="auto"/>
              <w:right w:val="single" w:sz="4" w:space="0" w:color="auto"/>
            </w:tcBorders>
          </w:tcPr>
          <w:p w14:paraId="53B9A7A2"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 xml:space="preserve">SDC or </w:t>
            </w:r>
            <w:proofErr w:type="spellStart"/>
            <w:r w:rsidRPr="0026663A">
              <w:rPr>
                <w:rFonts w:ascii="Times New Roman" w:hAnsi="Times New Roman"/>
                <w:sz w:val="20"/>
                <w:szCs w:val="20"/>
                <w:lang w:val="en-GB"/>
              </w:rPr>
              <w:t>LoA</w:t>
            </w:r>
            <w:proofErr w:type="spellEnd"/>
            <w:r w:rsidRPr="0026663A">
              <w:rPr>
                <w:rFonts w:ascii="Times New Roman" w:hAnsi="Times New Roman"/>
                <w:sz w:val="20"/>
                <w:szCs w:val="20"/>
                <w:lang w:val="en-GB"/>
              </w:rPr>
              <w:t xml:space="preserve"> &lt; MIC</w:t>
            </w:r>
            <w:r w:rsidRPr="0026663A">
              <w:rPr>
                <w:rFonts w:ascii="Times New Roman" w:hAnsi="Times New Roman"/>
                <w:sz w:val="20"/>
                <w:szCs w:val="20"/>
                <w:vertAlign w:val="superscript"/>
                <w:lang w:val="en-GB"/>
              </w:rPr>
              <w:t>5</w:t>
            </w:r>
          </w:p>
        </w:tc>
      </w:tr>
      <w:tr w:rsidR="0026663A" w:rsidRPr="0026663A" w14:paraId="45770B06" w14:textId="77777777" w:rsidTr="0026663A">
        <w:tc>
          <w:tcPr>
            <w:tcW w:w="3227" w:type="dxa"/>
            <w:tcBorders>
              <w:left w:val="single" w:sz="4" w:space="0" w:color="auto"/>
            </w:tcBorders>
          </w:tcPr>
          <w:p w14:paraId="631F3831"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Measurement error</w:t>
            </w:r>
          </w:p>
        </w:tc>
        <w:tc>
          <w:tcPr>
            <w:tcW w:w="992" w:type="dxa"/>
            <w:shd w:val="clear" w:color="auto" w:fill="D9D9D9" w:themeFill="background1" w:themeFillShade="D9"/>
          </w:tcPr>
          <w:p w14:paraId="3FBB99D3"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right w:val="single" w:sz="4" w:space="0" w:color="auto"/>
            </w:tcBorders>
          </w:tcPr>
          <w:p w14:paraId="1B090E51"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MIC not defined</w:t>
            </w:r>
          </w:p>
        </w:tc>
      </w:tr>
      <w:tr w:rsidR="0026663A" w:rsidRPr="0026663A" w14:paraId="50AEF1A0" w14:textId="77777777" w:rsidTr="0026663A">
        <w:tc>
          <w:tcPr>
            <w:tcW w:w="3227" w:type="dxa"/>
            <w:tcBorders>
              <w:left w:val="single" w:sz="4" w:space="0" w:color="auto"/>
              <w:bottom w:val="single" w:sz="4" w:space="0" w:color="auto"/>
            </w:tcBorders>
          </w:tcPr>
          <w:p w14:paraId="02EEB79B"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bottom w:val="single" w:sz="4" w:space="0" w:color="auto"/>
            </w:tcBorders>
            <w:shd w:val="clear" w:color="auto" w:fill="D9D9D9" w:themeFill="background1" w:themeFillShade="D9"/>
          </w:tcPr>
          <w:p w14:paraId="1B06614B"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bottom w:val="single" w:sz="4" w:space="0" w:color="auto"/>
              <w:right w:val="single" w:sz="4" w:space="0" w:color="auto"/>
            </w:tcBorders>
          </w:tcPr>
          <w:p w14:paraId="5ECF45A0"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 xml:space="preserve">SDC or </w:t>
            </w:r>
            <w:proofErr w:type="spellStart"/>
            <w:r w:rsidRPr="0026663A">
              <w:rPr>
                <w:rFonts w:ascii="Times New Roman" w:hAnsi="Times New Roman"/>
                <w:sz w:val="20"/>
                <w:szCs w:val="20"/>
                <w:lang w:val="en-GB"/>
              </w:rPr>
              <w:t>LoA</w:t>
            </w:r>
            <w:proofErr w:type="spellEnd"/>
            <w:r w:rsidRPr="0026663A">
              <w:rPr>
                <w:rFonts w:ascii="Times New Roman" w:hAnsi="Times New Roman"/>
                <w:sz w:val="20"/>
                <w:szCs w:val="20"/>
                <w:lang w:val="en-GB"/>
              </w:rPr>
              <w:t xml:space="preserve"> &gt; MIC</w:t>
            </w:r>
            <w:r w:rsidRPr="0026663A">
              <w:rPr>
                <w:rFonts w:ascii="Times New Roman" w:hAnsi="Times New Roman"/>
                <w:sz w:val="20"/>
                <w:szCs w:val="20"/>
                <w:vertAlign w:val="superscript"/>
                <w:lang w:val="en-GB"/>
              </w:rPr>
              <w:t>5</w:t>
            </w:r>
          </w:p>
        </w:tc>
      </w:tr>
      <w:tr w:rsidR="0026663A" w:rsidRPr="0026663A" w14:paraId="7FCACAB5" w14:textId="77777777" w:rsidTr="0026663A">
        <w:tc>
          <w:tcPr>
            <w:tcW w:w="3227" w:type="dxa"/>
            <w:tcBorders>
              <w:top w:val="single" w:sz="4" w:space="0" w:color="auto"/>
              <w:left w:val="single" w:sz="4" w:space="0" w:color="auto"/>
            </w:tcBorders>
          </w:tcPr>
          <w:p w14:paraId="6278738B" w14:textId="77777777" w:rsidR="0026663A" w:rsidRPr="0026663A" w:rsidRDefault="0026663A" w:rsidP="0026663A">
            <w:pPr>
              <w:autoSpaceDE w:val="0"/>
              <w:autoSpaceDN w:val="0"/>
              <w:adjustRightInd w:val="0"/>
              <w:rPr>
                <w:rFonts w:ascii="Times New Roman" w:hAnsi="Times New Roman"/>
                <w:b/>
                <w:sz w:val="20"/>
                <w:szCs w:val="20"/>
                <w:lang w:val="en-GB"/>
              </w:rPr>
            </w:pPr>
          </w:p>
        </w:tc>
        <w:tc>
          <w:tcPr>
            <w:tcW w:w="992" w:type="dxa"/>
            <w:tcBorders>
              <w:top w:val="single" w:sz="4" w:space="0" w:color="auto"/>
            </w:tcBorders>
            <w:shd w:val="clear" w:color="auto" w:fill="D9D9D9" w:themeFill="background1" w:themeFillShade="D9"/>
          </w:tcPr>
          <w:p w14:paraId="41F59554"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top w:val="single" w:sz="4" w:space="0" w:color="auto"/>
              <w:right w:val="single" w:sz="4" w:space="0" w:color="auto"/>
            </w:tcBorders>
          </w:tcPr>
          <w:p w14:paraId="056E9EB2"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The result is in accordance with the hypothesis</w:t>
            </w:r>
            <w:r w:rsidRPr="0026663A">
              <w:rPr>
                <w:rFonts w:ascii="Times New Roman" w:hAnsi="Times New Roman"/>
                <w:sz w:val="20"/>
                <w:szCs w:val="20"/>
                <w:vertAlign w:val="superscript"/>
                <w:lang w:val="en-GB"/>
              </w:rPr>
              <w:t>7</w:t>
            </w:r>
            <w:r w:rsidRPr="0026663A">
              <w:rPr>
                <w:rFonts w:ascii="Times New Roman" w:hAnsi="Times New Roman"/>
                <w:sz w:val="20"/>
                <w:szCs w:val="20"/>
                <w:lang w:val="en-GB"/>
              </w:rPr>
              <w:t xml:space="preserve"> OR AUC </w:t>
            </w:r>
            <w:r w:rsidRPr="0026663A">
              <w:rPr>
                <w:rFonts w:ascii="Times New Roman" w:hAnsi="Times New Roman"/>
                <w:sz w:val="20"/>
                <w:szCs w:val="20"/>
                <w:u w:val="single"/>
                <w:lang w:val="en-GB"/>
              </w:rPr>
              <w:t>&gt;</w:t>
            </w:r>
            <w:r w:rsidRPr="0026663A">
              <w:rPr>
                <w:rFonts w:ascii="Times New Roman" w:hAnsi="Times New Roman"/>
                <w:sz w:val="20"/>
                <w:szCs w:val="20"/>
                <w:lang w:val="en-GB"/>
              </w:rPr>
              <w:t xml:space="preserve"> 0.70</w:t>
            </w:r>
          </w:p>
        </w:tc>
      </w:tr>
      <w:tr w:rsidR="0026663A" w:rsidRPr="0026663A" w14:paraId="43B2497D" w14:textId="77777777" w:rsidTr="0026663A">
        <w:tc>
          <w:tcPr>
            <w:tcW w:w="3227" w:type="dxa"/>
            <w:tcBorders>
              <w:left w:val="single" w:sz="4" w:space="0" w:color="auto"/>
            </w:tcBorders>
          </w:tcPr>
          <w:p w14:paraId="21CF7CDD"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b/>
                <w:sz w:val="20"/>
                <w:szCs w:val="20"/>
                <w:lang w:val="en-GB"/>
              </w:rPr>
              <w:t>Responsiveness</w:t>
            </w:r>
          </w:p>
        </w:tc>
        <w:tc>
          <w:tcPr>
            <w:tcW w:w="992" w:type="dxa"/>
            <w:shd w:val="clear" w:color="auto" w:fill="D9D9D9" w:themeFill="background1" w:themeFillShade="D9"/>
          </w:tcPr>
          <w:p w14:paraId="2FF5EE8C"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right w:val="single" w:sz="4" w:space="0" w:color="auto"/>
            </w:tcBorders>
          </w:tcPr>
          <w:p w14:paraId="08CD368C"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No hypothesis defined (by the review team)</w:t>
            </w:r>
          </w:p>
        </w:tc>
      </w:tr>
      <w:tr w:rsidR="0026663A" w:rsidRPr="0026663A" w14:paraId="6B7B42E2" w14:textId="77777777" w:rsidTr="0026663A">
        <w:tc>
          <w:tcPr>
            <w:tcW w:w="3227" w:type="dxa"/>
            <w:tcBorders>
              <w:left w:val="single" w:sz="4" w:space="0" w:color="auto"/>
              <w:bottom w:val="single" w:sz="4" w:space="0" w:color="auto"/>
            </w:tcBorders>
          </w:tcPr>
          <w:p w14:paraId="29BA15D5" w14:textId="77777777" w:rsidR="0026663A" w:rsidRPr="0026663A" w:rsidRDefault="0026663A" w:rsidP="0026663A">
            <w:pPr>
              <w:autoSpaceDE w:val="0"/>
              <w:autoSpaceDN w:val="0"/>
              <w:adjustRightInd w:val="0"/>
              <w:rPr>
                <w:rFonts w:ascii="Times New Roman" w:hAnsi="Times New Roman"/>
                <w:sz w:val="20"/>
                <w:szCs w:val="20"/>
                <w:lang w:val="en-GB"/>
              </w:rPr>
            </w:pPr>
          </w:p>
        </w:tc>
        <w:tc>
          <w:tcPr>
            <w:tcW w:w="992" w:type="dxa"/>
            <w:tcBorders>
              <w:bottom w:val="single" w:sz="4" w:space="0" w:color="auto"/>
            </w:tcBorders>
            <w:shd w:val="clear" w:color="auto" w:fill="D9D9D9" w:themeFill="background1" w:themeFillShade="D9"/>
          </w:tcPr>
          <w:p w14:paraId="62E4428D"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w:t>
            </w:r>
          </w:p>
        </w:tc>
        <w:tc>
          <w:tcPr>
            <w:tcW w:w="10522" w:type="dxa"/>
            <w:tcBorders>
              <w:bottom w:val="single" w:sz="4" w:space="0" w:color="auto"/>
              <w:right w:val="single" w:sz="4" w:space="0" w:color="auto"/>
            </w:tcBorders>
          </w:tcPr>
          <w:p w14:paraId="69DA0193" w14:textId="77777777" w:rsidR="0026663A" w:rsidRPr="0026663A" w:rsidRDefault="0026663A" w:rsidP="0026663A">
            <w:pPr>
              <w:autoSpaceDE w:val="0"/>
              <w:autoSpaceDN w:val="0"/>
              <w:adjustRightInd w:val="0"/>
              <w:rPr>
                <w:rFonts w:ascii="Times New Roman" w:hAnsi="Times New Roman"/>
                <w:sz w:val="20"/>
                <w:szCs w:val="20"/>
                <w:lang w:val="en-GB"/>
              </w:rPr>
            </w:pPr>
            <w:r w:rsidRPr="0026663A">
              <w:rPr>
                <w:rFonts w:ascii="Times New Roman" w:hAnsi="Times New Roman"/>
                <w:sz w:val="20"/>
                <w:szCs w:val="20"/>
                <w:lang w:val="en-GB"/>
              </w:rPr>
              <w:t>The result is not in accordance with the hypothesis7 OR AUC &gt; 0.70</w:t>
            </w:r>
          </w:p>
        </w:tc>
      </w:tr>
    </w:tbl>
    <w:p w14:paraId="11DBD6C7" w14:textId="300A8A77" w:rsidR="0026663A" w:rsidRDefault="0026663A" w:rsidP="0026663A">
      <w:pPr>
        <w:autoSpaceDE w:val="0"/>
        <w:autoSpaceDN w:val="0"/>
        <w:adjustRightInd w:val="0"/>
        <w:spacing w:after="0" w:line="240" w:lineRule="auto"/>
        <w:rPr>
          <w:rFonts w:ascii="Times New Roman" w:hAnsi="Times New Roman" w:cs="Times New Roman"/>
          <w:sz w:val="16"/>
          <w:szCs w:val="16"/>
          <w:lang w:val="en-GB"/>
        </w:rPr>
      </w:pPr>
      <w:r w:rsidRPr="00EF32D0">
        <w:rPr>
          <w:rFonts w:ascii="Times New Roman" w:hAnsi="Times New Roman" w:cs="Times New Roman"/>
          <w:sz w:val="16"/>
          <w:szCs w:val="16"/>
          <w:lang w:val="en-GB"/>
        </w:rPr>
        <w:t xml:space="preserve">AUC = are under the curve; CFA = Confirmatory Factor Analysis; CFI = Comparative Fit Index; CTT = Classical Test Theory; DIF = Differential Item Functioning; </w:t>
      </w:r>
      <w:proofErr w:type="spellStart"/>
      <w:r w:rsidRPr="00EF32D0">
        <w:rPr>
          <w:rFonts w:ascii="Times New Roman" w:hAnsi="Times New Roman" w:cs="Times New Roman"/>
          <w:sz w:val="16"/>
          <w:szCs w:val="16"/>
          <w:lang w:val="en-GB"/>
        </w:rPr>
        <w:t>LoA</w:t>
      </w:r>
      <w:proofErr w:type="spellEnd"/>
      <w:r w:rsidRPr="00EF32D0">
        <w:rPr>
          <w:rFonts w:ascii="Times New Roman" w:hAnsi="Times New Roman" w:cs="Times New Roman"/>
          <w:sz w:val="16"/>
          <w:szCs w:val="16"/>
          <w:lang w:val="en-GB"/>
        </w:rPr>
        <w:t xml:space="preserve"> = Limits of Agreement, MIC = Minimal Important Change; RMSEA = Root Mean Square Error of Approximation; SDC = Smallest Detectable Change; SRMR = Standardized Root Mean Square Residual; TLI = Tucker-Lewis Index</w:t>
      </w:r>
    </w:p>
    <w:p w14:paraId="1F6EB161" w14:textId="77777777" w:rsidR="00EF32D0" w:rsidRPr="00EF32D0" w:rsidRDefault="00EF32D0" w:rsidP="0026663A">
      <w:pPr>
        <w:autoSpaceDE w:val="0"/>
        <w:autoSpaceDN w:val="0"/>
        <w:adjustRightInd w:val="0"/>
        <w:spacing w:after="0" w:line="240" w:lineRule="auto"/>
        <w:rPr>
          <w:rFonts w:ascii="Times New Roman" w:hAnsi="Times New Roman" w:cs="Times New Roman"/>
          <w:sz w:val="16"/>
          <w:szCs w:val="16"/>
          <w:lang w:val="en-GB"/>
        </w:rPr>
      </w:pPr>
    </w:p>
    <w:p w14:paraId="4F426735" w14:textId="77777777" w:rsidR="00EF32D0" w:rsidRPr="00EF32D0" w:rsidRDefault="00EF32D0" w:rsidP="00EF32D0">
      <w:pPr>
        <w:autoSpaceDE w:val="0"/>
        <w:autoSpaceDN w:val="0"/>
        <w:adjustRightInd w:val="0"/>
        <w:spacing w:after="0" w:line="240" w:lineRule="auto"/>
        <w:rPr>
          <w:rFonts w:ascii="Times New Roman" w:hAnsi="Times New Roman" w:cs="Times New Roman"/>
          <w:sz w:val="20"/>
          <w:szCs w:val="20"/>
          <w:lang w:val="en-GB"/>
        </w:rPr>
      </w:pPr>
      <w:r w:rsidRPr="00EF32D0">
        <w:rPr>
          <w:rFonts w:ascii="Times New Roman" w:hAnsi="Times New Roman" w:cs="Times New Roman"/>
          <w:sz w:val="20"/>
          <w:szCs w:val="20"/>
          <w:vertAlign w:val="superscript"/>
          <w:lang w:val="fr-CH"/>
        </w:rPr>
        <w:lastRenderedPageBreak/>
        <w:t>1</w:t>
      </w:r>
      <w:r w:rsidRPr="00EF32D0">
        <w:rPr>
          <w:rFonts w:ascii="Times New Roman" w:hAnsi="Times New Roman" w:cs="Times New Roman"/>
          <w:sz w:val="20"/>
          <w:szCs w:val="20"/>
          <w:lang w:val="fr-CH"/>
        </w:rPr>
        <w:t xml:space="preserve"> '+' = </w:t>
      </w:r>
      <w:proofErr w:type="spellStart"/>
      <w:r w:rsidRPr="00EF32D0">
        <w:rPr>
          <w:rFonts w:ascii="Times New Roman" w:hAnsi="Times New Roman" w:cs="Times New Roman"/>
          <w:sz w:val="20"/>
          <w:szCs w:val="20"/>
          <w:lang w:val="fr-CH"/>
        </w:rPr>
        <w:t>sufficient</w:t>
      </w:r>
      <w:proofErr w:type="spellEnd"/>
      <w:r w:rsidRPr="00EF32D0">
        <w:rPr>
          <w:rFonts w:ascii="Times New Roman" w:hAnsi="Times New Roman" w:cs="Times New Roman"/>
          <w:sz w:val="20"/>
          <w:szCs w:val="20"/>
          <w:lang w:val="fr-CH"/>
        </w:rPr>
        <w:t xml:space="preserve">, '-' </w:t>
      </w:r>
      <w:proofErr w:type="spellStart"/>
      <w:r w:rsidRPr="00EF32D0">
        <w:rPr>
          <w:rFonts w:ascii="Times New Roman" w:hAnsi="Times New Roman" w:cs="Times New Roman"/>
          <w:sz w:val="20"/>
          <w:szCs w:val="20"/>
          <w:lang w:val="fr-CH"/>
        </w:rPr>
        <w:t>insufficient</w:t>
      </w:r>
      <w:proofErr w:type="spellEnd"/>
      <w:r w:rsidRPr="00EF32D0">
        <w:rPr>
          <w:rFonts w:ascii="Times New Roman" w:hAnsi="Times New Roman" w:cs="Times New Roman"/>
          <w:sz w:val="20"/>
          <w:szCs w:val="20"/>
          <w:lang w:val="fr-CH"/>
        </w:rPr>
        <w:t xml:space="preserve">, '?' </w:t>
      </w:r>
      <w:r w:rsidRPr="00EF32D0">
        <w:rPr>
          <w:rFonts w:ascii="Times New Roman" w:hAnsi="Times New Roman" w:cs="Times New Roman"/>
          <w:sz w:val="20"/>
          <w:szCs w:val="20"/>
          <w:lang w:val="en-GB"/>
        </w:rPr>
        <w:t>= indeterminate</w:t>
      </w:r>
    </w:p>
    <w:p w14:paraId="417E3C50" w14:textId="77777777" w:rsidR="00EF32D0" w:rsidRPr="00EF32D0" w:rsidRDefault="00EF32D0" w:rsidP="00EF32D0">
      <w:pPr>
        <w:autoSpaceDE w:val="0"/>
        <w:autoSpaceDN w:val="0"/>
        <w:adjustRightInd w:val="0"/>
        <w:spacing w:after="0" w:line="240" w:lineRule="auto"/>
        <w:rPr>
          <w:rFonts w:ascii="Times New Roman" w:hAnsi="Times New Roman" w:cs="Times New Roman"/>
          <w:sz w:val="20"/>
          <w:szCs w:val="20"/>
          <w:lang w:val="en-GB"/>
        </w:rPr>
      </w:pPr>
      <w:r w:rsidRPr="00EF32D0">
        <w:rPr>
          <w:rFonts w:ascii="Times New Roman" w:hAnsi="Times New Roman" w:cs="Times New Roman"/>
          <w:sz w:val="20"/>
          <w:szCs w:val="20"/>
          <w:vertAlign w:val="superscript"/>
          <w:lang w:val="en-GB"/>
        </w:rPr>
        <w:t>2</w:t>
      </w:r>
      <w:r w:rsidRPr="00EF32D0">
        <w:rPr>
          <w:rFonts w:ascii="Times New Roman" w:hAnsi="Times New Roman" w:cs="Times New Roman"/>
          <w:sz w:val="20"/>
          <w:szCs w:val="20"/>
          <w:lang w:val="en-GB"/>
        </w:rPr>
        <w:t xml:space="preserve"> To rate the quality of the summary score, the factor structures should be equal across studies</w:t>
      </w:r>
    </w:p>
    <w:p w14:paraId="22DC9DA9" w14:textId="77777777" w:rsidR="00EF32D0" w:rsidRPr="00EF32D0" w:rsidRDefault="00EF32D0" w:rsidP="00EF32D0">
      <w:pPr>
        <w:autoSpaceDE w:val="0"/>
        <w:autoSpaceDN w:val="0"/>
        <w:adjustRightInd w:val="0"/>
        <w:spacing w:after="0" w:line="240" w:lineRule="auto"/>
        <w:rPr>
          <w:rFonts w:ascii="Times New Roman" w:hAnsi="Times New Roman" w:cs="Times New Roman"/>
          <w:sz w:val="20"/>
          <w:szCs w:val="20"/>
          <w:lang w:val="en-GB"/>
        </w:rPr>
      </w:pPr>
      <w:r w:rsidRPr="00EF32D0">
        <w:rPr>
          <w:rFonts w:ascii="Times New Roman" w:hAnsi="Times New Roman" w:cs="Times New Roman"/>
          <w:sz w:val="20"/>
          <w:szCs w:val="20"/>
          <w:vertAlign w:val="superscript"/>
          <w:lang w:val="en-GB"/>
        </w:rPr>
        <w:t>4</w:t>
      </w:r>
      <w:r w:rsidRPr="00EF32D0">
        <w:rPr>
          <w:rFonts w:ascii="Times New Roman" w:hAnsi="Times New Roman" w:cs="Times New Roman"/>
          <w:sz w:val="20"/>
          <w:szCs w:val="20"/>
          <w:lang w:val="en-GB"/>
        </w:rPr>
        <w:t xml:space="preserve"> As defined by grading the evidence according to the GRADE approach</w:t>
      </w:r>
    </w:p>
    <w:p w14:paraId="049912A6" w14:textId="77777777" w:rsidR="00EF32D0" w:rsidRPr="00EF32D0" w:rsidRDefault="00EF32D0" w:rsidP="00EF32D0">
      <w:pPr>
        <w:autoSpaceDE w:val="0"/>
        <w:autoSpaceDN w:val="0"/>
        <w:adjustRightInd w:val="0"/>
        <w:spacing w:after="0" w:line="240" w:lineRule="auto"/>
        <w:rPr>
          <w:rFonts w:ascii="Times New Roman" w:hAnsi="Times New Roman" w:cs="Times New Roman"/>
          <w:sz w:val="20"/>
          <w:szCs w:val="20"/>
          <w:lang w:val="en-GB"/>
        </w:rPr>
      </w:pPr>
      <w:r w:rsidRPr="00EF32D0">
        <w:rPr>
          <w:rFonts w:ascii="Times New Roman" w:hAnsi="Times New Roman" w:cs="Times New Roman"/>
          <w:sz w:val="20"/>
          <w:szCs w:val="20"/>
          <w:vertAlign w:val="superscript"/>
          <w:lang w:val="en-GB"/>
        </w:rPr>
        <w:t>5</w:t>
      </w:r>
      <w:r w:rsidRPr="00EF32D0">
        <w:rPr>
          <w:rFonts w:ascii="Times New Roman" w:hAnsi="Times New Roman" w:cs="Times New Roman"/>
          <w:sz w:val="20"/>
          <w:szCs w:val="20"/>
          <w:lang w:val="en-GB"/>
        </w:rPr>
        <w:t xml:space="preserve"> This evidence may come from different studies</w:t>
      </w:r>
    </w:p>
    <w:p w14:paraId="7F6D0AE5" w14:textId="0385F6A0" w:rsidR="00EF32D0" w:rsidRPr="00EF32D0" w:rsidRDefault="00EF32D0" w:rsidP="00EF32D0">
      <w:pPr>
        <w:autoSpaceDE w:val="0"/>
        <w:autoSpaceDN w:val="0"/>
        <w:adjustRightInd w:val="0"/>
        <w:spacing w:after="0" w:line="240" w:lineRule="auto"/>
        <w:rPr>
          <w:rFonts w:ascii="Times New Roman" w:hAnsi="Times New Roman" w:cs="Times New Roman"/>
          <w:sz w:val="20"/>
          <w:szCs w:val="20"/>
          <w:lang w:val="en-GB"/>
        </w:rPr>
      </w:pPr>
      <w:r w:rsidRPr="00EF32D0">
        <w:rPr>
          <w:rFonts w:ascii="Times New Roman" w:hAnsi="Times New Roman" w:cs="Times New Roman"/>
          <w:sz w:val="20"/>
          <w:szCs w:val="20"/>
          <w:vertAlign w:val="superscript"/>
          <w:lang w:val="en-GB"/>
        </w:rPr>
        <w:t>7</w:t>
      </w:r>
      <w:r w:rsidRPr="00EF32D0">
        <w:rPr>
          <w:rFonts w:ascii="Times New Roman" w:hAnsi="Times New Roman" w:cs="Times New Roman"/>
          <w:sz w:val="20"/>
          <w:szCs w:val="20"/>
          <w:lang w:val="en-GB"/>
        </w:rPr>
        <w:t xml:space="preserve"> The results of all studies should be taken </w:t>
      </w:r>
      <w:r w:rsidRPr="00EF32D0">
        <w:rPr>
          <w:rFonts w:ascii="Times New Roman" w:hAnsi="Times New Roman" w:cs="Times New Roman"/>
          <w:sz w:val="20"/>
          <w:szCs w:val="20"/>
          <w:lang w:val="en-GB"/>
        </w:rPr>
        <w:t>together,</w:t>
      </w:r>
      <w:r w:rsidRPr="00EF32D0">
        <w:rPr>
          <w:rFonts w:ascii="Times New Roman" w:hAnsi="Times New Roman" w:cs="Times New Roman"/>
          <w:sz w:val="20"/>
          <w:szCs w:val="20"/>
          <w:lang w:val="en-GB"/>
        </w:rPr>
        <w:t xml:space="preserve"> and it should then be decided if 75% of the results are in accordance with the hypotheses</w:t>
      </w:r>
    </w:p>
    <w:p w14:paraId="1547F3EC" w14:textId="77777777" w:rsidR="00EF32D0" w:rsidRPr="00EF32D0" w:rsidRDefault="00EF32D0" w:rsidP="00EF32D0">
      <w:pPr>
        <w:autoSpaceDE w:val="0"/>
        <w:autoSpaceDN w:val="0"/>
        <w:adjustRightInd w:val="0"/>
        <w:spacing w:after="0" w:line="240" w:lineRule="auto"/>
        <w:rPr>
          <w:rFonts w:ascii="Times New Roman" w:hAnsi="Times New Roman" w:cs="Times New Roman"/>
          <w:sz w:val="20"/>
          <w:szCs w:val="20"/>
          <w:lang w:val="en-GB"/>
        </w:rPr>
      </w:pPr>
    </w:p>
    <w:p w14:paraId="61D5716E" w14:textId="73382129" w:rsidR="0026663A" w:rsidRPr="00EF32D0" w:rsidRDefault="0026663A" w:rsidP="00F3010C">
      <w:pPr>
        <w:ind w:right="-283"/>
        <w:rPr>
          <w:rFonts w:ascii="Times New Roman" w:hAnsi="Times New Roman" w:cs="Times New Roman"/>
          <w:sz w:val="20"/>
          <w:szCs w:val="20"/>
          <w:lang w:val="en-GB"/>
        </w:rPr>
      </w:pPr>
    </w:p>
    <w:p w14:paraId="4B5D2432" w14:textId="77777777" w:rsidR="00EF32D0" w:rsidRDefault="00EF32D0" w:rsidP="00F3010C">
      <w:pPr>
        <w:ind w:right="-283"/>
        <w:rPr>
          <w:rFonts w:ascii="Times New Roman" w:hAnsi="Times New Roman" w:cs="Times New Roman"/>
          <w:lang w:val="en-GB"/>
        </w:rPr>
      </w:pPr>
    </w:p>
    <w:tbl>
      <w:tblPr>
        <w:tblStyle w:val="Tabellenraster"/>
        <w:tblW w:w="14737" w:type="dxa"/>
        <w:tblLayout w:type="fixed"/>
        <w:tblLook w:val="04A0" w:firstRow="1" w:lastRow="0" w:firstColumn="1" w:lastColumn="0" w:noHBand="0" w:noVBand="1"/>
      </w:tblPr>
      <w:tblGrid>
        <w:gridCol w:w="1980"/>
        <w:gridCol w:w="567"/>
        <w:gridCol w:w="1105"/>
        <w:gridCol w:w="1106"/>
        <w:gridCol w:w="1105"/>
        <w:gridCol w:w="1106"/>
        <w:gridCol w:w="731"/>
        <w:gridCol w:w="517"/>
        <w:gridCol w:w="1417"/>
        <w:gridCol w:w="1453"/>
        <w:gridCol w:w="1099"/>
        <w:gridCol w:w="1276"/>
        <w:gridCol w:w="708"/>
        <w:gridCol w:w="567"/>
      </w:tblGrid>
      <w:tr w:rsidR="000E3868" w:rsidRPr="007A266D" w14:paraId="200080A4" w14:textId="77777777" w:rsidTr="006950F8">
        <w:tc>
          <w:tcPr>
            <w:tcW w:w="14737" w:type="dxa"/>
            <w:gridSpan w:val="14"/>
          </w:tcPr>
          <w:p w14:paraId="6A3C2266" w14:textId="3CBCFEC5" w:rsidR="000E3868" w:rsidRPr="00121FA1" w:rsidRDefault="0026663A" w:rsidP="006950F8">
            <w:pPr>
              <w:ind w:right="-283"/>
              <w:rPr>
                <w:rFonts w:ascii="Times New Roman" w:hAnsi="Times New Roman" w:cs="Times New Roman"/>
                <w:b/>
                <w:bCs/>
                <w:sz w:val="16"/>
                <w:szCs w:val="16"/>
                <w:lang w:val="en-GB"/>
              </w:rPr>
            </w:pPr>
            <w:r>
              <w:rPr>
                <w:rFonts w:ascii="Times New Roman" w:hAnsi="Times New Roman" w:cs="Times New Roman"/>
                <w:b/>
                <w:bCs/>
                <w:sz w:val="16"/>
                <w:szCs w:val="16"/>
                <w:lang w:val="en-GB"/>
              </w:rPr>
              <w:t xml:space="preserve">Content Validity </w:t>
            </w:r>
            <w:r w:rsidR="000E3868">
              <w:rPr>
                <w:rFonts w:ascii="Times New Roman" w:hAnsi="Times New Roman" w:cs="Times New Roman"/>
                <w:b/>
                <w:bCs/>
                <w:sz w:val="16"/>
                <w:szCs w:val="16"/>
                <w:lang w:val="en-GB"/>
              </w:rPr>
              <w:t xml:space="preserve"> </w:t>
            </w:r>
          </w:p>
        </w:tc>
      </w:tr>
      <w:tr w:rsidR="00A25FE2" w:rsidRPr="007A266D" w14:paraId="1A5FD256" w14:textId="77777777" w:rsidTr="00F77FDD">
        <w:tc>
          <w:tcPr>
            <w:tcW w:w="1980" w:type="dxa"/>
            <w:tcBorders>
              <w:bottom w:val="nil"/>
            </w:tcBorders>
          </w:tcPr>
          <w:p w14:paraId="04075C36" w14:textId="77777777" w:rsidR="00A25FE2" w:rsidRPr="007A266D" w:rsidRDefault="00A25FE2" w:rsidP="006950F8">
            <w:pPr>
              <w:ind w:right="-283"/>
              <w:rPr>
                <w:rFonts w:ascii="Times New Roman" w:hAnsi="Times New Roman" w:cs="Times New Roman"/>
                <w:sz w:val="16"/>
                <w:szCs w:val="16"/>
                <w:lang w:val="en-GB"/>
              </w:rPr>
            </w:pPr>
          </w:p>
        </w:tc>
        <w:tc>
          <w:tcPr>
            <w:tcW w:w="567" w:type="dxa"/>
            <w:vMerge w:val="restart"/>
          </w:tcPr>
          <w:p w14:paraId="402E84BA" w14:textId="77777777" w:rsidR="00A25FE2"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Meth </w:t>
            </w:r>
          </w:p>
          <w:p w14:paraId="29693E36" w14:textId="53A6AD42" w:rsidR="00A25FE2" w:rsidRPr="007A266D"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qual</w:t>
            </w:r>
          </w:p>
        </w:tc>
        <w:tc>
          <w:tcPr>
            <w:tcW w:w="5670" w:type="dxa"/>
            <w:gridSpan w:val="6"/>
          </w:tcPr>
          <w:p w14:paraId="03583A65" w14:textId="4859A4A0" w:rsidR="00A25FE2" w:rsidRPr="007A266D" w:rsidRDefault="00A25FE2" w:rsidP="006950F8">
            <w:pPr>
              <w:ind w:right="-283"/>
              <w:rPr>
                <w:rFonts w:ascii="Times New Roman" w:hAnsi="Times New Roman" w:cs="Times New Roman"/>
                <w:sz w:val="16"/>
                <w:szCs w:val="16"/>
                <w:lang w:val="en-GB"/>
              </w:rPr>
            </w:pPr>
            <w:r>
              <w:rPr>
                <w:rFonts w:ascii="Times New Roman" w:hAnsi="Times New Roman" w:cs="Times New Roman"/>
                <w:sz w:val="16"/>
                <w:szCs w:val="16"/>
                <w:lang w:val="en-GB"/>
              </w:rPr>
              <w:t>Relevance</w:t>
            </w:r>
          </w:p>
        </w:tc>
        <w:tc>
          <w:tcPr>
            <w:tcW w:w="1417" w:type="dxa"/>
          </w:tcPr>
          <w:p w14:paraId="4584791B" w14:textId="28092EE1" w:rsidR="00A25FE2" w:rsidRPr="007A266D" w:rsidRDefault="00A25FE2" w:rsidP="006950F8">
            <w:pPr>
              <w:ind w:right="-283"/>
              <w:rPr>
                <w:rFonts w:ascii="Times New Roman" w:hAnsi="Times New Roman" w:cs="Times New Roman"/>
                <w:sz w:val="16"/>
                <w:szCs w:val="16"/>
                <w:lang w:val="en-GB"/>
              </w:rPr>
            </w:pPr>
            <w:r>
              <w:rPr>
                <w:rFonts w:ascii="Times New Roman" w:hAnsi="Times New Roman" w:cs="Times New Roman"/>
                <w:sz w:val="16"/>
                <w:szCs w:val="16"/>
                <w:lang w:val="en-GB"/>
              </w:rPr>
              <w:t>Comprehensiveness</w:t>
            </w:r>
          </w:p>
        </w:tc>
        <w:tc>
          <w:tcPr>
            <w:tcW w:w="5103" w:type="dxa"/>
            <w:gridSpan w:val="5"/>
            <w:tcBorders>
              <w:right w:val="nil"/>
            </w:tcBorders>
          </w:tcPr>
          <w:p w14:paraId="0626D256" w14:textId="76360B21" w:rsidR="00A25FE2" w:rsidRPr="007A266D" w:rsidRDefault="00A25FE2" w:rsidP="006950F8">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Comprehensibility </w:t>
            </w:r>
          </w:p>
        </w:tc>
      </w:tr>
      <w:tr w:rsidR="00A25FE2" w:rsidRPr="007A266D" w14:paraId="1B7996E8" w14:textId="2A1C37B6" w:rsidTr="00F77FDD">
        <w:trPr>
          <w:cantSplit/>
          <w:trHeight w:val="314"/>
        </w:trPr>
        <w:tc>
          <w:tcPr>
            <w:tcW w:w="1980" w:type="dxa"/>
            <w:vMerge w:val="restart"/>
            <w:tcBorders>
              <w:top w:val="nil"/>
            </w:tcBorders>
          </w:tcPr>
          <w:p w14:paraId="607C6A55" w14:textId="77777777" w:rsidR="00A25FE2" w:rsidRPr="007A266D" w:rsidRDefault="00A25FE2" w:rsidP="006950F8">
            <w:pPr>
              <w:ind w:right="-283"/>
              <w:jc w:val="both"/>
              <w:rPr>
                <w:rFonts w:ascii="Times New Roman" w:hAnsi="Times New Roman" w:cs="Times New Roman"/>
                <w:sz w:val="16"/>
                <w:szCs w:val="16"/>
                <w:lang w:val="en-GB"/>
              </w:rPr>
            </w:pPr>
          </w:p>
        </w:tc>
        <w:tc>
          <w:tcPr>
            <w:tcW w:w="567" w:type="dxa"/>
            <w:vMerge/>
          </w:tcPr>
          <w:p w14:paraId="5983F14F" w14:textId="16C93622" w:rsidR="00A25FE2" w:rsidRPr="007A266D" w:rsidRDefault="00A25FE2" w:rsidP="006950F8">
            <w:pPr>
              <w:ind w:right="-283"/>
              <w:jc w:val="both"/>
              <w:rPr>
                <w:rFonts w:ascii="Times New Roman" w:hAnsi="Times New Roman" w:cs="Times New Roman"/>
                <w:sz w:val="16"/>
                <w:szCs w:val="16"/>
                <w:lang w:val="en-GB"/>
              </w:rPr>
            </w:pPr>
          </w:p>
        </w:tc>
        <w:tc>
          <w:tcPr>
            <w:tcW w:w="5670" w:type="dxa"/>
            <w:gridSpan w:val="6"/>
          </w:tcPr>
          <w:p w14:paraId="35CD5CB6" w14:textId="77777777" w:rsidR="00A25FE2" w:rsidRPr="007A266D"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c>
          <w:tcPr>
            <w:tcW w:w="1417" w:type="dxa"/>
          </w:tcPr>
          <w:p w14:paraId="4C440BDD" w14:textId="77691EBF" w:rsidR="00A25FE2" w:rsidRPr="007A266D"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c>
          <w:tcPr>
            <w:tcW w:w="5103" w:type="dxa"/>
            <w:gridSpan w:val="5"/>
            <w:tcBorders>
              <w:right w:val="nil"/>
            </w:tcBorders>
          </w:tcPr>
          <w:p w14:paraId="1791F7F8" w14:textId="3A09221C" w:rsidR="00A25FE2" w:rsidRPr="007A266D"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r>
      <w:tr w:rsidR="00A25FE2" w:rsidRPr="00A0184F" w14:paraId="0896D5CD" w14:textId="099169AF" w:rsidTr="0026663A">
        <w:trPr>
          <w:cantSplit/>
          <w:trHeight w:val="1134"/>
        </w:trPr>
        <w:tc>
          <w:tcPr>
            <w:tcW w:w="1980" w:type="dxa"/>
            <w:vMerge/>
            <w:tcBorders>
              <w:top w:val="nil"/>
            </w:tcBorders>
          </w:tcPr>
          <w:p w14:paraId="7115C8B6" w14:textId="77777777" w:rsidR="00A25FE2" w:rsidRPr="007A266D" w:rsidRDefault="00A25FE2" w:rsidP="006950F8">
            <w:pPr>
              <w:ind w:right="-283"/>
              <w:jc w:val="both"/>
              <w:rPr>
                <w:rFonts w:ascii="Times New Roman" w:hAnsi="Times New Roman" w:cs="Times New Roman"/>
                <w:sz w:val="16"/>
                <w:szCs w:val="16"/>
                <w:lang w:val="en-GB"/>
              </w:rPr>
            </w:pPr>
          </w:p>
        </w:tc>
        <w:tc>
          <w:tcPr>
            <w:tcW w:w="567" w:type="dxa"/>
          </w:tcPr>
          <w:p w14:paraId="076DEDBC" w14:textId="77777777" w:rsidR="00A25FE2" w:rsidRDefault="00A25FE2" w:rsidP="006950F8">
            <w:pPr>
              <w:ind w:right="-283"/>
              <w:jc w:val="both"/>
              <w:rPr>
                <w:rFonts w:ascii="Times New Roman" w:hAnsi="Times New Roman" w:cs="Times New Roman"/>
                <w:sz w:val="16"/>
                <w:szCs w:val="16"/>
                <w:lang w:val="en-GB"/>
              </w:rPr>
            </w:pPr>
          </w:p>
        </w:tc>
        <w:tc>
          <w:tcPr>
            <w:tcW w:w="1105" w:type="dxa"/>
          </w:tcPr>
          <w:p w14:paraId="04655D04"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Are the in</w:t>
            </w:r>
            <w:r>
              <w:rPr>
                <w:rFonts w:ascii="Times New Roman" w:hAnsi="Times New Roman" w:cs="Times New Roman"/>
                <w:sz w:val="16"/>
                <w:szCs w:val="16"/>
                <w:lang w:val="en-GB"/>
              </w:rPr>
              <w:t>-</w:t>
            </w:r>
          </w:p>
          <w:p w14:paraId="145E1F34" w14:textId="77777777" w:rsidR="00A25FE2" w:rsidRDefault="00A25FE2" w:rsidP="00A66D59">
            <w:pPr>
              <w:ind w:right="-283"/>
              <w:rPr>
                <w:rFonts w:ascii="Times New Roman" w:hAnsi="Times New Roman" w:cs="Times New Roman"/>
                <w:sz w:val="16"/>
                <w:szCs w:val="16"/>
                <w:lang w:val="en-GB"/>
              </w:rPr>
            </w:pPr>
            <w:proofErr w:type="spellStart"/>
            <w:r w:rsidRPr="001B123C">
              <w:rPr>
                <w:rFonts w:ascii="Times New Roman" w:hAnsi="Times New Roman" w:cs="Times New Roman"/>
                <w:sz w:val="16"/>
                <w:szCs w:val="16"/>
                <w:lang w:val="en-GB"/>
              </w:rPr>
              <w:t>cluded</w:t>
            </w:r>
            <w:proofErr w:type="spellEnd"/>
            <w:r w:rsidRPr="001B123C">
              <w:rPr>
                <w:rFonts w:ascii="Times New Roman" w:hAnsi="Times New Roman" w:cs="Times New Roman"/>
                <w:sz w:val="16"/>
                <w:szCs w:val="16"/>
                <w:lang w:val="en-GB"/>
              </w:rPr>
              <w:t xml:space="preserve"> items relevant for </w:t>
            </w:r>
          </w:p>
          <w:p w14:paraId="1C1A9602"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 xml:space="preserve">the construct </w:t>
            </w:r>
          </w:p>
          <w:p w14:paraId="1F45E90A" w14:textId="79DFDC7D"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of interest?</w:t>
            </w:r>
          </w:p>
        </w:tc>
        <w:tc>
          <w:tcPr>
            <w:tcW w:w="1106" w:type="dxa"/>
          </w:tcPr>
          <w:p w14:paraId="02AE38EC"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Are the in</w:t>
            </w:r>
            <w:r>
              <w:rPr>
                <w:rFonts w:ascii="Times New Roman" w:hAnsi="Times New Roman" w:cs="Times New Roman"/>
                <w:sz w:val="16"/>
                <w:szCs w:val="16"/>
                <w:lang w:val="en-GB"/>
              </w:rPr>
              <w:t>-</w:t>
            </w:r>
          </w:p>
          <w:p w14:paraId="1D7E4D76" w14:textId="77777777" w:rsidR="00A25FE2" w:rsidRDefault="00A25FE2" w:rsidP="00A66D59">
            <w:pPr>
              <w:ind w:right="-283"/>
              <w:rPr>
                <w:rFonts w:ascii="Times New Roman" w:hAnsi="Times New Roman" w:cs="Times New Roman"/>
                <w:sz w:val="16"/>
                <w:szCs w:val="16"/>
                <w:lang w:val="en-GB"/>
              </w:rPr>
            </w:pPr>
            <w:proofErr w:type="spellStart"/>
            <w:r w:rsidRPr="001B123C">
              <w:rPr>
                <w:rFonts w:ascii="Times New Roman" w:hAnsi="Times New Roman" w:cs="Times New Roman"/>
                <w:sz w:val="16"/>
                <w:szCs w:val="16"/>
                <w:lang w:val="en-GB"/>
              </w:rPr>
              <w:t>cluded</w:t>
            </w:r>
            <w:proofErr w:type="spellEnd"/>
            <w:r w:rsidRPr="001B123C">
              <w:rPr>
                <w:rFonts w:ascii="Times New Roman" w:hAnsi="Times New Roman" w:cs="Times New Roman"/>
                <w:sz w:val="16"/>
                <w:szCs w:val="16"/>
                <w:lang w:val="en-GB"/>
              </w:rPr>
              <w:t xml:space="preserve"> items relevant for </w:t>
            </w:r>
          </w:p>
          <w:p w14:paraId="7F91A8E0" w14:textId="116E6DA1"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the target population of interest</w:t>
            </w:r>
            <w:r>
              <w:rPr>
                <w:rFonts w:ascii="Times New Roman" w:hAnsi="Times New Roman" w:cs="Times New Roman"/>
                <w:sz w:val="16"/>
                <w:szCs w:val="16"/>
                <w:lang w:val="en-GB"/>
              </w:rPr>
              <w:t>?</w:t>
            </w:r>
          </w:p>
        </w:tc>
        <w:tc>
          <w:tcPr>
            <w:tcW w:w="1105" w:type="dxa"/>
          </w:tcPr>
          <w:p w14:paraId="1216DEFC"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Are the in</w:t>
            </w:r>
            <w:r>
              <w:rPr>
                <w:rFonts w:ascii="Times New Roman" w:hAnsi="Times New Roman" w:cs="Times New Roman"/>
                <w:sz w:val="16"/>
                <w:szCs w:val="16"/>
                <w:lang w:val="en-GB"/>
              </w:rPr>
              <w:t>-</w:t>
            </w:r>
          </w:p>
          <w:p w14:paraId="3075E179" w14:textId="77777777" w:rsidR="00A25FE2" w:rsidRDefault="00A25FE2" w:rsidP="00A66D59">
            <w:pPr>
              <w:ind w:right="-283"/>
              <w:rPr>
                <w:rFonts w:ascii="Times New Roman" w:hAnsi="Times New Roman" w:cs="Times New Roman"/>
                <w:sz w:val="16"/>
                <w:szCs w:val="16"/>
                <w:lang w:val="en-GB"/>
              </w:rPr>
            </w:pPr>
            <w:proofErr w:type="spellStart"/>
            <w:r w:rsidRPr="001B123C">
              <w:rPr>
                <w:rFonts w:ascii="Times New Roman" w:hAnsi="Times New Roman" w:cs="Times New Roman"/>
                <w:sz w:val="16"/>
                <w:szCs w:val="16"/>
                <w:lang w:val="en-GB"/>
              </w:rPr>
              <w:t>cluded</w:t>
            </w:r>
            <w:proofErr w:type="spellEnd"/>
            <w:r w:rsidRPr="001B123C">
              <w:rPr>
                <w:rFonts w:ascii="Times New Roman" w:hAnsi="Times New Roman" w:cs="Times New Roman"/>
                <w:sz w:val="16"/>
                <w:szCs w:val="16"/>
                <w:lang w:val="en-GB"/>
              </w:rPr>
              <w:t xml:space="preserve"> items </w:t>
            </w:r>
          </w:p>
          <w:p w14:paraId="7D473AA9"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 xml:space="preserve">relevant for </w:t>
            </w:r>
          </w:p>
          <w:p w14:paraId="5DD7A631"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 xml:space="preserve">the context of </w:t>
            </w:r>
          </w:p>
          <w:p w14:paraId="1B63BFB0" w14:textId="30A24FAE" w:rsidR="00A25FE2" w:rsidRPr="001B123C"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use of interest</w:t>
            </w:r>
            <w:r>
              <w:rPr>
                <w:rFonts w:ascii="Times New Roman" w:hAnsi="Times New Roman" w:cs="Times New Roman"/>
                <w:sz w:val="16"/>
                <w:szCs w:val="16"/>
                <w:lang w:val="en-GB"/>
              </w:rPr>
              <w:t>?</w:t>
            </w:r>
          </w:p>
        </w:tc>
        <w:tc>
          <w:tcPr>
            <w:tcW w:w="1106" w:type="dxa"/>
          </w:tcPr>
          <w:p w14:paraId="7E10F3CA"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 xml:space="preserve">Are the </w:t>
            </w:r>
          </w:p>
          <w:p w14:paraId="2F5F6461"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 xml:space="preserve">response </w:t>
            </w:r>
          </w:p>
          <w:p w14:paraId="7C8FD494" w14:textId="799AAA30"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options appropriate</w:t>
            </w:r>
            <w:r>
              <w:rPr>
                <w:rFonts w:ascii="Times New Roman" w:hAnsi="Times New Roman" w:cs="Times New Roman"/>
                <w:sz w:val="16"/>
                <w:szCs w:val="16"/>
                <w:lang w:val="en-GB"/>
              </w:rPr>
              <w:t>?</w:t>
            </w:r>
          </w:p>
        </w:tc>
        <w:tc>
          <w:tcPr>
            <w:tcW w:w="731" w:type="dxa"/>
          </w:tcPr>
          <w:p w14:paraId="532455A9"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 xml:space="preserve">Is the </w:t>
            </w:r>
          </w:p>
          <w:p w14:paraId="6ECD84D6" w14:textId="77777777" w:rsidR="00A25FE2" w:rsidRDefault="00A25FE2" w:rsidP="00A66D59">
            <w:pPr>
              <w:ind w:right="-283"/>
              <w:rPr>
                <w:rFonts w:ascii="Times New Roman" w:hAnsi="Times New Roman" w:cs="Times New Roman"/>
                <w:sz w:val="16"/>
                <w:szCs w:val="16"/>
                <w:lang w:val="en-GB"/>
              </w:rPr>
            </w:pPr>
            <w:r w:rsidRPr="001B123C">
              <w:rPr>
                <w:rFonts w:ascii="Times New Roman" w:hAnsi="Times New Roman" w:cs="Times New Roman"/>
                <w:sz w:val="16"/>
                <w:szCs w:val="16"/>
                <w:lang w:val="en-GB"/>
              </w:rPr>
              <w:t>recall period appro</w:t>
            </w:r>
            <w:r>
              <w:rPr>
                <w:rFonts w:ascii="Times New Roman" w:hAnsi="Times New Roman" w:cs="Times New Roman"/>
                <w:sz w:val="16"/>
                <w:szCs w:val="16"/>
                <w:lang w:val="en-GB"/>
              </w:rPr>
              <w:t>-</w:t>
            </w:r>
          </w:p>
          <w:p w14:paraId="16E403FC" w14:textId="5D6E0259" w:rsidR="00A25FE2" w:rsidRDefault="00A25FE2" w:rsidP="00A66D59">
            <w:pPr>
              <w:ind w:right="-283"/>
              <w:rPr>
                <w:rFonts w:ascii="Times New Roman" w:hAnsi="Times New Roman" w:cs="Times New Roman"/>
                <w:sz w:val="16"/>
                <w:szCs w:val="16"/>
                <w:lang w:val="en-GB"/>
              </w:rPr>
            </w:pPr>
            <w:proofErr w:type="spellStart"/>
            <w:r w:rsidRPr="001B123C">
              <w:rPr>
                <w:rFonts w:ascii="Times New Roman" w:hAnsi="Times New Roman" w:cs="Times New Roman"/>
                <w:sz w:val="16"/>
                <w:szCs w:val="16"/>
                <w:lang w:val="en-GB"/>
              </w:rPr>
              <w:t>priate</w:t>
            </w:r>
            <w:proofErr w:type="spellEnd"/>
            <w:r>
              <w:rPr>
                <w:rFonts w:ascii="Times New Roman" w:hAnsi="Times New Roman" w:cs="Times New Roman"/>
                <w:sz w:val="16"/>
                <w:szCs w:val="16"/>
                <w:lang w:val="en-GB"/>
              </w:rPr>
              <w:t>?</w:t>
            </w:r>
          </w:p>
        </w:tc>
        <w:tc>
          <w:tcPr>
            <w:tcW w:w="517" w:type="dxa"/>
            <w:textDirection w:val="btLr"/>
          </w:tcPr>
          <w:p w14:paraId="5559F489" w14:textId="63AE6F89" w:rsidR="00A25FE2" w:rsidRDefault="00A25FE2" w:rsidP="003761F0">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Relevance</w:t>
            </w:r>
            <w:r w:rsidR="009A6D12">
              <w:rPr>
                <w:rFonts w:ascii="Times New Roman" w:hAnsi="Times New Roman" w:cs="Times New Roman"/>
                <w:sz w:val="16"/>
                <w:szCs w:val="16"/>
                <w:lang w:val="en-GB"/>
              </w:rPr>
              <w:t xml:space="preserve"> overall</w:t>
            </w:r>
            <w:r>
              <w:rPr>
                <w:rFonts w:ascii="Times New Roman" w:hAnsi="Times New Roman" w:cs="Times New Roman"/>
                <w:sz w:val="16"/>
                <w:szCs w:val="16"/>
                <w:lang w:val="en-GB"/>
              </w:rPr>
              <w:t xml:space="preserve"> rating </w:t>
            </w:r>
          </w:p>
        </w:tc>
        <w:tc>
          <w:tcPr>
            <w:tcW w:w="1417" w:type="dxa"/>
          </w:tcPr>
          <w:p w14:paraId="7661B13B" w14:textId="77777777" w:rsidR="00A25FE2"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Are all key </w:t>
            </w:r>
          </w:p>
          <w:p w14:paraId="5B283749" w14:textId="77777777" w:rsidR="00A25FE2"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concepts </w:t>
            </w:r>
          </w:p>
          <w:p w14:paraId="3B7DFCE3" w14:textId="09A3ABBB" w:rsidR="00A25FE2"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included?</w:t>
            </w:r>
          </w:p>
        </w:tc>
        <w:tc>
          <w:tcPr>
            <w:tcW w:w="1453" w:type="dxa"/>
          </w:tcPr>
          <w:p w14:paraId="5B89A849" w14:textId="77777777" w:rsidR="00B151AD" w:rsidRDefault="00A25FE2" w:rsidP="00F77FDD">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Are the PROM items understood by the population of </w:t>
            </w:r>
          </w:p>
          <w:p w14:paraId="23A19326" w14:textId="4B09D162" w:rsidR="00A25FE2" w:rsidRDefault="00A25FE2" w:rsidP="00B151AD">
            <w:pPr>
              <w:ind w:right="-283"/>
              <w:rPr>
                <w:rFonts w:ascii="Times New Roman" w:hAnsi="Times New Roman" w:cs="Times New Roman"/>
                <w:sz w:val="16"/>
                <w:szCs w:val="16"/>
                <w:lang w:val="en-GB"/>
              </w:rPr>
            </w:pPr>
            <w:r>
              <w:rPr>
                <w:rFonts w:ascii="Times New Roman" w:hAnsi="Times New Roman" w:cs="Times New Roman"/>
                <w:sz w:val="16"/>
                <w:szCs w:val="16"/>
                <w:lang w:val="en-GB"/>
              </w:rPr>
              <w:t>interest as intended?</w:t>
            </w:r>
          </w:p>
        </w:tc>
        <w:tc>
          <w:tcPr>
            <w:tcW w:w="1099" w:type="dxa"/>
          </w:tcPr>
          <w:p w14:paraId="6AAC1078" w14:textId="77777777"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Are the </w:t>
            </w:r>
          </w:p>
          <w:p w14:paraId="67F7E700" w14:textId="5B65C7BA"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PROM items and response options understood </w:t>
            </w:r>
          </w:p>
          <w:p w14:paraId="57EF75C2" w14:textId="77777777"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by the population </w:t>
            </w:r>
          </w:p>
          <w:p w14:paraId="53B39BEE" w14:textId="2C65C97C"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of interest as intended?</w:t>
            </w:r>
          </w:p>
        </w:tc>
        <w:tc>
          <w:tcPr>
            <w:tcW w:w="1276" w:type="dxa"/>
          </w:tcPr>
          <w:p w14:paraId="75AC4252" w14:textId="77777777"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Are the PROM </w:t>
            </w:r>
          </w:p>
          <w:p w14:paraId="22873A27" w14:textId="739955AD"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items </w:t>
            </w:r>
            <w:proofErr w:type="spellStart"/>
            <w:r>
              <w:rPr>
                <w:rFonts w:ascii="Times New Roman" w:hAnsi="Times New Roman" w:cs="Times New Roman"/>
                <w:sz w:val="16"/>
                <w:szCs w:val="16"/>
                <w:lang w:val="en-GB"/>
              </w:rPr>
              <w:t>appro</w:t>
            </w:r>
            <w:r w:rsidR="00BD2F6F">
              <w:rPr>
                <w:rFonts w:ascii="Times New Roman" w:hAnsi="Times New Roman" w:cs="Times New Roman"/>
                <w:sz w:val="16"/>
                <w:szCs w:val="16"/>
                <w:lang w:val="en-GB"/>
              </w:rPr>
              <w:t>pria</w:t>
            </w:r>
            <w:proofErr w:type="spellEnd"/>
            <w:r>
              <w:rPr>
                <w:rFonts w:ascii="Times New Roman" w:hAnsi="Times New Roman" w:cs="Times New Roman"/>
                <w:sz w:val="16"/>
                <w:szCs w:val="16"/>
                <w:lang w:val="en-GB"/>
              </w:rPr>
              <w:t>-</w:t>
            </w:r>
          </w:p>
          <w:p w14:paraId="69F3F9F5" w14:textId="5C78D64A" w:rsidR="00A25FE2" w:rsidRDefault="00A25FE2" w:rsidP="004447A4">
            <w:pPr>
              <w:ind w:right="-283"/>
              <w:rPr>
                <w:rFonts w:ascii="Times New Roman" w:hAnsi="Times New Roman" w:cs="Times New Roman"/>
                <w:sz w:val="16"/>
                <w:szCs w:val="16"/>
                <w:lang w:val="en-GB"/>
              </w:rPr>
            </w:pPr>
            <w:proofErr w:type="spellStart"/>
            <w:r>
              <w:rPr>
                <w:rFonts w:ascii="Times New Roman" w:hAnsi="Times New Roman" w:cs="Times New Roman"/>
                <w:sz w:val="16"/>
                <w:szCs w:val="16"/>
                <w:lang w:val="en-GB"/>
              </w:rPr>
              <w:t>tely</w:t>
            </w:r>
            <w:proofErr w:type="spellEnd"/>
            <w:r>
              <w:rPr>
                <w:rFonts w:ascii="Times New Roman" w:hAnsi="Times New Roman" w:cs="Times New Roman"/>
                <w:sz w:val="16"/>
                <w:szCs w:val="16"/>
                <w:lang w:val="en-GB"/>
              </w:rPr>
              <w:t xml:space="preserve"> worded?</w:t>
            </w:r>
          </w:p>
        </w:tc>
        <w:tc>
          <w:tcPr>
            <w:tcW w:w="708" w:type="dxa"/>
          </w:tcPr>
          <w:p w14:paraId="4676B25E" w14:textId="77777777"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Do the </w:t>
            </w:r>
          </w:p>
          <w:p w14:paraId="38C6116A" w14:textId="77777777"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response </w:t>
            </w:r>
          </w:p>
          <w:p w14:paraId="43F7DE39" w14:textId="52A5AC0B" w:rsidR="00A25FE2"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options </w:t>
            </w:r>
          </w:p>
          <w:p w14:paraId="268B0CF7" w14:textId="453CAE4F" w:rsidR="00A25FE2" w:rsidRPr="00A66D59" w:rsidRDefault="00A25FE2" w:rsidP="004447A4">
            <w:pPr>
              <w:ind w:right="-283"/>
              <w:rPr>
                <w:rFonts w:ascii="Times New Roman" w:hAnsi="Times New Roman" w:cs="Times New Roman"/>
                <w:sz w:val="16"/>
                <w:szCs w:val="16"/>
                <w:lang w:val="en-GB"/>
              </w:rPr>
            </w:pPr>
            <w:r>
              <w:rPr>
                <w:rFonts w:ascii="Times New Roman" w:hAnsi="Times New Roman" w:cs="Times New Roman"/>
                <w:sz w:val="16"/>
                <w:szCs w:val="16"/>
                <w:lang w:val="en-GB"/>
              </w:rPr>
              <w:t>match the question</w:t>
            </w:r>
            <w:r w:rsidRPr="00A66D59">
              <w:rPr>
                <w:rFonts w:ascii="Times New Roman" w:hAnsi="Times New Roman" w:cs="Times New Roman"/>
                <w:sz w:val="16"/>
                <w:szCs w:val="16"/>
                <w:lang w:val="en-GB"/>
              </w:rPr>
              <w:t>?</w:t>
            </w:r>
          </w:p>
        </w:tc>
        <w:tc>
          <w:tcPr>
            <w:tcW w:w="567" w:type="dxa"/>
            <w:textDirection w:val="btLr"/>
          </w:tcPr>
          <w:p w14:paraId="25DAB9AE" w14:textId="77777777" w:rsidR="00A25FE2" w:rsidRDefault="00A25FE2" w:rsidP="003761F0">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 xml:space="preserve">Comprehensibility </w:t>
            </w:r>
          </w:p>
          <w:p w14:paraId="2A901892" w14:textId="4CFEF7E1" w:rsidR="00A25FE2" w:rsidRPr="00A66D59" w:rsidRDefault="009A6D12" w:rsidP="003761F0">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 xml:space="preserve">overall </w:t>
            </w:r>
            <w:r w:rsidR="00A25FE2">
              <w:rPr>
                <w:rFonts w:ascii="Times New Roman" w:hAnsi="Times New Roman" w:cs="Times New Roman"/>
                <w:sz w:val="16"/>
                <w:szCs w:val="16"/>
                <w:lang w:val="en-GB"/>
              </w:rPr>
              <w:t>rating</w:t>
            </w:r>
          </w:p>
        </w:tc>
      </w:tr>
      <w:tr w:rsidR="00A25FE2" w:rsidRPr="00A66D59" w14:paraId="7C304428" w14:textId="3E94F3E7" w:rsidTr="00F77FDD">
        <w:trPr>
          <w:cantSplit/>
          <w:trHeight w:val="314"/>
        </w:trPr>
        <w:tc>
          <w:tcPr>
            <w:tcW w:w="1980" w:type="dxa"/>
          </w:tcPr>
          <w:p w14:paraId="62038F8E" w14:textId="24836FE1" w:rsidR="00A25FE2" w:rsidRPr="007A266D" w:rsidRDefault="00A25FE2" w:rsidP="006950F8">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Flow in human computer interactions </w:t>
            </w: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{"citationItems":[{"id":"ITEM-1","itemData":{"author":[{"dropping-particle":"","family":"Webster","given":"Jane","non-dropping-particle":"","parse-names":false,"suffix":""},{"dropping-particle":"","family":"Klebe Trevino","given":"Linda","non-dropping-particle":"","parse-names":false,"suffix":""},{"dropping-particle":"","family":"Ryan","given":"Lisa","non-dropping-particle":"","parse-names":false,"suffix":""}],"container-title":"Computers in Human Behavior","id":"ITEM-1","issue":"1","issued":{"date-parts":[["1993"]]},"page":"411-426","title":"J HUMAN BEHAVIOR","type":"article-journal","volume":"9"},"uris":["http://www.mendeley.com/documents/?uuid=91a7a6f0-50d3-4a66-aee0-38766b657900"]}],"mendeley":{"formattedCitation":"(Webster et al., 1993)","plainTextFormattedCitation":"(Webster et al., 1993)","previouslyFormattedCitation":"(Webster et al., 1993)"},"properties":{"noteIndex":0},"schema":"https://github.com/citation-style-language/schema/raw/master/csl-citation.json"}</w:instrText>
            </w:r>
            <w:r>
              <w:rPr>
                <w:rFonts w:ascii="Times New Roman" w:hAnsi="Times New Roman" w:cs="Times New Roman"/>
                <w:sz w:val="16"/>
                <w:szCs w:val="16"/>
                <w:lang w:val="en-GB"/>
              </w:rPr>
              <w:fldChar w:fldCharType="separate"/>
            </w:r>
            <w:r w:rsidRPr="00A0184F">
              <w:rPr>
                <w:rFonts w:ascii="Times New Roman" w:hAnsi="Times New Roman" w:cs="Times New Roman"/>
                <w:noProof/>
                <w:sz w:val="16"/>
                <w:szCs w:val="16"/>
                <w:lang w:val="en-GB"/>
              </w:rPr>
              <w:t>(Webster et al., 1993)</w:t>
            </w:r>
            <w:r>
              <w:rPr>
                <w:rFonts w:ascii="Times New Roman" w:hAnsi="Times New Roman" w:cs="Times New Roman"/>
                <w:sz w:val="16"/>
                <w:szCs w:val="16"/>
                <w:lang w:val="en-GB"/>
              </w:rPr>
              <w:fldChar w:fldCharType="end"/>
            </w:r>
          </w:p>
        </w:tc>
        <w:tc>
          <w:tcPr>
            <w:tcW w:w="567" w:type="dxa"/>
          </w:tcPr>
          <w:p w14:paraId="50766C5C" w14:textId="6D840F8D" w:rsidR="00A25FE2" w:rsidRDefault="00F77FDD" w:rsidP="003761F0">
            <w:pPr>
              <w:ind w:right="-283"/>
              <w:rPr>
                <w:rFonts w:ascii="Times New Roman" w:hAnsi="Times New Roman" w:cs="Times New Roman"/>
                <w:sz w:val="16"/>
                <w:szCs w:val="16"/>
                <w:lang w:val="en-GB"/>
              </w:rPr>
            </w:pPr>
            <w:r>
              <w:rPr>
                <w:rFonts w:ascii="Times New Roman" w:hAnsi="Times New Roman" w:cs="Times New Roman"/>
                <w:sz w:val="16"/>
                <w:szCs w:val="16"/>
                <w:lang w:val="en-GB"/>
              </w:rPr>
              <w:t>I</w:t>
            </w:r>
          </w:p>
        </w:tc>
        <w:tc>
          <w:tcPr>
            <w:tcW w:w="1105" w:type="dxa"/>
          </w:tcPr>
          <w:p w14:paraId="6A27EB52" w14:textId="7610E265"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187BAA31" w14:textId="3AFCB165"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5" w:type="dxa"/>
          </w:tcPr>
          <w:p w14:paraId="5B3CE7E0" w14:textId="08F5E186"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4A98608E" w14:textId="4FC65309"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31" w:type="dxa"/>
          </w:tcPr>
          <w:p w14:paraId="52BCFBCE" w14:textId="77777777" w:rsidR="00A25FE2" w:rsidRDefault="00A25FE2" w:rsidP="00CD0A4A">
            <w:pPr>
              <w:ind w:right="-283"/>
              <w:rPr>
                <w:rFonts w:ascii="Times New Roman" w:hAnsi="Times New Roman" w:cs="Times New Roman"/>
                <w:sz w:val="16"/>
                <w:szCs w:val="16"/>
                <w:lang w:val="en-GB"/>
              </w:rPr>
            </w:pPr>
          </w:p>
        </w:tc>
        <w:tc>
          <w:tcPr>
            <w:tcW w:w="517" w:type="dxa"/>
          </w:tcPr>
          <w:p w14:paraId="63D4C7FB" w14:textId="63C7C5C9"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17" w:type="dxa"/>
          </w:tcPr>
          <w:p w14:paraId="6E76EB85" w14:textId="09560CFB"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53" w:type="dxa"/>
          </w:tcPr>
          <w:p w14:paraId="5BFD704E" w14:textId="503AE4DD" w:rsidR="00A25FE2" w:rsidRDefault="00A25FE2" w:rsidP="00CD0A4A">
            <w:pPr>
              <w:ind w:right="-283"/>
              <w:rPr>
                <w:rFonts w:ascii="Times New Roman" w:hAnsi="Times New Roman" w:cs="Times New Roman"/>
                <w:sz w:val="16"/>
                <w:szCs w:val="16"/>
                <w:lang w:val="en-GB"/>
              </w:rPr>
            </w:pPr>
          </w:p>
        </w:tc>
        <w:tc>
          <w:tcPr>
            <w:tcW w:w="1099" w:type="dxa"/>
          </w:tcPr>
          <w:p w14:paraId="24CA451E" w14:textId="77777777" w:rsidR="00A25FE2" w:rsidRDefault="00A25FE2" w:rsidP="00CD0A4A">
            <w:pPr>
              <w:ind w:right="-283"/>
              <w:rPr>
                <w:rFonts w:ascii="Times New Roman" w:hAnsi="Times New Roman" w:cs="Times New Roman"/>
                <w:sz w:val="16"/>
                <w:szCs w:val="16"/>
                <w:lang w:val="en-GB"/>
              </w:rPr>
            </w:pPr>
          </w:p>
        </w:tc>
        <w:tc>
          <w:tcPr>
            <w:tcW w:w="1276" w:type="dxa"/>
          </w:tcPr>
          <w:p w14:paraId="7ECA4F22" w14:textId="323AA1CB" w:rsidR="00A25FE2" w:rsidRDefault="00F77FD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8" w:type="dxa"/>
          </w:tcPr>
          <w:p w14:paraId="324AD73E" w14:textId="7E558775" w:rsidR="00A25FE2" w:rsidRDefault="00F77FD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567" w:type="dxa"/>
          </w:tcPr>
          <w:p w14:paraId="735DA8F3" w14:textId="7E6AE419" w:rsidR="00A25FE2" w:rsidRDefault="00F77FD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r>
      <w:tr w:rsidR="00A25FE2" w:rsidRPr="00346AA5" w14:paraId="1152DD00" w14:textId="126CB2EE" w:rsidTr="00F77FDD">
        <w:trPr>
          <w:cantSplit/>
          <w:trHeight w:val="314"/>
        </w:trPr>
        <w:tc>
          <w:tcPr>
            <w:tcW w:w="1980" w:type="dxa"/>
          </w:tcPr>
          <w:p w14:paraId="56D33152" w14:textId="3FA8DB80" w:rsidR="00A25FE2" w:rsidRPr="007A266D" w:rsidRDefault="00A25FE2" w:rsidP="006950F8">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FSS </w:t>
            </w: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{"citationItems":[{"id":"ITEM-1","itemData":{"DOI":"https://doi.org/10.1080/10413209208406459","abstract":"A qualitative investigation into the flow experiences of elite figure skaters was conducted in order to gain greater insight into the nature of flow in sport. Sixteen former US National Champion Figure Skaters, who held their titles between 1985–1990, were interviewed on an optimal skating experience, and then questioned extensively about factors associated with achieving optimal, or flow states, during performance. Factors perceived as most important for getting into flow included a positive mental attitude, positive pre-competitive and competitive affect, maintaining appropriate focus, physical readiness, and for some pairsldance skaters, unity with partner. Those factors which were perceived to prevent or disrupt flow included physical problems/mistakes, an inability to maintain focus, a negative mental attitude, and lack of audience response. The skaters placed very high value on Row-like states, and their descriptions of what was occurring during optimal skating experiences paralleled many of the characteristics of flow described by Csikszentmibalyi (1975, 1990). Drawing on the experience of elite athletes may enhance understanding of flow states as they occur in sport.","author":[{"dropping-particle":"","family":"Jackson","given":"Susan A.","non-dropping-particle":"","parse-names":false,"suffix":""}],"container-title":"Journal of Applied Sport Psychology","id":"ITEM-1","issue":"2","issued":{"date-parts":[["1992"]]},"page":"161-180","title":"Athletes in flow: A qualitative investigation of flow states in elite figure skaters","type":"article-journal","volume":"4"},"uris":["http://www.mendeley.com/documents/?uuid=855430ba-53db-4e9c-b743-45e5fc927736"]},{"id":"ITEM-2","itemData":{"DOI":"https://doi.org/10.1080/10413209508406962","abstract":"Understanding factors which may influence the occurrence of flow in elaite athletes was the goal of the present investigation. Twenty-eight elite level athletes from seven sports were interviewed about the factors they perceived influenced their experience of flow state. Inductive content analyses of athletes' responses to questions about what facilitates, prevents, and disrupts flow, resulted in 10 dimensions that synthesized the 361 themes suggested by the athletes. These themes and dimensions provided insight into factors that may influence whether or not flow occurs in elite athletes. For example. some of the more salient factors influencing whether or not flow occurred included: preparation, both physical and mental; confidence; focus; how the performance felt and progressed; and optimal motivation and arousal level. This study also involved asking elite athletes about the perceived controllability of these factors, and of the state of flow itself. The majority of the athletes interviewed perceived the flow state to be controllable. or potentially within their control. A large percentage of the factors seen to facilitate or prevent flow were perceived as controllable; however, factors seen as disrupting flow were largely seen as uncontrollable.","author":[{"dropping-particle":"","family":"Jackson","given":"Susan A.","non-dropping-particle":"","parse-names":false,"suffix":""}],"container-title":"Journal of Applied Sport Psychology","id":"ITEM-2","issue":"2","issued":{"date-parts":[["1995"]]},"page":"138-166","title":"Factors influencing the occurence of flow state in elite athletes","type":"article-journal","volume":"7"},"uris":["http://www.mendeley.com/documents/?uuid=1784d944-b97b-4c84-a311-5e64f49b7ef8"]},{"id":"ITEM-3","itemData":{"DOI":"10.1123/jsep.18.1.17","ISSN":"08952779","abstract":"The Flow State Scale (FSS) is a new measure of flow in sport and physical activity settings. The nine FSS scales of the 36-item instrument represent the dimensions of flow discussed by Csikszentmihalyi (1990, 1993), and each scale is measured by four items. Development of items was based on (a) past research with flow state both within and outside of sport settings, (b) qualitative analysis of interviews with elite athletes, and (c) quantitative analyses conducted in the present investigation. Internal consistency estimates for the nine FSS scales were reasonable (alpha M = .83) for administration of the scale to 394 athletes. Confirmatory factor analyses supported the nine scales. Consistent with the theoretical basis of the FSS, there was also support for a hierarchical model in which one global (higher order) flow factor explained correlations among the nine first-order FSS factors. Suggestions for use of the scale and for further research are discussed.","author":[{"dropping-particle":"","family":"Jackson","given":"Susan A.","non-dropping-particle":"","parse-names":false,"suffix":""},{"dropping-particle":"","family":"Marsh","given":"Herbert W.","non-dropping-particle":"","parse-names":false,"suffix":""}],"container-title":"Journal of Sport and Exercise Psychology","id":"ITEM-3","issue":"1","issued":{"date-parts":[["1996"]]},"page":"17-35","title":"Development and validation of a scale to measure optimal experience: The flow state scale","type":"article-journal","volume":"18"},"uris":["http://www.mendeley.com/documents/?uuid=5764b307-d01e-49c3-a07d-973fb5a2ea99"]}],"mendeley":{"formattedCitation":"(Jackson, 1992, 1995; Jackson &amp; Marsh, 1996)","plainTextFormattedCitation":"(Jackson, 1992, 1995; Jackson &amp; Marsh, 1996)","previouslyFormattedCitation":"(Jackson, 1992, 1995; Jackson &amp; Marsh, 1996)"},"properties":{"noteIndex":0},"schema":"https://github.com/citation-style-language/schema/raw/master/csl-citation.json"}</w:instrText>
            </w:r>
            <w:r>
              <w:rPr>
                <w:rFonts w:ascii="Times New Roman" w:hAnsi="Times New Roman" w:cs="Times New Roman"/>
                <w:sz w:val="16"/>
                <w:szCs w:val="16"/>
                <w:lang w:val="en-GB"/>
              </w:rPr>
              <w:fldChar w:fldCharType="separate"/>
            </w:r>
            <w:r w:rsidRPr="006950F8">
              <w:rPr>
                <w:rFonts w:ascii="Times New Roman" w:hAnsi="Times New Roman" w:cs="Times New Roman"/>
                <w:noProof/>
                <w:sz w:val="16"/>
                <w:szCs w:val="16"/>
                <w:lang w:val="en-GB"/>
              </w:rPr>
              <w:t>(Jackson, 1992, 1995; Jackson &amp; Marsh, 1996)</w:t>
            </w:r>
            <w:r>
              <w:rPr>
                <w:rFonts w:ascii="Times New Roman" w:hAnsi="Times New Roman" w:cs="Times New Roman"/>
                <w:sz w:val="16"/>
                <w:szCs w:val="16"/>
                <w:lang w:val="en-GB"/>
              </w:rPr>
              <w:fldChar w:fldCharType="end"/>
            </w:r>
          </w:p>
        </w:tc>
        <w:tc>
          <w:tcPr>
            <w:tcW w:w="567" w:type="dxa"/>
          </w:tcPr>
          <w:p w14:paraId="546BA2AD" w14:textId="3ED3A340" w:rsidR="00A25FE2" w:rsidRDefault="00A25FE2" w:rsidP="003761F0">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1105" w:type="dxa"/>
          </w:tcPr>
          <w:p w14:paraId="404CB0DF" w14:textId="5E7AA390"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6DFFAA41" w14:textId="21E1B171"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5" w:type="dxa"/>
          </w:tcPr>
          <w:p w14:paraId="77D09BBB" w14:textId="6A6105A1"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23EED4A3" w14:textId="2721D991"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31" w:type="dxa"/>
          </w:tcPr>
          <w:p w14:paraId="2DA934B5" w14:textId="77777777" w:rsidR="00A25FE2" w:rsidRDefault="00A25FE2" w:rsidP="00CD0A4A">
            <w:pPr>
              <w:ind w:right="-283"/>
              <w:rPr>
                <w:rFonts w:ascii="Times New Roman" w:hAnsi="Times New Roman" w:cs="Times New Roman"/>
                <w:sz w:val="16"/>
                <w:szCs w:val="16"/>
                <w:lang w:val="en-GB"/>
              </w:rPr>
            </w:pPr>
          </w:p>
        </w:tc>
        <w:tc>
          <w:tcPr>
            <w:tcW w:w="517" w:type="dxa"/>
          </w:tcPr>
          <w:p w14:paraId="0305CF03" w14:textId="3D169F61"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17" w:type="dxa"/>
          </w:tcPr>
          <w:p w14:paraId="6EA98AD5" w14:textId="58A44E9D"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53" w:type="dxa"/>
          </w:tcPr>
          <w:p w14:paraId="4AD2BABE" w14:textId="65700642"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099" w:type="dxa"/>
          </w:tcPr>
          <w:p w14:paraId="71FC64CF" w14:textId="798F5AC3"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276" w:type="dxa"/>
          </w:tcPr>
          <w:p w14:paraId="337EB67D" w14:textId="0B99F263"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8" w:type="dxa"/>
          </w:tcPr>
          <w:p w14:paraId="29188556" w14:textId="2BF48A12"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567" w:type="dxa"/>
          </w:tcPr>
          <w:p w14:paraId="6F1903D0" w14:textId="6C78508C" w:rsidR="00A25FE2" w:rsidRDefault="009A6D1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r>
      <w:tr w:rsidR="003A6CEA" w:rsidRPr="003A6CEA" w14:paraId="4EEB33FA" w14:textId="77777777" w:rsidTr="00F77FDD">
        <w:trPr>
          <w:cantSplit/>
          <w:trHeight w:val="314"/>
        </w:trPr>
        <w:tc>
          <w:tcPr>
            <w:tcW w:w="1980" w:type="dxa"/>
          </w:tcPr>
          <w:p w14:paraId="38ECC864" w14:textId="230D11C0" w:rsidR="003A6CEA" w:rsidRPr="003A6CEA" w:rsidRDefault="003A6CEA" w:rsidP="006950F8">
            <w:pPr>
              <w:ind w:right="-283"/>
              <w:rPr>
                <w:rFonts w:ascii="Times New Roman" w:hAnsi="Times New Roman" w:cs="Times New Roman"/>
                <w:sz w:val="16"/>
                <w:szCs w:val="16"/>
                <w:lang w:val="fr-CH"/>
              </w:rPr>
            </w:pPr>
            <w:r w:rsidRPr="003A6CEA">
              <w:rPr>
                <w:rFonts w:ascii="Times New Roman" w:hAnsi="Times New Roman" w:cs="Times New Roman"/>
                <w:sz w:val="16"/>
                <w:szCs w:val="16"/>
                <w:lang w:val="fr-CH"/>
              </w:rPr>
              <w:t>FSS Gr</w:t>
            </w:r>
            <w:r>
              <w:rPr>
                <w:rFonts w:ascii="Times New Roman" w:hAnsi="Times New Roman" w:cs="Times New Roman"/>
                <w:sz w:val="16"/>
                <w:szCs w:val="16"/>
                <w:lang w:val="fr-CH"/>
              </w:rPr>
              <w:t xml:space="preserve">eek </w:t>
            </w:r>
            <w:r w:rsidRPr="003A6CEA">
              <w:rPr>
                <w:rFonts w:ascii="Times New Roman" w:hAnsi="Times New Roman" w:cs="Times New Roman"/>
                <w:sz w:val="16"/>
                <w:szCs w:val="16"/>
                <w:lang w:val="fr-CH"/>
              </w:rPr>
              <w:t xml:space="preserve"> </w:t>
            </w:r>
            <w:r>
              <w:rPr>
                <w:rFonts w:ascii="Times New Roman" w:hAnsi="Times New Roman" w:cs="Times New Roman"/>
                <w:sz w:val="16"/>
                <w:szCs w:val="16"/>
                <w:lang w:val="en-GB"/>
              </w:rPr>
              <w:fldChar w:fldCharType="begin" w:fldLock="1"/>
            </w:r>
            <w:r>
              <w:rPr>
                <w:rFonts w:ascii="Times New Roman" w:hAnsi="Times New Roman" w:cs="Times New Roman"/>
                <w:sz w:val="16"/>
                <w:szCs w:val="16"/>
                <w:lang w:val="fr-CH"/>
              </w:rPr>
              <w:instrText>ADDIN CSL_CITATION {"citationItems":[{"id":"ITEM-1","itemData":{"abstract":"The present study tested the internal consistency and the factor srruc- cure of a translated version of the Flow State Scale with Greek sport participants. Sport psychology literature is not conclusive regarding sex differences and the [ype of sport in flow. The sample was comprised of 144 women from interactive sports (vol- leyball and handball) who were drawn from the second division of the first national category. Athletes completed the scale immediately after a game. Values of Cronbach alpha were used to estimate the internal consistency of the scale and confirmatory fac- tor analysis to examine the model. The results showed acceptable psychometric prop- erties of the scale and suggest a need for improvement of the problematic items. In","author":[{"dropping-particle":"","family":"Doganis","given":"G","non-dropping-particle":"","parse-names":false,"suffix":""},{"dropping-particle":"","family":"Iosifidou","given":"P","non-dropping-particle":"","parse-names":false,"suffix":""},{"dropping-particle":"","family":"Vlachopoulos","given":"S","non-dropping-particle":"","parse-names":false,"suffix":""}],"container-title":"Perceptual and Motor Skills","id":"ITEM-1","issued":{"date-parts":[["2000"]]},"page":"1231-1240","title":"Factor Structure and Internal Consistency of the Greek Version of the Flow State Scale","type":"article-journal","volume":"91"},"uris":["http://www.mendeley.com/documents/?uuid=f7fbfad2-e2af-4e3c-89fc-baefb37a9649"]}],"mendeley":{"formattedCitation":"(Doganis et al., 2000)","plainTextFormattedCitation":"(Doganis et al., 2000)","previouslyFormattedCitation":"(Doganis et al., 2000)"},"properties":{"noteIndex":0},"schema":"https://github.com/citation-style-language/schema/raw/master/csl-citation.json"}</w:instrText>
            </w:r>
            <w:r>
              <w:rPr>
                <w:rFonts w:ascii="Times New Roman" w:hAnsi="Times New Roman" w:cs="Times New Roman"/>
                <w:sz w:val="16"/>
                <w:szCs w:val="16"/>
                <w:lang w:val="en-GB"/>
              </w:rPr>
              <w:fldChar w:fldCharType="separate"/>
            </w:r>
            <w:r w:rsidRPr="003A6CEA">
              <w:rPr>
                <w:rFonts w:ascii="Times New Roman" w:hAnsi="Times New Roman" w:cs="Times New Roman"/>
                <w:noProof/>
                <w:sz w:val="16"/>
                <w:szCs w:val="16"/>
                <w:lang w:val="fr-CH"/>
              </w:rPr>
              <w:t>(Doganis et al., 2000)</w:t>
            </w:r>
            <w:r>
              <w:rPr>
                <w:rFonts w:ascii="Times New Roman" w:hAnsi="Times New Roman" w:cs="Times New Roman"/>
                <w:sz w:val="16"/>
                <w:szCs w:val="16"/>
                <w:lang w:val="en-GB"/>
              </w:rPr>
              <w:fldChar w:fldCharType="end"/>
            </w:r>
          </w:p>
        </w:tc>
        <w:tc>
          <w:tcPr>
            <w:tcW w:w="567" w:type="dxa"/>
          </w:tcPr>
          <w:p w14:paraId="6ED065F6" w14:textId="77B85626" w:rsidR="003A6CEA" w:rsidRPr="003A6CEA" w:rsidRDefault="005C11E6" w:rsidP="003761F0">
            <w:pPr>
              <w:ind w:right="-283"/>
              <w:rPr>
                <w:rFonts w:ascii="Times New Roman" w:hAnsi="Times New Roman" w:cs="Times New Roman"/>
                <w:sz w:val="16"/>
                <w:szCs w:val="16"/>
                <w:lang w:val="fr-CH"/>
              </w:rPr>
            </w:pPr>
            <w:r>
              <w:rPr>
                <w:rFonts w:ascii="Times New Roman" w:hAnsi="Times New Roman" w:cs="Times New Roman"/>
                <w:sz w:val="16"/>
                <w:szCs w:val="16"/>
                <w:lang w:val="fr-CH"/>
              </w:rPr>
              <w:t>A</w:t>
            </w:r>
          </w:p>
        </w:tc>
        <w:tc>
          <w:tcPr>
            <w:tcW w:w="1105" w:type="dxa"/>
          </w:tcPr>
          <w:p w14:paraId="4BE49311" w14:textId="1A0F9DF8"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106" w:type="dxa"/>
          </w:tcPr>
          <w:p w14:paraId="1AEAC107" w14:textId="642BE957"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105" w:type="dxa"/>
          </w:tcPr>
          <w:p w14:paraId="3AFBF8D1" w14:textId="03A39BEE"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106" w:type="dxa"/>
          </w:tcPr>
          <w:p w14:paraId="6F854A81" w14:textId="36A1AD76"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731" w:type="dxa"/>
          </w:tcPr>
          <w:p w14:paraId="67883C3C" w14:textId="77777777" w:rsidR="003A6CEA" w:rsidRPr="003A6CEA" w:rsidRDefault="003A6CEA" w:rsidP="00CD0A4A">
            <w:pPr>
              <w:ind w:right="-283"/>
              <w:rPr>
                <w:rFonts w:ascii="Times New Roman" w:hAnsi="Times New Roman" w:cs="Times New Roman"/>
                <w:sz w:val="16"/>
                <w:szCs w:val="16"/>
                <w:lang w:val="fr-CH"/>
              </w:rPr>
            </w:pPr>
          </w:p>
        </w:tc>
        <w:tc>
          <w:tcPr>
            <w:tcW w:w="517" w:type="dxa"/>
          </w:tcPr>
          <w:p w14:paraId="707BAFEC" w14:textId="738863F4"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417" w:type="dxa"/>
          </w:tcPr>
          <w:p w14:paraId="5418E0AD" w14:textId="526F6A8C"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453" w:type="dxa"/>
          </w:tcPr>
          <w:p w14:paraId="59703512" w14:textId="77777777" w:rsidR="003A6CEA" w:rsidRPr="003A6CEA" w:rsidRDefault="003A6CEA" w:rsidP="00CD0A4A">
            <w:pPr>
              <w:ind w:right="-283"/>
              <w:rPr>
                <w:rFonts w:ascii="Times New Roman" w:hAnsi="Times New Roman" w:cs="Times New Roman"/>
                <w:sz w:val="16"/>
                <w:szCs w:val="16"/>
                <w:lang w:val="fr-CH"/>
              </w:rPr>
            </w:pPr>
          </w:p>
        </w:tc>
        <w:tc>
          <w:tcPr>
            <w:tcW w:w="1099" w:type="dxa"/>
          </w:tcPr>
          <w:p w14:paraId="40B0E6C7" w14:textId="77777777" w:rsidR="003A6CEA" w:rsidRPr="003A6CEA" w:rsidRDefault="003A6CEA" w:rsidP="00CD0A4A">
            <w:pPr>
              <w:ind w:right="-283"/>
              <w:rPr>
                <w:rFonts w:ascii="Times New Roman" w:hAnsi="Times New Roman" w:cs="Times New Roman"/>
                <w:sz w:val="16"/>
                <w:szCs w:val="16"/>
                <w:lang w:val="fr-CH"/>
              </w:rPr>
            </w:pPr>
          </w:p>
        </w:tc>
        <w:tc>
          <w:tcPr>
            <w:tcW w:w="1276" w:type="dxa"/>
          </w:tcPr>
          <w:p w14:paraId="5D924811" w14:textId="77777777" w:rsidR="003A6CEA" w:rsidRPr="003A6CEA" w:rsidRDefault="003A6CEA" w:rsidP="00CD0A4A">
            <w:pPr>
              <w:ind w:right="-283"/>
              <w:rPr>
                <w:rFonts w:ascii="Times New Roman" w:hAnsi="Times New Roman" w:cs="Times New Roman"/>
                <w:sz w:val="16"/>
                <w:szCs w:val="16"/>
                <w:lang w:val="fr-CH"/>
              </w:rPr>
            </w:pPr>
          </w:p>
        </w:tc>
        <w:tc>
          <w:tcPr>
            <w:tcW w:w="708" w:type="dxa"/>
          </w:tcPr>
          <w:p w14:paraId="4FE3A3F8" w14:textId="17574DB6"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567" w:type="dxa"/>
          </w:tcPr>
          <w:p w14:paraId="6B163B3B" w14:textId="0B4CF239"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r>
      <w:tr w:rsidR="003A6CEA" w:rsidRPr="003A6CEA" w14:paraId="13BA44F8" w14:textId="77777777" w:rsidTr="00F77FDD">
        <w:trPr>
          <w:cantSplit/>
          <w:trHeight w:val="314"/>
        </w:trPr>
        <w:tc>
          <w:tcPr>
            <w:tcW w:w="1980" w:type="dxa"/>
          </w:tcPr>
          <w:p w14:paraId="61144FDA" w14:textId="7F0141D7" w:rsidR="003A6CEA" w:rsidRPr="003A6CEA" w:rsidRDefault="003A6CEA" w:rsidP="006950F8">
            <w:pPr>
              <w:ind w:right="-283"/>
              <w:rPr>
                <w:rFonts w:ascii="Times New Roman" w:hAnsi="Times New Roman" w:cs="Times New Roman"/>
                <w:sz w:val="16"/>
                <w:szCs w:val="16"/>
                <w:lang w:val="fr-CH"/>
              </w:rPr>
            </w:pPr>
            <w:r>
              <w:rPr>
                <w:rFonts w:ascii="Times New Roman" w:hAnsi="Times New Roman" w:cs="Times New Roman"/>
                <w:sz w:val="16"/>
                <w:szCs w:val="16"/>
                <w:lang w:val="fr-CH"/>
              </w:rPr>
              <w:t xml:space="preserve">FSS Greek </w:t>
            </w:r>
            <w:r>
              <w:rPr>
                <w:rFonts w:ascii="Times New Roman" w:hAnsi="Times New Roman" w:cs="Times New Roman"/>
                <w:sz w:val="16"/>
                <w:szCs w:val="16"/>
                <w:lang w:val="fr-CH"/>
              </w:rPr>
              <w:fldChar w:fldCharType="begin" w:fldLock="1"/>
            </w:r>
            <w:r>
              <w:rPr>
                <w:rFonts w:ascii="Times New Roman" w:hAnsi="Times New Roman" w:cs="Times New Roman"/>
                <w:sz w:val="16"/>
                <w:szCs w:val="16"/>
                <w:lang w:val="fr-CH"/>
              </w:rPr>
              <w:instrText>ADDIN CSL_CITATION {"citationItems":[{"id":"ITEM-1","itemData":{"DOI":"10.1080/1612197x.2004.9671739","ISSN":"1612-197X","abstract":"The present investigation, was designed to assess the psychometric properties of the Flow State Scale (FSS) in sports using confirmatory factor analysis. It is a self-report instrument consisting of 36 items measuring nine different factors. A series of three studies were conducted, using a total of 1083 athletes, men and women, from ten individual sports. The aim of the first study was to translate the FSS into Greek following the back-translation procedure. The aim of the second study was to test the nine first-order factor model according to the original structure (Jackson &amp; Marsh, 1996). The results of this second study indicated an acceptable fit to the model. Correlations among the FSS and similar validated instruments were performed, providing further support to the factor structure of the FSS, through construct validity. The purpose of the third study was to test four alternative measurement models through confirmatory factor analysis, a nine first-order factor model, and three hierarchical models positing one or three second-order factors. The results of the third study indicated an acceptable fit for the nine first-order factor model, as well as for the third hierarchical model, whereas the single hierarchical model provided a poor fit. Overall, the present investigation supported the multidimensional nine first-order factor of the FSS in sports. (PsycINFO Database Record (c) 2009 APA, all rights reserved) (journal abstract)","author":[{"dropping-particle":"","family":"Stavrou","given":"Nektarios A.","non-dropping-particle":"","parse-names":false,"suffix":""},{"dropping-particle":"","family":"Zervas","given":"Yannis","non-dropping-particle":"","parse-names":false,"suffix":""}],"container-title":"International Journal of Sport and Exercise Psychology","id":"ITEM-1","issue":"2","issued":{"date-parts":[["2004"]]},"page":"161-181","title":"Confirmatory factor analysis of the flow state scale in sports","type":"article-journal","volume":"2"},"uris":["http://www.mendeley.com/documents/?uuid=0a33ed2c-24d3-4883-8ee4-a01d81329cf6"]}],"mendeley":{"formattedCitation":"(Stavrou &amp; Zervas, 2004)","plainTextFormattedCitation":"(Stavrou &amp; Zervas, 2004)","previouslyFormattedCitation":"(Stavrou &amp; Zervas, 2004)"},"properties":{"noteIndex":0},"schema":"https://github.com/citation-style-language/schema/raw/master/csl-citation.json"}</w:instrText>
            </w:r>
            <w:r>
              <w:rPr>
                <w:rFonts w:ascii="Times New Roman" w:hAnsi="Times New Roman" w:cs="Times New Roman"/>
                <w:sz w:val="16"/>
                <w:szCs w:val="16"/>
                <w:lang w:val="fr-CH"/>
              </w:rPr>
              <w:fldChar w:fldCharType="separate"/>
            </w:r>
            <w:r w:rsidRPr="003A6CEA">
              <w:rPr>
                <w:rFonts w:ascii="Times New Roman" w:hAnsi="Times New Roman" w:cs="Times New Roman"/>
                <w:noProof/>
                <w:sz w:val="16"/>
                <w:szCs w:val="16"/>
                <w:lang w:val="fr-CH"/>
              </w:rPr>
              <w:t>(Stavrou &amp; Zervas, 2004)</w:t>
            </w:r>
            <w:r>
              <w:rPr>
                <w:rFonts w:ascii="Times New Roman" w:hAnsi="Times New Roman" w:cs="Times New Roman"/>
                <w:sz w:val="16"/>
                <w:szCs w:val="16"/>
                <w:lang w:val="fr-CH"/>
              </w:rPr>
              <w:fldChar w:fldCharType="end"/>
            </w:r>
          </w:p>
        </w:tc>
        <w:tc>
          <w:tcPr>
            <w:tcW w:w="567" w:type="dxa"/>
          </w:tcPr>
          <w:p w14:paraId="63483DCD" w14:textId="3F00BAEB" w:rsidR="003A6CEA" w:rsidRPr="003A6CEA" w:rsidRDefault="005C11E6" w:rsidP="003761F0">
            <w:pPr>
              <w:ind w:right="-283"/>
              <w:rPr>
                <w:rFonts w:ascii="Times New Roman" w:hAnsi="Times New Roman" w:cs="Times New Roman"/>
                <w:sz w:val="16"/>
                <w:szCs w:val="16"/>
                <w:lang w:val="fr-CH"/>
              </w:rPr>
            </w:pPr>
            <w:r>
              <w:rPr>
                <w:rFonts w:ascii="Times New Roman" w:hAnsi="Times New Roman" w:cs="Times New Roman"/>
                <w:sz w:val="16"/>
                <w:szCs w:val="16"/>
                <w:lang w:val="fr-CH"/>
              </w:rPr>
              <w:t>VG</w:t>
            </w:r>
          </w:p>
        </w:tc>
        <w:tc>
          <w:tcPr>
            <w:tcW w:w="1105" w:type="dxa"/>
          </w:tcPr>
          <w:p w14:paraId="6577D8FB" w14:textId="69D3D7A7"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106" w:type="dxa"/>
          </w:tcPr>
          <w:p w14:paraId="41CC0A86" w14:textId="7F051A00"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105" w:type="dxa"/>
          </w:tcPr>
          <w:p w14:paraId="4BBC7B63" w14:textId="01C36744"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106" w:type="dxa"/>
          </w:tcPr>
          <w:p w14:paraId="18D67476" w14:textId="405D5985"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731" w:type="dxa"/>
          </w:tcPr>
          <w:p w14:paraId="763E9121" w14:textId="77777777" w:rsidR="003A6CEA" w:rsidRPr="003A6CEA" w:rsidRDefault="003A6CEA" w:rsidP="00CD0A4A">
            <w:pPr>
              <w:ind w:right="-283"/>
              <w:rPr>
                <w:rFonts w:ascii="Times New Roman" w:hAnsi="Times New Roman" w:cs="Times New Roman"/>
                <w:sz w:val="16"/>
                <w:szCs w:val="16"/>
                <w:lang w:val="fr-CH"/>
              </w:rPr>
            </w:pPr>
          </w:p>
        </w:tc>
        <w:tc>
          <w:tcPr>
            <w:tcW w:w="517" w:type="dxa"/>
          </w:tcPr>
          <w:p w14:paraId="59529D04" w14:textId="58401789"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417" w:type="dxa"/>
          </w:tcPr>
          <w:p w14:paraId="515E905F" w14:textId="2DD3D9E8"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453" w:type="dxa"/>
          </w:tcPr>
          <w:p w14:paraId="33D57842" w14:textId="55428A9B"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099" w:type="dxa"/>
          </w:tcPr>
          <w:p w14:paraId="1F735D76" w14:textId="335B6BC7"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1276" w:type="dxa"/>
          </w:tcPr>
          <w:p w14:paraId="27D53768" w14:textId="74CC49ED"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708" w:type="dxa"/>
          </w:tcPr>
          <w:p w14:paraId="39BB6BD2" w14:textId="5C3CFF55"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c>
          <w:tcPr>
            <w:tcW w:w="567" w:type="dxa"/>
          </w:tcPr>
          <w:p w14:paraId="6624255D" w14:textId="2B1C51FF" w:rsidR="003A6CEA" w:rsidRPr="003A6CEA" w:rsidRDefault="005C11E6" w:rsidP="00CD0A4A">
            <w:pPr>
              <w:ind w:right="-283"/>
              <w:rPr>
                <w:rFonts w:ascii="Times New Roman" w:hAnsi="Times New Roman" w:cs="Times New Roman"/>
                <w:sz w:val="16"/>
                <w:szCs w:val="16"/>
                <w:lang w:val="fr-CH"/>
              </w:rPr>
            </w:pPr>
            <w:r>
              <w:rPr>
                <w:rFonts w:ascii="Times New Roman" w:hAnsi="Times New Roman" w:cs="Times New Roman"/>
                <w:sz w:val="16"/>
                <w:szCs w:val="16"/>
                <w:lang w:val="fr-CH"/>
              </w:rPr>
              <w:t>+</w:t>
            </w:r>
          </w:p>
        </w:tc>
      </w:tr>
      <w:tr w:rsidR="003A6CEA" w:rsidRPr="003A6CEA" w14:paraId="53F26404" w14:textId="77777777" w:rsidTr="00F77FDD">
        <w:trPr>
          <w:cantSplit/>
          <w:trHeight w:val="314"/>
        </w:trPr>
        <w:tc>
          <w:tcPr>
            <w:tcW w:w="1980" w:type="dxa"/>
          </w:tcPr>
          <w:p w14:paraId="3D49C064" w14:textId="1DE0633F" w:rsidR="003A6CEA" w:rsidRPr="003A6CEA" w:rsidRDefault="003A6CEA" w:rsidP="006950F8">
            <w:pPr>
              <w:ind w:right="-283"/>
              <w:rPr>
                <w:rFonts w:ascii="Times New Roman" w:hAnsi="Times New Roman" w:cs="Times New Roman"/>
                <w:sz w:val="16"/>
                <w:szCs w:val="16"/>
                <w:lang w:val="en-GB"/>
              </w:rPr>
            </w:pPr>
            <w:r w:rsidRPr="003A6CEA">
              <w:rPr>
                <w:rFonts w:ascii="Times New Roman" w:hAnsi="Times New Roman" w:cs="Times New Roman"/>
                <w:sz w:val="16"/>
                <w:szCs w:val="16"/>
                <w:lang w:val="en-GB"/>
              </w:rPr>
              <w:t xml:space="preserve">FSS Spanish </w:t>
            </w:r>
            <w:r>
              <w:rPr>
                <w:rFonts w:ascii="Times New Roman" w:hAnsi="Times New Roman" w:cs="Times New Roman"/>
                <w:sz w:val="16"/>
                <w:szCs w:val="16"/>
                <w:lang w:val="fr-CH"/>
              </w:rPr>
              <w:fldChar w:fldCharType="begin" w:fldLock="1"/>
            </w:r>
            <w:r w:rsidR="00041073">
              <w:rPr>
                <w:rFonts w:ascii="Times New Roman" w:hAnsi="Times New Roman" w:cs="Times New Roman"/>
                <w:sz w:val="16"/>
                <w:szCs w:val="16"/>
                <w:lang w:val="en-GB"/>
              </w:rPr>
              <w:instrText>ADDIN CSL_CITATION {"citationItems":[{"id":"ITEM-1","itemData":{"DOI":"https://doi.org/10.1017/S1138741600004662","ISSN":"1138-7416","PMID":"15132012","abstract":"The purpose of this research was to examine the psychometric properties of a Spanish translation of the Flow State Scale (FSS; Jackson &amp; Marsh, 1996). This instrument is used to assess the Flow State in participants of physical activity, although it can be adapted to other contexts (such as work, educational contexts, etc.). This construct can be considered the optimal psychological state to carry out an activity, being closely related to motivation and personal enjoyment (Csikszentmihalyi, 1997). A sample of 2036 athletes was recruited from diverse sports activities. The results revealed satisfactory validity and internal consistency of the instrument, obtaining a factor model made up of a main factor and nine subscales. The correlations between motivational orientations and the flow state are highlighted. The Spanish translation of this instrument is found to be acceptable, with similar psychometric properties as the original scale, although future research in other contexts is needed to support these outcomes","author":[{"dropping-particle":"","family":"García Calvo","given":"Tomás","non-dropping-particle":"","parse-names":false,"suffix":""},{"dropping-particle":"","family":"Jiménez Castro","given":"Ruth","non-dropping-particle":"","parse-names":false,"suffix":""},{"dropping-particle":"","family":"Santos-Rosa Ruano","given":"Francisco Javier","non-dropping-particle":"","parse-names":false,"suffix":""},{"dropping-particle":"","family":"Reina Vaíllo","given":"Raúl","non-dropping-particle":"","parse-names":false,"suffix":""},{"dropping-particle":"","family":"Cervelló Gimeno","given":"Eduardo","non-dropping-particle":"","parse-names":false,"suffix":""}],"container-title":"The Spanish Journal of Psychology","id":"ITEM-1","issue":"2","issued":{"date-parts":[["2008"]]},"page":"660-669","title":"Psychometric Properties of the Spanish Version of the Flow State Scale","type":"article-journal","volume":"11"},"uris":["http://www.mendeley.com/documents/?uuid=e5581176-8569-4dc9-8fc0-46c3c8cddacb"]}],"mendeley":{"formattedCitation":"(García Calvo et al., 2008)","plainTextFormattedCitation":"(García Calvo et al., 2008)","previouslyFormattedCitation":"(García Calvo et al., 2008)"},"properties":{"noteIndex":0},"schema":"https://github.com/citation-style-language/schema/raw/master/csl-citation.json"}</w:instrText>
            </w:r>
            <w:r>
              <w:rPr>
                <w:rFonts w:ascii="Times New Roman" w:hAnsi="Times New Roman" w:cs="Times New Roman"/>
                <w:sz w:val="16"/>
                <w:szCs w:val="16"/>
                <w:lang w:val="fr-CH"/>
              </w:rPr>
              <w:fldChar w:fldCharType="separate"/>
            </w:r>
            <w:r w:rsidRPr="003A6CEA">
              <w:rPr>
                <w:rFonts w:ascii="Times New Roman" w:hAnsi="Times New Roman" w:cs="Times New Roman"/>
                <w:noProof/>
                <w:sz w:val="16"/>
                <w:szCs w:val="16"/>
                <w:lang w:val="en-GB"/>
              </w:rPr>
              <w:t>(García Calvo et al., 2008)</w:t>
            </w:r>
            <w:r>
              <w:rPr>
                <w:rFonts w:ascii="Times New Roman" w:hAnsi="Times New Roman" w:cs="Times New Roman"/>
                <w:sz w:val="16"/>
                <w:szCs w:val="16"/>
                <w:lang w:val="fr-CH"/>
              </w:rPr>
              <w:fldChar w:fldCharType="end"/>
            </w:r>
          </w:p>
        </w:tc>
        <w:tc>
          <w:tcPr>
            <w:tcW w:w="567" w:type="dxa"/>
          </w:tcPr>
          <w:p w14:paraId="516682C3" w14:textId="75CDD4BB" w:rsidR="003A6CEA" w:rsidRPr="003A6CEA" w:rsidRDefault="005C11E6" w:rsidP="003761F0">
            <w:pPr>
              <w:ind w:right="-283"/>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1105" w:type="dxa"/>
          </w:tcPr>
          <w:p w14:paraId="64B342C9" w14:textId="21F5238A"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4C1611F4" w14:textId="54612CC3"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5" w:type="dxa"/>
          </w:tcPr>
          <w:p w14:paraId="05BB9DED" w14:textId="2EFF278E"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09A6503D" w14:textId="0D9D4FF3"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31" w:type="dxa"/>
          </w:tcPr>
          <w:p w14:paraId="4C60DE0B" w14:textId="77777777" w:rsidR="003A6CEA" w:rsidRPr="003A6CEA" w:rsidRDefault="003A6CEA" w:rsidP="00CD0A4A">
            <w:pPr>
              <w:ind w:right="-283"/>
              <w:rPr>
                <w:rFonts w:ascii="Times New Roman" w:hAnsi="Times New Roman" w:cs="Times New Roman"/>
                <w:sz w:val="16"/>
                <w:szCs w:val="16"/>
                <w:lang w:val="en-GB"/>
              </w:rPr>
            </w:pPr>
          </w:p>
        </w:tc>
        <w:tc>
          <w:tcPr>
            <w:tcW w:w="517" w:type="dxa"/>
          </w:tcPr>
          <w:p w14:paraId="3B333A71" w14:textId="6710DD30"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17" w:type="dxa"/>
          </w:tcPr>
          <w:p w14:paraId="3755D0DA" w14:textId="0D027852"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53" w:type="dxa"/>
          </w:tcPr>
          <w:p w14:paraId="7239FFD4" w14:textId="77777777" w:rsidR="003A6CEA" w:rsidRPr="003A6CEA" w:rsidRDefault="003A6CEA" w:rsidP="00CD0A4A">
            <w:pPr>
              <w:ind w:right="-283"/>
              <w:rPr>
                <w:rFonts w:ascii="Times New Roman" w:hAnsi="Times New Roman" w:cs="Times New Roman"/>
                <w:sz w:val="16"/>
                <w:szCs w:val="16"/>
                <w:lang w:val="en-GB"/>
              </w:rPr>
            </w:pPr>
          </w:p>
        </w:tc>
        <w:tc>
          <w:tcPr>
            <w:tcW w:w="1099" w:type="dxa"/>
          </w:tcPr>
          <w:p w14:paraId="3618508B" w14:textId="77777777" w:rsidR="003A6CEA" w:rsidRPr="003A6CEA" w:rsidRDefault="003A6CEA" w:rsidP="00CD0A4A">
            <w:pPr>
              <w:ind w:right="-283"/>
              <w:rPr>
                <w:rFonts w:ascii="Times New Roman" w:hAnsi="Times New Roman" w:cs="Times New Roman"/>
                <w:sz w:val="16"/>
                <w:szCs w:val="16"/>
                <w:lang w:val="en-GB"/>
              </w:rPr>
            </w:pPr>
          </w:p>
        </w:tc>
        <w:tc>
          <w:tcPr>
            <w:tcW w:w="1276" w:type="dxa"/>
          </w:tcPr>
          <w:p w14:paraId="5DD6A6F5" w14:textId="32CE9B43"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8" w:type="dxa"/>
          </w:tcPr>
          <w:p w14:paraId="0ECFE344" w14:textId="3B271908"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567" w:type="dxa"/>
          </w:tcPr>
          <w:p w14:paraId="584E6E82" w14:textId="65F80A84" w:rsidR="003A6CEA" w:rsidRPr="003A6CEA" w:rsidRDefault="005C11E6"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r>
      <w:tr w:rsidR="00A25FE2" w:rsidRPr="00346AA5" w14:paraId="11EEC901" w14:textId="4471B6E9" w:rsidTr="00F77FDD">
        <w:trPr>
          <w:cantSplit/>
          <w:trHeight w:val="314"/>
        </w:trPr>
        <w:tc>
          <w:tcPr>
            <w:tcW w:w="1980" w:type="dxa"/>
          </w:tcPr>
          <w:p w14:paraId="3C1FC522" w14:textId="7E4B82CC" w:rsidR="00A25FE2" w:rsidRPr="007A266D"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SFS </w:t>
            </w: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{"citationItems":[{"id":"ITEM-1","itemData":{"DOI":"10.1007/s11031-008-9094-0","ISBN":"1103100890","ISSN":"01467239","abstract":"The overarching aim of the present study is to expand current approaches to assessing task absorption and subjective experience by assessing two brief measures of flow: (1) 'short' flow, reflecting an aggregate or global measure drawn from the 'long' multi-item multi-factor flow instrument and (2) 'core' flow reflecting the phenomenology of the subjective flow experience itself. We propose that short and core flow have complementary but non-overlapping merits, purposes, and applications. Study 1 examines 'short' flow in work (N = 637), sport (N = 239), and music (N = 224). Study 2 examines 'core' flow in general school (N = 2,229), extracurricular activity (N = 2,229), mathematics (N = 378), and sport (N = 220) contexts. With few exceptions, both flow measures demonstrated: (a) acceptable model fit, reliability, and distributions, (b) associations with motivation in hypothesized ways, and (c) invariance in factor loadings across diverse samples. Where common data are available, both short and core flow are positively correlated, but with approximately half the variance unexplained they are clearly not the same construct, and so we offer guidance regarding which measure/s to use under particular circumstances. We conclude that the brief flow measures are appropriate for research examining task absorption, subjective experience, and cognate constructs such as motivation. © 2008 Springer Science+Business Media, LLC.","author":[{"dropping-particle":"","family":"Martin","given":"Andrew J.","non-dropping-particle":"","parse-names":false,"suffix":""},{"dropping-particle":"","family":"Jackson","given":"Susan A.","non-dropping-particle":"","parse-names":false,"suffix":""}],"container-title":"Motivation and Emotion","id":"ITEM-1","issue":"3","issued":{"date-parts":[["2008"]]},"page":"141-157","title":"Brief approaches to assessing task absorption and enhanced subjective experience: Examining 'short' and 'core' flow in diverse performance domains","type":"article-journal","volume":"32"},"uris":["http://www.mendeley.com/documents/?uuid=f23c5625-29ed-442a-a32e-27e296a54561"]}],"mendeley":{"formattedCitation":"(Martin &amp; Jackson, 2008)","plainTextFormattedCitation":"(Martin &amp; Jackson, 2008)","previouslyFormattedCitation":"(Martin &amp; Jackson, 2008)"},"properties":{"noteIndex":0},"schema":"https://github.com/citation-style-language/schema/raw/master/csl-citation.json"}</w:instrText>
            </w:r>
            <w:r>
              <w:rPr>
                <w:rFonts w:ascii="Times New Roman" w:hAnsi="Times New Roman" w:cs="Times New Roman"/>
                <w:sz w:val="16"/>
                <w:szCs w:val="16"/>
                <w:lang w:val="en-GB"/>
              </w:rPr>
              <w:fldChar w:fldCharType="separate"/>
            </w:r>
            <w:r w:rsidRPr="00A0184F">
              <w:rPr>
                <w:rFonts w:ascii="Times New Roman" w:hAnsi="Times New Roman" w:cs="Times New Roman"/>
                <w:noProof/>
                <w:sz w:val="16"/>
                <w:szCs w:val="16"/>
                <w:lang w:val="en-GB"/>
              </w:rPr>
              <w:t>(Martin &amp; Jackson, 2008)</w:t>
            </w:r>
            <w:r>
              <w:rPr>
                <w:rFonts w:ascii="Times New Roman" w:hAnsi="Times New Roman" w:cs="Times New Roman"/>
                <w:sz w:val="16"/>
                <w:szCs w:val="16"/>
                <w:lang w:val="en-GB"/>
              </w:rPr>
              <w:fldChar w:fldCharType="end"/>
            </w:r>
          </w:p>
        </w:tc>
        <w:tc>
          <w:tcPr>
            <w:tcW w:w="567" w:type="dxa"/>
          </w:tcPr>
          <w:p w14:paraId="3DD3CCE3" w14:textId="4207B444" w:rsidR="00A25FE2" w:rsidRDefault="009A6D12" w:rsidP="003761F0">
            <w:pPr>
              <w:ind w:right="-283"/>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1105" w:type="dxa"/>
          </w:tcPr>
          <w:p w14:paraId="016805D9" w14:textId="77F2105A"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577FC392" w14:textId="1C6A54D8"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5" w:type="dxa"/>
          </w:tcPr>
          <w:p w14:paraId="35F54644" w14:textId="36459798"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6B6E425A" w14:textId="26D573BE"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31" w:type="dxa"/>
          </w:tcPr>
          <w:p w14:paraId="0CD37052" w14:textId="77777777" w:rsidR="00A25FE2" w:rsidRDefault="00A25FE2" w:rsidP="00CD0A4A">
            <w:pPr>
              <w:ind w:right="-283"/>
              <w:rPr>
                <w:rFonts w:ascii="Times New Roman" w:hAnsi="Times New Roman" w:cs="Times New Roman"/>
                <w:sz w:val="16"/>
                <w:szCs w:val="16"/>
                <w:lang w:val="en-GB"/>
              </w:rPr>
            </w:pPr>
          </w:p>
        </w:tc>
        <w:tc>
          <w:tcPr>
            <w:tcW w:w="517" w:type="dxa"/>
          </w:tcPr>
          <w:p w14:paraId="6F4220FC" w14:textId="01FBA968"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17" w:type="dxa"/>
          </w:tcPr>
          <w:p w14:paraId="0AF459DB" w14:textId="04E0AEB2"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53" w:type="dxa"/>
          </w:tcPr>
          <w:p w14:paraId="0A7A53D5" w14:textId="77777777" w:rsidR="00A25FE2" w:rsidRDefault="00A25FE2" w:rsidP="00CD0A4A">
            <w:pPr>
              <w:ind w:right="-283"/>
              <w:rPr>
                <w:rFonts w:ascii="Times New Roman" w:hAnsi="Times New Roman" w:cs="Times New Roman"/>
                <w:sz w:val="16"/>
                <w:szCs w:val="16"/>
                <w:lang w:val="en-GB"/>
              </w:rPr>
            </w:pPr>
          </w:p>
        </w:tc>
        <w:tc>
          <w:tcPr>
            <w:tcW w:w="1099" w:type="dxa"/>
          </w:tcPr>
          <w:p w14:paraId="6E26B3B9" w14:textId="77777777" w:rsidR="00A25FE2" w:rsidRDefault="00A25FE2" w:rsidP="00CD0A4A">
            <w:pPr>
              <w:ind w:right="-283"/>
              <w:rPr>
                <w:rFonts w:ascii="Times New Roman" w:hAnsi="Times New Roman" w:cs="Times New Roman"/>
                <w:sz w:val="16"/>
                <w:szCs w:val="16"/>
                <w:lang w:val="en-GB"/>
              </w:rPr>
            </w:pPr>
          </w:p>
        </w:tc>
        <w:tc>
          <w:tcPr>
            <w:tcW w:w="1276" w:type="dxa"/>
          </w:tcPr>
          <w:p w14:paraId="655A46E3" w14:textId="52B286C6" w:rsidR="00A25FE2" w:rsidRDefault="00B151A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8" w:type="dxa"/>
          </w:tcPr>
          <w:p w14:paraId="389C84F0" w14:textId="00AA24C4" w:rsidR="00A25FE2" w:rsidRDefault="00B151A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567" w:type="dxa"/>
          </w:tcPr>
          <w:p w14:paraId="5982E149" w14:textId="5EB6F495" w:rsidR="00A25FE2" w:rsidRDefault="009A6D1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r>
      <w:tr w:rsidR="00A25FE2" w:rsidRPr="00346AA5" w14:paraId="31CA5E52" w14:textId="3FBE834C" w:rsidTr="00F77FDD">
        <w:trPr>
          <w:cantSplit/>
          <w:trHeight w:val="314"/>
        </w:trPr>
        <w:tc>
          <w:tcPr>
            <w:tcW w:w="1980" w:type="dxa"/>
          </w:tcPr>
          <w:p w14:paraId="48FA0837" w14:textId="564AA173" w:rsidR="00A25FE2" w:rsidRPr="007A266D"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CFS </w:t>
            </w: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{"citationItems":[{"id":"ITEM-1","itemData":{"DOI":"10.1007/s11031-008-9094-0","ISBN":"1103100890","ISSN":"01467239","abstract":"The overarching aim of the present study is to expand current approaches to assessing task absorption and subjective experience by assessing two brief measures of flow: (1) 'short' flow, reflecting an aggregate or global measure drawn from the 'long' multi-item multi-factor flow instrument and (2) 'core' flow reflecting the phenomenology of the subjective flow experience itself. We propose that short and core flow have complementary but non-overlapping merits, purposes, and applications. Study 1 examines 'short' flow in work (N = 637), sport (N = 239), and music (N = 224). Study 2 examines 'core' flow in general school (N = 2,229), extracurricular activity (N = 2,229), mathematics (N = 378), and sport (N = 220) contexts. With few exceptions, both flow measures demonstrated: (a) acceptable model fit, reliability, and distributions, (b) associations with motivation in hypothesized ways, and (c) invariance in factor loadings across diverse samples. Where common data are available, both short and core flow are positively correlated, but with approximately half the variance unexplained they are clearly not the same construct, and so we offer guidance regarding which measure/s to use under particular circumstances. We conclude that the brief flow measures are appropriate for research examining task absorption, subjective experience, and cognate constructs such as motivation. © 2008 Springer Science+Business Media, LLC.","author":[{"dropping-particle":"","family":"Martin","given":"Andrew J.","non-dropping-particle":"","parse-names":false,"suffix":""},{"dropping-particle":"","family":"Jackson","given":"Susan A.","non-dropping-particle":"","parse-names":false,"suffix":""}],"container-title":"Motivation and Emotion","id":"ITEM-1","issue":"3","issued":{"date-parts":[["2008"]]},"page":"141-157","title":"Brief approaches to assessing task absorption and enhanced subjective experience: Examining 'short' and 'core' flow in diverse performance domains","type":"article-journal","volume":"32"},"uris":["http://www.mendeley.com/documents/?uuid=f23c5625-29ed-442a-a32e-27e296a54561"]}],"mendeley":{"formattedCitation":"(Martin &amp; Jackson, 2008)","plainTextFormattedCitation":"(Martin &amp; Jackson, 2008)","previouslyFormattedCitation":"(Martin &amp; Jackson, 2008)"},"properties":{"noteIndex":0},"schema":"https://github.com/citation-style-language/schema/raw/master/csl-citation.json"}</w:instrText>
            </w:r>
            <w:r>
              <w:rPr>
                <w:rFonts w:ascii="Times New Roman" w:hAnsi="Times New Roman" w:cs="Times New Roman"/>
                <w:sz w:val="16"/>
                <w:szCs w:val="16"/>
                <w:lang w:val="en-GB"/>
              </w:rPr>
              <w:fldChar w:fldCharType="separate"/>
            </w:r>
            <w:r w:rsidRPr="00A0184F">
              <w:rPr>
                <w:rFonts w:ascii="Times New Roman" w:hAnsi="Times New Roman" w:cs="Times New Roman"/>
                <w:noProof/>
                <w:sz w:val="16"/>
                <w:szCs w:val="16"/>
                <w:lang w:val="en-GB"/>
              </w:rPr>
              <w:t>(Martin &amp; Jackson, 2008)</w:t>
            </w:r>
            <w:r>
              <w:rPr>
                <w:rFonts w:ascii="Times New Roman" w:hAnsi="Times New Roman" w:cs="Times New Roman"/>
                <w:sz w:val="16"/>
                <w:szCs w:val="16"/>
                <w:lang w:val="en-GB"/>
              </w:rPr>
              <w:fldChar w:fldCharType="end"/>
            </w:r>
          </w:p>
        </w:tc>
        <w:tc>
          <w:tcPr>
            <w:tcW w:w="567" w:type="dxa"/>
          </w:tcPr>
          <w:p w14:paraId="7132990B" w14:textId="381420F1" w:rsidR="00A25FE2" w:rsidRDefault="009A6D12" w:rsidP="003761F0">
            <w:pPr>
              <w:ind w:right="-283"/>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1105" w:type="dxa"/>
          </w:tcPr>
          <w:p w14:paraId="3D2625EB" w14:textId="41BC80E1"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3A279562" w14:textId="77A904B0"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5" w:type="dxa"/>
          </w:tcPr>
          <w:p w14:paraId="4F15073D" w14:textId="2A25C2AF"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0DDB8FEA" w14:textId="05AA7909"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31" w:type="dxa"/>
          </w:tcPr>
          <w:p w14:paraId="61230C5F" w14:textId="77777777" w:rsidR="00A25FE2" w:rsidRDefault="00A25FE2" w:rsidP="00CD0A4A">
            <w:pPr>
              <w:ind w:right="-283"/>
              <w:rPr>
                <w:rFonts w:ascii="Times New Roman" w:hAnsi="Times New Roman" w:cs="Times New Roman"/>
                <w:sz w:val="16"/>
                <w:szCs w:val="16"/>
                <w:lang w:val="en-GB"/>
              </w:rPr>
            </w:pPr>
          </w:p>
        </w:tc>
        <w:tc>
          <w:tcPr>
            <w:tcW w:w="517" w:type="dxa"/>
          </w:tcPr>
          <w:p w14:paraId="54320E56" w14:textId="2E9EB826"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17" w:type="dxa"/>
          </w:tcPr>
          <w:p w14:paraId="5AD2AC0D" w14:textId="3A9AA3DA"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53" w:type="dxa"/>
          </w:tcPr>
          <w:p w14:paraId="5E20F7AC" w14:textId="77777777" w:rsidR="00A25FE2" w:rsidRDefault="00A25FE2" w:rsidP="00CD0A4A">
            <w:pPr>
              <w:ind w:right="-283"/>
              <w:rPr>
                <w:rFonts w:ascii="Times New Roman" w:hAnsi="Times New Roman" w:cs="Times New Roman"/>
                <w:sz w:val="16"/>
                <w:szCs w:val="16"/>
                <w:lang w:val="en-GB"/>
              </w:rPr>
            </w:pPr>
          </w:p>
        </w:tc>
        <w:tc>
          <w:tcPr>
            <w:tcW w:w="1099" w:type="dxa"/>
          </w:tcPr>
          <w:p w14:paraId="1589615C" w14:textId="77777777" w:rsidR="00A25FE2" w:rsidRDefault="00A25FE2" w:rsidP="00CD0A4A">
            <w:pPr>
              <w:ind w:right="-283"/>
              <w:rPr>
                <w:rFonts w:ascii="Times New Roman" w:hAnsi="Times New Roman" w:cs="Times New Roman"/>
                <w:sz w:val="16"/>
                <w:szCs w:val="16"/>
                <w:lang w:val="en-GB"/>
              </w:rPr>
            </w:pPr>
          </w:p>
        </w:tc>
        <w:tc>
          <w:tcPr>
            <w:tcW w:w="1276" w:type="dxa"/>
          </w:tcPr>
          <w:p w14:paraId="069A2682" w14:textId="25E94288" w:rsidR="00A25FE2" w:rsidRDefault="00B151A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8" w:type="dxa"/>
          </w:tcPr>
          <w:p w14:paraId="39075838" w14:textId="1A512003" w:rsidR="00A25FE2" w:rsidRDefault="00B151A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567" w:type="dxa"/>
          </w:tcPr>
          <w:p w14:paraId="0ABFE3E3" w14:textId="2BD1DD5C" w:rsidR="00A25FE2" w:rsidRDefault="009A6D1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r>
      <w:tr w:rsidR="00A25FE2" w:rsidRPr="00346AA5" w14:paraId="65B9CB28" w14:textId="7AB25815" w:rsidTr="00F77FDD">
        <w:trPr>
          <w:cantSplit/>
          <w:trHeight w:val="314"/>
        </w:trPr>
        <w:tc>
          <w:tcPr>
            <w:tcW w:w="1980" w:type="dxa"/>
          </w:tcPr>
          <w:p w14:paraId="7A114F1F" w14:textId="385F1FC0" w:rsidR="00A25FE2" w:rsidRPr="007A266D" w:rsidRDefault="00A25F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FSSOT </w:t>
            </w: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{"citationItems":[{"id":"ITEM-1","itemData":{"DOI":"10.1016/j.hkjot.2013.09.002","ISSN":"15691861","abstract":"Objective/Background The degree of a patient's absorption in tasks as a measure of rehabilitation effectiveness has yet to be studied. The objective of this study is to develop a scale that can measure a patient's flow state in a clinical situation such as occupational therapy (OT). Methods The final 14 items were determined from the comprehensive assessment of item analysis results by a preliminary experiment. A total of 240 participants engaged in computer games that induced three psychological states: flow, anxiety, and boredom. After performing each task, participants completed our flow scale and the State-Trait Anxiety Inventory (STAI). The reliability was calculated using Cronbach's alpha coefficient. The validity was confirmed from three viewpoints, namely, the correlation coefficient with the STAI, the discrimination power of each psychological state, and the accuracy of factor structure. An occupational analysis of various activities was also conducted to confirm that the computer game task was representative of measurable activities. Results Cronbach's alpha coefficient was.918. The total score of the scale was significantly negatively correlated with the total score of STAI (r = -.537, p &lt;.01). A significant difference among each psychological state was observed (p &lt;.01). Covariance structure analysis indicated that the model fit index showed an acceptable fit. The computer game task used in this experiment was closely related to games, crafts, learning, cooking, and playing an instrument. Conclusion Our flow scale appears to have satisfactory reliability and validity to verify quantitatively whether the occupational tasks used in OT can effectively provide a flow experience for patients. Copyright © 2013, Elsevier (Singapore) Pte. Ltd. All rights reserved.","author":[{"dropping-particle":"","family":"Yoshida","given":"Kazuki","non-dropping-particle":"","parse-names":false,"suffix":""},{"dropping-particle":"","family":"Asakawa","given":"Kiyoshi","non-dropping-particle":"","parse-names":false,"suffix":""},{"dropping-particle":"","family":"Yamauchi","given":"Taro","non-dropping-particle":"","parse-names":false,"suffix":""},{"dropping-particle":"","family":"Sakuraba","given":"Satoshi","non-dropping-particle":"","parse-names":false,"suffix":""},{"dropping-particle":"","family":"Sawamura","given":"Daisuke","non-dropping-particle":"","parse-names":false,"suffix":""},{"dropping-particle":"","family":"Murakami","given":"Yui","non-dropping-particle":"","parse-names":false,"suffix":""},{"dropping-particle":"","family":"Sakai","given":"Shinya","non-dropping-particle":"","parse-names":false,"suffix":""}],"container-title":"Hong Kong Journal of Occupational Therapy","id":"ITEM-1","issue":"2","issued":{"date-parts":[["2013"]]},"page":"54-61","publisher":"Elsevier (Singapore) Pte. Ltd","title":"The flow state scale for occupational tasks: Development, reliability, and validity","type":"article-journal","volume":"23"},"uris":["http://www.mendeley.com/documents/?uuid=c5f6c698-22ff-4ecc-b925-72e5bc0f783d"]}],"mendeley":{"formattedCitation":"(Yoshida et al., 2013)","plainTextFormattedCitation":"(Yoshida et al., 2013)","previouslyFormattedCitation":"(Yoshida et al., 2013)"},"properties":{"noteIndex":0},"schema":"https://github.com/citation-style-language/schema/raw/master/csl-citation.json"}</w:instrText>
            </w:r>
            <w:r>
              <w:rPr>
                <w:rFonts w:ascii="Times New Roman" w:hAnsi="Times New Roman" w:cs="Times New Roman"/>
                <w:sz w:val="16"/>
                <w:szCs w:val="16"/>
                <w:lang w:val="en-GB"/>
              </w:rPr>
              <w:fldChar w:fldCharType="separate"/>
            </w:r>
            <w:r w:rsidRPr="00A0184F">
              <w:rPr>
                <w:rFonts w:ascii="Times New Roman" w:hAnsi="Times New Roman" w:cs="Times New Roman"/>
                <w:noProof/>
                <w:sz w:val="16"/>
                <w:szCs w:val="16"/>
                <w:lang w:val="en-GB"/>
              </w:rPr>
              <w:t>(Yoshida et al., 2013)</w:t>
            </w:r>
            <w:r>
              <w:rPr>
                <w:rFonts w:ascii="Times New Roman" w:hAnsi="Times New Roman" w:cs="Times New Roman"/>
                <w:sz w:val="16"/>
                <w:szCs w:val="16"/>
                <w:lang w:val="en-GB"/>
              </w:rPr>
              <w:fldChar w:fldCharType="end"/>
            </w:r>
          </w:p>
        </w:tc>
        <w:tc>
          <w:tcPr>
            <w:tcW w:w="567" w:type="dxa"/>
          </w:tcPr>
          <w:p w14:paraId="1B8B8609" w14:textId="708E6CF2" w:rsidR="00A25FE2" w:rsidRDefault="009A6D12" w:rsidP="003761F0">
            <w:pPr>
              <w:ind w:right="-283"/>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1105" w:type="dxa"/>
          </w:tcPr>
          <w:p w14:paraId="52A1D232" w14:textId="5F61A0AA"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20F98D5A" w14:textId="3F5D8894"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5" w:type="dxa"/>
          </w:tcPr>
          <w:p w14:paraId="5FDB9130" w14:textId="024D620C"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106" w:type="dxa"/>
          </w:tcPr>
          <w:p w14:paraId="45F9971E" w14:textId="6DB71663"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31" w:type="dxa"/>
          </w:tcPr>
          <w:p w14:paraId="288DF4C9" w14:textId="77777777" w:rsidR="00A25FE2" w:rsidRDefault="00A25FE2" w:rsidP="00CD0A4A">
            <w:pPr>
              <w:ind w:right="-283"/>
              <w:rPr>
                <w:rFonts w:ascii="Times New Roman" w:hAnsi="Times New Roman" w:cs="Times New Roman"/>
                <w:sz w:val="16"/>
                <w:szCs w:val="16"/>
                <w:lang w:val="en-GB"/>
              </w:rPr>
            </w:pPr>
          </w:p>
        </w:tc>
        <w:tc>
          <w:tcPr>
            <w:tcW w:w="517" w:type="dxa"/>
          </w:tcPr>
          <w:p w14:paraId="3DFF64BB" w14:textId="303612D6"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17" w:type="dxa"/>
          </w:tcPr>
          <w:p w14:paraId="34F628CC" w14:textId="23E2BE5E"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1453" w:type="dxa"/>
          </w:tcPr>
          <w:p w14:paraId="5CACA16D" w14:textId="77777777" w:rsidR="00A25FE2" w:rsidRDefault="00A25FE2" w:rsidP="00CD0A4A">
            <w:pPr>
              <w:ind w:right="-283"/>
              <w:rPr>
                <w:rFonts w:ascii="Times New Roman" w:hAnsi="Times New Roman" w:cs="Times New Roman"/>
                <w:sz w:val="16"/>
                <w:szCs w:val="16"/>
                <w:lang w:val="en-GB"/>
              </w:rPr>
            </w:pPr>
          </w:p>
        </w:tc>
        <w:tc>
          <w:tcPr>
            <w:tcW w:w="1099" w:type="dxa"/>
          </w:tcPr>
          <w:p w14:paraId="44AB3C1F" w14:textId="3545DE65" w:rsidR="00A25FE2" w:rsidRDefault="00A25FE2" w:rsidP="00CD0A4A">
            <w:pPr>
              <w:ind w:right="-283"/>
              <w:rPr>
                <w:rFonts w:ascii="Times New Roman" w:hAnsi="Times New Roman" w:cs="Times New Roman"/>
                <w:sz w:val="16"/>
                <w:szCs w:val="16"/>
                <w:lang w:val="en-GB"/>
              </w:rPr>
            </w:pPr>
          </w:p>
        </w:tc>
        <w:tc>
          <w:tcPr>
            <w:tcW w:w="1276" w:type="dxa"/>
          </w:tcPr>
          <w:p w14:paraId="565C0BD1" w14:textId="4610DB9F"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8" w:type="dxa"/>
          </w:tcPr>
          <w:p w14:paraId="12BD1621" w14:textId="0FC633C3" w:rsidR="00A25FE2" w:rsidRDefault="00A25FE2"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567" w:type="dxa"/>
          </w:tcPr>
          <w:p w14:paraId="26EA2793" w14:textId="54719CB9" w:rsidR="00A25FE2" w:rsidRDefault="00B151AD" w:rsidP="00CD0A4A">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r>
    </w:tbl>
    <w:p w14:paraId="4FF06876" w14:textId="244B3A9E" w:rsidR="00231D8D" w:rsidRDefault="00231D8D" w:rsidP="00F3010C">
      <w:pPr>
        <w:ind w:right="-283"/>
        <w:rPr>
          <w:rFonts w:ascii="Times New Roman" w:hAnsi="Times New Roman" w:cs="Times New Roman"/>
          <w:lang w:val="en-GB"/>
        </w:rPr>
      </w:pPr>
    </w:p>
    <w:p w14:paraId="75148B13" w14:textId="30284347" w:rsidR="0026663A" w:rsidRDefault="0026663A" w:rsidP="00F3010C">
      <w:pPr>
        <w:ind w:right="-283"/>
        <w:rPr>
          <w:rFonts w:ascii="Times New Roman" w:hAnsi="Times New Roman" w:cs="Times New Roman"/>
          <w:lang w:val="en-GB"/>
        </w:rPr>
      </w:pPr>
    </w:p>
    <w:p w14:paraId="13A9B983" w14:textId="16398971" w:rsidR="0026663A" w:rsidRDefault="0026663A" w:rsidP="00F3010C">
      <w:pPr>
        <w:ind w:right="-283"/>
        <w:rPr>
          <w:rFonts w:ascii="Times New Roman" w:hAnsi="Times New Roman" w:cs="Times New Roman"/>
          <w:lang w:val="en-GB"/>
        </w:rPr>
      </w:pPr>
    </w:p>
    <w:p w14:paraId="385A6940" w14:textId="04F2EDE8" w:rsidR="0026663A" w:rsidRDefault="0026663A" w:rsidP="00F3010C">
      <w:pPr>
        <w:ind w:right="-283"/>
        <w:rPr>
          <w:rFonts w:ascii="Times New Roman" w:hAnsi="Times New Roman" w:cs="Times New Roman"/>
          <w:lang w:val="en-GB"/>
        </w:rPr>
      </w:pPr>
    </w:p>
    <w:p w14:paraId="769D7E66" w14:textId="0038BD96" w:rsidR="0026663A" w:rsidRDefault="0026663A" w:rsidP="00F3010C">
      <w:pPr>
        <w:ind w:right="-283"/>
        <w:rPr>
          <w:rFonts w:ascii="Times New Roman" w:hAnsi="Times New Roman" w:cs="Times New Roman"/>
          <w:lang w:val="en-GB"/>
        </w:rPr>
      </w:pPr>
    </w:p>
    <w:p w14:paraId="1BCDD792" w14:textId="77777777" w:rsidR="0026663A" w:rsidRDefault="0026663A" w:rsidP="00F3010C">
      <w:pPr>
        <w:ind w:right="-283"/>
        <w:rPr>
          <w:rFonts w:ascii="Times New Roman" w:hAnsi="Times New Roman" w:cs="Times New Roman"/>
          <w:lang w:val="en-GB"/>
        </w:rPr>
      </w:pPr>
    </w:p>
    <w:tbl>
      <w:tblPr>
        <w:tblStyle w:val="Tabellenraster"/>
        <w:tblW w:w="14737" w:type="dxa"/>
        <w:tblLayout w:type="fixed"/>
        <w:tblLook w:val="04A0" w:firstRow="1" w:lastRow="0" w:firstColumn="1" w:lastColumn="0" w:noHBand="0" w:noVBand="1"/>
      </w:tblPr>
      <w:tblGrid>
        <w:gridCol w:w="929"/>
        <w:gridCol w:w="342"/>
        <w:gridCol w:w="425"/>
        <w:gridCol w:w="567"/>
        <w:gridCol w:w="426"/>
        <w:gridCol w:w="1275"/>
        <w:gridCol w:w="851"/>
        <w:gridCol w:w="708"/>
        <w:gridCol w:w="709"/>
        <w:gridCol w:w="709"/>
        <w:gridCol w:w="709"/>
        <w:gridCol w:w="425"/>
        <w:gridCol w:w="425"/>
        <w:gridCol w:w="3828"/>
        <w:gridCol w:w="425"/>
        <w:gridCol w:w="425"/>
        <w:gridCol w:w="1559"/>
      </w:tblGrid>
      <w:tr w:rsidR="000E3868" w:rsidRPr="0026663A" w14:paraId="66F5A8F7" w14:textId="238AC032" w:rsidTr="006950F8">
        <w:tc>
          <w:tcPr>
            <w:tcW w:w="14737" w:type="dxa"/>
            <w:gridSpan w:val="17"/>
          </w:tcPr>
          <w:p w14:paraId="06DB1841" w14:textId="490A1EC5" w:rsidR="000E3868" w:rsidRPr="00121FA1" w:rsidRDefault="0026663A" w:rsidP="00F3010C">
            <w:pPr>
              <w:ind w:right="-283"/>
              <w:rPr>
                <w:rFonts w:ascii="Times New Roman" w:hAnsi="Times New Roman" w:cs="Times New Roman"/>
                <w:b/>
                <w:bCs/>
                <w:sz w:val="16"/>
                <w:szCs w:val="16"/>
                <w:lang w:val="en-GB"/>
              </w:rPr>
            </w:pPr>
            <w:bookmarkStart w:id="1" w:name="_Hlk46911957"/>
            <w:r>
              <w:rPr>
                <w:rFonts w:ascii="Times New Roman" w:hAnsi="Times New Roman" w:cs="Times New Roman"/>
                <w:b/>
                <w:bCs/>
                <w:sz w:val="16"/>
                <w:szCs w:val="16"/>
                <w:lang w:val="en-GB"/>
              </w:rPr>
              <w:t>Construct Validity</w:t>
            </w:r>
          </w:p>
        </w:tc>
      </w:tr>
      <w:tr w:rsidR="00A66D59" w:rsidRPr="007A266D" w14:paraId="218AB892" w14:textId="77777777" w:rsidTr="00AD7371">
        <w:tc>
          <w:tcPr>
            <w:tcW w:w="929" w:type="dxa"/>
            <w:vMerge w:val="restart"/>
          </w:tcPr>
          <w:p w14:paraId="1FADC490" w14:textId="200E3069" w:rsidR="00A66D59" w:rsidRPr="007A266D" w:rsidRDefault="00A66D59" w:rsidP="00F3010C">
            <w:pPr>
              <w:ind w:right="-283"/>
              <w:rPr>
                <w:rFonts w:ascii="Times New Roman" w:hAnsi="Times New Roman" w:cs="Times New Roman"/>
                <w:sz w:val="16"/>
                <w:szCs w:val="16"/>
                <w:lang w:val="en-GB"/>
              </w:rPr>
            </w:pPr>
          </w:p>
        </w:tc>
        <w:tc>
          <w:tcPr>
            <w:tcW w:w="342" w:type="dxa"/>
          </w:tcPr>
          <w:p w14:paraId="685A877A" w14:textId="2060384E" w:rsidR="00A66D59" w:rsidRPr="007A266D" w:rsidRDefault="00A66D59" w:rsidP="00F3010C">
            <w:pPr>
              <w:ind w:right="-283"/>
              <w:rPr>
                <w:rFonts w:ascii="Times New Roman" w:hAnsi="Times New Roman" w:cs="Times New Roman"/>
                <w:sz w:val="16"/>
                <w:szCs w:val="16"/>
                <w:lang w:val="en-GB"/>
              </w:rPr>
            </w:pPr>
          </w:p>
        </w:tc>
        <w:tc>
          <w:tcPr>
            <w:tcW w:w="6379" w:type="dxa"/>
            <w:gridSpan w:val="9"/>
          </w:tcPr>
          <w:p w14:paraId="740C31E1" w14:textId="2F1EC60F" w:rsidR="00A66D59" w:rsidRPr="007A266D" w:rsidRDefault="00A66D59" w:rsidP="00F3010C">
            <w:pPr>
              <w:ind w:right="-283"/>
              <w:rPr>
                <w:rFonts w:ascii="Times New Roman" w:hAnsi="Times New Roman" w:cs="Times New Roman"/>
                <w:sz w:val="16"/>
                <w:szCs w:val="16"/>
                <w:lang w:val="en-GB"/>
              </w:rPr>
            </w:pPr>
            <w:r w:rsidRPr="007A266D">
              <w:rPr>
                <w:rFonts w:ascii="Times New Roman" w:hAnsi="Times New Roman" w:cs="Times New Roman"/>
                <w:sz w:val="16"/>
                <w:szCs w:val="16"/>
                <w:lang w:val="en-GB"/>
              </w:rPr>
              <w:t>Structural validity</w:t>
            </w:r>
          </w:p>
        </w:tc>
        <w:tc>
          <w:tcPr>
            <w:tcW w:w="4678" w:type="dxa"/>
            <w:gridSpan w:val="3"/>
          </w:tcPr>
          <w:p w14:paraId="12E2676C" w14:textId="4F326478" w:rsidR="00A66D59" w:rsidRPr="007A266D" w:rsidRDefault="00A66D59" w:rsidP="00F3010C">
            <w:pPr>
              <w:ind w:right="-283"/>
              <w:rPr>
                <w:rFonts w:ascii="Times New Roman" w:hAnsi="Times New Roman" w:cs="Times New Roman"/>
                <w:sz w:val="16"/>
                <w:szCs w:val="16"/>
                <w:lang w:val="en-GB"/>
              </w:rPr>
            </w:pPr>
            <w:r w:rsidRPr="007A266D">
              <w:rPr>
                <w:rFonts w:ascii="Times New Roman" w:hAnsi="Times New Roman" w:cs="Times New Roman"/>
                <w:sz w:val="16"/>
                <w:szCs w:val="16"/>
                <w:lang w:val="en-GB"/>
              </w:rPr>
              <w:t>Hypotheses testing</w:t>
            </w:r>
            <w:r>
              <w:rPr>
                <w:rFonts w:ascii="Times New Roman" w:hAnsi="Times New Roman" w:cs="Times New Roman"/>
                <w:sz w:val="16"/>
                <w:szCs w:val="16"/>
                <w:lang w:val="en-GB"/>
              </w:rPr>
              <w:t xml:space="preserve"> </w:t>
            </w:r>
          </w:p>
        </w:tc>
        <w:tc>
          <w:tcPr>
            <w:tcW w:w="2409" w:type="dxa"/>
            <w:gridSpan w:val="3"/>
          </w:tcPr>
          <w:p w14:paraId="12A65641" w14:textId="46D8D62B" w:rsidR="00A66D59" w:rsidRPr="007A266D" w:rsidRDefault="00A66D59" w:rsidP="00F3010C">
            <w:pPr>
              <w:ind w:right="-283"/>
              <w:rPr>
                <w:rFonts w:ascii="Times New Roman" w:hAnsi="Times New Roman" w:cs="Times New Roman"/>
                <w:sz w:val="16"/>
                <w:szCs w:val="16"/>
                <w:lang w:val="en-GB"/>
              </w:rPr>
            </w:pPr>
            <w:r w:rsidRPr="007A266D">
              <w:rPr>
                <w:rFonts w:ascii="Times New Roman" w:hAnsi="Times New Roman" w:cs="Times New Roman"/>
                <w:sz w:val="16"/>
                <w:szCs w:val="16"/>
                <w:lang w:val="en-GB"/>
              </w:rPr>
              <w:t>Cross-Cultural validity</w:t>
            </w:r>
          </w:p>
        </w:tc>
      </w:tr>
      <w:tr w:rsidR="00A66D59" w:rsidRPr="007A266D" w14:paraId="4AB86BD9" w14:textId="4ABD0B76" w:rsidTr="00B27409">
        <w:trPr>
          <w:cantSplit/>
          <w:trHeight w:val="314"/>
        </w:trPr>
        <w:tc>
          <w:tcPr>
            <w:tcW w:w="929" w:type="dxa"/>
            <w:vMerge/>
          </w:tcPr>
          <w:p w14:paraId="50E3105D" w14:textId="77777777" w:rsidR="00A66D59" w:rsidRPr="007A266D" w:rsidRDefault="00A66D59" w:rsidP="00412907">
            <w:pPr>
              <w:ind w:right="-283"/>
              <w:jc w:val="both"/>
              <w:rPr>
                <w:rFonts w:ascii="Times New Roman" w:hAnsi="Times New Roman" w:cs="Times New Roman"/>
                <w:sz w:val="16"/>
                <w:szCs w:val="16"/>
                <w:lang w:val="en-GB"/>
              </w:rPr>
            </w:pPr>
          </w:p>
        </w:tc>
        <w:tc>
          <w:tcPr>
            <w:tcW w:w="342" w:type="dxa"/>
          </w:tcPr>
          <w:p w14:paraId="31F7AFBB" w14:textId="52461357" w:rsidR="00A66D59" w:rsidRPr="007A266D" w:rsidRDefault="00A66D59" w:rsidP="00412907">
            <w:pPr>
              <w:ind w:right="-283"/>
              <w:jc w:val="both"/>
              <w:rPr>
                <w:rFonts w:ascii="Times New Roman" w:hAnsi="Times New Roman" w:cs="Times New Roman"/>
                <w:sz w:val="16"/>
                <w:szCs w:val="16"/>
                <w:lang w:val="en-GB"/>
              </w:rPr>
            </w:pPr>
          </w:p>
        </w:tc>
        <w:tc>
          <w:tcPr>
            <w:tcW w:w="425" w:type="dxa"/>
          </w:tcPr>
          <w:p w14:paraId="061D5AA6" w14:textId="72D71851" w:rsidR="00A66D59" w:rsidRPr="007A266D" w:rsidRDefault="00A66D59" w:rsidP="00412907">
            <w:pPr>
              <w:ind w:right="-283"/>
              <w:jc w:val="both"/>
              <w:rPr>
                <w:rFonts w:ascii="Times New Roman" w:hAnsi="Times New Roman" w:cs="Times New Roman"/>
                <w:sz w:val="16"/>
                <w:szCs w:val="16"/>
                <w:lang w:val="en-GB"/>
              </w:rPr>
            </w:pPr>
            <w:r w:rsidRPr="007A266D">
              <w:rPr>
                <w:rFonts w:ascii="Times New Roman" w:hAnsi="Times New Roman" w:cs="Times New Roman"/>
                <w:sz w:val="16"/>
                <w:szCs w:val="16"/>
                <w:lang w:val="en-GB"/>
              </w:rPr>
              <w:t>n</w:t>
            </w:r>
          </w:p>
        </w:tc>
        <w:tc>
          <w:tcPr>
            <w:tcW w:w="567" w:type="dxa"/>
          </w:tcPr>
          <w:p w14:paraId="00A7A9C1" w14:textId="77777777" w:rsidR="00A66D59"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Meth </w:t>
            </w:r>
          </w:p>
          <w:p w14:paraId="24C63148" w14:textId="6A274C51"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qual</w:t>
            </w:r>
          </w:p>
        </w:tc>
        <w:tc>
          <w:tcPr>
            <w:tcW w:w="5387" w:type="dxa"/>
            <w:gridSpan w:val="7"/>
          </w:tcPr>
          <w:p w14:paraId="37AC87B8" w14:textId="63B5E63F"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c>
          <w:tcPr>
            <w:tcW w:w="425" w:type="dxa"/>
          </w:tcPr>
          <w:p w14:paraId="2F2B513F" w14:textId="4AA49FFF"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N</w:t>
            </w:r>
          </w:p>
        </w:tc>
        <w:tc>
          <w:tcPr>
            <w:tcW w:w="425" w:type="dxa"/>
          </w:tcPr>
          <w:p w14:paraId="09BF94E9" w14:textId="77777777" w:rsidR="00A66D59"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Meth</w:t>
            </w:r>
          </w:p>
          <w:p w14:paraId="74CE769A" w14:textId="27A9C383"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Qual</w:t>
            </w:r>
          </w:p>
        </w:tc>
        <w:tc>
          <w:tcPr>
            <w:tcW w:w="3828" w:type="dxa"/>
          </w:tcPr>
          <w:p w14:paraId="32D6BA49" w14:textId="775D6494"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c>
          <w:tcPr>
            <w:tcW w:w="425" w:type="dxa"/>
          </w:tcPr>
          <w:p w14:paraId="2BD8A78B" w14:textId="3DEC71CE"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N</w:t>
            </w:r>
          </w:p>
        </w:tc>
        <w:tc>
          <w:tcPr>
            <w:tcW w:w="425" w:type="dxa"/>
          </w:tcPr>
          <w:p w14:paraId="6D590360" w14:textId="77777777" w:rsidR="00A66D59"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Meth</w:t>
            </w:r>
          </w:p>
          <w:p w14:paraId="72F78246" w14:textId="18516F63"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qual</w:t>
            </w:r>
          </w:p>
        </w:tc>
        <w:tc>
          <w:tcPr>
            <w:tcW w:w="1559" w:type="dxa"/>
          </w:tcPr>
          <w:p w14:paraId="516D9651" w14:textId="75667EBF" w:rsidR="00A66D59" w:rsidRPr="007A266D" w:rsidRDefault="00A66D59" w:rsidP="00412907">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r>
      <w:bookmarkEnd w:id="1"/>
      <w:tr w:rsidR="007E3439" w:rsidRPr="007A266D" w14:paraId="2B25A07D" w14:textId="593DF940" w:rsidTr="00E410DC">
        <w:trPr>
          <w:cantSplit/>
          <w:trHeight w:val="1134"/>
        </w:trPr>
        <w:tc>
          <w:tcPr>
            <w:tcW w:w="929" w:type="dxa"/>
          </w:tcPr>
          <w:p w14:paraId="79EF9D66" w14:textId="77777777" w:rsidR="007E3439" w:rsidRPr="007A266D" w:rsidRDefault="007E3439" w:rsidP="00457512">
            <w:pPr>
              <w:ind w:right="-283"/>
              <w:rPr>
                <w:rFonts w:ascii="Times New Roman" w:hAnsi="Times New Roman" w:cs="Times New Roman"/>
                <w:sz w:val="16"/>
                <w:szCs w:val="16"/>
                <w:lang w:val="en-GB"/>
              </w:rPr>
            </w:pPr>
          </w:p>
        </w:tc>
        <w:tc>
          <w:tcPr>
            <w:tcW w:w="342" w:type="dxa"/>
            <w:textDirection w:val="btLr"/>
          </w:tcPr>
          <w:p w14:paraId="78763E19" w14:textId="295C3ABC" w:rsidR="007E3439" w:rsidRPr="007A266D" w:rsidRDefault="007E3439" w:rsidP="00457512">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Language</w:t>
            </w:r>
          </w:p>
        </w:tc>
        <w:tc>
          <w:tcPr>
            <w:tcW w:w="425" w:type="dxa"/>
            <w:textDirection w:val="btLr"/>
          </w:tcPr>
          <w:p w14:paraId="6B394296" w14:textId="6A2BFF4E" w:rsidR="007E3439" w:rsidRPr="007A266D" w:rsidRDefault="007E3439" w:rsidP="00457512">
            <w:pPr>
              <w:ind w:left="113" w:right="-283"/>
              <w:rPr>
                <w:rFonts w:ascii="Times New Roman" w:hAnsi="Times New Roman" w:cs="Times New Roman"/>
                <w:sz w:val="16"/>
                <w:szCs w:val="16"/>
                <w:lang w:val="en-GB"/>
              </w:rPr>
            </w:pPr>
          </w:p>
        </w:tc>
        <w:tc>
          <w:tcPr>
            <w:tcW w:w="567" w:type="dxa"/>
            <w:textDirection w:val="btLr"/>
          </w:tcPr>
          <w:p w14:paraId="0785A03E" w14:textId="77777777" w:rsidR="007E3439" w:rsidRPr="007A266D" w:rsidRDefault="007E3439" w:rsidP="00457512">
            <w:pPr>
              <w:ind w:left="113" w:right="-283"/>
              <w:rPr>
                <w:rFonts w:ascii="Times New Roman" w:hAnsi="Times New Roman" w:cs="Times New Roman"/>
                <w:sz w:val="16"/>
                <w:szCs w:val="16"/>
                <w:lang w:val="en-GB"/>
              </w:rPr>
            </w:pPr>
          </w:p>
        </w:tc>
        <w:tc>
          <w:tcPr>
            <w:tcW w:w="426" w:type="dxa"/>
            <w:textDirection w:val="btLr"/>
          </w:tcPr>
          <w:p w14:paraId="59CFF463" w14:textId="15235521" w:rsidR="007E3439" w:rsidRPr="007A266D" w:rsidRDefault="007E3439" w:rsidP="00457512">
            <w:pPr>
              <w:ind w:left="113" w:right="-283"/>
              <w:rPr>
                <w:rFonts w:ascii="Times New Roman" w:hAnsi="Times New Roman" w:cs="Times New Roman"/>
                <w:sz w:val="16"/>
                <w:szCs w:val="16"/>
                <w:lang w:val="en-GB"/>
              </w:rPr>
            </w:pPr>
          </w:p>
        </w:tc>
        <w:tc>
          <w:tcPr>
            <w:tcW w:w="1275" w:type="dxa"/>
            <w:textDirection w:val="btLr"/>
          </w:tcPr>
          <w:p w14:paraId="71533C3B" w14:textId="3518C81A" w:rsidR="007E3439" w:rsidRPr="007A266D" w:rsidRDefault="007E3439" w:rsidP="00457512">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Model</w:t>
            </w:r>
          </w:p>
        </w:tc>
        <w:tc>
          <w:tcPr>
            <w:tcW w:w="851" w:type="dxa"/>
            <w:textDirection w:val="btLr"/>
          </w:tcPr>
          <w:p w14:paraId="43CBCA46" w14:textId="45AA8B26" w:rsidR="007E3439" w:rsidRPr="007A266D" w:rsidRDefault="007E3439" w:rsidP="00457512">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X / d</w:t>
            </w:r>
            <w:r w:rsidR="00AD7371">
              <w:rPr>
                <w:rFonts w:ascii="Times New Roman" w:hAnsi="Times New Roman" w:cs="Times New Roman"/>
                <w:sz w:val="16"/>
                <w:szCs w:val="16"/>
                <w:lang w:val="en-GB"/>
              </w:rPr>
              <w:t>f</w:t>
            </w:r>
          </w:p>
        </w:tc>
        <w:tc>
          <w:tcPr>
            <w:tcW w:w="708" w:type="dxa"/>
            <w:textDirection w:val="btLr"/>
          </w:tcPr>
          <w:p w14:paraId="43BEC492" w14:textId="1A45684E" w:rsidR="007E3439" w:rsidRPr="007A266D" w:rsidRDefault="007E3439" w:rsidP="00457512">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CFI</w:t>
            </w:r>
            <w:r w:rsidR="00813FFF">
              <w:rPr>
                <w:rFonts w:ascii="Times New Roman" w:hAnsi="Times New Roman" w:cs="Times New Roman"/>
                <w:sz w:val="16"/>
                <w:szCs w:val="16"/>
                <w:lang w:val="en-GB"/>
              </w:rPr>
              <w:t xml:space="preserve"> or RNI a)</w:t>
            </w:r>
          </w:p>
        </w:tc>
        <w:tc>
          <w:tcPr>
            <w:tcW w:w="709" w:type="dxa"/>
            <w:textDirection w:val="btLr"/>
          </w:tcPr>
          <w:p w14:paraId="124624E9" w14:textId="2E0F48D4" w:rsidR="007E3439" w:rsidRPr="007A266D" w:rsidRDefault="007E3439" w:rsidP="00457512">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NNFI</w:t>
            </w:r>
            <w:r w:rsidR="006852CE">
              <w:rPr>
                <w:rFonts w:ascii="Times New Roman" w:hAnsi="Times New Roman" w:cs="Times New Roman"/>
                <w:sz w:val="16"/>
                <w:szCs w:val="16"/>
                <w:lang w:val="en-GB"/>
              </w:rPr>
              <w:t xml:space="preserve"> or </w:t>
            </w:r>
            <w:r w:rsidR="00940A33">
              <w:rPr>
                <w:rFonts w:ascii="Times New Roman" w:hAnsi="Times New Roman" w:cs="Times New Roman"/>
                <w:sz w:val="16"/>
                <w:szCs w:val="16"/>
                <w:lang w:val="en-GB"/>
              </w:rPr>
              <w:t>TLI b)</w:t>
            </w:r>
          </w:p>
        </w:tc>
        <w:tc>
          <w:tcPr>
            <w:tcW w:w="709" w:type="dxa"/>
            <w:textDirection w:val="btLr"/>
          </w:tcPr>
          <w:p w14:paraId="54AA7CE2" w14:textId="26377E48" w:rsidR="007E3439" w:rsidRPr="007A266D" w:rsidRDefault="007E3439" w:rsidP="00457512">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RMSEA</w:t>
            </w:r>
          </w:p>
        </w:tc>
        <w:tc>
          <w:tcPr>
            <w:tcW w:w="709" w:type="dxa"/>
            <w:textDirection w:val="btLr"/>
          </w:tcPr>
          <w:p w14:paraId="686DB37B" w14:textId="1AAB9ED5" w:rsidR="007E3439" w:rsidRPr="007A266D" w:rsidRDefault="007E3439" w:rsidP="00457512">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SRMR</w:t>
            </w:r>
          </w:p>
        </w:tc>
        <w:tc>
          <w:tcPr>
            <w:tcW w:w="425" w:type="dxa"/>
          </w:tcPr>
          <w:p w14:paraId="0EBC57ED" w14:textId="4706BC2C" w:rsidR="007E3439" w:rsidRPr="007A266D" w:rsidRDefault="007E3439" w:rsidP="00457512">
            <w:pPr>
              <w:ind w:right="-283"/>
              <w:rPr>
                <w:rFonts w:ascii="Times New Roman" w:hAnsi="Times New Roman" w:cs="Times New Roman"/>
                <w:sz w:val="16"/>
                <w:szCs w:val="16"/>
                <w:lang w:val="en-GB"/>
              </w:rPr>
            </w:pPr>
          </w:p>
        </w:tc>
        <w:tc>
          <w:tcPr>
            <w:tcW w:w="425" w:type="dxa"/>
          </w:tcPr>
          <w:p w14:paraId="737B2AD4" w14:textId="77777777" w:rsidR="007E3439" w:rsidRPr="007A266D" w:rsidRDefault="007E3439" w:rsidP="00457512">
            <w:pPr>
              <w:ind w:right="-283"/>
              <w:rPr>
                <w:rFonts w:ascii="Times New Roman" w:hAnsi="Times New Roman" w:cs="Times New Roman"/>
                <w:sz w:val="16"/>
                <w:szCs w:val="16"/>
                <w:lang w:val="en-GB"/>
              </w:rPr>
            </w:pPr>
          </w:p>
        </w:tc>
        <w:tc>
          <w:tcPr>
            <w:tcW w:w="3828" w:type="dxa"/>
          </w:tcPr>
          <w:p w14:paraId="1B49DFDD" w14:textId="77777777" w:rsidR="007E3439" w:rsidRPr="007A266D" w:rsidRDefault="007E3439" w:rsidP="00457512">
            <w:pPr>
              <w:ind w:right="-283"/>
              <w:rPr>
                <w:rFonts w:ascii="Times New Roman" w:hAnsi="Times New Roman" w:cs="Times New Roman"/>
                <w:sz w:val="16"/>
                <w:szCs w:val="16"/>
                <w:lang w:val="en-GB"/>
              </w:rPr>
            </w:pPr>
          </w:p>
        </w:tc>
        <w:tc>
          <w:tcPr>
            <w:tcW w:w="425" w:type="dxa"/>
          </w:tcPr>
          <w:p w14:paraId="6A85D412" w14:textId="4D60F2A7" w:rsidR="007E3439" w:rsidRPr="007A266D" w:rsidRDefault="007E3439" w:rsidP="00457512">
            <w:pPr>
              <w:ind w:right="-283"/>
              <w:rPr>
                <w:rFonts w:ascii="Times New Roman" w:hAnsi="Times New Roman" w:cs="Times New Roman"/>
                <w:sz w:val="16"/>
                <w:szCs w:val="16"/>
                <w:lang w:val="en-GB"/>
              </w:rPr>
            </w:pPr>
          </w:p>
        </w:tc>
        <w:tc>
          <w:tcPr>
            <w:tcW w:w="425" w:type="dxa"/>
          </w:tcPr>
          <w:p w14:paraId="2FD5ECB1" w14:textId="77777777" w:rsidR="007E3439" w:rsidRPr="007A266D" w:rsidRDefault="007E3439" w:rsidP="00457512">
            <w:pPr>
              <w:ind w:right="-283"/>
              <w:rPr>
                <w:rFonts w:ascii="Times New Roman" w:hAnsi="Times New Roman" w:cs="Times New Roman"/>
                <w:sz w:val="16"/>
                <w:szCs w:val="16"/>
                <w:lang w:val="en-GB"/>
              </w:rPr>
            </w:pPr>
          </w:p>
        </w:tc>
        <w:tc>
          <w:tcPr>
            <w:tcW w:w="1559" w:type="dxa"/>
            <w:textDirection w:val="btLr"/>
          </w:tcPr>
          <w:p w14:paraId="398FFC28" w14:textId="489D0BA3" w:rsidR="007E3439" w:rsidRPr="007A266D" w:rsidRDefault="007E3439" w:rsidP="00E410DC">
            <w:pPr>
              <w:ind w:left="113" w:right="-283"/>
              <w:rPr>
                <w:rFonts w:ascii="Times New Roman" w:hAnsi="Times New Roman" w:cs="Times New Roman"/>
                <w:sz w:val="16"/>
                <w:szCs w:val="16"/>
                <w:lang w:val="en-GB"/>
              </w:rPr>
            </w:pPr>
            <w:r>
              <w:rPr>
                <w:rFonts w:ascii="Times New Roman" w:hAnsi="Times New Roman" w:cs="Times New Roman"/>
                <w:sz w:val="16"/>
                <w:szCs w:val="16"/>
                <w:lang w:val="en-GB"/>
              </w:rPr>
              <w:t>MI or DIF</w:t>
            </w:r>
          </w:p>
        </w:tc>
      </w:tr>
      <w:tr w:rsidR="007E3439" w:rsidRPr="007A266D" w14:paraId="4E3A6997" w14:textId="7F839DF5" w:rsidTr="00B27409">
        <w:trPr>
          <w:trHeight w:val="931"/>
        </w:trPr>
        <w:tc>
          <w:tcPr>
            <w:tcW w:w="929" w:type="dxa"/>
          </w:tcPr>
          <w:p w14:paraId="1D33C979" w14:textId="77777777" w:rsidR="007E3439"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Flow in human-computer interactions</w:t>
            </w:r>
          </w:p>
          <w:p w14:paraId="364D2975" w14:textId="2F83D0F8" w:rsidR="00D27B51" w:rsidRPr="007A266D" w:rsidRDefault="00D27B51"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{"citationItems":[{"id":"ITEM-1","itemData":{"author":[{"dropping-particle":"","family":"Webster","given":"Jane","non-dropping-particle":"","parse-names":false,"suffix":""},{"dropping-particle":"","family":"Klebe Trevino","given":"Linda","non-dropping-particle":"","parse-names":false,"suffix":""},{"dropping-particle":"","family":"Ryan","given":"Lisa","non-dropping-particle":"","parse-names":false,"suffix":""}],"container-title":"Computers in Human Behavior","id":"ITEM-1","issue":"1","issued":{"date-parts":[["1993"]]},"page":"411-426","title":"J HUMAN BEHAVIOR","type":"article-journal","volume":"9"},"uris":["http://www.mendeley.com/documents/?uuid=91a7a6f0-50d3-4a66-aee0-38766b657900"]}],"mendeley":{"formattedCitation":"(Webster et al., 1993)","plainTextFormattedCitation":"(Webster et al., 1993)","previouslyFormattedCitation":"(Webster et al., 1993)"},"properties":{"noteIndex":0},"schema":"https://github.com/citation-style-language/schema/raw/master/csl-citation.json"}</w:instrText>
            </w:r>
            <w:r>
              <w:rPr>
                <w:rFonts w:ascii="Times New Roman" w:hAnsi="Times New Roman" w:cs="Times New Roman"/>
                <w:sz w:val="16"/>
                <w:szCs w:val="16"/>
                <w:lang w:val="en-GB"/>
              </w:rPr>
              <w:fldChar w:fldCharType="separate"/>
            </w:r>
            <w:r w:rsidRPr="00D27B51">
              <w:rPr>
                <w:rFonts w:ascii="Times New Roman" w:hAnsi="Times New Roman" w:cs="Times New Roman"/>
                <w:noProof/>
                <w:sz w:val="16"/>
                <w:szCs w:val="16"/>
                <w:lang w:val="en-GB"/>
              </w:rPr>
              <w:t>(Webster et al., 1993)</w:t>
            </w:r>
            <w:r>
              <w:rPr>
                <w:rFonts w:ascii="Times New Roman" w:hAnsi="Times New Roman" w:cs="Times New Roman"/>
                <w:sz w:val="16"/>
                <w:szCs w:val="16"/>
                <w:lang w:val="en-GB"/>
              </w:rPr>
              <w:fldChar w:fldCharType="end"/>
            </w:r>
          </w:p>
        </w:tc>
        <w:tc>
          <w:tcPr>
            <w:tcW w:w="342" w:type="dxa"/>
          </w:tcPr>
          <w:p w14:paraId="493C3D27" w14:textId="201CCFD4" w:rsidR="007E3439"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E</w:t>
            </w:r>
          </w:p>
        </w:tc>
        <w:tc>
          <w:tcPr>
            <w:tcW w:w="425" w:type="dxa"/>
          </w:tcPr>
          <w:p w14:paraId="2702DE3B" w14:textId="5146C9C7" w:rsidR="007E3439" w:rsidRPr="007A266D"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133</w:t>
            </w:r>
          </w:p>
        </w:tc>
        <w:tc>
          <w:tcPr>
            <w:tcW w:w="567" w:type="dxa"/>
          </w:tcPr>
          <w:p w14:paraId="341447D7" w14:textId="7CDE3D55" w:rsidR="007E3439" w:rsidRPr="007A266D" w:rsidRDefault="007E3439" w:rsidP="00D00873">
            <w:pPr>
              <w:ind w:right="-283"/>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426" w:type="dxa"/>
          </w:tcPr>
          <w:p w14:paraId="0914C4BF" w14:textId="1FBF7E21" w:rsidR="007E3439" w:rsidRPr="007A266D"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0F44D57C" w14:textId="77777777" w:rsidR="007E3439"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4 Factors explaining 53.4% of </w:t>
            </w:r>
          </w:p>
          <w:p w14:paraId="7CCC8B5B" w14:textId="3DA21D24" w:rsidR="007E3439"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the variances </w:t>
            </w:r>
          </w:p>
        </w:tc>
        <w:tc>
          <w:tcPr>
            <w:tcW w:w="851" w:type="dxa"/>
          </w:tcPr>
          <w:p w14:paraId="4E0B1632" w14:textId="6C2FC58B" w:rsidR="007E3439"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108.97/2.3</w:t>
            </w:r>
          </w:p>
        </w:tc>
        <w:tc>
          <w:tcPr>
            <w:tcW w:w="708" w:type="dxa"/>
          </w:tcPr>
          <w:p w14:paraId="1A5F6AFC" w14:textId="77777777" w:rsidR="007E3439" w:rsidRDefault="007E3439" w:rsidP="00F54919">
            <w:pPr>
              <w:ind w:right="-283"/>
              <w:rPr>
                <w:rFonts w:ascii="Times New Roman" w:hAnsi="Times New Roman" w:cs="Times New Roman"/>
                <w:sz w:val="16"/>
                <w:szCs w:val="16"/>
                <w:lang w:val="en-GB"/>
              </w:rPr>
            </w:pPr>
          </w:p>
        </w:tc>
        <w:tc>
          <w:tcPr>
            <w:tcW w:w="709" w:type="dxa"/>
          </w:tcPr>
          <w:p w14:paraId="599811D3" w14:textId="77777777" w:rsidR="007E3439" w:rsidRDefault="007E3439" w:rsidP="00F54919">
            <w:pPr>
              <w:ind w:right="-283"/>
              <w:rPr>
                <w:rFonts w:ascii="Times New Roman" w:hAnsi="Times New Roman" w:cs="Times New Roman"/>
                <w:sz w:val="16"/>
                <w:szCs w:val="16"/>
                <w:lang w:val="en-GB"/>
              </w:rPr>
            </w:pPr>
          </w:p>
        </w:tc>
        <w:tc>
          <w:tcPr>
            <w:tcW w:w="709" w:type="dxa"/>
          </w:tcPr>
          <w:p w14:paraId="39F0A20C" w14:textId="7E3F7651" w:rsidR="007E3439" w:rsidRDefault="007E3439" w:rsidP="00F54919">
            <w:pPr>
              <w:ind w:right="-283"/>
              <w:rPr>
                <w:rFonts w:ascii="Times New Roman" w:hAnsi="Times New Roman" w:cs="Times New Roman"/>
                <w:sz w:val="16"/>
                <w:szCs w:val="16"/>
                <w:lang w:val="en-GB"/>
              </w:rPr>
            </w:pPr>
            <w:r>
              <w:rPr>
                <w:rFonts w:ascii="Times New Roman" w:hAnsi="Times New Roman" w:cs="Times New Roman"/>
                <w:sz w:val="16"/>
                <w:szCs w:val="16"/>
                <w:lang w:val="en-GB"/>
              </w:rPr>
              <w:t>0.09 (+)</w:t>
            </w:r>
          </w:p>
        </w:tc>
        <w:tc>
          <w:tcPr>
            <w:tcW w:w="709" w:type="dxa"/>
          </w:tcPr>
          <w:p w14:paraId="5F856A65" w14:textId="77777777" w:rsidR="007E3439" w:rsidRDefault="007E3439" w:rsidP="00F54919">
            <w:pPr>
              <w:ind w:right="-283"/>
              <w:rPr>
                <w:rFonts w:ascii="Times New Roman" w:hAnsi="Times New Roman" w:cs="Times New Roman"/>
                <w:sz w:val="16"/>
                <w:szCs w:val="16"/>
                <w:lang w:val="en-GB"/>
              </w:rPr>
            </w:pPr>
          </w:p>
        </w:tc>
        <w:tc>
          <w:tcPr>
            <w:tcW w:w="425" w:type="dxa"/>
          </w:tcPr>
          <w:p w14:paraId="1C4F7BD6" w14:textId="77777777" w:rsidR="007E3439" w:rsidRPr="007A266D" w:rsidRDefault="007E3439" w:rsidP="00F54919">
            <w:pPr>
              <w:ind w:right="-283"/>
              <w:rPr>
                <w:rFonts w:ascii="Times New Roman" w:hAnsi="Times New Roman" w:cs="Times New Roman"/>
                <w:sz w:val="16"/>
                <w:szCs w:val="16"/>
                <w:lang w:val="en-GB"/>
              </w:rPr>
            </w:pPr>
          </w:p>
        </w:tc>
        <w:tc>
          <w:tcPr>
            <w:tcW w:w="425" w:type="dxa"/>
          </w:tcPr>
          <w:p w14:paraId="791BD00E" w14:textId="354BA1F5" w:rsidR="007E3439" w:rsidRPr="007A266D" w:rsidRDefault="007E3439" w:rsidP="00F54919">
            <w:pPr>
              <w:ind w:right="-283"/>
              <w:rPr>
                <w:rFonts w:ascii="Times New Roman" w:hAnsi="Times New Roman" w:cs="Times New Roman"/>
                <w:sz w:val="16"/>
                <w:szCs w:val="16"/>
                <w:lang w:val="en-GB"/>
              </w:rPr>
            </w:pPr>
          </w:p>
        </w:tc>
        <w:tc>
          <w:tcPr>
            <w:tcW w:w="3828" w:type="dxa"/>
          </w:tcPr>
          <w:p w14:paraId="2963E82D" w14:textId="662D259C" w:rsidR="007E3439" w:rsidRPr="007A266D" w:rsidRDefault="007E3439" w:rsidP="00F54919">
            <w:pPr>
              <w:ind w:right="-283"/>
              <w:rPr>
                <w:rFonts w:ascii="Times New Roman" w:hAnsi="Times New Roman" w:cs="Times New Roman"/>
                <w:sz w:val="16"/>
                <w:szCs w:val="16"/>
                <w:lang w:val="en-GB"/>
              </w:rPr>
            </w:pPr>
          </w:p>
        </w:tc>
        <w:tc>
          <w:tcPr>
            <w:tcW w:w="425" w:type="dxa"/>
          </w:tcPr>
          <w:p w14:paraId="304E7DBC" w14:textId="2DB8E632" w:rsidR="007E3439" w:rsidRPr="007A266D" w:rsidRDefault="007E3439" w:rsidP="00F54919">
            <w:pPr>
              <w:ind w:right="-283"/>
              <w:rPr>
                <w:rFonts w:ascii="Times New Roman" w:hAnsi="Times New Roman" w:cs="Times New Roman"/>
                <w:sz w:val="16"/>
                <w:szCs w:val="16"/>
                <w:lang w:val="en-GB"/>
              </w:rPr>
            </w:pPr>
          </w:p>
        </w:tc>
        <w:tc>
          <w:tcPr>
            <w:tcW w:w="425" w:type="dxa"/>
          </w:tcPr>
          <w:p w14:paraId="05557721" w14:textId="77777777" w:rsidR="007E3439" w:rsidRPr="007A266D" w:rsidRDefault="007E3439" w:rsidP="00F54919">
            <w:pPr>
              <w:ind w:right="-283"/>
              <w:rPr>
                <w:rFonts w:ascii="Times New Roman" w:hAnsi="Times New Roman" w:cs="Times New Roman"/>
                <w:sz w:val="16"/>
                <w:szCs w:val="16"/>
                <w:lang w:val="en-GB"/>
              </w:rPr>
            </w:pPr>
          </w:p>
        </w:tc>
        <w:tc>
          <w:tcPr>
            <w:tcW w:w="1559" w:type="dxa"/>
          </w:tcPr>
          <w:p w14:paraId="774FB616" w14:textId="77777777" w:rsidR="007E3439" w:rsidRPr="007A266D" w:rsidRDefault="007E3439" w:rsidP="00F54919">
            <w:pPr>
              <w:ind w:right="-283"/>
              <w:rPr>
                <w:rFonts w:ascii="Times New Roman" w:hAnsi="Times New Roman" w:cs="Times New Roman"/>
                <w:sz w:val="16"/>
                <w:szCs w:val="16"/>
                <w:lang w:val="en-GB"/>
              </w:rPr>
            </w:pPr>
          </w:p>
        </w:tc>
      </w:tr>
      <w:tr w:rsidR="005E31AE" w:rsidRPr="0026663A" w14:paraId="3A4854DB" w14:textId="77777777" w:rsidTr="00B27409">
        <w:tc>
          <w:tcPr>
            <w:tcW w:w="929" w:type="dxa"/>
          </w:tcPr>
          <w:p w14:paraId="6B37825E"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FSS</w:t>
            </w:r>
          </w:p>
          <w:p w14:paraId="42162949" w14:textId="2242424B" w:rsidR="005E31AE" w:rsidRDefault="00D27B51"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{"citationItems":[{"id":"ITEM-1","itemData":{"DOI":"10.1123/jsep.18.1.17","ISSN":"08952779","abstract":"The Flow State Scale (FSS) is a new measure of flow in sport and physical activity settings. The nine FSS scales of the 36-item instrument represent the dimensions of flow discussed by Csikszentmihalyi (1990, 1993), and each scale is measured by four items. Development of items was based on (a) past research with flow state both within and outside of sport settings, (b) qualitative analysis of interviews with elite athletes, and (c) quantitative analyses conducted in the present investigation. Internal consistency estimates for the nine FSS scales were reasonable (alpha M = .83) for administration of the scale to 394 athletes. Confirmatory factor analyses supported the nine scales. Consistent with the theoretical basis of the FSS, there was also support for a hierarchical model in which one global (higher order) flow factor explained correlations among the nine first-order FSS factors. Suggestions for use of the scale and for further research are discussed.","author":[{"dropping-particle":"","family":"Jackson","given":"Susan A.","non-dropping-particle":"","parse-names":false,"suffix":""},{"dropping-particle":"","family":"Marsh","given":"Herbert W.","non-dropping-particle":"","parse-names":false,"suffix":""}],"container-title":"Journal of Sport and Exercise Psychology","id":"ITEM-1","issue":"1","issued":{"date-parts":[["1996"]]},"page":"17-35","title":"Development and validation of a scale to measure optimal experience: The flow state scale","type":"article-journal","volume":"18"},"uris":["http://www.mendeley.com/documents/?uuid=5764b307-d01e-49c3-a07d-973fb5a2ea99"]}],"mendeley":{"formattedCitation":"(Jackson &amp; Marsh, 1996)","plainTextFormattedCitation":"(Jackson &amp; Marsh, 1996)","previouslyFormattedCitation":"(Jackson &amp; Marsh, 1996)"},"properties":{"noteIndex":0},"schema":"https://github.com/citation-style-language/schema/raw/master/csl-citation.json"}</w:instrText>
            </w:r>
            <w:r>
              <w:rPr>
                <w:rFonts w:ascii="Times New Roman" w:hAnsi="Times New Roman" w:cs="Times New Roman"/>
                <w:sz w:val="16"/>
                <w:szCs w:val="16"/>
                <w:lang w:val="en-GB"/>
              </w:rPr>
              <w:fldChar w:fldCharType="separate"/>
            </w:r>
            <w:r w:rsidRPr="00D27B51">
              <w:rPr>
                <w:rFonts w:ascii="Times New Roman" w:hAnsi="Times New Roman" w:cs="Times New Roman"/>
                <w:noProof/>
                <w:sz w:val="16"/>
                <w:szCs w:val="16"/>
                <w:lang w:val="en-GB"/>
              </w:rPr>
              <w:t>(Jackson &amp; Marsh, 1996)</w:t>
            </w:r>
            <w:r>
              <w:rPr>
                <w:rFonts w:ascii="Times New Roman" w:hAnsi="Times New Roman" w:cs="Times New Roman"/>
                <w:sz w:val="16"/>
                <w:szCs w:val="16"/>
                <w:lang w:val="en-GB"/>
              </w:rPr>
              <w:fldChar w:fldCharType="end"/>
            </w:r>
          </w:p>
        </w:tc>
        <w:tc>
          <w:tcPr>
            <w:tcW w:w="342" w:type="dxa"/>
          </w:tcPr>
          <w:p w14:paraId="673A9C53" w14:textId="29CA3448"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E</w:t>
            </w:r>
          </w:p>
        </w:tc>
        <w:tc>
          <w:tcPr>
            <w:tcW w:w="425" w:type="dxa"/>
          </w:tcPr>
          <w:p w14:paraId="4E8C0EF1" w14:textId="1222F63A"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394</w:t>
            </w:r>
          </w:p>
        </w:tc>
        <w:tc>
          <w:tcPr>
            <w:tcW w:w="567" w:type="dxa"/>
          </w:tcPr>
          <w:p w14:paraId="6E2617E1" w14:textId="364EC0D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466EF4E5" w14:textId="1E6A7B3C"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5437920C" w14:textId="54385E69"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1 </w:t>
            </w:r>
            <w:r w:rsidR="00942614">
              <w:rPr>
                <w:rFonts w:ascii="Times New Roman" w:hAnsi="Times New Roman" w:cs="Times New Roman"/>
                <w:sz w:val="16"/>
                <w:szCs w:val="16"/>
                <w:lang w:val="en-GB"/>
              </w:rPr>
              <w:t>First order</w:t>
            </w:r>
          </w:p>
          <w:p w14:paraId="333F4621" w14:textId="77777777" w:rsidR="005E31AE" w:rsidRDefault="005E31AE" w:rsidP="005E31AE">
            <w:pPr>
              <w:ind w:right="-283"/>
              <w:rPr>
                <w:rFonts w:ascii="Times New Roman" w:hAnsi="Times New Roman" w:cs="Times New Roman"/>
                <w:sz w:val="16"/>
                <w:szCs w:val="16"/>
                <w:lang w:val="en-GB"/>
              </w:rPr>
            </w:pPr>
          </w:p>
          <w:p w14:paraId="7B542A6C" w14:textId="2847A845"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9 </w:t>
            </w:r>
            <w:r w:rsidR="00942614">
              <w:rPr>
                <w:rFonts w:ascii="Times New Roman" w:hAnsi="Times New Roman" w:cs="Times New Roman"/>
                <w:sz w:val="16"/>
                <w:szCs w:val="16"/>
                <w:lang w:val="en-GB"/>
              </w:rPr>
              <w:t>First order</w:t>
            </w:r>
          </w:p>
          <w:p w14:paraId="15B4DF70" w14:textId="77777777" w:rsidR="005E31AE" w:rsidRDefault="005E31AE" w:rsidP="005E31AE">
            <w:pPr>
              <w:ind w:right="-283"/>
              <w:rPr>
                <w:rFonts w:ascii="Times New Roman" w:hAnsi="Times New Roman" w:cs="Times New Roman"/>
                <w:sz w:val="16"/>
                <w:szCs w:val="16"/>
                <w:lang w:val="en-GB"/>
              </w:rPr>
            </w:pPr>
          </w:p>
          <w:p w14:paraId="74ABD6DE" w14:textId="6DCA8DAC"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1 </w:t>
            </w:r>
            <w:r w:rsidR="00942614">
              <w:rPr>
                <w:rFonts w:ascii="Times New Roman" w:hAnsi="Times New Roman" w:cs="Times New Roman"/>
                <w:sz w:val="16"/>
                <w:szCs w:val="16"/>
                <w:lang w:val="en-GB"/>
              </w:rPr>
              <w:t>Higher order</w:t>
            </w:r>
            <w:r>
              <w:rPr>
                <w:rFonts w:ascii="Times New Roman" w:hAnsi="Times New Roman" w:cs="Times New Roman"/>
                <w:sz w:val="16"/>
                <w:szCs w:val="16"/>
                <w:lang w:val="en-GB"/>
              </w:rPr>
              <w:t xml:space="preserve"> + </w:t>
            </w:r>
          </w:p>
          <w:p w14:paraId="29B5CD3C" w14:textId="7BD7028A"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9 </w:t>
            </w:r>
            <w:r w:rsidR="00942614">
              <w:rPr>
                <w:rFonts w:ascii="Times New Roman" w:hAnsi="Times New Roman" w:cs="Times New Roman"/>
                <w:sz w:val="16"/>
                <w:szCs w:val="16"/>
                <w:lang w:val="en-GB"/>
              </w:rPr>
              <w:t>First order</w:t>
            </w:r>
          </w:p>
        </w:tc>
        <w:tc>
          <w:tcPr>
            <w:tcW w:w="851" w:type="dxa"/>
          </w:tcPr>
          <w:p w14:paraId="034EB484"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3447.37/59</w:t>
            </w:r>
          </w:p>
          <w:p w14:paraId="44CD73D0" w14:textId="77777777" w:rsidR="005E31AE" w:rsidRDefault="005E31AE" w:rsidP="005E31AE">
            <w:pPr>
              <w:ind w:right="-283"/>
              <w:rPr>
                <w:rFonts w:ascii="Times New Roman" w:hAnsi="Times New Roman" w:cs="Times New Roman"/>
                <w:sz w:val="16"/>
                <w:szCs w:val="16"/>
                <w:lang w:val="en-GB"/>
              </w:rPr>
            </w:pPr>
          </w:p>
          <w:p w14:paraId="36A2E8C2"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1124.95/585</w:t>
            </w:r>
          </w:p>
          <w:p w14:paraId="76944D32" w14:textId="77777777" w:rsidR="005E31AE" w:rsidRDefault="005E31AE" w:rsidP="005E31AE">
            <w:pPr>
              <w:ind w:right="-283"/>
              <w:rPr>
                <w:rFonts w:ascii="Times New Roman" w:hAnsi="Times New Roman" w:cs="Times New Roman"/>
                <w:sz w:val="16"/>
                <w:szCs w:val="16"/>
                <w:lang w:val="en-GB"/>
              </w:rPr>
            </w:pPr>
          </w:p>
          <w:p w14:paraId="3E8F3AAF" w14:textId="78DACCF0"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1254.21/585</w:t>
            </w:r>
          </w:p>
        </w:tc>
        <w:tc>
          <w:tcPr>
            <w:tcW w:w="708" w:type="dxa"/>
          </w:tcPr>
          <w:p w14:paraId="554665F9"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.573 a)</w:t>
            </w:r>
          </w:p>
          <w:p w14:paraId="7095D542"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0D1052F4"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.915 a)</w:t>
            </w:r>
          </w:p>
          <w:p w14:paraId="49B226D3"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6029272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.900 a)</w:t>
            </w:r>
          </w:p>
          <w:p w14:paraId="17CB14C8" w14:textId="64DDC425"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755D9DFB"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.547</w:t>
            </w:r>
          </w:p>
          <w:p w14:paraId="3143DB21"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56483FE8"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.904</w:t>
            </w:r>
          </w:p>
          <w:p w14:paraId="3E326F14"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78DD1BBC"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.892</w:t>
            </w:r>
          </w:p>
          <w:p w14:paraId="64E901E3" w14:textId="46F3E846"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1CA6373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.112</w:t>
            </w:r>
          </w:p>
          <w:p w14:paraId="1588911F"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1455D974"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.051</w:t>
            </w:r>
          </w:p>
          <w:p w14:paraId="044D232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459F349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.055</w:t>
            </w:r>
          </w:p>
          <w:p w14:paraId="59FA5B5F" w14:textId="70FA715B"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749039A7" w14:textId="77777777" w:rsidR="005E31AE" w:rsidRDefault="005E31AE" w:rsidP="005E31AE">
            <w:pPr>
              <w:ind w:right="-283"/>
              <w:rPr>
                <w:rFonts w:ascii="Times New Roman" w:hAnsi="Times New Roman" w:cs="Times New Roman"/>
                <w:sz w:val="16"/>
                <w:szCs w:val="16"/>
                <w:lang w:val="en-GB"/>
              </w:rPr>
            </w:pPr>
          </w:p>
        </w:tc>
        <w:tc>
          <w:tcPr>
            <w:tcW w:w="425" w:type="dxa"/>
          </w:tcPr>
          <w:p w14:paraId="5C00BC52" w14:textId="0CF4EF3C" w:rsidR="005E31AE" w:rsidRPr="007A266D" w:rsidRDefault="00693D2F"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213</w:t>
            </w:r>
          </w:p>
        </w:tc>
        <w:tc>
          <w:tcPr>
            <w:tcW w:w="425" w:type="dxa"/>
          </w:tcPr>
          <w:p w14:paraId="23456AFC" w14:textId="7B26CCED" w:rsidR="005E31AE" w:rsidRPr="007A266D" w:rsidRDefault="00693D2F"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3828" w:type="dxa"/>
          </w:tcPr>
          <w:p w14:paraId="2E3BFEA3" w14:textId="77777777" w:rsidR="005E31AE" w:rsidRPr="000224F8" w:rsidRDefault="005E31AE" w:rsidP="005E31AE">
            <w:pPr>
              <w:rPr>
                <w:rFonts w:ascii="Times New Roman" w:hAnsi="Times New Roman" w:cs="Times New Roman"/>
                <w:sz w:val="16"/>
                <w:szCs w:val="16"/>
                <w:lang w:val="en-GB"/>
              </w:rPr>
            </w:pPr>
            <w:r w:rsidRPr="000224F8">
              <w:rPr>
                <w:rFonts w:ascii="Times New Roman" w:hAnsi="Times New Roman" w:cs="Times New Roman"/>
                <w:sz w:val="16"/>
                <w:szCs w:val="16"/>
                <w:lang w:val="en-GB"/>
              </w:rPr>
              <w:t>Perceived sport ability (r=</w:t>
            </w:r>
            <w:r>
              <w:rPr>
                <w:rFonts w:ascii="Times New Roman" w:hAnsi="Times New Roman" w:cs="Times New Roman"/>
                <w:sz w:val="16"/>
                <w:szCs w:val="16"/>
                <w:lang w:val="en-GB"/>
              </w:rPr>
              <w:t>-0.11</w:t>
            </w:r>
            <w:r w:rsidRPr="000224F8">
              <w:rPr>
                <w:rFonts w:ascii="Times New Roman" w:hAnsi="Times New Roman" w:cs="Times New Roman"/>
                <w:sz w:val="16"/>
                <w:szCs w:val="16"/>
                <w:lang w:val="en-GB"/>
              </w:rPr>
              <w:t>-</w:t>
            </w:r>
            <w:r>
              <w:rPr>
                <w:rFonts w:ascii="Times New Roman" w:hAnsi="Times New Roman" w:cs="Times New Roman"/>
                <w:sz w:val="16"/>
                <w:szCs w:val="16"/>
                <w:lang w:val="en-GB"/>
              </w:rPr>
              <w:t>0</w:t>
            </w:r>
            <w:r w:rsidRPr="000224F8">
              <w:rPr>
                <w:rFonts w:ascii="Times New Roman" w:hAnsi="Times New Roman" w:cs="Times New Roman"/>
                <w:sz w:val="16"/>
                <w:szCs w:val="16"/>
                <w:lang w:val="en-GB"/>
              </w:rPr>
              <w:t>.</w:t>
            </w:r>
            <w:r>
              <w:rPr>
                <w:rFonts w:ascii="Times New Roman" w:hAnsi="Times New Roman" w:cs="Times New Roman"/>
                <w:sz w:val="16"/>
                <w:szCs w:val="16"/>
                <w:lang w:val="en-GB"/>
              </w:rPr>
              <w:t>40</w:t>
            </w:r>
            <w:r w:rsidRPr="000224F8">
              <w:rPr>
                <w:rFonts w:ascii="Times New Roman" w:hAnsi="Times New Roman" w:cs="Times New Roman"/>
                <w:sz w:val="16"/>
                <w:szCs w:val="16"/>
                <w:lang w:val="en-GB"/>
              </w:rPr>
              <w:t>) (-)</w:t>
            </w:r>
          </w:p>
          <w:p w14:paraId="4EA491C6" w14:textId="77777777" w:rsidR="005E31AE" w:rsidRPr="000224F8" w:rsidRDefault="005E31AE" w:rsidP="005E31AE">
            <w:pPr>
              <w:rPr>
                <w:rFonts w:ascii="Times New Roman" w:hAnsi="Times New Roman" w:cs="Times New Roman"/>
                <w:sz w:val="16"/>
                <w:szCs w:val="16"/>
                <w:lang w:val="en-GB"/>
              </w:rPr>
            </w:pPr>
            <w:r w:rsidRPr="000224F8">
              <w:rPr>
                <w:rFonts w:ascii="Times New Roman" w:hAnsi="Times New Roman" w:cs="Times New Roman"/>
                <w:sz w:val="16"/>
                <w:szCs w:val="16"/>
                <w:lang w:val="en-GB"/>
              </w:rPr>
              <w:t>Total anxiety (r=</w:t>
            </w:r>
            <w:r>
              <w:rPr>
                <w:rFonts w:ascii="Times New Roman" w:hAnsi="Times New Roman" w:cs="Times New Roman"/>
                <w:sz w:val="16"/>
                <w:szCs w:val="16"/>
                <w:lang w:val="en-GB"/>
              </w:rPr>
              <w:t xml:space="preserve">-0.37 - </w:t>
            </w:r>
            <w:r w:rsidRPr="000224F8">
              <w:rPr>
                <w:rFonts w:ascii="Times New Roman" w:hAnsi="Times New Roman" w:cs="Times New Roman"/>
                <w:sz w:val="16"/>
                <w:szCs w:val="16"/>
                <w:lang w:val="en-GB"/>
              </w:rPr>
              <w:t>-</w:t>
            </w:r>
            <w:r>
              <w:rPr>
                <w:rFonts w:ascii="Times New Roman" w:hAnsi="Times New Roman" w:cs="Times New Roman"/>
                <w:sz w:val="16"/>
                <w:szCs w:val="16"/>
                <w:lang w:val="en-GB"/>
              </w:rPr>
              <w:t>0</w:t>
            </w:r>
            <w:r w:rsidRPr="000224F8">
              <w:rPr>
                <w:rFonts w:ascii="Times New Roman" w:hAnsi="Times New Roman" w:cs="Times New Roman"/>
                <w:sz w:val="16"/>
                <w:szCs w:val="16"/>
                <w:lang w:val="en-GB"/>
              </w:rPr>
              <w:t>.</w:t>
            </w:r>
            <w:r>
              <w:rPr>
                <w:rFonts w:ascii="Times New Roman" w:hAnsi="Times New Roman" w:cs="Times New Roman"/>
                <w:sz w:val="16"/>
                <w:szCs w:val="16"/>
                <w:lang w:val="en-GB"/>
              </w:rPr>
              <w:t>17</w:t>
            </w:r>
            <w:r w:rsidRPr="000224F8">
              <w:rPr>
                <w:rFonts w:ascii="Times New Roman" w:hAnsi="Times New Roman" w:cs="Times New Roman"/>
                <w:sz w:val="16"/>
                <w:szCs w:val="16"/>
                <w:lang w:val="en-GB"/>
              </w:rPr>
              <w:t>) (-)</w:t>
            </w:r>
          </w:p>
          <w:p w14:paraId="1A793B9D" w14:textId="77777777" w:rsidR="005E31AE" w:rsidRPr="000224F8" w:rsidRDefault="005E31AE" w:rsidP="005E31AE">
            <w:pPr>
              <w:rPr>
                <w:rFonts w:ascii="Times New Roman" w:hAnsi="Times New Roman" w:cs="Times New Roman"/>
                <w:sz w:val="16"/>
                <w:szCs w:val="16"/>
                <w:lang w:val="en-GB"/>
              </w:rPr>
            </w:pPr>
            <w:r w:rsidRPr="000224F8">
              <w:rPr>
                <w:rFonts w:ascii="Times New Roman" w:hAnsi="Times New Roman" w:cs="Times New Roman"/>
                <w:sz w:val="16"/>
                <w:szCs w:val="16"/>
                <w:lang w:val="en-GB"/>
              </w:rPr>
              <w:t>Anxiety-somatic (r=</w:t>
            </w:r>
            <w:r>
              <w:rPr>
                <w:rFonts w:ascii="Times New Roman" w:hAnsi="Times New Roman" w:cs="Times New Roman"/>
                <w:sz w:val="16"/>
                <w:szCs w:val="16"/>
                <w:lang w:val="en-GB"/>
              </w:rPr>
              <w:t xml:space="preserve">-0.24 - </w:t>
            </w:r>
            <w:r w:rsidRPr="000224F8">
              <w:rPr>
                <w:rFonts w:ascii="Times New Roman" w:hAnsi="Times New Roman" w:cs="Times New Roman"/>
                <w:sz w:val="16"/>
                <w:szCs w:val="16"/>
                <w:lang w:val="en-GB"/>
              </w:rPr>
              <w:t>-</w:t>
            </w:r>
            <w:r>
              <w:rPr>
                <w:rFonts w:ascii="Times New Roman" w:hAnsi="Times New Roman" w:cs="Times New Roman"/>
                <w:sz w:val="16"/>
                <w:szCs w:val="16"/>
                <w:lang w:val="en-GB"/>
              </w:rPr>
              <w:t>0</w:t>
            </w:r>
            <w:r w:rsidRPr="000224F8">
              <w:rPr>
                <w:rFonts w:ascii="Times New Roman" w:hAnsi="Times New Roman" w:cs="Times New Roman"/>
                <w:sz w:val="16"/>
                <w:szCs w:val="16"/>
                <w:lang w:val="en-GB"/>
              </w:rPr>
              <w:t>.</w:t>
            </w:r>
            <w:r>
              <w:rPr>
                <w:rFonts w:ascii="Times New Roman" w:hAnsi="Times New Roman" w:cs="Times New Roman"/>
                <w:sz w:val="16"/>
                <w:szCs w:val="16"/>
                <w:lang w:val="en-GB"/>
              </w:rPr>
              <w:t>14</w:t>
            </w:r>
            <w:r w:rsidRPr="000224F8">
              <w:rPr>
                <w:rFonts w:ascii="Times New Roman" w:hAnsi="Times New Roman" w:cs="Times New Roman"/>
                <w:sz w:val="16"/>
                <w:szCs w:val="16"/>
                <w:lang w:val="en-GB"/>
              </w:rPr>
              <w:t>) (-)</w:t>
            </w:r>
          </w:p>
          <w:p w14:paraId="37F0B1FB" w14:textId="77777777" w:rsidR="005E31AE" w:rsidRPr="000224F8" w:rsidRDefault="005E31AE" w:rsidP="005E31AE">
            <w:pPr>
              <w:rPr>
                <w:rFonts w:ascii="Times New Roman" w:hAnsi="Times New Roman" w:cs="Times New Roman"/>
                <w:sz w:val="16"/>
                <w:szCs w:val="16"/>
                <w:lang w:val="en-GB"/>
              </w:rPr>
            </w:pPr>
            <w:r w:rsidRPr="000224F8">
              <w:rPr>
                <w:rFonts w:ascii="Times New Roman" w:hAnsi="Times New Roman" w:cs="Times New Roman"/>
                <w:sz w:val="16"/>
                <w:szCs w:val="16"/>
                <w:lang w:val="en-GB"/>
              </w:rPr>
              <w:t>Anxiety Concentration disruption (r=-</w:t>
            </w:r>
            <w:r>
              <w:rPr>
                <w:rFonts w:ascii="Times New Roman" w:hAnsi="Times New Roman" w:cs="Times New Roman"/>
                <w:sz w:val="16"/>
                <w:szCs w:val="16"/>
                <w:lang w:val="en-GB"/>
              </w:rPr>
              <w:t>0.49 - -0.08</w:t>
            </w:r>
            <w:r w:rsidRPr="000224F8">
              <w:rPr>
                <w:rFonts w:ascii="Times New Roman" w:hAnsi="Times New Roman" w:cs="Times New Roman"/>
                <w:sz w:val="16"/>
                <w:szCs w:val="16"/>
                <w:lang w:val="en-GB"/>
              </w:rPr>
              <w:t>)</w:t>
            </w:r>
            <w:r>
              <w:rPr>
                <w:rFonts w:ascii="Times New Roman" w:hAnsi="Times New Roman" w:cs="Times New Roman"/>
                <w:sz w:val="16"/>
                <w:szCs w:val="16"/>
                <w:lang w:val="en-GB"/>
              </w:rPr>
              <w:t xml:space="preserve"> (-)</w:t>
            </w:r>
          </w:p>
          <w:p w14:paraId="27E8A9A6" w14:textId="77777777" w:rsidR="005E31AE" w:rsidRPr="000224F8" w:rsidRDefault="005E31AE" w:rsidP="005E31AE">
            <w:pPr>
              <w:rPr>
                <w:rFonts w:ascii="Times New Roman" w:hAnsi="Times New Roman" w:cs="Times New Roman"/>
                <w:sz w:val="16"/>
                <w:szCs w:val="16"/>
                <w:lang w:val="en-GB"/>
              </w:rPr>
            </w:pPr>
            <w:r w:rsidRPr="000224F8">
              <w:rPr>
                <w:rFonts w:ascii="Times New Roman" w:hAnsi="Times New Roman" w:cs="Times New Roman"/>
                <w:sz w:val="16"/>
                <w:szCs w:val="16"/>
                <w:lang w:val="en-GB"/>
              </w:rPr>
              <w:t>Anxiety-</w:t>
            </w:r>
            <w:r>
              <w:rPr>
                <w:rFonts w:ascii="Times New Roman" w:hAnsi="Times New Roman" w:cs="Times New Roman"/>
                <w:sz w:val="16"/>
                <w:szCs w:val="16"/>
                <w:lang w:val="en-GB"/>
              </w:rPr>
              <w:t>w</w:t>
            </w:r>
            <w:r w:rsidRPr="000224F8">
              <w:rPr>
                <w:rFonts w:ascii="Times New Roman" w:hAnsi="Times New Roman" w:cs="Times New Roman"/>
                <w:sz w:val="16"/>
                <w:szCs w:val="16"/>
                <w:lang w:val="en-GB"/>
              </w:rPr>
              <w:t>orry (r</w:t>
            </w:r>
            <w:r>
              <w:rPr>
                <w:rFonts w:ascii="Times New Roman" w:hAnsi="Times New Roman" w:cs="Times New Roman"/>
                <w:sz w:val="16"/>
                <w:szCs w:val="16"/>
                <w:lang w:val="en-GB"/>
              </w:rPr>
              <w:t>=-0.36 - 0.18</w:t>
            </w:r>
            <w:r w:rsidRPr="000224F8">
              <w:rPr>
                <w:rFonts w:ascii="Times New Roman" w:hAnsi="Times New Roman" w:cs="Times New Roman"/>
                <w:sz w:val="16"/>
                <w:szCs w:val="16"/>
                <w:lang w:val="en-GB"/>
              </w:rPr>
              <w:t>) (-)</w:t>
            </w:r>
          </w:p>
          <w:p w14:paraId="39260D2E" w14:textId="23C11960" w:rsidR="005E31AE" w:rsidRPr="007A266D" w:rsidRDefault="005E31AE" w:rsidP="005E31AE">
            <w:pPr>
              <w:ind w:right="-283"/>
              <w:rPr>
                <w:rFonts w:ascii="Times New Roman" w:hAnsi="Times New Roman" w:cs="Times New Roman"/>
                <w:sz w:val="16"/>
                <w:szCs w:val="16"/>
                <w:lang w:val="en-GB"/>
              </w:rPr>
            </w:pPr>
            <w:r w:rsidRPr="000224F8">
              <w:rPr>
                <w:rFonts w:ascii="Times New Roman" w:hAnsi="Times New Roman" w:cs="Times New Roman"/>
                <w:sz w:val="16"/>
                <w:szCs w:val="16"/>
                <w:lang w:val="en-GB"/>
              </w:rPr>
              <w:t>Intrinsic motivation to experience stimulation (r=</w:t>
            </w:r>
            <w:r>
              <w:rPr>
                <w:rFonts w:ascii="Times New Roman" w:hAnsi="Times New Roman" w:cs="Times New Roman"/>
                <w:sz w:val="16"/>
                <w:szCs w:val="16"/>
                <w:lang w:val="en-GB"/>
              </w:rPr>
              <w:t>0</w:t>
            </w:r>
            <w:r w:rsidRPr="000224F8">
              <w:rPr>
                <w:rFonts w:ascii="Times New Roman" w:hAnsi="Times New Roman" w:cs="Times New Roman"/>
                <w:sz w:val="16"/>
                <w:szCs w:val="16"/>
                <w:lang w:val="en-GB"/>
              </w:rPr>
              <w:t>.</w:t>
            </w:r>
            <w:r>
              <w:rPr>
                <w:rFonts w:ascii="Times New Roman" w:hAnsi="Times New Roman" w:cs="Times New Roman"/>
                <w:sz w:val="16"/>
                <w:szCs w:val="16"/>
                <w:lang w:val="en-GB"/>
              </w:rPr>
              <w:t>05 - 0.25</w:t>
            </w:r>
            <w:r w:rsidRPr="000224F8">
              <w:rPr>
                <w:rFonts w:ascii="Times New Roman" w:hAnsi="Times New Roman" w:cs="Times New Roman"/>
                <w:sz w:val="16"/>
                <w:szCs w:val="16"/>
                <w:lang w:val="en-GB"/>
              </w:rPr>
              <w:t>) (-)</w:t>
            </w:r>
          </w:p>
        </w:tc>
        <w:tc>
          <w:tcPr>
            <w:tcW w:w="425" w:type="dxa"/>
          </w:tcPr>
          <w:p w14:paraId="03D46A11" w14:textId="77777777" w:rsidR="005E31AE" w:rsidRPr="007A266D" w:rsidRDefault="005E31AE" w:rsidP="005E31AE">
            <w:pPr>
              <w:ind w:right="-283"/>
              <w:rPr>
                <w:rFonts w:ascii="Times New Roman" w:hAnsi="Times New Roman" w:cs="Times New Roman"/>
                <w:sz w:val="16"/>
                <w:szCs w:val="16"/>
                <w:lang w:val="en-GB"/>
              </w:rPr>
            </w:pPr>
          </w:p>
        </w:tc>
        <w:tc>
          <w:tcPr>
            <w:tcW w:w="425" w:type="dxa"/>
          </w:tcPr>
          <w:p w14:paraId="06F5C52D" w14:textId="77777777" w:rsidR="005E31AE" w:rsidRPr="007A266D" w:rsidRDefault="005E31AE" w:rsidP="005E31AE">
            <w:pPr>
              <w:ind w:right="-283"/>
              <w:rPr>
                <w:rFonts w:ascii="Times New Roman" w:hAnsi="Times New Roman" w:cs="Times New Roman"/>
                <w:sz w:val="16"/>
                <w:szCs w:val="16"/>
                <w:lang w:val="en-GB"/>
              </w:rPr>
            </w:pPr>
          </w:p>
        </w:tc>
        <w:tc>
          <w:tcPr>
            <w:tcW w:w="1559" w:type="dxa"/>
          </w:tcPr>
          <w:p w14:paraId="1D9A0F44" w14:textId="77777777" w:rsidR="005E31AE" w:rsidRPr="007A266D" w:rsidRDefault="005E31AE" w:rsidP="005E31AE">
            <w:pPr>
              <w:ind w:right="-283"/>
              <w:rPr>
                <w:rFonts w:ascii="Times New Roman" w:hAnsi="Times New Roman" w:cs="Times New Roman"/>
                <w:sz w:val="16"/>
                <w:szCs w:val="16"/>
                <w:lang w:val="en-GB"/>
              </w:rPr>
            </w:pPr>
          </w:p>
        </w:tc>
      </w:tr>
      <w:tr w:rsidR="005E31AE" w:rsidRPr="007A266D" w14:paraId="7D07652C" w14:textId="77777777" w:rsidTr="00B27409">
        <w:tc>
          <w:tcPr>
            <w:tcW w:w="929" w:type="dxa"/>
          </w:tcPr>
          <w:p w14:paraId="7E9A5C6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FSS</w:t>
            </w:r>
          </w:p>
          <w:p w14:paraId="223F2813" w14:textId="275F7AA9" w:rsidR="005E31AE" w:rsidRDefault="00D27B51"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fldChar w:fldCharType="begin" w:fldLock="1"/>
            </w:r>
            <w:r w:rsidR="00E010EA">
              <w:rPr>
                <w:rFonts w:ascii="Times New Roman" w:hAnsi="Times New Roman" w:cs="Times New Roman"/>
                <w:sz w:val="16"/>
                <w:szCs w:val="16"/>
                <w:lang w:val="en-GB"/>
              </w:rPr>
              <w:instrText>ADDIN CSL_CITATION {"citationItems":[{"id":"ITEM-1","itemData":{"DOI":"10.1080/10705519909540140","ISSN":"10705511","abstract":"Three hundred eighty-five athletes from the 1994 World Masters Games completed the 9-factor Flow State Scale (Jackson &amp; Marsh, 1996), anew trait version of the instrument, and external validity criteria. Confirmatory factor analysis (CFA) tested alternative 1st-order and higher order models of responses to each instrument separately, to combined responses from the 2 instruments, and to responses augmented by external validity criteria. There was good support for the construct validity of state and trait flow responses in that a priori 9-factor (for each instrument separately) and 18-factor (for the 2 instruments) models Fit the data well, correlations were substantially higher between matching trait and state factors than between nonmatching factors, and external state and trait validity criteria were predictably related to specific state and trait flow factors. Whereas higher order models positing global trait and state factors could not be distinguished from corresponding lst-order models when responses to each instrument were considered separately, the higher order models fared poorly when state and trait factors were related to each other and to the external criteria. This CFA approach to construct validity may have broad applicability for evaluating multidimensional, hierarchical constructs and for comparing the relative usefulness of 1st-order and higher order representations of such constructs. © 1999, Lawrence Erlbaum Associates, Inc.","author":[{"dropping-particle":"","family":"Marsh","given":"Herbert W.","non-dropping-particle":"","parse-names":false,"suffix":""},{"dropping-particle":"","family":"Jackson","given":"Susan A.","non-dropping-particle":"","parse-names":false,"suffix":""}],"container-title":"Structural Equation Modeling","id":"ITEM-1","issue":"4","issued":{"date-parts":[["1999"]]},"page":"343-371","title":"Flow experience in sport: Construct validation of multidimensional, hierarchical state and trait responses","type":"article-journal","volume":"6"},"uris":["http://www.mendeley.com/documents/?uuid=ce2f4d51-c6a0-4f1f-8d55-f009c203e475"]}],"mendeley":{"formattedCitation":"(Marsh &amp; Jackson, 1999)","plainTextFormattedCitation":"(Marsh &amp; Jackson, 1999)","previouslyFormattedCitation":"(Marsh &amp; Jackson, 1999)"},"properties":{"noteIndex":0},"schema":"https://github.com/citation-style-language/schema/raw/master/csl-citation.json"}</w:instrText>
            </w:r>
            <w:r>
              <w:rPr>
                <w:rFonts w:ascii="Times New Roman" w:hAnsi="Times New Roman" w:cs="Times New Roman"/>
                <w:sz w:val="16"/>
                <w:szCs w:val="16"/>
                <w:lang w:val="en-GB"/>
              </w:rPr>
              <w:fldChar w:fldCharType="separate"/>
            </w:r>
            <w:r w:rsidRPr="00D27B51">
              <w:rPr>
                <w:rFonts w:ascii="Times New Roman" w:hAnsi="Times New Roman" w:cs="Times New Roman"/>
                <w:noProof/>
                <w:sz w:val="16"/>
                <w:szCs w:val="16"/>
                <w:lang w:val="en-GB"/>
              </w:rPr>
              <w:t>(Marsh &amp; Jackson, 1999)</w:t>
            </w:r>
            <w:r>
              <w:rPr>
                <w:rFonts w:ascii="Times New Roman" w:hAnsi="Times New Roman" w:cs="Times New Roman"/>
                <w:sz w:val="16"/>
                <w:szCs w:val="16"/>
                <w:lang w:val="en-GB"/>
              </w:rPr>
              <w:fldChar w:fldCharType="end"/>
            </w:r>
          </w:p>
        </w:tc>
        <w:tc>
          <w:tcPr>
            <w:tcW w:w="342" w:type="dxa"/>
          </w:tcPr>
          <w:p w14:paraId="6BF12FE0" w14:textId="4B4C1039"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E</w:t>
            </w:r>
          </w:p>
        </w:tc>
        <w:tc>
          <w:tcPr>
            <w:tcW w:w="425" w:type="dxa"/>
          </w:tcPr>
          <w:p w14:paraId="1EC68F73" w14:textId="250306C6"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385</w:t>
            </w:r>
          </w:p>
        </w:tc>
        <w:tc>
          <w:tcPr>
            <w:tcW w:w="567" w:type="dxa"/>
          </w:tcPr>
          <w:p w14:paraId="4279F7FC" w14:textId="0CA16FD4"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5C2B43C7" w14:textId="09E7768C"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6CC20BAA" w14:textId="687A8480"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1 </w:t>
            </w:r>
            <w:r w:rsidR="00441BFE">
              <w:rPr>
                <w:rFonts w:ascii="Times New Roman" w:hAnsi="Times New Roman" w:cs="Times New Roman"/>
                <w:sz w:val="16"/>
                <w:szCs w:val="16"/>
                <w:lang w:val="en-GB"/>
              </w:rPr>
              <w:t>First order</w:t>
            </w:r>
          </w:p>
          <w:p w14:paraId="097E8869" w14:textId="77777777" w:rsidR="005E31AE" w:rsidRDefault="005E31AE" w:rsidP="005E31AE">
            <w:pPr>
              <w:ind w:right="-283"/>
              <w:rPr>
                <w:rFonts w:ascii="Times New Roman" w:hAnsi="Times New Roman" w:cs="Times New Roman"/>
                <w:sz w:val="16"/>
                <w:szCs w:val="16"/>
                <w:lang w:val="en-GB"/>
              </w:rPr>
            </w:pPr>
          </w:p>
          <w:p w14:paraId="4E37E366" w14:textId="1285A248"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9 </w:t>
            </w:r>
            <w:r w:rsidR="00942614">
              <w:rPr>
                <w:rFonts w:ascii="Times New Roman" w:hAnsi="Times New Roman" w:cs="Times New Roman"/>
                <w:sz w:val="16"/>
                <w:szCs w:val="16"/>
                <w:lang w:val="en-GB"/>
              </w:rPr>
              <w:t>First order</w:t>
            </w:r>
          </w:p>
          <w:p w14:paraId="2CE5A11A" w14:textId="77777777" w:rsidR="005E31AE" w:rsidRDefault="005E31AE" w:rsidP="005E31AE">
            <w:pPr>
              <w:ind w:right="-283"/>
              <w:rPr>
                <w:rFonts w:ascii="Times New Roman" w:hAnsi="Times New Roman" w:cs="Times New Roman"/>
                <w:sz w:val="16"/>
                <w:szCs w:val="16"/>
                <w:lang w:val="en-GB"/>
              </w:rPr>
            </w:pPr>
          </w:p>
          <w:p w14:paraId="63FB41D3" w14:textId="7C1EF8E6"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1 </w:t>
            </w:r>
            <w:r w:rsidR="00942614">
              <w:rPr>
                <w:rFonts w:ascii="Times New Roman" w:hAnsi="Times New Roman" w:cs="Times New Roman"/>
                <w:sz w:val="16"/>
                <w:szCs w:val="16"/>
                <w:lang w:val="en-GB"/>
              </w:rPr>
              <w:t>Higher order</w:t>
            </w:r>
            <w:r>
              <w:rPr>
                <w:rFonts w:ascii="Times New Roman" w:hAnsi="Times New Roman" w:cs="Times New Roman"/>
                <w:sz w:val="16"/>
                <w:szCs w:val="16"/>
                <w:lang w:val="en-GB"/>
              </w:rPr>
              <w:t xml:space="preserve"> +</w:t>
            </w:r>
          </w:p>
          <w:p w14:paraId="02D42335" w14:textId="02EC7A91"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9 </w:t>
            </w:r>
            <w:r w:rsidR="00942614">
              <w:rPr>
                <w:rFonts w:ascii="Times New Roman" w:hAnsi="Times New Roman" w:cs="Times New Roman"/>
                <w:sz w:val="16"/>
                <w:szCs w:val="16"/>
                <w:lang w:val="en-GB"/>
              </w:rPr>
              <w:t>First order</w:t>
            </w:r>
          </w:p>
        </w:tc>
        <w:tc>
          <w:tcPr>
            <w:tcW w:w="851" w:type="dxa"/>
          </w:tcPr>
          <w:p w14:paraId="6ED14812"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4835.44/560</w:t>
            </w:r>
          </w:p>
          <w:p w14:paraId="7C2511D8" w14:textId="77777777" w:rsidR="005E31AE" w:rsidRDefault="005E31AE" w:rsidP="005E31AE">
            <w:pPr>
              <w:ind w:right="-283"/>
              <w:rPr>
                <w:rFonts w:ascii="Times New Roman" w:hAnsi="Times New Roman" w:cs="Times New Roman"/>
                <w:sz w:val="16"/>
                <w:szCs w:val="16"/>
                <w:lang w:val="en-GB"/>
              </w:rPr>
            </w:pPr>
          </w:p>
          <w:p w14:paraId="24B67440"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1128.12/524</w:t>
            </w:r>
          </w:p>
          <w:p w14:paraId="5578B7DA" w14:textId="77777777" w:rsidR="005E31AE" w:rsidRDefault="005E31AE" w:rsidP="005E31AE">
            <w:pPr>
              <w:ind w:right="-283"/>
              <w:rPr>
                <w:rFonts w:ascii="Times New Roman" w:hAnsi="Times New Roman" w:cs="Times New Roman"/>
                <w:sz w:val="16"/>
                <w:szCs w:val="16"/>
                <w:lang w:val="en-GB"/>
              </w:rPr>
            </w:pPr>
          </w:p>
          <w:p w14:paraId="1F5749AD" w14:textId="49FC32CE"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1262.60/551</w:t>
            </w:r>
          </w:p>
        </w:tc>
        <w:tc>
          <w:tcPr>
            <w:tcW w:w="708" w:type="dxa"/>
          </w:tcPr>
          <w:p w14:paraId="38F453F7"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.447 a)</w:t>
            </w:r>
          </w:p>
          <w:p w14:paraId="45C75498"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732F5D3B"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.922 a)</w:t>
            </w:r>
          </w:p>
          <w:p w14:paraId="6C9CB232"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6A550220"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.908 a)</w:t>
            </w:r>
          </w:p>
          <w:p w14:paraId="72B225C6" w14:textId="350E370F"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3F4187CE"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.413 b)</w:t>
            </w:r>
          </w:p>
          <w:p w14:paraId="3A4BA274"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590AC807"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.911 b)</w:t>
            </w:r>
          </w:p>
          <w:p w14:paraId="2408EF7B"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455B5C5C"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.901 b)</w:t>
            </w:r>
          </w:p>
          <w:p w14:paraId="3760090D" w14:textId="5F27670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007BDBB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.141</w:t>
            </w:r>
          </w:p>
          <w:p w14:paraId="2BD02005"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625950EB"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.050</w:t>
            </w:r>
          </w:p>
          <w:p w14:paraId="596FA8B3"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B06F892"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.054</w:t>
            </w:r>
          </w:p>
          <w:p w14:paraId="7A4815C1" w14:textId="562F7C9A"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3A778BBE" w14:textId="77777777" w:rsidR="005E31AE" w:rsidRDefault="005E31AE" w:rsidP="005E31AE">
            <w:pPr>
              <w:ind w:right="-283"/>
              <w:rPr>
                <w:rFonts w:ascii="Times New Roman" w:hAnsi="Times New Roman" w:cs="Times New Roman"/>
                <w:sz w:val="16"/>
                <w:szCs w:val="16"/>
                <w:lang w:val="en-GB"/>
              </w:rPr>
            </w:pPr>
          </w:p>
        </w:tc>
        <w:tc>
          <w:tcPr>
            <w:tcW w:w="425" w:type="dxa"/>
          </w:tcPr>
          <w:p w14:paraId="1738D0F7" w14:textId="77777777" w:rsidR="005E31AE" w:rsidRPr="007A266D" w:rsidRDefault="005E31AE" w:rsidP="005E31AE">
            <w:pPr>
              <w:ind w:right="-283"/>
              <w:rPr>
                <w:rFonts w:ascii="Times New Roman" w:hAnsi="Times New Roman" w:cs="Times New Roman"/>
                <w:sz w:val="16"/>
                <w:szCs w:val="16"/>
                <w:lang w:val="en-GB"/>
              </w:rPr>
            </w:pPr>
          </w:p>
        </w:tc>
        <w:tc>
          <w:tcPr>
            <w:tcW w:w="425" w:type="dxa"/>
          </w:tcPr>
          <w:p w14:paraId="79B55E81" w14:textId="77777777" w:rsidR="005E31AE" w:rsidRPr="007A266D" w:rsidRDefault="005E31AE" w:rsidP="005E31AE">
            <w:pPr>
              <w:ind w:right="-283"/>
              <w:rPr>
                <w:rFonts w:ascii="Times New Roman" w:hAnsi="Times New Roman" w:cs="Times New Roman"/>
                <w:sz w:val="16"/>
                <w:szCs w:val="16"/>
                <w:lang w:val="en-GB"/>
              </w:rPr>
            </w:pPr>
          </w:p>
        </w:tc>
        <w:tc>
          <w:tcPr>
            <w:tcW w:w="3828" w:type="dxa"/>
          </w:tcPr>
          <w:p w14:paraId="3DF785B5" w14:textId="77777777" w:rsidR="005E31AE" w:rsidRPr="007A266D" w:rsidRDefault="005E31AE" w:rsidP="005E31AE">
            <w:pPr>
              <w:ind w:right="-283"/>
              <w:rPr>
                <w:rFonts w:ascii="Times New Roman" w:hAnsi="Times New Roman" w:cs="Times New Roman"/>
                <w:sz w:val="16"/>
                <w:szCs w:val="16"/>
                <w:lang w:val="en-GB"/>
              </w:rPr>
            </w:pPr>
          </w:p>
        </w:tc>
        <w:tc>
          <w:tcPr>
            <w:tcW w:w="425" w:type="dxa"/>
          </w:tcPr>
          <w:p w14:paraId="5BD13A8F" w14:textId="77777777" w:rsidR="005E31AE" w:rsidRPr="007A266D" w:rsidRDefault="005E31AE" w:rsidP="005E31AE">
            <w:pPr>
              <w:ind w:right="-283"/>
              <w:rPr>
                <w:rFonts w:ascii="Times New Roman" w:hAnsi="Times New Roman" w:cs="Times New Roman"/>
                <w:sz w:val="16"/>
                <w:szCs w:val="16"/>
                <w:lang w:val="en-GB"/>
              </w:rPr>
            </w:pPr>
          </w:p>
        </w:tc>
        <w:tc>
          <w:tcPr>
            <w:tcW w:w="425" w:type="dxa"/>
          </w:tcPr>
          <w:p w14:paraId="04C05692" w14:textId="77777777" w:rsidR="005E31AE" w:rsidRPr="007A266D" w:rsidRDefault="005E31AE" w:rsidP="005E31AE">
            <w:pPr>
              <w:ind w:right="-283"/>
              <w:rPr>
                <w:rFonts w:ascii="Times New Roman" w:hAnsi="Times New Roman" w:cs="Times New Roman"/>
                <w:sz w:val="16"/>
                <w:szCs w:val="16"/>
                <w:lang w:val="en-GB"/>
              </w:rPr>
            </w:pPr>
          </w:p>
        </w:tc>
        <w:tc>
          <w:tcPr>
            <w:tcW w:w="1559" w:type="dxa"/>
          </w:tcPr>
          <w:p w14:paraId="61C5D19D" w14:textId="09D0C0B9" w:rsidR="005E31AE" w:rsidRPr="007A266D" w:rsidRDefault="005E31AE" w:rsidP="005E31AE">
            <w:pPr>
              <w:ind w:right="-283"/>
              <w:rPr>
                <w:rFonts w:ascii="Times New Roman" w:hAnsi="Times New Roman" w:cs="Times New Roman"/>
                <w:sz w:val="16"/>
                <w:szCs w:val="16"/>
                <w:lang w:val="en-GB"/>
              </w:rPr>
            </w:pPr>
          </w:p>
        </w:tc>
      </w:tr>
      <w:tr w:rsidR="00441BFE" w:rsidRPr="007A266D" w14:paraId="79515501" w14:textId="77777777" w:rsidTr="00B27409">
        <w:tc>
          <w:tcPr>
            <w:tcW w:w="929" w:type="dxa"/>
          </w:tcPr>
          <w:p w14:paraId="170B3F24" w14:textId="41D5BD5B"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FSS </w:t>
            </w:r>
            <w:r>
              <w:rPr>
                <w:rFonts w:ascii="Times New Roman" w:hAnsi="Times New Roman" w:cs="Times New Roman"/>
                <w:sz w:val="16"/>
                <w:szCs w:val="16"/>
                <w:lang w:val="en-GB"/>
              </w:rPr>
              <w:fldChar w:fldCharType="begin" w:fldLock="1"/>
            </w:r>
            <w:r w:rsidR="000B55D0">
              <w:rPr>
                <w:rFonts w:ascii="Times New Roman" w:hAnsi="Times New Roman" w:cs="Times New Roman"/>
                <w:sz w:val="16"/>
                <w:szCs w:val="16"/>
                <w:lang w:val="en-GB"/>
              </w:rPr>
              <w:instrText>ADDIN CSL_CITATION {"citationItems":[{"id":"ITEM-1","itemData":{"abstract":"consists of nine subscales designed to assess flow in sport and physical activity 5 settings. It was administered to 1, 231 aerobic dance exercise participants. 6 Confirmatory factor analyses (CFA) were used to test three competing measurement 7 models of the flow construct: a single-factor model, a nine factor model, and a 8 9 10 11 12 13 14 hierarchical model positing a higher-order flow factor to explain the intercorrelations between the nine first-order factors. The single-factor model showed a poor fit to the data. The nine-factor model and the hierarchical model did not show an adequate fit to the data. All FSS subscales displayed acceptable internal consistency indices (a &gt; .70) with the exception of transformation of time (a = .65). Collectively, the present results did not provide support for the tenability of the single- factor, nine-factor or hierarchical FSS measurement models in an exercise setting.","author":[{"dropping-particle":"","family":"Vlachopoulos","given":"Symeon P.","non-dropping-particle":"","parse-names":false,"suffix":""},{"dropping-particle":"","family":"Karageorghis","given":"Costas I.","non-dropping-particle":"","parse-names":false,"suffix":""},{"dropping-particle":"","family":"Terry","given":"Peter C.","non-dropping-particle":"","parse-names":false,"suffix":""}],"container-title":"Journal of Sport Sciences","id":"ITEM-1","issue":"0","issued":{"date-parts":[["2000"]]},"page":"815-823","title":"Hierarchical confirmatory factor analysis of the Flow State Scale in exercise","type":"article-journal","volume":"18"},"uris":["http://www.mendeley.com/documents/?uuid=d7478c1c-d765-458b-bb48-91d697affd6a"]}],"mendeley":{"formattedCitation":"(Vlachopoulos et al., 2000)","plainTextFormattedCitation":"(Vlachopoulos et al., 2000)","previouslyFormattedCitation":"(Vlachopoulos et al., 2000)"},"properties":{"noteIndex":0},"schema":"https://github.com/citation-style-language/schema/raw/master/csl-citation.json"}</w:instrText>
            </w:r>
            <w:r>
              <w:rPr>
                <w:rFonts w:ascii="Times New Roman" w:hAnsi="Times New Roman" w:cs="Times New Roman"/>
                <w:sz w:val="16"/>
                <w:szCs w:val="16"/>
                <w:lang w:val="en-GB"/>
              </w:rPr>
              <w:fldChar w:fldCharType="separate"/>
            </w:r>
            <w:r w:rsidRPr="00441BFE">
              <w:rPr>
                <w:rFonts w:ascii="Times New Roman" w:hAnsi="Times New Roman" w:cs="Times New Roman"/>
                <w:noProof/>
                <w:sz w:val="16"/>
                <w:szCs w:val="16"/>
                <w:lang w:val="en-GB"/>
              </w:rPr>
              <w:t>(Vlachopoulos et al., 2000)</w:t>
            </w:r>
            <w:r>
              <w:rPr>
                <w:rFonts w:ascii="Times New Roman" w:hAnsi="Times New Roman" w:cs="Times New Roman"/>
                <w:sz w:val="16"/>
                <w:szCs w:val="16"/>
                <w:lang w:val="en-GB"/>
              </w:rPr>
              <w:fldChar w:fldCharType="end"/>
            </w:r>
          </w:p>
        </w:tc>
        <w:tc>
          <w:tcPr>
            <w:tcW w:w="342" w:type="dxa"/>
          </w:tcPr>
          <w:p w14:paraId="2581F8BF" w14:textId="125C1059"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E</w:t>
            </w:r>
          </w:p>
        </w:tc>
        <w:tc>
          <w:tcPr>
            <w:tcW w:w="425" w:type="dxa"/>
          </w:tcPr>
          <w:p w14:paraId="06307D1D" w14:textId="1DAB32FF"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1231</w:t>
            </w:r>
          </w:p>
        </w:tc>
        <w:tc>
          <w:tcPr>
            <w:tcW w:w="567" w:type="dxa"/>
          </w:tcPr>
          <w:p w14:paraId="0D3C6278" w14:textId="0C2CC558"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609A55C5" w14:textId="42B4764A"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0486AEBF" w14:textId="3F3A0C00"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 First order</w:t>
            </w:r>
          </w:p>
          <w:p w14:paraId="30EB2C40" w14:textId="490D5B55" w:rsidR="00441BFE" w:rsidRDefault="00441BFE" w:rsidP="005E31AE">
            <w:pPr>
              <w:ind w:right="-283"/>
              <w:rPr>
                <w:rFonts w:ascii="Times New Roman" w:hAnsi="Times New Roman" w:cs="Times New Roman"/>
                <w:sz w:val="16"/>
                <w:szCs w:val="16"/>
                <w:lang w:val="en-GB"/>
              </w:rPr>
            </w:pPr>
          </w:p>
          <w:p w14:paraId="20759BAE" w14:textId="74E6DA9F"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 First order</w:t>
            </w:r>
          </w:p>
          <w:p w14:paraId="575DEE6F" w14:textId="49910F16" w:rsidR="00441BFE" w:rsidRDefault="00441BFE" w:rsidP="005E31AE">
            <w:pPr>
              <w:ind w:right="-283"/>
              <w:rPr>
                <w:rFonts w:ascii="Times New Roman" w:hAnsi="Times New Roman" w:cs="Times New Roman"/>
                <w:sz w:val="16"/>
                <w:szCs w:val="16"/>
                <w:lang w:val="en-GB"/>
              </w:rPr>
            </w:pPr>
          </w:p>
          <w:p w14:paraId="4DB89882" w14:textId="77777777" w:rsidR="00441BFE" w:rsidRPr="00A25FE2"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1 Higher order </w:t>
            </w:r>
            <w:r w:rsidRPr="00A25FE2">
              <w:rPr>
                <w:rFonts w:ascii="Times New Roman" w:hAnsi="Times New Roman" w:cs="Times New Roman"/>
                <w:sz w:val="16"/>
                <w:szCs w:val="16"/>
                <w:lang w:val="en-GB"/>
              </w:rPr>
              <w:t xml:space="preserve">+ </w:t>
            </w:r>
          </w:p>
          <w:p w14:paraId="5CFC9502" w14:textId="6BAFAE24" w:rsidR="00441BFE" w:rsidRPr="00441BFE" w:rsidRDefault="00441BFE" w:rsidP="005E31AE">
            <w:pPr>
              <w:ind w:right="-283"/>
              <w:rPr>
                <w:rFonts w:ascii="Times New Roman" w:hAnsi="Times New Roman" w:cs="Times New Roman"/>
                <w:sz w:val="16"/>
                <w:szCs w:val="16"/>
              </w:rPr>
            </w:pPr>
            <w:r>
              <w:rPr>
                <w:rFonts w:ascii="Times New Roman" w:hAnsi="Times New Roman" w:cs="Times New Roman"/>
                <w:sz w:val="16"/>
                <w:szCs w:val="16"/>
              </w:rPr>
              <w:t xml:space="preserve">9 First </w:t>
            </w:r>
            <w:proofErr w:type="spellStart"/>
            <w:r>
              <w:rPr>
                <w:rFonts w:ascii="Times New Roman" w:hAnsi="Times New Roman" w:cs="Times New Roman"/>
                <w:sz w:val="16"/>
                <w:szCs w:val="16"/>
              </w:rPr>
              <w:t>order</w:t>
            </w:r>
            <w:proofErr w:type="spellEnd"/>
          </w:p>
          <w:p w14:paraId="1BD9434B" w14:textId="48627747" w:rsidR="00441BFE" w:rsidRDefault="00441BFE" w:rsidP="005E31AE">
            <w:pPr>
              <w:ind w:right="-283"/>
              <w:rPr>
                <w:rFonts w:ascii="Times New Roman" w:hAnsi="Times New Roman" w:cs="Times New Roman"/>
                <w:sz w:val="16"/>
                <w:szCs w:val="16"/>
                <w:lang w:val="en-GB"/>
              </w:rPr>
            </w:pPr>
          </w:p>
        </w:tc>
        <w:tc>
          <w:tcPr>
            <w:tcW w:w="851" w:type="dxa"/>
          </w:tcPr>
          <w:p w14:paraId="3F53478B"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8346/594</w:t>
            </w:r>
          </w:p>
          <w:p w14:paraId="22ACED47" w14:textId="77777777" w:rsidR="00441BFE" w:rsidRDefault="00441BFE" w:rsidP="005E31AE">
            <w:pPr>
              <w:ind w:right="-283"/>
              <w:rPr>
                <w:rFonts w:ascii="Times New Roman" w:hAnsi="Times New Roman" w:cs="Times New Roman"/>
                <w:sz w:val="16"/>
                <w:szCs w:val="16"/>
                <w:lang w:val="en-GB"/>
              </w:rPr>
            </w:pPr>
          </w:p>
          <w:p w14:paraId="790073E6"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2626/558</w:t>
            </w:r>
          </w:p>
          <w:p w14:paraId="27738B55" w14:textId="77777777" w:rsidR="00441BFE" w:rsidRDefault="00441BFE" w:rsidP="005E31AE">
            <w:pPr>
              <w:ind w:right="-283"/>
              <w:rPr>
                <w:rFonts w:ascii="Times New Roman" w:hAnsi="Times New Roman" w:cs="Times New Roman"/>
                <w:sz w:val="16"/>
                <w:szCs w:val="16"/>
                <w:lang w:val="en-GB"/>
              </w:rPr>
            </w:pPr>
          </w:p>
          <w:p w14:paraId="78F7526F" w14:textId="5F28755D"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3044/585</w:t>
            </w:r>
          </w:p>
        </w:tc>
        <w:tc>
          <w:tcPr>
            <w:tcW w:w="708" w:type="dxa"/>
          </w:tcPr>
          <w:p w14:paraId="02034472"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.636</w:t>
            </w:r>
          </w:p>
          <w:p w14:paraId="0B75CCEA"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86946FC"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.903</w:t>
            </w:r>
          </w:p>
          <w:p w14:paraId="0EA0F07C"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3EEB0AB"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.885</w:t>
            </w:r>
          </w:p>
          <w:p w14:paraId="43226363" w14:textId="4821560D"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646BF06A"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.614</w:t>
            </w:r>
          </w:p>
          <w:p w14:paraId="66481397"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07EBA52B"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.890</w:t>
            </w:r>
          </w:p>
          <w:p w14:paraId="3EBE225C"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354D3A7C"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.876</w:t>
            </w:r>
          </w:p>
          <w:p w14:paraId="194B9892" w14:textId="355ED13A"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3F4A0002"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.103</w:t>
            </w:r>
          </w:p>
          <w:p w14:paraId="78E211DF"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05AA1BC3"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.055</w:t>
            </w:r>
          </w:p>
          <w:p w14:paraId="2D8889CB"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4C5BEB0A"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.058</w:t>
            </w:r>
          </w:p>
          <w:p w14:paraId="0428D715" w14:textId="4F02D9A5"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040AEFB7"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.083</w:t>
            </w:r>
          </w:p>
          <w:p w14:paraId="7400337D"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49E4A68A"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.051</w:t>
            </w:r>
          </w:p>
          <w:p w14:paraId="4F4342EA"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5EC8FEEE" w14:textId="77777777"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.061</w:t>
            </w:r>
          </w:p>
          <w:p w14:paraId="2DD00364" w14:textId="71693C54"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425" w:type="dxa"/>
          </w:tcPr>
          <w:p w14:paraId="201EE71A" w14:textId="77777777" w:rsidR="00441BFE" w:rsidRPr="007A266D" w:rsidRDefault="00441BFE" w:rsidP="005E31AE">
            <w:pPr>
              <w:ind w:right="-283"/>
              <w:rPr>
                <w:rFonts w:ascii="Times New Roman" w:hAnsi="Times New Roman" w:cs="Times New Roman"/>
                <w:sz w:val="16"/>
                <w:szCs w:val="16"/>
                <w:lang w:val="en-GB"/>
              </w:rPr>
            </w:pPr>
          </w:p>
        </w:tc>
        <w:tc>
          <w:tcPr>
            <w:tcW w:w="425" w:type="dxa"/>
          </w:tcPr>
          <w:p w14:paraId="5C9486C4" w14:textId="77777777" w:rsidR="00441BFE" w:rsidRPr="007A266D" w:rsidRDefault="00441BFE" w:rsidP="005E31AE">
            <w:pPr>
              <w:ind w:right="-283"/>
              <w:rPr>
                <w:rFonts w:ascii="Times New Roman" w:hAnsi="Times New Roman" w:cs="Times New Roman"/>
                <w:sz w:val="16"/>
                <w:szCs w:val="16"/>
                <w:lang w:val="en-GB"/>
              </w:rPr>
            </w:pPr>
          </w:p>
        </w:tc>
        <w:tc>
          <w:tcPr>
            <w:tcW w:w="3828" w:type="dxa"/>
          </w:tcPr>
          <w:p w14:paraId="4903017E" w14:textId="77777777" w:rsidR="00441BFE" w:rsidRPr="007A266D" w:rsidRDefault="00441BFE" w:rsidP="005E31AE">
            <w:pPr>
              <w:ind w:right="-283"/>
              <w:rPr>
                <w:rFonts w:ascii="Times New Roman" w:hAnsi="Times New Roman" w:cs="Times New Roman"/>
                <w:sz w:val="16"/>
                <w:szCs w:val="16"/>
                <w:lang w:val="en-GB"/>
              </w:rPr>
            </w:pPr>
          </w:p>
        </w:tc>
        <w:tc>
          <w:tcPr>
            <w:tcW w:w="425" w:type="dxa"/>
          </w:tcPr>
          <w:p w14:paraId="135D1505" w14:textId="77777777" w:rsidR="00441BFE" w:rsidRPr="007A266D" w:rsidRDefault="00441BFE" w:rsidP="005E31AE">
            <w:pPr>
              <w:ind w:right="-283"/>
              <w:rPr>
                <w:rFonts w:ascii="Times New Roman" w:hAnsi="Times New Roman" w:cs="Times New Roman"/>
                <w:sz w:val="16"/>
                <w:szCs w:val="16"/>
                <w:lang w:val="en-GB"/>
              </w:rPr>
            </w:pPr>
          </w:p>
        </w:tc>
        <w:tc>
          <w:tcPr>
            <w:tcW w:w="425" w:type="dxa"/>
          </w:tcPr>
          <w:p w14:paraId="74FC16E9" w14:textId="77777777" w:rsidR="00441BFE" w:rsidRPr="007A266D" w:rsidRDefault="00441BFE" w:rsidP="005E31AE">
            <w:pPr>
              <w:ind w:right="-283"/>
              <w:rPr>
                <w:rFonts w:ascii="Times New Roman" w:hAnsi="Times New Roman" w:cs="Times New Roman"/>
                <w:sz w:val="16"/>
                <w:szCs w:val="16"/>
                <w:lang w:val="en-GB"/>
              </w:rPr>
            </w:pPr>
          </w:p>
        </w:tc>
        <w:tc>
          <w:tcPr>
            <w:tcW w:w="1559" w:type="dxa"/>
          </w:tcPr>
          <w:p w14:paraId="0607EE65" w14:textId="77777777" w:rsidR="00441BFE" w:rsidRPr="007A266D" w:rsidRDefault="00441BFE" w:rsidP="005E31AE">
            <w:pPr>
              <w:ind w:right="-283"/>
              <w:rPr>
                <w:rFonts w:ascii="Times New Roman" w:hAnsi="Times New Roman" w:cs="Times New Roman"/>
                <w:sz w:val="16"/>
                <w:szCs w:val="16"/>
                <w:lang w:val="en-GB"/>
              </w:rPr>
            </w:pPr>
          </w:p>
        </w:tc>
      </w:tr>
      <w:tr w:rsidR="00BE2AB8" w:rsidRPr="0026663A" w14:paraId="3E1A137C" w14:textId="77777777" w:rsidTr="00B27409">
        <w:tc>
          <w:tcPr>
            <w:tcW w:w="929" w:type="dxa"/>
          </w:tcPr>
          <w:p w14:paraId="24C1D4D9" w14:textId="4CF15379" w:rsidR="00BE2AB8" w:rsidRDefault="00BE2AB8"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FSS </w:t>
            </w:r>
            <w:r w:rsidR="00F752D7">
              <w:rPr>
                <w:rFonts w:ascii="Times New Roman" w:hAnsi="Times New Roman" w:cs="Times New Roman"/>
                <w:sz w:val="16"/>
                <w:szCs w:val="16"/>
                <w:lang w:val="en-GB"/>
              </w:rPr>
              <w:fldChar w:fldCharType="begin" w:fldLock="1"/>
            </w:r>
            <w:r w:rsidR="00F752D7">
              <w:rPr>
                <w:rFonts w:ascii="Times New Roman" w:hAnsi="Times New Roman" w:cs="Times New Roman"/>
                <w:sz w:val="16"/>
                <w:szCs w:val="16"/>
                <w:lang w:val="en-GB"/>
              </w:rPr>
              <w:instrText>ADDIN CSL_CITATION {"citationItems":[{"id":"ITEM-1","itemData":{"abstract":"The present study tested the internal consistency and the factor srruc- cure of a translated version of the Flow State Scale with Greek sport participants. Sport psychology literature is not conclusive regarding sex differences and the [ype of sport in flow. The sample was comprised of 144 women from interactive sports (vol- leyball and handball) who were drawn from the second division of the first national category. Athletes completed the scale immediately after a game. Values of Cronbach alpha were used to estimate the internal consistency of the scale and confirmatory fac- tor analysis to examine the model. The results showed acceptable psychometric prop- erties of the scale and suggest a need for improvement of the problematic items. In","author":[{"dropping-particle":"","family":"Doganis","given":"G","non-dropping-particle":"","parse-names":false,"suffix":""},{"dropping-particle":"","family":"Iosifidou","given":"P","non-dropping-particle":"","parse-names":false,"suffix":""},{"dropping-particle":"","family":"Vlachopoulos","given":"S","non-dropping-particle":"","parse-names":false,"suffix":""}],"container-title":"Perceptual and Motor Skills","id":"ITEM-1","issued":{"date-parts":[["2000"]]},"page":"1231-1240","title":"Factor Structure and Internal Consistency of the Greek Version of the Flow State Scale","type":"article-journal","volume":"91"},"uris":["http://www.mendeley.com/documents/?uuid=f7fbfad2-e2af-4e3c-89fc-baefb37a9649"]}],"mendeley":{"formattedCitation":"(Doganis et al., 2000)","plainTextFormattedCitation":"(Doganis et al., 2000)","previouslyFormattedCitation":"(Doganis et al., 2000)"},"properties":{"noteIndex":0},"schema":"https://github.com/citation-style-language/schema/raw/master/csl-citation.json"}</w:instrText>
            </w:r>
            <w:r w:rsidR="00F752D7">
              <w:rPr>
                <w:rFonts w:ascii="Times New Roman" w:hAnsi="Times New Roman" w:cs="Times New Roman"/>
                <w:sz w:val="16"/>
                <w:szCs w:val="16"/>
                <w:lang w:val="en-GB"/>
              </w:rPr>
              <w:fldChar w:fldCharType="separate"/>
            </w:r>
            <w:r w:rsidR="00F752D7" w:rsidRPr="00F752D7">
              <w:rPr>
                <w:rFonts w:ascii="Times New Roman" w:hAnsi="Times New Roman" w:cs="Times New Roman"/>
                <w:noProof/>
                <w:sz w:val="16"/>
                <w:szCs w:val="16"/>
                <w:lang w:val="en-GB"/>
              </w:rPr>
              <w:t>(Doganis et al., 2000)</w:t>
            </w:r>
            <w:r w:rsidR="00F752D7">
              <w:rPr>
                <w:rFonts w:ascii="Times New Roman" w:hAnsi="Times New Roman" w:cs="Times New Roman"/>
                <w:sz w:val="16"/>
                <w:szCs w:val="16"/>
                <w:lang w:val="en-GB"/>
              </w:rPr>
              <w:fldChar w:fldCharType="end"/>
            </w:r>
          </w:p>
          <w:p w14:paraId="01992AAB" w14:textId="625FEE48" w:rsidR="00BE2AB8" w:rsidRDefault="00BE2AB8" w:rsidP="005E31AE">
            <w:pPr>
              <w:ind w:right="-283"/>
              <w:rPr>
                <w:rFonts w:ascii="Times New Roman" w:hAnsi="Times New Roman" w:cs="Times New Roman"/>
                <w:sz w:val="16"/>
                <w:szCs w:val="16"/>
                <w:lang w:val="en-GB"/>
              </w:rPr>
            </w:pPr>
          </w:p>
        </w:tc>
        <w:tc>
          <w:tcPr>
            <w:tcW w:w="342" w:type="dxa"/>
          </w:tcPr>
          <w:p w14:paraId="6C068855" w14:textId="115DDC08" w:rsidR="00BE2AB8" w:rsidRDefault="00BE2AB8"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G</w:t>
            </w:r>
          </w:p>
        </w:tc>
        <w:tc>
          <w:tcPr>
            <w:tcW w:w="425" w:type="dxa"/>
          </w:tcPr>
          <w:p w14:paraId="51A91725" w14:textId="107372CD"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134</w:t>
            </w:r>
          </w:p>
        </w:tc>
        <w:tc>
          <w:tcPr>
            <w:tcW w:w="567" w:type="dxa"/>
          </w:tcPr>
          <w:p w14:paraId="5EE9CBF8" w14:textId="2C9B7618"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I</w:t>
            </w:r>
          </w:p>
        </w:tc>
        <w:tc>
          <w:tcPr>
            <w:tcW w:w="426" w:type="dxa"/>
          </w:tcPr>
          <w:p w14:paraId="4A42C7A7" w14:textId="40A08AC7"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7EF23458" w14:textId="5BDF1C3C"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 Factor Model</w:t>
            </w:r>
          </w:p>
        </w:tc>
        <w:tc>
          <w:tcPr>
            <w:tcW w:w="851" w:type="dxa"/>
          </w:tcPr>
          <w:p w14:paraId="2CCF1CA4" w14:textId="1C6C6D75"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803.63/558</w:t>
            </w:r>
          </w:p>
        </w:tc>
        <w:tc>
          <w:tcPr>
            <w:tcW w:w="708" w:type="dxa"/>
          </w:tcPr>
          <w:p w14:paraId="6247BA61" w14:textId="77777777"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.868</w:t>
            </w:r>
          </w:p>
          <w:p w14:paraId="208A7F0B" w14:textId="798E94DB"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7C389D10" w14:textId="77777777" w:rsidR="00BE2AB8" w:rsidRDefault="00BE2AB8" w:rsidP="005E31AE">
            <w:pPr>
              <w:ind w:right="-283"/>
              <w:rPr>
                <w:rFonts w:ascii="Times New Roman" w:hAnsi="Times New Roman" w:cs="Times New Roman"/>
                <w:sz w:val="16"/>
                <w:szCs w:val="16"/>
                <w:lang w:val="en-GB"/>
              </w:rPr>
            </w:pPr>
          </w:p>
        </w:tc>
        <w:tc>
          <w:tcPr>
            <w:tcW w:w="709" w:type="dxa"/>
          </w:tcPr>
          <w:p w14:paraId="56A9704A" w14:textId="77777777"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.063</w:t>
            </w:r>
          </w:p>
          <w:p w14:paraId="22EE6760" w14:textId="274AAE75" w:rsidR="00441BFE"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2F008B64" w14:textId="77777777" w:rsidR="00BE2AB8" w:rsidRDefault="00BE2AB8" w:rsidP="005E31AE">
            <w:pPr>
              <w:ind w:right="-283"/>
              <w:rPr>
                <w:rFonts w:ascii="Times New Roman" w:hAnsi="Times New Roman" w:cs="Times New Roman"/>
                <w:sz w:val="16"/>
                <w:szCs w:val="16"/>
                <w:lang w:val="en-GB"/>
              </w:rPr>
            </w:pPr>
          </w:p>
        </w:tc>
        <w:tc>
          <w:tcPr>
            <w:tcW w:w="425" w:type="dxa"/>
          </w:tcPr>
          <w:p w14:paraId="42F05A0A" w14:textId="0ED68998" w:rsidR="00BE2AB8" w:rsidRPr="007A266D" w:rsidRDefault="00BE2AB8" w:rsidP="005E31AE">
            <w:pPr>
              <w:ind w:right="-283"/>
              <w:rPr>
                <w:rFonts w:ascii="Times New Roman" w:hAnsi="Times New Roman" w:cs="Times New Roman"/>
                <w:sz w:val="16"/>
                <w:szCs w:val="16"/>
                <w:lang w:val="en-GB"/>
              </w:rPr>
            </w:pPr>
          </w:p>
        </w:tc>
        <w:tc>
          <w:tcPr>
            <w:tcW w:w="425" w:type="dxa"/>
          </w:tcPr>
          <w:p w14:paraId="19BAFBE4" w14:textId="77777777" w:rsidR="00BE2AB8" w:rsidRPr="007A266D" w:rsidRDefault="00BE2AB8" w:rsidP="005E31AE">
            <w:pPr>
              <w:ind w:right="-283"/>
              <w:rPr>
                <w:rFonts w:ascii="Times New Roman" w:hAnsi="Times New Roman" w:cs="Times New Roman"/>
                <w:sz w:val="16"/>
                <w:szCs w:val="16"/>
                <w:lang w:val="en-GB"/>
              </w:rPr>
            </w:pPr>
          </w:p>
        </w:tc>
        <w:tc>
          <w:tcPr>
            <w:tcW w:w="3828" w:type="dxa"/>
          </w:tcPr>
          <w:p w14:paraId="355E0D88" w14:textId="77777777" w:rsidR="00BE2AB8" w:rsidRPr="007A266D" w:rsidRDefault="00BE2AB8" w:rsidP="005E31AE">
            <w:pPr>
              <w:ind w:right="-283"/>
              <w:rPr>
                <w:rFonts w:ascii="Times New Roman" w:hAnsi="Times New Roman" w:cs="Times New Roman"/>
                <w:sz w:val="16"/>
                <w:szCs w:val="16"/>
                <w:lang w:val="en-GB"/>
              </w:rPr>
            </w:pPr>
          </w:p>
        </w:tc>
        <w:tc>
          <w:tcPr>
            <w:tcW w:w="425" w:type="dxa"/>
          </w:tcPr>
          <w:p w14:paraId="7439DA9E" w14:textId="406D1AE5" w:rsidR="00BE2AB8" w:rsidRPr="007A266D" w:rsidRDefault="00BE2AB8" w:rsidP="005E31AE">
            <w:pPr>
              <w:ind w:right="-283"/>
              <w:rPr>
                <w:rFonts w:ascii="Times New Roman" w:hAnsi="Times New Roman" w:cs="Times New Roman"/>
                <w:sz w:val="16"/>
                <w:szCs w:val="16"/>
                <w:lang w:val="en-GB"/>
              </w:rPr>
            </w:pPr>
          </w:p>
        </w:tc>
        <w:tc>
          <w:tcPr>
            <w:tcW w:w="425" w:type="dxa"/>
          </w:tcPr>
          <w:p w14:paraId="6A84D2C9" w14:textId="3D536D32" w:rsidR="00BE2AB8" w:rsidRPr="007A266D"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I</w:t>
            </w:r>
          </w:p>
        </w:tc>
        <w:tc>
          <w:tcPr>
            <w:tcW w:w="1559" w:type="dxa"/>
          </w:tcPr>
          <w:p w14:paraId="33E1C2F4" w14:textId="77777777" w:rsidR="00B27409"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Translation and </w:t>
            </w:r>
          </w:p>
          <w:p w14:paraId="04975EBC" w14:textId="4468A6CB" w:rsidR="00BE2AB8"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Back-Translation</w:t>
            </w:r>
            <w:r w:rsidR="00B27409">
              <w:rPr>
                <w:rFonts w:ascii="Times New Roman" w:hAnsi="Times New Roman" w:cs="Times New Roman"/>
                <w:sz w:val="16"/>
                <w:szCs w:val="16"/>
                <w:lang w:val="en-GB"/>
              </w:rPr>
              <w:t>; Discussion on final wording (?)</w:t>
            </w:r>
          </w:p>
        </w:tc>
      </w:tr>
      <w:tr w:rsidR="003129D3" w:rsidRPr="005451DF" w14:paraId="57C2875F" w14:textId="77777777" w:rsidTr="0026663A">
        <w:tc>
          <w:tcPr>
            <w:tcW w:w="14737" w:type="dxa"/>
            <w:gridSpan w:val="17"/>
          </w:tcPr>
          <w:p w14:paraId="17F61CFB" w14:textId="6655F27C" w:rsidR="003129D3" w:rsidRDefault="003129D3" w:rsidP="00E31E70">
            <w:pPr>
              <w:jc w:val="right"/>
              <w:rPr>
                <w:rFonts w:ascii="Times New Roman" w:hAnsi="Times New Roman" w:cs="Times New Roman"/>
                <w:sz w:val="16"/>
                <w:szCs w:val="16"/>
                <w:lang w:val="en-GB"/>
              </w:rPr>
            </w:pPr>
            <w:r>
              <w:rPr>
                <w:rFonts w:ascii="Times New Roman" w:hAnsi="Times New Roman" w:cs="Times New Roman"/>
                <w:sz w:val="16"/>
                <w:szCs w:val="16"/>
                <w:lang w:val="en-GB"/>
              </w:rPr>
              <w:t>continued</w:t>
            </w:r>
          </w:p>
        </w:tc>
      </w:tr>
    </w:tbl>
    <w:p w14:paraId="2101FBB2" w14:textId="77777777" w:rsidR="0026663A" w:rsidRDefault="0026663A">
      <w:r>
        <w:br w:type="page"/>
      </w:r>
    </w:p>
    <w:tbl>
      <w:tblPr>
        <w:tblStyle w:val="Tabellenraster"/>
        <w:tblW w:w="14737" w:type="dxa"/>
        <w:tblLayout w:type="fixed"/>
        <w:tblLook w:val="04A0" w:firstRow="1" w:lastRow="0" w:firstColumn="1" w:lastColumn="0" w:noHBand="0" w:noVBand="1"/>
      </w:tblPr>
      <w:tblGrid>
        <w:gridCol w:w="929"/>
        <w:gridCol w:w="342"/>
        <w:gridCol w:w="425"/>
        <w:gridCol w:w="567"/>
        <w:gridCol w:w="426"/>
        <w:gridCol w:w="1275"/>
        <w:gridCol w:w="851"/>
        <w:gridCol w:w="708"/>
        <w:gridCol w:w="709"/>
        <w:gridCol w:w="709"/>
        <w:gridCol w:w="709"/>
        <w:gridCol w:w="425"/>
        <w:gridCol w:w="425"/>
        <w:gridCol w:w="3828"/>
        <w:gridCol w:w="425"/>
        <w:gridCol w:w="425"/>
        <w:gridCol w:w="1559"/>
      </w:tblGrid>
      <w:tr w:rsidR="0026663A" w:rsidRPr="005451DF" w14:paraId="5931B6BD" w14:textId="77777777" w:rsidTr="0026663A">
        <w:tc>
          <w:tcPr>
            <w:tcW w:w="14737" w:type="dxa"/>
            <w:gridSpan w:val="17"/>
          </w:tcPr>
          <w:p w14:paraId="1D40C77D" w14:textId="0EFFC45B" w:rsidR="0026663A" w:rsidRDefault="0026663A"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lastRenderedPageBreak/>
              <w:t>Construct Validity continued</w:t>
            </w:r>
          </w:p>
        </w:tc>
      </w:tr>
      <w:tr w:rsidR="00BE2AB8" w:rsidRPr="00441BFE" w14:paraId="297CB7A9" w14:textId="77777777" w:rsidTr="00B27409">
        <w:tc>
          <w:tcPr>
            <w:tcW w:w="929" w:type="dxa"/>
          </w:tcPr>
          <w:p w14:paraId="614D80D7" w14:textId="6D5CFD9D" w:rsidR="00BE2AB8" w:rsidRDefault="00BE2AB8"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FSS</w:t>
            </w:r>
            <w:r w:rsidR="00F752D7">
              <w:rPr>
                <w:rFonts w:ascii="Times New Roman" w:hAnsi="Times New Roman" w:cs="Times New Roman"/>
                <w:sz w:val="16"/>
                <w:szCs w:val="16"/>
                <w:lang w:val="en-GB"/>
              </w:rPr>
              <w:t xml:space="preserve"> </w:t>
            </w:r>
            <w:r w:rsidR="00F752D7">
              <w:rPr>
                <w:rFonts w:ascii="Times New Roman" w:hAnsi="Times New Roman" w:cs="Times New Roman"/>
                <w:sz w:val="16"/>
                <w:szCs w:val="16"/>
                <w:lang w:val="en-GB"/>
              </w:rPr>
              <w:fldChar w:fldCharType="begin" w:fldLock="1"/>
            </w:r>
            <w:r w:rsidR="00F752D7">
              <w:rPr>
                <w:rFonts w:ascii="Times New Roman" w:hAnsi="Times New Roman" w:cs="Times New Roman"/>
                <w:sz w:val="16"/>
                <w:szCs w:val="16"/>
                <w:lang w:val="en-GB"/>
              </w:rPr>
              <w:instrText>ADDIN CSL_CITATION {"citationItems":[{"id":"ITEM-1","itemData":{"DOI":"10.1080/1612197x.2004.9671739","ISSN":"1612-197X","abstract":"The present investigation, was designed to assess the psychometric properties of the Flow State Scale (FSS) in sports using confirmatory factor analysis. It is a self-report instrument consisting of 36 items measuring nine different factors. A series of three studies were conducted, using a total of 1083 athletes, men and women, from ten individual sports. The aim of the first study was to translate the FSS into Greek following the back-translation procedure. The aim of the second study was to test the nine first-order factor model according to the original structure (Jackson &amp; Marsh, 1996). The results of this second study indicated an acceptable fit to the model. Correlations among the FSS and similar validated instruments were performed, providing further support to the factor structure of the FSS, through construct validity. The purpose of the third study was to test four alternative measurement models through confirmatory factor analysis, a nine first-order factor model, and three hierarchical models positing one or three second-order factors. The results of the third study indicated an acceptable fit for the nine first-order factor model, as well as for the third hierarchical model, whereas the single hierarchical model provided a poor fit. Overall, the present investigation supported the multidimensional nine first-order factor of the FSS in sports. (PsycINFO Database Record (c) 2009 APA, all rights reserved) (journal abstract)","author":[{"dropping-particle":"","family":"Stavrou","given":"Nektarios A.","non-dropping-particle":"","parse-names":false,"suffix":""},{"dropping-particle":"","family":"Zervas","given":"Yannis","non-dropping-particle":"","parse-names":false,"suffix":""}],"container-title":"International Journal of Sport and Exercise Psychology","id":"ITEM-1","issue":"2","issued":{"date-parts":[["2004"]]},"page":"161-181","title":"Confirmatory factor analysis of the flow state scale in sports","type":"article-journal","volume":"2"},"uris":["http://www.mendeley.com/documents/?uuid=0a33ed2c-24d3-4883-8ee4-a01d81329cf6"]}],"mendeley":{"formattedCitation":"(Stavrou &amp; Zervas, 2004)","plainTextFormattedCitation":"(Stavrou &amp; Zervas, 2004)","previouslyFormattedCitation":"(Stavrou &amp; Zervas, 2004)"},"properties":{"noteIndex":0},"schema":"https://github.com/citation-style-language/schema/raw/master/csl-citation.json"}</w:instrText>
            </w:r>
            <w:r w:rsidR="00F752D7">
              <w:rPr>
                <w:rFonts w:ascii="Times New Roman" w:hAnsi="Times New Roman" w:cs="Times New Roman"/>
                <w:sz w:val="16"/>
                <w:szCs w:val="16"/>
                <w:lang w:val="en-GB"/>
              </w:rPr>
              <w:fldChar w:fldCharType="separate"/>
            </w:r>
            <w:r w:rsidR="00F752D7" w:rsidRPr="00F752D7">
              <w:rPr>
                <w:rFonts w:ascii="Times New Roman" w:hAnsi="Times New Roman" w:cs="Times New Roman"/>
                <w:noProof/>
                <w:sz w:val="16"/>
                <w:szCs w:val="16"/>
                <w:lang w:val="en-GB"/>
              </w:rPr>
              <w:t>(Stavrou &amp; Zervas, 2004)</w:t>
            </w:r>
            <w:r w:rsidR="00F752D7">
              <w:rPr>
                <w:rFonts w:ascii="Times New Roman" w:hAnsi="Times New Roman" w:cs="Times New Roman"/>
                <w:sz w:val="16"/>
                <w:szCs w:val="16"/>
                <w:lang w:val="en-GB"/>
              </w:rPr>
              <w:fldChar w:fldCharType="end"/>
            </w:r>
          </w:p>
        </w:tc>
        <w:tc>
          <w:tcPr>
            <w:tcW w:w="342" w:type="dxa"/>
          </w:tcPr>
          <w:p w14:paraId="7554A460" w14:textId="798B514E" w:rsidR="00BE2AB8" w:rsidRDefault="00BE2AB8"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G</w:t>
            </w:r>
          </w:p>
        </w:tc>
        <w:tc>
          <w:tcPr>
            <w:tcW w:w="425" w:type="dxa"/>
          </w:tcPr>
          <w:p w14:paraId="4B32E2C5" w14:textId="3FFD8F4F"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385</w:t>
            </w:r>
          </w:p>
        </w:tc>
        <w:tc>
          <w:tcPr>
            <w:tcW w:w="567" w:type="dxa"/>
          </w:tcPr>
          <w:p w14:paraId="7A328EFB" w14:textId="3D2A0198"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00A43736" w14:textId="17E8CF28"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074265D0"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 First order</w:t>
            </w:r>
          </w:p>
          <w:p w14:paraId="0D803BB1" w14:textId="77777777" w:rsidR="00B27409" w:rsidRDefault="00B27409" w:rsidP="005E31AE">
            <w:pPr>
              <w:ind w:right="-283"/>
              <w:rPr>
                <w:rFonts w:ascii="Times New Roman" w:hAnsi="Times New Roman" w:cs="Times New Roman"/>
                <w:sz w:val="16"/>
                <w:szCs w:val="16"/>
                <w:lang w:val="en-GB"/>
              </w:rPr>
            </w:pPr>
          </w:p>
          <w:p w14:paraId="6E62E461"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 Higher order +</w:t>
            </w:r>
          </w:p>
          <w:p w14:paraId="36E6C831" w14:textId="0781DDBD"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 First order</w:t>
            </w:r>
          </w:p>
        </w:tc>
        <w:tc>
          <w:tcPr>
            <w:tcW w:w="851" w:type="dxa"/>
          </w:tcPr>
          <w:p w14:paraId="45EEE3C1"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1237.691/558</w:t>
            </w:r>
          </w:p>
          <w:p w14:paraId="4F8F70A4" w14:textId="77777777" w:rsidR="00B27409" w:rsidRDefault="00B27409" w:rsidP="005E31AE">
            <w:pPr>
              <w:ind w:right="-283"/>
              <w:rPr>
                <w:rFonts w:ascii="Times New Roman" w:hAnsi="Times New Roman" w:cs="Times New Roman"/>
                <w:sz w:val="16"/>
                <w:szCs w:val="16"/>
                <w:lang w:val="en-GB"/>
              </w:rPr>
            </w:pPr>
          </w:p>
          <w:p w14:paraId="4E9AD4C5" w14:textId="6B8085EC"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1530.687/576</w:t>
            </w:r>
          </w:p>
        </w:tc>
        <w:tc>
          <w:tcPr>
            <w:tcW w:w="708" w:type="dxa"/>
          </w:tcPr>
          <w:p w14:paraId="7E15B304" w14:textId="21819D96"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.901 </w:t>
            </w:r>
          </w:p>
          <w:p w14:paraId="636A081C"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731FBFD6"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.887</w:t>
            </w:r>
          </w:p>
          <w:p w14:paraId="24E16E1F" w14:textId="6E83C13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14E3AFF6"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.888</w:t>
            </w:r>
          </w:p>
          <w:p w14:paraId="65F756D5"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6197B4FD"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.876</w:t>
            </w:r>
          </w:p>
          <w:p w14:paraId="774A6BF5" w14:textId="2DB65AFB"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7087A92C"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.059</w:t>
            </w:r>
          </w:p>
          <w:p w14:paraId="13D4B29D"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34C84167"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.071</w:t>
            </w:r>
          </w:p>
          <w:p w14:paraId="7D1C87E4" w14:textId="38DD65BB"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083477BE"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.063</w:t>
            </w:r>
          </w:p>
          <w:p w14:paraId="5245E53F"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75A57A6F"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.070</w:t>
            </w:r>
          </w:p>
          <w:p w14:paraId="4A9639A0" w14:textId="360E64EC"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425" w:type="dxa"/>
          </w:tcPr>
          <w:p w14:paraId="002D9C73" w14:textId="4912F5BB" w:rsidR="00BE2AB8" w:rsidRPr="007A266D"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385</w:t>
            </w:r>
          </w:p>
        </w:tc>
        <w:tc>
          <w:tcPr>
            <w:tcW w:w="425" w:type="dxa"/>
          </w:tcPr>
          <w:p w14:paraId="70D79BC6" w14:textId="34201AC2" w:rsidR="00BE2AB8" w:rsidRPr="007A266D" w:rsidRDefault="00441BF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3828" w:type="dxa"/>
          </w:tcPr>
          <w:p w14:paraId="5355537A"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Subjective Measure of Performance (r = 0.03 - 0.65; M = 0.35) less than 75% (-)</w:t>
            </w:r>
          </w:p>
          <w:p w14:paraId="0B7044D1"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Trait Sport Anxiety (r = -0.34 – 0.19; M = -0.12) (-)</w:t>
            </w:r>
          </w:p>
          <w:p w14:paraId="6D0CC311"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Trait-Sport Confidence (r = -0.08 – 0.40; M 0.26) (-)</w:t>
            </w:r>
          </w:p>
          <w:p w14:paraId="1DA44569"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Task-Orientation (r = -0.01 – 0.13; M 0.03) (-)</w:t>
            </w:r>
          </w:p>
          <w:p w14:paraId="420785B7" w14:textId="7FBFFA26"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Ego-Orientation (r = 0.1 – 0.28; M = 0.19) (-)</w:t>
            </w:r>
          </w:p>
          <w:p w14:paraId="35A19CA4"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Cognitive Anxiety 1 day before competition (r = -0.48 – 0.18; M -0.16) (-)</w:t>
            </w:r>
          </w:p>
          <w:p w14:paraId="14030D48"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Cognitive Anxiety 1 hour before competition (r = -0.46 – 0.18; M -0.17) (-)</w:t>
            </w:r>
          </w:p>
          <w:p w14:paraId="5421447E"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Cognitive Anxiety during competition (r = -0.46 – 0.20; M -0.19) (-)</w:t>
            </w:r>
          </w:p>
          <w:p w14:paraId="1B4D7E9A"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Somatic Anxiety 1 day before competition (r = -0.19 – 0.28; M -0.05) (-)</w:t>
            </w:r>
          </w:p>
          <w:p w14:paraId="06FE91D8"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Somatic Anxiety 1 hour before competition (r = -0.22 – 0.27; M -0.06) (-)</w:t>
            </w:r>
          </w:p>
          <w:p w14:paraId="6F2DD246"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Somatic Anxiety during competition (r = -0.21 – 0.29; M -0.08) (-)</w:t>
            </w:r>
          </w:p>
          <w:p w14:paraId="4BE8BA38"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 xml:space="preserve">State Self Confidence 1 day before competition (r = -0.12 – 0.38; M 0.26) (-) </w:t>
            </w:r>
          </w:p>
          <w:p w14:paraId="3A3CDAAC" w14:textId="77777777" w:rsidR="00441BFE" w:rsidRPr="00441BFE"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Self Confidence 1 hour before competition (r = -0.09 – 0.48; M 0.31) (+)</w:t>
            </w:r>
          </w:p>
          <w:p w14:paraId="1A7FFD62" w14:textId="4B9DDAA4" w:rsidR="00BE2AB8" w:rsidRPr="007A266D" w:rsidRDefault="00441BFE" w:rsidP="00441BFE">
            <w:pPr>
              <w:ind w:right="-283"/>
              <w:rPr>
                <w:rFonts w:ascii="Times New Roman" w:hAnsi="Times New Roman" w:cs="Times New Roman"/>
                <w:sz w:val="16"/>
                <w:szCs w:val="16"/>
                <w:lang w:val="en-GB"/>
              </w:rPr>
            </w:pPr>
            <w:r w:rsidRPr="00441BFE">
              <w:rPr>
                <w:rFonts w:ascii="Times New Roman" w:hAnsi="Times New Roman" w:cs="Times New Roman"/>
                <w:sz w:val="16"/>
                <w:szCs w:val="16"/>
                <w:lang w:val="en-GB"/>
              </w:rPr>
              <w:t>State Self Confidence during competition (r = -0.08 – 0.58; M 0.38) (+)</w:t>
            </w:r>
          </w:p>
        </w:tc>
        <w:tc>
          <w:tcPr>
            <w:tcW w:w="425" w:type="dxa"/>
          </w:tcPr>
          <w:p w14:paraId="3B28639B" w14:textId="1D3AD199" w:rsidR="00BE2AB8" w:rsidRPr="007A266D"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20</w:t>
            </w:r>
          </w:p>
        </w:tc>
        <w:tc>
          <w:tcPr>
            <w:tcW w:w="425" w:type="dxa"/>
          </w:tcPr>
          <w:p w14:paraId="17820455" w14:textId="0ABAEEF0" w:rsidR="00BE2AB8" w:rsidRPr="007A266D"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1559" w:type="dxa"/>
          </w:tcPr>
          <w:p w14:paraId="7025471D" w14:textId="77777777" w:rsidR="00B27409" w:rsidRDefault="00B27409" w:rsidP="00B27409">
            <w:pPr>
              <w:ind w:right="-283"/>
              <w:rPr>
                <w:rFonts w:ascii="Times New Roman" w:hAnsi="Times New Roman" w:cs="Times New Roman"/>
                <w:sz w:val="16"/>
                <w:szCs w:val="16"/>
                <w:lang w:val="en-GB"/>
              </w:rPr>
            </w:pPr>
            <w:r>
              <w:rPr>
                <w:rFonts w:ascii="Times New Roman" w:hAnsi="Times New Roman" w:cs="Times New Roman"/>
                <w:sz w:val="16"/>
                <w:szCs w:val="16"/>
                <w:lang w:val="en-GB"/>
              </w:rPr>
              <w:t>Translation – Content analysis – structured open-ended interview, Logical validity with</w:t>
            </w:r>
          </w:p>
          <w:p w14:paraId="71ECEE3E" w14:textId="612605D7" w:rsidR="00BE2AB8" w:rsidRDefault="00B27409" w:rsidP="00B27409">
            <w:pPr>
              <w:ind w:right="-283"/>
              <w:rPr>
                <w:rFonts w:ascii="Times New Roman" w:hAnsi="Times New Roman" w:cs="Times New Roman"/>
                <w:sz w:val="16"/>
                <w:szCs w:val="16"/>
                <w:lang w:val="en-GB"/>
              </w:rPr>
            </w:pPr>
            <w:r>
              <w:rPr>
                <w:rFonts w:ascii="Times New Roman" w:hAnsi="Times New Roman" w:cs="Times New Roman"/>
                <w:sz w:val="16"/>
                <w:szCs w:val="16"/>
                <w:lang w:val="en-GB"/>
              </w:rPr>
              <w:t>20 athletes (?)</w:t>
            </w:r>
          </w:p>
        </w:tc>
      </w:tr>
      <w:tr w:rsidR="00BE2AB8" w:rsidRPr="00B27409" w14:paraId="3A5A7466" w14:textId="77777777" w:rsidTr="00B27409">
        <w:tc>
          <w:tcPr>
            <w:tcW w:w="929" w:type="dxa"/>
          </w:tcPr>
          <w:p w14:paraId="5A245D46" w14:textId="3666E464" w:rsidR="00BE2AB8" w:rsidRDefault="00BE2AB8"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FSS </w:t>
            </w:r>
            <w:r w:rsidR="00F752D7">
              <w:rPr>
                <w:rFonts w:ascii="Times New Roman" w:hAnsi="Times New Roman" w:cs="Times New Roman"/>
                <w:sz w:val="16"/>
                <w:szCs w:val="16"/>
                <w:lang w:val="en-GB"/>
              </w:rPr>
              <w:fldChar w:fldCharType="begin" w:fldLock="1"/>
            </w:r>
            <w:r w:rsidR="00441BFE">
              <w:rPr>
                <w:rFonts w:ascii="Times New Roman" w:hAnsi="Times New Roman" w:cs="Times New Roman"/>
                <w:sz w:val="16"/>
                <w:szCs w:val="16"/>
                <w:lang w:val="en-GB"/>
              </w:rPr>
              <w:instrText>ADDIN CSL_CITATION {"citationItems":[{"id":"ITEM-1","itemData":{"DOI":"https://doi.org/10.1017/S1138741600004662","ISSN":"1138-7416","PMID":"15132012","abstract":"The purpose of this research was to examine the psychometric properties of a Spanish translation of the Flow State Scale (FSS; Jackson &amp; Marsh, 1996). This instrument is used to assess the Flow State in participants of physical activity, although it can be adapted to other contexts (such as work, educational contexts, etc.). This construct can be considered the optimal psychological state to carry out an activity, being closely related to motivation and personal enjoyment (Csikszentmihalyi, 1997). A sample of 2036 athletes was recruited from diverse sports activities. The results revealed satisfactory validity and internal consistency of the instrument, obtaining a factor model made up of a main factor and nine subscales. The correlations between motivational orientations and the flow state are highlighted. The Spanish translation of this instrument is found to be acceptable, with similar psychometric properties as the original scale, although future research in other contexts is needed to support these outcomes","author":[{"dropping-particle":"","family":"García Calvo","given":"Tomás","non-dropping-particle":"","parse-names":false,"suffix":""},{"dropping-particle":"","family":"Jiménez Castro","given":"Ruth","non-dropping-particle":"","parse-names":false,"suffix":""},{"dropping-particle":"","family":"Santos-Rosa Ruano","given":"Francisco Javier","non-dropping-particle":"","parse-names":false,"suffix":""},{"dropping-particle":"","family":"Reina Vaíllo","given":"Raúl","non-dropping-particle":"","parse-names":false,"suffix":""},{"dropping-particle":"","family":"Cervelló Gimeno","given":"Eduardo","non-dropping-particle":"","parse-names":false,"suffix":""}],"container-title":"The Spanish Journal of Psychology","id":"ITEM-1","issue":"2","issued":{"date-parts":[["2008"]]},"page":"660-669","title":"Psychometric Properties of the Spanish Version of the Flow State Scale","type":"article-journal","volume":"11"},"uris":["http://www.mendeley.com/documents/?uuid=e5581176-8569-4dc9-8fc0-46c3c8cddacb"]}],"mendeley":{"formattedCitation":"(García Calvo et al., 2008)","plainTextFormattedCitation":"(García Calvo et al., 2008)","previouslyFormattedCitation":"(García Calvo et al., 2008)"},"properties":{"noteIndex":0},"schema":"https://github.com/citation-style-language/schema/raw/master/csl-citation.json"}</w:instrText>
            </w:r>
            <w:r w:rsidR="00F752D7">
              <w:rPr>
                <w:rFonts w:ascii="Times New Roman" w:hAnsi="Times New Roman" w:cs="Times New Roman"/>
                <w:sz w:val="16"/>
                <w:szCs w:val="16"/>
                <w:lang w:val="en-GB"/>
              </w:rPr>
              <w:fldChar w:fldCharType="separate"/>
            </w:r>
            <w:r w:rsidR="00F752D7" w:rsidRPr="00F752D7">
              <w:rPr>
                <w:rFonts w:ascii="Times New Roman" w:hAnsi="Times New Roman" w:cs="Times New Roman"/>
                <w:noProof/>
                <w:sz w:val="16"/>
                <w:szCs w:val="16"/>
                <w:lang w:val="en-GB"/>
              </w:rPr>
              <w:t>(García Calvo et al., 2008)</w:t>
            </w:r>
            <w:r w:rsidR="00F752D7">
              <w:rPr>
                <w:rFonts w:ascii="Times New Roman" w:hAnsi="Times New Roman" w:cs="Times New Roman"/>
                <w:sz w:val="16"/>
                <w:szCs w:val="16"/>
                <w:lang w:val="en-GB"/>
              </w:rPr>
              <w:fldChar w:fldCharType="end"/>
            </w:r>
          </w:p>
        </w:tc>
        <w:tc>
          <w:tcPr>
            <w:tcW w:w="342" w:type="dxa"/>
          </w:tcPr>
          <w:p w14:paraId="401B2D4E" w14:textId="45E94EEA" w:rsidR="00BE2AB8" w:rsidRDefault="00BE2AB8"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S</w:t>
            </w:r>
          </w:p>
        </w:tc>
        <w:tc>
          <w:tcPr>
            <w:tcW w:w="425" w:type="dxa"/>
          </w:tcPr>
          <w:p w14:paraId="6DA5F23C" w14:textId="7C58BB96"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2036</w:t>
            </w:r>
          </w:p>
        </w:tc>
        <w:tc>
          <w:tcPr>
            <w:tcW w:w="567" w:type="dxa"/>
          </w:tcPr>
          <w:p w14:paraId="124ACD07" w14:textId="651CD52F"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5AA8484E" w14:textId="1A117BB4"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7ADA1345"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Hierarchical model with 1 principal and 9 second order factors</w:t>
            </w:r>
          </w:p>
          <w:p w14:paraId="09C4A560" w14:textId="77777777" w:rsidR="00B27409" w:rsidRDefault="00B27409" w:rsidP="005E31AE">
            <w:pPr>
              <w:ind w:right="-283"/>
              <w:rPr>
                <w:rFonts w:ascii="Times New Roman" w:hAnsi="Times New Roman" w:cs="Times New Roman"/>
                <w:sz w:val="16"/>
                <w:szCs w:val="16"/>
                <w:lang w:val="en-GB"/>
              </w:rPr>
            </w:pPr>
          </w:p>
          <w:p w14:paraId="04EAAC1C" w14:textId="2E5778B9"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 First order</w:t>
            </w:r>
          </w:p>
        </w:tc>
        <w:tc>
          <w:tcPr>
            <w:tcW w:w="851" w:type="dxa"/>
          </w:tcPr>
          <w:p w14:paraId="7E3751DA"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4253.746/585</w:t>
            </w:r>
          </w:p>
          <w:p w14:paraId="201780FA" w14:textId="77777777" w:rsidR="00B27409" w:rsidRDefault="00B27409" w:rsidP="005E31AE">
            <w:pPr>
              <w:ind w:right="-283"/>
              <w:rPr>
                <w:rFonts w:ascii="Times New Roman" w:hAnsi="Times New Roman" w:cs="Times New Roman"/>
                <w:sz w:val="16"/>
                <w:szCs w:val="16"/>
                <w:lang w:val="en-GB"/>
              </w:rPr>
            </w:pPr>
          </w:p>
          <w:p w14:paraId="7ABB55DC" w14:textId="77777777" w:rsidR="00B27409" w:rsidRDefault="00B27409" w:rsidP="005E31AE">
            <w:pPr>
              <w:ind w:right="-283"/>
              <w:rPr>
                <w:rFonts w:ascii="Times New Roman" w:hAnsi="Times New Roman" w:cs="Times New Roman"/>
                <w:sz w:val="16"/>
                <w:szCs w:val="16"/>
                <w:lang w:val="en-GB"/>
              </w:rPr>
            </w:pPr>
          </w:p>
          <w:p w14:paraId="61380BB8" w14:textId="77777777" w:rsidR="00B27409" w:rsidRDefault="00B27409" w:rsidP="005E31AE">
            <w:pPr>
              <w:ind w:right="-283"/>
              <w:rPr>
                <w:rFonts w:ascii="Times New Roman" w:hAnsi="Times New Roman" w:cs="Times New Roman"/>
                <w:sz w:val="16"/>
                <w:szCs w:val="16"/>
                <w:lang w:val="en-GB"/>
              </w:rPr>
            </w:pPr>
          </w:p>
          <w:p w14:paraId="644B5B3E" w14:textId="77777777" w:rsidR="00B27409" w:rsidRDefault="00B27409" w:rsidP="005E31AE">
            <w:pPr>
              <w:ind w:right="-283"/>
              <w:rPr>
                <w:rFonts w:ascii="Times New Roman" w:hAnsi="Times New Roman" w:cs="Times New Roman"/>
                <w:sz w:val="16"/>
                <w:szCs w:val="16"/>
                <w:lang w:val="en-GB"/>
              </w:rPr>
            </w:pPr>
          </w:p>
          <w:p w14:paraId="39D9647F" w14:textId="6D940458"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3763.006/558</w:t>
            </w:r>
          </w:p>
        </w:tc>
        <w:tc>
          <w:tcPr>
            <w:tcW w:w="708" w:type="dxa"/>
          </w:tcPr>
          <w:p w14:paraId="19799D95" w14:textId="699F0B82"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.91 </w:t>
            </w:r>
          </w:p>
          <w:p w14:paraId="5F0062DC"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4A727BD0" w14:textId="77777777" w:rsidR="00B27409" w:rsidRDefault="00B27409" w:rsidP="005E31AE">
            <w:pPr>
              <w:ind w:right="-283"/>
              <w:rPr>
                <w:rFonts w:ascii="Times New Roman" w:hAnsi="Times New Roman" w:cs="Times New Roman"/>
                <w:sz w:val="16"/>
                <w:szCs w:val="16"/>
                <w:lang w:val="en-GB"/>
              </w:rPr>
            </w:pPr>
          </w:p>
          <w:p w14:paraId="4241714E" w14:textId="77777777" w:rsidR="00B27409" w:rsidRDefault="00B27409" w:rsidP="005E31AE">
            <w:pPr>
              <w:ind w:right="-283"/>
              <w:rPr>
                <w:rFonts w:ascii="Times New Roman" w:hAnsi="Times New Roman" w:cs="Times New Roman"/>
                <w:sz w:val="16"/>
                <w:szCs w:val="16"/>
                <w:lang w:val="en-GB"/>
              </w:rPr>
            </w:pPr>
          </w:p>
          <w:p w14:paraId="39B628A3" w14:textId="77777777" w:rsidR="00B27409" w:rsidRDefault="00B27409" w:rsidP="005E31AE">
            <w:pPr>
              <w:ind w:right="-283"/>
              <w:rPr>
                <w:rFonts w:ascii="Times New Roman" w:hAnsi="Times New Roman" w:cs="Times New Roman"/>
                <w:sz w:val="16"/>
                <w:szCs w:val="16"/>
                <w:lang w:val="en-GB"/>
              </w:rPr>
            </w:pPr>
          </w:p>
          <w:p w14:paraId="6E8B7858"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.92</w:t>
            </w:r>
          </w:p>
          <w:p w14:paraId="63F12A0F" w14:textId="649C450E"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6CEAB0E1"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.90 b)</w:t>
            </w:r>
          </w:p>
          <w:p w14:paraId="68C9BB50"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61E9CCDC" w14:textId="77777777" w:rsidR="00B27409" w:rsidRDefault="00B27409" w:rsidP="005E31AE">
            <w:pPr>
              <w:ind w:right="-283"/>
              <w:rPr>
                <w:rFonts w:ascii="Times New Roman" w:hAnsi="Times New Roman" w:cs="Times New Roman"/>
                <w:sz w:val="16"/>
                <w:szCs w:val="16"/>
                <w:lang w:val="en-GB"/>
              </w:rPr>
            </w:pPr>
          </w:p>
          <w:p w14:paraId="781EE237" w14:textId="77777777" w:rsidR="00B27409" w:rsidRDefault="00B27409" w:rsidP="005E31AE">
            <w:pPr>
              <w:ind w:right="-283"/>
              <w:rPr>
                <w:rFonts w:ascii="Times New Roman" w:hAnsi="Times New Roman" w:cs="Times New Roman"/>
                <w:sz w:val="16"/>
                <w:szCs w:val="16"/>
                <w:lang w:val="en-GB"/>
              </w:rPr>
            </w:pPr>
          </w:p>
          <w:p w14:paraId="539A5A83" w14:textId="77777777" w:rsidR="00B27409" w:rsidRDefault="00B27409" w:rsidP="005E31AE">
            <w:pPr>
              <w:ind w:right="-283"/>
              <w:rPr>
                <w:rFonts w:ascii="Times New Roman" w:hAnsi="Times New Roman" w:cs="Times New Roman"/>
                <w:sz w:val="16"/>
                <w:szCs w:val="16"/>
                <w:lang w:val="en-GB"/>
              </w:rPr>
            </w:pPr>
          </w:p>
          <w:p w14:paraId="066D1D7D"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.91 b)</w:t>
            </w:r>
          </w:p>
          <w:p w14:paraId="35E77E0E" w14:textId="39176B8D"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1A33BFE3"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.054</w:t>
            </w:r>
          </w:p>
          <w:p w14:paraId="637A7D6F"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4A5CB67" w14:textId="77777777" w:rsidR="00B27409" w:rsidRDefault="00B27409" w:rsidP="005E31AE">
            <w:pPr>
              <w:ind w:right="-283"/>
              <w:rPr>
                <w:rFonts w:ascii="Times New Roman" w:hAnsi="Times New Roman" w:cs="Times New Roman"/>
                <w:sz w:val="16"/>
                <w:szCs w:val="16"/>
                <w:lang w:val="en-GB"/>
              </w:rPr>
            </w:pPr>
          </w:p>
          <w:p w14:paraId="45450B6E" w14:textId="77777777" w:rsidR="00B27409" w:rsidRDefault="00B27409" w:rsidP="005E31AE">
            <w:pPr>
              <w:ind w:right="-283"/>
              <w:rPr>
                <w:rFonts w:ascii="Times New Roman" w:hAnsi="Times New Roman" w:cs="Times New Roman"/>
                <w:sz w:val="16"/>
                <w:szCs w:val="16"/>
                <w:lang w:val="en-GB"/>
              </w:rPr>
            </w:pPr>
          </w:p>
          <w:p w14:paraId="60DD0D1C" w14:textId="77777777" w:rsidR="00B27409" w:rsidRDefault="00B27409" w:rsidP="005E31AE">
            <w:pPr>
              <w:ind w:right="-283"/>
              <w:rPr>
                <w:rFonts w:ascii="Times New Roman" w:hAnsi="Times New Roman" w:cs="Times New Roman"/>
                <w:sz w:val="16"/>
                <w:szCs w:val="16"/>
                <w:lang w:val="en-GB"/>
              </w:rPr>
            </w:pPr>
          </w:p>
          <w:p w14:paraId="47CD165E"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.052</w:t>
            </w:r>
          </w:p>
          <w:p w14:paraId="0CDBBB8D" w14:textId="2E1F600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23413BD8" w14:textId="77777777" w:rsidR="00BE2AB8"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.051</w:t>
            </w:r>
          </w:p>
          <w:p w14:paraId="500E03DB"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311ECDC5" w14:textId="77777777" w:rsidR="00B27409" w:rsidRDefault="00B27409" w:rsidP="005E31AE">
            <w:pPr>
              <w:ind w:right="-283"/>
              <w:rPr>
                <w:rFonts w:ascii="Times New Roman" w:hAnsi="Times New Roman" w:cs="Times New Roman"/>
                <w:sz w:val="16"/>
                <w:szCs w:val="16"/>
                <w:lang w:val="en-GB"/>
              </w:rPr>
            </w:pPr>
          </w:p>
          <w:p w14:paraId="05791B94" w14:textId="77777777" w:rsidR="00B27409" w:rsidRDefault="00B27409" w:rsidP="005E31AE">
            <w:pPr>
              <w:ind w:right="-283"/>
              <w:rPr>
                <w:rFonts w:ascii="Times New Roman" w:hAnsi="Times New Roman" w:cs="Times New Roman"/>
                <w:sz w:val="16"/>
                <w:szCs w:val="16"/>
                <w:lang w:val="en-GB"/>
              </w:rPr>
            </w:pPr>
          </w:p>
          <w:p w14:paraId="7CD41BB6" w14:textId="77777777" w:rsidR="00B27409" w:rsidRDefault="00B27409" w:rsidP="005E31AE">
            <w:pPr>
              <w:ind w:right="-283"/>
              <w:rPr>
                <w:rFonts w:ascii="Times New Roman" w:hAnsi="Times New Roman" w:cs="Times New Roman"/>
                <w:sz w:val="16"/>
                <w:szCs w:val="16"/>
                <w:lang w:val="en-GB"/>
              </w:rPr>
            </w:pPr>
          </w:p>
          <w:p w14:paraId="3DCD5CF6" w14:textId="77777777"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.048</w:t>
            </w:r>
          </w:p>
          <w:p w14:paraId="64B6C93E" w14:textId="245A035D" w:rsidR="00B27409" w:rsidRDefault="00B27409"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425" w:type="dxa"/>
          </w:tcPr>
          <w:p w14:paraId="53533221" w14:textId="77777777" w:rsidR="00BE2AB8" w:rsidRPr="007A266D" w:rsidRDefault="00BE2AB8" w:rsidP="005E31AE">
            <w:pPr>
              <w:ind w:right="-283"/>
              <w:rPr>
                <w:rFonts w:ascii="Times New Roman" w:hAnsi="Times New Roman" w:cs="Times New Roman"/>
                <w:sz w:val="16"/>
                <w:szCs w:val="16"/>
                <w:lang w:val="en-GB"/>
              </w:rPr>
            </w:pPr>
          </w:p>
        </w:tc>
        <w:tc>
          <w:tcPr>
            <w:tcW w:w="425" w:type="dxa"/>
          </w:tcPr>
          <w:p w14:paraId="39B6F754" w14:textId="77777777" w:rsidR="00BE2AB8" w:rsidRPr="007A266D" w:rsidRDefault="00BE2AB8" w:rsidP="005E31AE">
            <w:pPr>
              <w:ind w:right="-283"/>
              <w:rPr>
                <w:rFonts w:ascii="Times New Roman" w:hAnsi="Times New Roman" w:cs="Times New Roman"/>
                <w:sz w:val="16"/>
                <w:szCs w:val="16"/>
                <w:lang w:val="en-GB"/>
              </w:rPr>
            </w:pPr>
          </w:p>
        </w:tc>
        <w:tc>
          <w:tcPr>
            <w:tcW w:w="3828" w:type="dxa"/>
          </w:tcPr>
          <w:p w14:paraId="3B3B151A" w14:textId="77777777" w:rsidR="00BE2AB8" w:rsidRPr="007A266D" w:rsidRDefault="00BE2AB8" w:rsidP="005E31AE">
            <w:pPr>
              <w:ind w:right="-283"/>
              <w:rPr>
                <w:rFonts w:ascii="Times New Roman" w:hAnsi="Times New Roman" w:cs="Times New Roman"/>
                <w:sz w:val="16"/>
                <w:szCs w:val="16"/>
                <w:lang w:val="en-GB"/>
              </w:rPr>
            </w:pPr>
          </w:p>
        </w:tc>
        <w:tc>
          <w:tcPr>
            <w:tcW w:w="425" w:type="dxa"/>
          </w:tcPr>
          <w:p w14:paraId="64A55A23" w14:textId="32CBD9C6" w:rsidR="00BE2AB8" w:rsidRPr="007A266D" w:rsidRDefault="00BE2AB8" w:rsidP="005E31AE">
            <w:pPr>
              <w:ind w:right="-283"/>
              <w:rPr>
                <w:rFonts w:ascii="Times New Roman" w:hAnsi="Times New Roman" w:cs="Times New Roman"/>
                <w:sz w:val="16"/>
                <w:szCs w:val="16"/>
                <w:lang w:val="en-GB"/>
              </w:rPr>
            </w:pPr>
          </w:p>
        </w:tc>
        <w:tc>
          <w:tcPr>
            <w:tcW w:w="425" w:type="dxa"/>
          </w:tcPr>
          <w:p w14:paraId="367FECCC" w14:textId="4AF69E23" w:rsidR="00BE2AB8" w:rsidRPr="007A266D" w:rsidRDefault="000B55D0"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I</w:t>
            </w:r>
          </w:p>
        </w:tc>
        <w:tc>
          <w:tcPr>
            <w:tcW w:w="1559" w:type="dxa"/>
          </w:tcPr>
          <w:p w14:paraId="7294C83F" w14:textId="77777777" w:rsidR="00BE2AB8" w:rsidRDefault="000B55D0"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Translation and</w:t>
            </w:r>
          </w:p>
          <w:p w14:paraId="7846824A" w14:textId="1BC0B543" w:rsidR="000B55D0" w:rsidRDefault="000B55D0"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Back-Translation, discussion in team in final wording of items</w:t>
            </w:r>
          </w:p>
          <w:p w14:paraId="64AC2027" w14:textId="524AF4E0" w:rsidR="000B55D0" w:rsidRDefault="000B55D0"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r>
      <w:tr w:rsidR="005E31AE" w:rsidRPr="0026663A" w14:paraId="5A2780FA" w14:textId="77777777" w:rsidTr="00B27409">
        <w:tc>
          <w:tcPr>
            <w:tcW w:w="929" w:type="dxa"/>
          </w:tcPr>
          <w:p w14:paraId="5FA1322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SFS</w:t>
            </w:r>
          </w:p>
          <w:p w14:paraId="74AE8C38" w14:textId="19AAB17F" w:rsidR="00192AB3" w:rsidRDefault="00241B1C"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fldChar w:fldCharType="begin" w:fldLock="1"/>
            </w:r>
            <w:r w:rsidR="00D27B51">
              <w:rPr>
                <w:rFonts w:ascii="Times New Roman" w:hAnsi="Times New Roman" w:cs="Times New Roman"/>
                <w:sz w:val="16"/>
                <w:szCs w:val="16"/>
                <w:lang w:val="en-GB"/>
              </w:rPr>
              <w:instrText>ADDIN CSL_CITATION {"citationItems":[{"id":"ITEM-1","itemData":{"DOI":"10.1007/s11031-008-9094-0","ISBN":"1103100890","ISSN":"01467239","abstract":"The overarching aim of the present study is to expand current approaches to assessing task absorption and subjective experience by assessing two brief measures of flow: (1) 'short' flow, reflecting an aggregate or global measure drawn from the 'long' multi-item multi-factor flow instrument and (2) 'core' flow reflecting the phenomenology of the subjective flow experience itself. We propose that short and core flow have complementary but non-overlapping merits, purposes, and applications. Study 1 examines 'short' flow in work (N = 637), sport (N = 239), and music (N = 224). Study 2 examines 'core' flow in general school (N = 2,229), extracurricular activity (N = 2,229), mathematics (N = 378), and sport (N = 220) contexts. With few exceptions, both flow measures demonstrated: (a) acceptable model fit, reliability, and distributions, (b) associations with motivation in hypothesized ways, and (c) invariance in factor loadings across diverse samples. Where common data are available, both short and core flow are positively correlated, but with approximately half the variance unexplained they are clearly not the same construct, and so we offer guidance regarding which measure/s to use under particular circumstances. We conclude that the brief flow measures are appropriate for research examining task absorption, subjective experience, and cognate constructs such as motivation. © 2008 Springer Science+Business Media, LLC.","author":[{"dropping-particle":"","family":"Martin","given":"Andrew J.","non-dropping-particle":"","parse-names":false,"suffix":""},{"dropping-particle":"","family":"Jackson","given":"Susan A.","non-dropping-particle":"","parse-names":false,"suffix":""}],"container-title":"Motivation and Emotion","id":"ITEM-1","issue":"3","issued":{"date-parts":[["2008"]]},"page":"141-157","title":"Brief approaches to assessing task absorption and enhanced subjective experience: Examining 'short' and 'core' flow in diverse performance domains","type":"article-journal","volume":"32"},"uris":["http://www.mendeley.com/documents/?uuid=f23c5625-29ed-442a-a32e-27e296a54561"]}],"mendeley":{"formattedCitation":"(Martin &amp; Jackson, 2008)","plainTextFormattedCitation":"(Martin &amp; Jackson, 2008)","previouslyFormattedCitation":"(Martin &amp; Jackson, 2008)"},"properties":{"noteIndex":0},"schema":"https://github.com/citation-style-language/schema/raw/master/csl-citation.json"}</w:instrText>
            </w:r>
            <w:r>
              <w:rPr>
                <w:rFonts w:ascii="Times New Roman" w:hAnsi="Times New Roman" w:cs="Times New Roman"/>
                <w:sz w:val="16"/>
                <w:szCs w:val="16"/>
                <w:lang w:val="en-GB"/>
              </w:rPr>
              <w:fldChar w:fldCharType="separate"/>
            </w:r>
            <w:r w:rsidRPr="00241B1C">
              <w:rPr>
                <w:rFonts w:ascii="Times New Roman" w:hAnsi="Times New Roman" w:cs="Times New Roman"/>
                <w:noProof/>
                <w:sz w:val="16"/>
                <w:szCs w:val="16"/>
                <w:lang w:val="en-GB"/>
              </w:rPr>
              <w:t>(Martin &amp; Jackson, 2008)</w:t>
            </w:r>
            <w:r>
              <w:rPr>
                <w:rFonts w:ascii="Times New Roman" w:hAnsi="Times New Roman" w:cs="Times New Roman"/>
                <w:sz w:val="16"/>
                <w:szCs w:val="16"/>
                <w:lang w:val="en-GB"/>
              </w:rPr>
              <w:fldChar w:fldCharType="end"/>
            </w:r>
          </w:p>
        </w:tc>
        <w:tc>
          <w:tcPr>
            <w:tcW w:w="342" w:type="dxa"/>
          </w:tcPr>
          <w:p w14:paraId="674627AB" w14:textId="5C27FB6C"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E</w:t>
            </w:r>
          </w:p>
        </w:tc>
        <w:tc>
          <w:tcPr>
            <w:tcW w:w="425" w:type="dxa"/>
          </w:tcPr>
          <w:p w14:paraId="3B4440AF" w14:textId="77777777" w:rsidR="005E31AE" w:rsidRDefault="005E31AE" w:rsidP="005E31AE">
            <w:pPr>
              <w:ind w:right="-283"/>
              <w:rPr>
                <w:rFonts w:ascii="Times New Roman" w:hAnsi="Times New Roman" w:cs="Times New Roman"/>
                <w:sz w:val="16"/>
                <w:szCs w:val="16"/>
                <w:lang w:val="en-GB"/>
              </w:rPr>
            </w:pPr>
          </w:p>
          <w:p w14:paraId="7194F410" w14:textId="77777777" w:rsidR="005E31AE" w:rsidRDefault="005E31AE" w:rsidP="005E31AE">
            <w:pPr>
              <w:ind w:right="-283"/>
              <w:rPr>
                <w:rFonts w:ascii="Times New Roman" w:hAnsi="Times New Roman" w:cs="Times New Roman"/>
                <w:sz w:val="16"/>
                <w:szCs w:val="16"/>
                <w:lang w:val="en-GB"/>
              </w:rPr>
            </w:pPr>
          </w:p>
          <w:p w14:paraId="6B56E7D2" w14:textId="77777777" w:rsidR="005E31AE" w:rsidRDefault="005E31AE" w:rsidP="005E31AE">
            <w:pPr>
              <w:ind w:right="-283"/>
              <w:rPr>
                <w:rFonts w:ascii="Times New Roman" w:hAnsi="Times New Roman" w:cs="Times New Roman"/>
                <w:sz w:val="16"/>
                <w:szCs w:val="16"/>
                <w:lang w:val="en-GB"/>
              </w:rPr>
            </w:pPr>
          </w:p>
          <w:p w14:paraId="0E1A5915"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637</w:t>
            </w:r>
          </w:p>
          <w:p w14:paraId="37B29061" w14:textId="77777777" w:rsidR="005E31AE" w:rsidRDefault="005E31AE" w:rsidP="005E31AE">
            <w:pPr>
              <w:ind w:right="-283"/>
              <w:rPr>
                <w:rFonts w:ascii="Times New Roman" w:hAnsi="Times New Roman" w:cs="Times New Roman"/>
                <w:sz w:val="16"/>
                <w:szCs w:val="16"/>
                <w:lang w:val="en-GB"/>
              </w:rPr>
            </w:pPr>
          </w:p>
          <w:p w14:paraId="535E880D"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239</w:t>
            </w:r>
          </w:p>
          <w:p w14:paraId="5D145FD3" w14:textId="77777777" w:rsidR="005E31AE" w:rsidRDefault="005E31AE" w:rsidP="005E31AE">
            <w:pPr>
              <w:ind w:right="-283"/>
              <w:rPr>
                <w:rFonts w:ascii="Times New Roman" w:hAnsi="Times New Roman" w:cs="Times New Roman"/>
                <w:sz w:val="16"/>
                <w:szCs w:val="16"/>
                <w:lang w:val="en-GB"/>
              </w:rPr>
            </w:pPr>
          </w:p>
          <w:p w14:paraId="096CB78C" w14:textId="0C9D874C"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224</w:t>
            </w:r>
          </w:p>
        </w:tc>
        <w:tc>
          <w:tcPr>
            <w:tcW w:w="567" w:type="dxa"/>
          </w:tcPr>
          <w:p w14:paraId="2ACA22F8" w14:textId="6A17D1E4"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27AC44E9" w14:textId="03F341D0"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458557B3"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Independent 9 items (all parameters are free)</w:t>
            </w:r>
          </w:p>
          <w:p w14:paraId="39125698"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Work</w:t>
            </w:r>
          </w:p>
          <w:p w14:paraId="41C78B45" w14:textId="77777777" w:rsidR="005E31AE" w:rsidRDefault="005E31AE" w:rsidP="005E31AE">
            <w:pPr>
              <w:ind w:right="-283"/>
              <w:rPr>
                <w:rFonts w:ascii="Times New Roman" w:hAnsi="Times New Roman" w:cs="Times New Roman"/>
                <w:sz w:val="16"/>
                <w:szCs w:val="16"/>
                <w:lang w:val="en-GB"/>
              </w:rPr>
            </w:pPr>
          </w:p>
          <w:p w14:paraId="48A3C6CA"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Sport</w:t>
            </w:r>
          </w:p>
          <w:p w14:paraId="0A63694C" w14:textId="77777777" w:rsidR="005E31AE" w:rsidRDefault="005E31AE" w:rsidP="005E31AE">
            <w:pPr>
              <w:ind w:right="-283"/>
              <w:rPr>
                <w:rFonts w:ascii="Times New Roman" w:hAnsi="Times New Roman" w:cs="Times New Roman"/>
                <w:sz w:val="16"/>
                <w:szCs w:val="16"/>
                <w:lang w:val="en-GB"/>
              </w:rPr>
            </w:pPr>
          </w:p>
          <w:p w14:paraId="16DC56B2" w14:textId="7614EAE5"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Music</w:t>
            </w:r>
          </w:p>
        </w:tc>
        <w:tc>
          <w:tcPr>
            <w:tcW w:w="851" w:type="dxa"/>
          </w:tcPr>
          <w:p w14:paraId="723E670D" w14:textId="77777777" w:rsidR="005E31AE" w:rsidRDefault="005E31AE" w:rsidP="005E31AE">
            <w:pPr>
              <w:ind w:right="-283"/>
              <w:rPr>
                <w:rFonts w:ascii="Times New Roman" w:hAnsi="Times New Roman" w:cs="Times New Roman"/>
                <w:sz w:val="16"/>
                <w:szCs w:val="16"/>
                <w:lang w:val="en-GB"/>
              </w:rPr>
            </w:pPr>
          </w:p>
          <w:p w14:paraId="4443CE0D" w14:textId="77777777" w:rsidR="005E31AE" w:rsidRDefault="005E31AE" w:rsidP="005E31AE">
            <w:pPr>
              <w:ind w:right="-283"/>
              <w:rPr>
                <w:rFonts w:ascii="Times New Roman" w:hAnsi="Times New Roman" w:cs="Times New Roman"/>
                <w:sz w:val="16"/>
                <w:szCs w:val="16"/>
                <w:lang w:val="en-GB"/>
              </w:rPr>
            </w:pPr>
          </w:p>
          <w:p w14:paraId="7BA76549" w14:textId="77777777" w:rsidR="005E31AE" w:rsidRDefault="005E31AE" w:rsidP="005E31AE">
            <w:pPr>
              <w:ind w:right="-283"/>
              <w:rPr>
                <w:rFonts w:ascii="Times New Roman" w:hAnsi="Times New Roman" w:cs="Times New Roman"/>
                <w:sz w:val="16"/>
                <w:szCs w:val="16"/>
                <w:lang w:val="en-GB"/>
              </w:rPr>
            </w:pPr>
          </w:p>
          <w:p w14:paraId="38CBC839"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136.78/27</w:t>
            </w:r>
          </w:p>
          <w:p w14:paraId="61E5A2D7" w14:textId="77777777" w:rsidR="005E31AE" w:rsidRDefault="005E31AE" w:rsidP="005E31AE">
            <w:pPr>
              <w:ind w:right="-283"/>
              <w:rPr>
                <w:rFonts w:ascii="Times New Roman" w:hAnsi="Times New Roman" w:cs="Times New Roman"/>
                <w:sz w:val="16"/>
                <w:szCs w:val="16"/>
                <w:lang w:val="en-GB"/>
              </w:rPr>
            </w:pPr>
          </w:p>
          <w:p w14:paraId="048982AB"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112.38/27</w:t>
            </w:r>
          </w:p>
          <w:p w14:paraId="39C08A5C" w14:textId="77777777" w:rsidR="009A6D12" w:rsidRDefault="009A6D12" w:rsidP="005E31AE">
            <w:pPr>
              <w:ind w:right="-283"/>
              <w:rPr>
                <w:rFonts w:ascii="Times New Roman" w:hAnsi="Times New Roman" w:cs="Times New Roman"/>
                <w:sz w:val="16"/>
                <w:szCs w:val="16"/>
                <w:lang w:val="en-GB"/>
              </w:rPr>
            </w:pPr>
          </w:p>
          <w:p w14:paraId="1DF6990C" w14:textId="71A9E7B7" w:rsidR="009A6D12" w:rsidRDefault="009A6D12"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45.11/27</w:t>
            </w:r>
          </w:p>
        </w:tc>
        <w:tc>
          <w:tcPr>
            <w:tcW w:w="708" w:type="dxa"/>
          </w:tcPr>
          <w:p w14:paraId="1ADB3F4A" w14:textId="77777777" w:rsidR="005E31AE" w:rsidRDefault="005E31AE" w:rsidP="005E31AE">
            <w:pPr>
              <w:ind w:right="-283"/>
              <w:rPr>
                <w:rFonts w:ascii="Times New Roman" w:hAnsi="Times New Roman" w:cs="Times New Roman"/>
                <w:sz w:val="16"/>
                <w:szCs w:val="16"/>
                <w:lang w:val="en-GB"/>
              </w:rPr>
            </w:pPr>
          </w:p>
          <w:p w14:paraId="71FD5616" w14:textId="77777777" w:rsidR="005E31AE" w:rsidRDefault="005E31AE" w:rsidP="005E31AE">
            <w:pPr>
              <w:ind w:right="-283"/>
              <w:rPr>
                <w:rFonts w:ascii="Times New Roman" w:hAnsi="Times New Roman" w:cs="Times New Roman"/>
                <w:sz w:val="16"/>
                <w:szCs w:val="16"/>
                <w:lang w:val="en-GB"/>
              </w:rPr>
            </w:pPr>
          </w:p>
          <w:p w14:paraId="0E102D84" w14:textId="77777777" w:rsidR="005E31AE" w:rsidRDefault="005E31AE" w:rsidP="005E31AE">
            <w:pPr>
              <w:ind w:right="-283"/>
              <w:rPr>
                <w:rFonts w:ascii="Times New Roman" w:hAnsi="Times New Roman" w:cs="Times New Roman"/>
                <w:sz w:val="16"/>
                <w:szCs w:val="16"/>
                <w:lang w:val="en-GB"/>
              </w:rPr>
            </w:pPr>
          </w:p>
          <w:p w14:paraId="5A120F5C" w14:textId="7ED6C00C"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.94</w:t>
            </w:r>
          </w:p>
          <w:p w14:paraId="0F928838" w14:textId="6B86B88A"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7E33EF67"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.93</w:t>
            </w:r>
          </w:p>
          <w:p w14:paraId="5DD1A848"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4A3CAD6E"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.99</w:t>
            </w:r>
          </w:p>
          <w:p w14:paraId="185A258C" w14:textId="17007646"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209A650F" w14:textId="77777777" w:rsidR="005E31AE" w:rsidRDefault="005E31AE" w:rsidP="005E31AE">
            <w:pPr>
              <w:ind w:right="-283"/>
              <w:rPr>
                <w:rFonts w:ascii="Times New Roman" w:hAnsi="Times New Roman" w:cs="Times New Roman"/>
                <w:sz w:val="16"/>
                <w:szCs w:val="16"/>
                <w:lang w:val="en-GB"/>
              </w:rPr>
            </w:pPr>
          </w:p>
          <w:p w14:paraId="1D7071EE" w14:textId="77777777" w:rsidR="005E31AE" w:rsidRDefault="005E31AE" w:rsidP="005E31AE">
            <w:pPr>
              <w:ind w:right="-283"/>
              <w:rPr>
                <w:rFonts w:ascii="Times New Roman" w:hAnsi="Times New Roman" w:cs="Times New Roman"/>
                <w:sz w:val="16"/>
                <w:szCs w:val="16"/>
                <w:lang w:val="en-GB"/>
              </w:rPr>
            </w:pPr>
          </w:p>
          <w:p w14:paraId="19EA237E" w14:textId="77777777" w:rsidR="005E31AE" w:rsidRDefault="005E31AE" w:rsidP="005E31AE">
            <w:pPr>
              <w:ind w:right="-283"/>
              <w:rPr>
                <w:rFonts w:ascii="Times New Roman" w:hAnsi="Times New Roman" w:cs="Times New Roman"/>
                <w:sz w:val="16"/>
                <w:szCs w:val="16"/>
                <w:lang w:val="en-GB"/>
              </w:rPr>
            </w:pPr>
          </w:p>
          <w:p w14:paraId="38E9F9BA"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.92</w:t>
            </w:r>
          </w:p>
          <w:p w14:paraId="6C661CEB"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E047B9E"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.91</w:t>
            </w:r>
          </w:p>
          <w:p w14:paraId="55DA5912"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AA49375"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.98</w:t>
            </w:r>
          </w:p>
          <w:p w14:paraId="555F2A93" w14:textId="3E70F5CD"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674E780C" w14:textId="77777777" w:rsidR="005E31AE" w:rsidRDefault="005E31AE" w:rsidP="005E31AE">
            <w:pPr>
              <w:ind w:right="-283"/>
              <w:rPr>
                <w:rFonts w:ascii="Times New Roman" w:hAnsi="Times New Roman" w:cs="Times New Roman"/>
                <w:sz w:val="16"/>
                <w:szCs w:val="16"/>
                <w:lang w:val="en-GB"/>
              </w:rPr>
            </w:pPr>
          </w:p>
          <w:p w14:paraId="32D12A14" w14:textId="77777777" w:rsidR="005E31AE" w:rsidRDefault="005E31AE" w:rsidP="005E31AE">
            <w:pPr>
              <w:ind w:right="-283"/>
              <w:rPr>
                <w:rFonts w:ascii="Times New Roman" w:hAnsi="Times New Roman" w:cs="Times New Roman"/>
                <w:sz w:val="16"/>
                <w:szCs w:val="16"/>
                <w:lang w:val="en-GB"/>
              </w:rPr>
            </w:pPr>
          </w:p>
          <w:p w14:paraId="6FEBE782" w14:textId="77777777" w:rsidR="005E31AE" w:rsidRDefault="005E31AE" w:rsidP="005E31AE">
            <w:pPr>
              <w:ind w:right="-283"/>
              <w:rPr>
                <w:rFonts w:ascii="Times New Roman" w:hAnsi="Times New Roman" w:cs="Times New Roman"/>
                <w:sz w:val="16"/>
                <w:szCs w:val="16"/>
                <w:lang w:val="en-GB"/>
              </w:rPr>
            </w:pPr>
          </w:p>
          <w:p w14:paraId="3AF9BD9A"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.08</w:t>
            </w:r>
          </w:p>
          <w:p w14:paraId="6B87A02C"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6BD61C6"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.12</w:t>
            </w:r>
          </w:p>
          <w:p w14:paraId="27D6D97D"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4E5AFA6B"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.06</w:t>
            </w:r>
          </w:p>
          <w:p w14:paraId="3EF12484" w14:textId="76E5A502"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5D1D4BD0" w14:textId="77777777" w:rsidR="005E31AE" w:rsidRDefault="005E31AE" w:rsidP="005E31AE">
            <w:pPr>
              <w:ind w:right="-283"/>
              <w:rPr>
                <w:rFonts w:ascii="Times New Roman" w:hAnsi="Times New Roman" w:cs="Times New Roman"/>
                <w:sz w:val="16"/>
                <w:szCs w:val="16"/>
                <w:lang w:val="en-GB"/>
              </w:rPr>
            </w:pPr>
          </w:p>
          <w:p w14:paraId="37505166" w14:textId="77777777" w:rsidR="005E31AE" w:rsidRDefault="005E31AE" w:rsidP="005E31AE">
            <w:pPr>
              <w:ind w:right="-283"/>
              <w:rPr>
                <w:rFonts w:ascii="Times New Roman" w:hAnsi="Times New Roman" w:cs="Times New Roman"/>
                <w:sz w:val="16"/>
                <w:szCs w:val="16"/>
                <w:lang w:val="en-GB"/>
              </w:rPr>
            </w:pPr>
          </w:p>
          <w:p w14:paraId="46848193" w14:textId="77777777" w:rsidR="005E31AE" w:rsidRDefault="005E31AE" w:rsidP="005E31AE">
            <w:pPr>
              <w:ind w:right="-283"/>
              <w:rPr>
                <w:rFonts w:ascii="Times New Roman" w:hAnsi="Times New Roman" w:cs="Times New Roman"/>
                <w:sz w:val="16"/>
                <w:szCs w:val="16"/>
                <w:lang w:val="en-GB"/>
              </w:rPr>
            </w:pPr>
          </w:p>
          <w:p w14:paraId="082DC77D"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.05</w:t>
            </w:r>
          </w:p>
          <w:p w14:paraId="449A8284"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0AAE2357"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.06</w:t>
            </w:r>
          </w:p>
          <w:p w14:paraId="33AD70C2"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0AFCAB29" w14:textId="777777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.04</w:t>
            </w:r>
          </w:p>
          <w:p w14:paraId="4412B0FF" w14:textId="7BFBDB77" w:rsidR="005E31AE" w:rsidRDefault="005E31AE" w:rsidP="005E31AE">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425" w:type="dxa"/>
          </w:tcPr>
          <w:p w14:paraId="1C1D06B3" w14:textId="77777777" w:rsidR="005E31AE" w:rsidRPr="007A266D" w:rsidRDefault="005E31AE" w:rsidP="005E31AE">
            <w:pPr>
              <w:ind w:right="-283"/>
              <w:rPr>
                <w:rFonts w:ascii="Times New Roman" w:hAnsi="Times New Roman" w:cs="Times New Roman"/>
                <w:sz w:val="16"/>
                <w:szCs w:val="16"/>
                <w:lang w:val="en-GB"/>
              </w:rPr>
            </w:pPr>
          </w:p>
        </w:tc>
        <w:tc>
          <w:tcPr>
            <w:tcW w:w="425" w:type="dxa"/>
          </w:tcPr>
          <w:p w14:paraId="2096AF43" w14:textId="77777777" w:rsidR="005E31AE" w:rsidRPr="007A266D" w:rsidRDefault="005E31AE" w:rsidP="005E31AE">
            <w:pPr>
              <w:ind w:right="-283"/>
              <w:rPr>
                <w:rFonts w:ascii="Times New Roman" w:hAnsi="Times New Roman" w:cs="Times New Roman"/>
                <w:sz w:val="16"/>
                <w:szCs w:val="16"/>
                <w:lang w:val="en-GB"/>
              </w:rPr>
            </w:pPr>
          </w:p>
        </w:tc>
        <w:tc>
          <w:tcPr>
            <w:tcW w:w="3828" w:type="dxa"/>
          </w:tcPr>
          <w:p w14:paraId="4B3969A8" w14:textId="77777777" w:rsidR="00693D2F" w:rsidRDefault="00693D2F" w:rsidP="00693D2F">
            <w:pPr>
              <w:rPr>
                <w:rFonts w:ascii="Times New Roman" w:hAnsi="Times New Roman" w:cs="Times New Roman"/>
                <w:sz w:val="16"/>
                <w:szCs w:val="16"/>
                <w:lang w:val="en-GB"/>
              </w:rPr>
            </w:pPr>
            <w:r>
              <w:rPr>
                <w:rFonts w:ascii="Times New Roman" w:hAnsi="Times New Roman" w:cs="Times New Roman"/>
                <w:sz w:val="16"/>
                <w:szCs w:val="16"/>
                <w:lang w:val="en-GB"/>
              </w:rPr>
              <w:t>P</w:t>
            </w:r>
            <w:r w:rsidRPr="00EB565C">
              <w:rPr>
                <w:rFonts w:ascii="Times New Roman" w:hAnsi="Times New Roman" w:cs="Times New Roman"/>
                <w:sz w:val="16"/>
                <w:szCs w:val="16"/>
                <w:lang w:val="en-GB"/>
              </w:rPr>
              <w:t>articipation (r .74 work, r .90 sport, r .80 music)</w:t>
            </w:r>
            <w:r>
              <w:rPr>
                <w:rFonts w:ascii="Times New Roman" w:hAnsi="Times New Roman" w:cs="Times New Roman"/>
                <w:sz w:val="16"/>
                <w:szCs w:val="16"/>
                <w:lang w:val="en-GB"/>
              </w:rPr>
              <w:t xml:space="preserve"> (+)</w:t>
            </w:r>
          </w:p>
          <w:p w14:paraId="749739CE" w14:textId="77777777" w:rsidR="00693D2F" w:rsidRDefault="00693D2F" w:rsidP="00693D2F">
            <w:pPr>
              <w:rPr>
                <w:rFonts w:ascii="Times New Roman" w:hAnsi="Times New Roman" w:cs="Times New Roman"/>
                <w:sz w:val="16"/>
                <w:szCs w:val="16"/>
                <w:lang w:val="en-GB"/>
              </w:rPr>
            </w:pPr>
            <w:r>
              <w:rPr>
                <w:rFonts w:ascii="Times New Roman" w:hAnsi="Times New Roman" w:cs="Times New Roman"/>
                <w:sz w:val="16"/>
                <w:szCs w:val="16"/>
                <w:lang w:val="en-GB"/>
              </w:rPr>
              <w:t>E</w:t>
            </w:r>
            <w:r w:rsidRPr="00EB565C">
              <w:rPr>
                <w:rFonts w:ascii="Times New Roman" w:hAnsi="Times New Roman" w:cs="Times New Roman"/>
                <w:sz w:val="16"/>
                <w:szCs w:val="16"/>
                <w:lang w:val="en-GB"/>
              </w:rPr>
              <w:t xml:space="preserve">njoyment (r 82 work, r .89 sport, r .73 music) (+) </w:t>
            </w:r>
          </w:p>
          <w:p w14:paraId="689183A0" w14:textId="77777777" w:rsidR="00693D2F" w:rsidRDefault="00693D2F" w:rsidP="00693D2F">
            <w:pPr>
              <w:rPr>
                <w:rFonts w:ascii="Times New Roman" w:hAnsi="Times New Roman" w:cs="Times New Roman"/>
                <w:sz w:val="16"/>
                <w:szCs w:val="16"/>
                <w:lang w:val="en-GB"/>
              </w:rPr>
            </w:pPr>
            <w:r>
              <w:rPr>
                <w:rFonts w:ascii="Times New Roman" w:hAnsi="Times New Roman" w:cs="Times New Roman"/>
                <w:sz w:val="16"/>
                <w:szCs w:val="16"/>
                <w:lang w:val="en-GB"/>
              </w:rPr>
              <w:t>B</w:t>
            </w:r>
            <w:r w:rsidRPr="00EB565C">
              <w:rPr>
                <w:rFonts w:ascii="Times New Roman" w:hAnsi="Times New Roman" w:cs="Times New Roman"/>
                <w:sz w:val="16"/>
                <w:szCs w:val="16"/>
                <w:lang w:val="en-GB"/>
              </w:rPr>
              <w:t>uoyancy (r .81 work, r .74 sport, r .68 music)</w:t>
            </w:r>
            <w:r>
              <w:rPr>
                <w:rFonts w:ascii="Times New Roman" w:hAnsi="Times New Roman" w:cs="Times New Roman"/>
                <w:sz w:val="16"/>
                <w:szCs w:val="16"/>
                <w:lang w:val="en-GB"/>
              </w:rPr>
              <w:t xml:space="preserve"> (+)</w:t>
            </w:r>
          </w:p>
          <w:p w14:paraId="317391A1" w14:textId="77777777" w:rsidR="00693D2F" w:rsidRDefault="00693D2F" w:rsidP="00693D2F">
            <w:pPr>
              <w:rPr>
                <w:rFonts w:ascii="Times New Roman" w:hAnsi="Times New Roman" w:cs="Times New Roman"/>
                <w:sz w:val="16"/>
                <w:szCs w:val="16"/>
                <w:lang w:val="en-GB"/>
              </w:rPr>
            </w:pPr>
            <w:r>
              <w:rPr>
                <w:rFonts w:ascii="Times New Roman" w:hAnsi="Times New Roman" w:cs="Times New Roman"/>
                <w:sz w:val="16"/>
                <w:szCs w:val="16"/>
                <w:lang w:val="en-GB"/>
              </w:rPr>
              <w:t>A</w:t>
            </w:r>
            <w:r w:rsidRPr="00EB565C">
              <w:rPr>
                <w:rFonts w:ascii="Times New Roman" w:hAnsi="Times New Roman" w:cs="Times New Roman"/>
                <w:sz w:val="16"/>
                <w:szCs w:val="16"/>
                <w:lang w:val="en-GB"/>
              </w:rPr>
              <w:t>spirations (r .71 work, r .81 sport, r .73 music)</w:t>
            </w:r>
            <w:r>
              <w:rPr>
                <w:rFonts w:ascii="Times New Roman" w:hAnsi="Times New Roman" w:cs="Times New Roman"/>
                <w:sz w:val="16"/>
                <w:szCs w:val="16"/>
                <w:lang w:val="en-GB"/>
              </w:rPr>
              <w:t xml:space="preserve"> (+)</w:t>
            </w:r>
          </w:p>
          <w:p w14:paraId="39A694AC" w14:textId="77777777" w:rsidR="00693D2F" w:rsidRDefault="00693D2F" w:rsidP="00693D2F">
            <w:pPr>
              <w:rPr>
                <w:rFonts w:ascii="Times New Roman" w:hAnsi="Times New Roman" w:cs="Times New Roman"/>
                <w:sz w:val="16"/>
                <w:szCs w:val="16"/>
                <w:lang w:val="en-GB"/>
              </w:rPr>
            </w:pPr>
            <w:r>
              <w:rPr>
                <w:rFonts w:ascii="Times New Roman" w:hAnsi="Times New Roman" w:cs="Times New Roman"/>
                <w:sz w:val="16"/>
                <w:szCs w:val="16"/>
                <w:lang w:val="en-GB"/>
              </w:rPr>
              <w:t>A</w:t>
            </w:r>
            <w:r w:rsidRPr="00EB565C">
              <w:rPr>
                <w:rFonts w:ascii="Times New Roman" w:hAnsi="Times New Roman" w:cs="Times New Roman"/>
                <w:sz w:val="16"/>
                <w:szCs w:val="16"/>
                <w:lang w:val="en-GB"/>
              </w:rPr>
              <w:t>daptive cognition (r .72 work, r .73 sport, r .82 music)</w:t>
            </w:r>
            <w:r>
              <w:rPr>
                <w:rFonts w:ascii="Times New Roman" w:hAnsi="Times New Roman" w:cs="Times New Roman"/>
                <w:sz w:val="16"/>
                <w:szCs w:val="16"/>
                <w:lang w:val="en-GB"/>
              </w:rPr>
              <w:t xml:space="preserve"> (+)</w:t>
            </w:r>
          </w:p>
          <w:p w14:paraId="46A25364" w14:textId="77777777" w:rsidR="00693D2F" w:rsidRPr="00EB565C" w:rsidRDefault="00693D2F" w:rsidP="00693D2F">
            <w:pPr>
              <w:rPr>
                <w:rFonts w:ascii="Times New Roman" w:hAnsi="Times New Roman" w:cs="Times New Roman"/>
                <w:sz w:val="16"/>
                <w:szCs w:val="16"/>
                <w:lang w:val="en-GB"/>
              </w:rPr>
            </w:pPr>
            <w:r>
              <w:rPr>
                <w:rFonts w:ascii="Times New Roman" w:hAnsi="Times New Roman" w:cs="Times New Roman"/>
                <w:sz w:val="16"/>
                <w:szCs w:val="16"/>
                <w:lang w:val="en-GB"/>
              </w:rPr>
              <w:t>A</w:t>
            </w:r>
            <w:r w:rsidRPr="00EB565C">
              <w:rPr>
                <w:rFonts w:ascii="Times New Roman" w:hAnsi="Times New Roman" w:cs="Times New Roman"/>
                <w:sz w:val="16"/>
                <w:szCs w:val="16"/>
                <w:lang w:val="en-GB"/>
              </w:rPr>
              <w:t>daptive behaviours (r .59 work, r .69 sport, r .70 music)</w:t>
            </w:r>
            <w:r>
              <w:rPr>
                <w:rFonts w:ascii="Times New Roman" w:hAnsi="Times New Roman" w:cs="Times New Roman"/>
                <w:sz w:val="16"/>
                <w:szCs w:val="16"/>
                <w:lang w:val="en-GB"/>
              </w:rPr>
              <w:t xml:space="preserve"> (+)</w:t>
            </w:r>
          </w:p>
          <w:p w14:paraId="5C65F30D" w14:textId="77777777" w:rsidR="00693D2F" w:rsidRDefault="00693D2F" w:rsidP="00693D2F">
            <w:pPr>
              <w:rPr>
                <w:rFonts w:ascii="Times New Roman" w:hAnsi="Times New Roman" w:cs="Times New Roman"/>
                <w:sz w:val="16"/>
                <w:szCs w:val="16"/>
                <w:lang w:val="en-GB"/>
              </w:rPr>
            </w:pPr>
            <w:r>
              <w:rPr>
                <w:rFonts w:ascii="Times New Roman" w:hAnsi="Times New Roman" w:cs="Times New Roman"/>
                <w:sz w:val="16"/>
                <w:szCs w:val="16"/>
                <w:lang w:val="en-GB"/>
              </w:rPr>
              <w:t>Impede</w:t>
            </w:r>
            <w:r w:rsidRPr="00EB565C">
              <w:rPr>
                <w:rFonts w:ascii="Times New Roman" w:hAnsi="Times New Roman" w:cs="Times New Roman"/>
                <w:sz w:val="16"/>
                <w:szCs w:val="16"/>
                <w:lang w:val="en-GB"/>
              </w:rPr>
              <w:t>/maladapt behaviours (r -.59 work, r -.37 sport, r -.49 music</w:t>
            </w:r>
            <w:r>
              <w:rPr>
                <w:rFonts w:ascii="Times New Roman" w:hAnsi="Times New Roman" w:cs="Times New Roman"/>
                <w:sz w:val="16"/>
                <w:szCs w:val="16"/>
                <w:lang w:val="en-GB"/>
              </w:rPr>
              <w:t>) (+)</w:t>
            </w:r>
          </w:p>
          <w:p w14:paraId="4FCE5396" w14:textId="4E2A1DC0" w:rsidR="005E31AE" w:rsidRPr="007A266D" w:rsidRDefault="00693D2F" w:rsidP="00693D2F">
            <w:pPr>
              <w:ind w:right="-283"/>
              <w:rPr>
                <w:rFonts w:ascii="Times New Roman" w:hAnsi="Times New Roman" w:cs="Times New Roman"/>
                <w:sz w:val="16"/>
                <w:szCs w:val="16"/>
                <w:lang w:val="en-GB"/>
              </w:rPr>
            </w:pPr>
            <w:r>
              <w:rPr>
                <w:rFonts w:ascii="Times New Roman" w:hAnsi="Times New Roman" w:cs="Times New Roman"/>
                <w:sz w:val="16"/>
                <w:szCs w:val="16"/>
                <w:lang w:val="en-GB"/>
              </w:rPr>
              <w:t>M</w:t>
            </w:r>
            <w:r w:rsidRPr="00EB565C">
              <w:rPr>
                <w:rFonts w:ascii="Times New Roman" w:hAnsi="Times New Roman" w:cs="Times New Roman"/>
                <w:sz w:val="16"/>
                <w:szCs w:val="16"/>
                <w:lang w:val="en-GB"/>
              </w:rPr>
              <w:t>aladaptive behaviours (r -.70 work, r -.47 sport, r -.60 music)</w:t>
            </w:r>
            <w:r>
              <w:rPr>
                <w:rFonts w:ascii="Times New Roman" w:hAnsi="Times New Roman" w:cs="Times New Roman"/>
                <w:sz w:val="16"/>
                <w:szCs w:val="16"/>
                <w:lang w:val="en-GB"/>
              </w:rPr>
              <w:t xml:space="preserve"> (+)</w:t>
            </w:r>
          </w:p>
        </w:tc>
        <w:tc>
          <w:tcPr>
            <w:tcW w:w="425" w:type="dxa"/>
          </w:tcPr>
          <w:p w14:paraId="39698ED0" w14:textId="77777777" w:rsidR="005E31AE" w:rsidRPr="007A266D" w:rsidRDefault="005E31AE" w:rsidP="005E31AE">
            <w:pPr>
              <w:ind w:right="-283"/>
              <w:rPr>
                <w:rFonts w:ascii="Times New Roman" w:hAnsi="Times New Roman" w:cs="Times New Roman"/>
                <w:sz w:val="16"/>
                <w:szCs w:val="16"/>
                <w:lang w:val="en-GB"/>
              </w:rPr>
            </w:pPr>
          </w:p>
        </w:tc>
        <w:tc>
          <w:tcPr>
            <w:tcW w:w="425" w:type="dxa"/>
          </w:tcPr>
          <w:p w14:paraId="21989BEE" w14:textId="77777777" w:rsidR="005E31AE" w:rsidRPr="007A266D" w:rsidRDefault="005E31AE" w:rsidP="005E31AE">
            <w:pPr>
              <w:ind w:right="-283"/>
              <w:rPr>
                <w:rFonts w:ascii="Times New Roman" w:hAnsi="Times New Roman" w:cs="Times New Roman"/>
                <w:sz w:val="16"/>
                <w:szCs w:val="16"/>
                <w:lang w:val="en-GB"/>
              </w:rPr>
            </w:pPr>
          </w:p>
        </w:tc>
        <w:tc>
          <w:tcPr>
            <w:tcW w:w="1559" w:type="dxa"/>
          </w:tcPr>
          <w:p w14:paraId="76A2AF2E" w14:textId="77777777" w:rsidR="005E31AE" w:rsidRPr="007A266D" w:rsidRDefault="005E31AE" w:rsidP="005E31AE">
            <w:pPr>
              <w:ind w:right="-283"/>
              <w:rPr>
                <w:rFonts w:ascii="Times New Roman" w:hAnsi="Times New Roman" w:cs="Times New Roman"/>
                <w:sz w:val="16"/>
                <w:szCs w:val="16"/>
                <w:lang w:val="en-GB"/>
              </w:rPr>
            </w:pPr>
          </w:p>
        </w:tc>
      </w:tr>
      <w:tr w:rsidR="0026663A" w:rsidRPr="0026663A" w14:paraId="6D3C2C32" w14:textId="77777777" w:rsidTr="0026663A">
        <w:tc>
          <w:tcPr>
            <w:tcW w:w="14737" w:type="dxa"/>
            <w:gridSpan w:val="17"/>
          </w:tcPr>
          <w:p w14:paraId="518EC584" w14:textId="4572AD6B" w:rsidR="0026663A" w:rsidRPr="007A266D" w:rsidRDefault="0026663A" w:rsidP="0026663A">
            <w:pPr>
              <w:ind w:right="-80"/>
              <w:jc w:val="right"/>
              <w:rPr>
                <w:rFonts w:ascii="Times New Roman" w:hAnsi="Times New Roman" w:cs="Times New Roman"/>
                <w:sz w:val="16"/>
                <w:szCs w:val="16"/>
                <w:lang w:val="en-GB"/>
              </w:rPr>
            </w:pPr>
            <w:r>
              <w:rPr>
                <w:rFonts w:ascii="Times New Roman" w:hAnsi="Times New Roman" w:cs="Times New Roman"/>
                <w:sz w:val="16"/>
                <w:szCs w:val="16"/>
                <w:lang w:val="en-GB"/>
              </w:rPr>
              <w:t>continued</w:t>
            </w:r>
          </w:p>
        </w:tc>
      </w:tr>
    </w:tbl>
    <w:p w14:paraId="27D89CA9" w14:textId="77777777" w:rsidR="0026663A" w:rsidRDefault="0026663A">
      <w:r>
        <w:br w:type="page"/>
      </w:r>
    </w:p>
    <w:tbl>
      <w:tblPr>
        <w:tblStyle w:val="Tabellenraster"/>
        <w:tblW w:w="14737" w:type="dxa"/>
        <w:tblLayout w:type="fixed"/>
        <w:tblLook w:val="04A0" w:firstRow="1" w:lastRow="0" w:firstColumn="1" w:lastColumn="0" w:noHBand="0" w:noVBand="1"/>
      </w:tblPr>
      <w:tblGrid>
        <w:gridCol w:w="929"/>
        <w:gridCol w:w="342"/>
        <w:gridCol w:w="425"/>
        <w:gridCol w:w="567"/>
        <w:gridCol w:w="426"/>
        <w:gridCol w:w="1275"/>
        <w:gridCol w:w="851"/>
        <w:gridCol w:w="708"/>
        <w:gridCol w:w="709"/>
        <w:gridCol w:w="709"/>
        <w:gridCol w:w="709"/>
        <w:gridCol w:w="425"/>
        <w:gridCol w:w="425"/>
        <w:gridCol w:w="3828"/>
        <w:gridCol w:w="425"/>
        <w:gridCol w:w="425"/>
        <w:gridCol w:w="1559"/>
      </w:tblGrid>
      <w:tr w:rsidR="0026663A" w:rsidRPr="0026663A" w14:paraId="3110C31A" w14:textId="77777777" w:rsidTr="0026663A">
        <w:tc>
          <w:tcPr>
            <w:tcW w:w="14737" w:type="dxa"/>
            <w:gridSpan w:val="17"/>
          </w:tcPr>
          <w:p w14:paraId="46DD40EE" w14:textId="56C39283" w:rsidR="0026663A" w:rsidRPr="007A266D" w:rsidRDefault="0026663A" w:rsidP="0026663A">
            <w:pPr>
              <w:ind w:right="-80"/>
              <w:rPr>
                <w:rFonts w:ascii="Times New Roman" w:hAnsi="Times New Roman" w:cs="Times New Roman"/>
                <w:sz w:val="16"/>
                <w:szCs w:val="16"/>
                <w:lang w:val="en-GB"/>
              </w:rPr>
            </w:pPr>
            <w:r>
              <w:rPr>
                <w:rFonts w:ascii="Times New Roman" w:hAnsi="Times New Roman" w:cs="Times New Roman"/>
                <w:sz w:val="16"/>
                <w:szCs w:val="16"/>
                <w:lang w:val="en-GB"/>
              </w:rPr>
              <w:lastRenderedPageBreak/>
              <w:t>Construct Validity continued</w:t>
            </w:r>
          </w:p>
        </w:tc>
      </w:tr>
      <w:tr w:rsidR="002E69C7" w:rsidRPr="00693D2F" w14:paraId="125D41CC" w14:textId="77777777" w:rsidTr="00B27409">
        <w:tc>
          <w:tcPr>
            <w:tcW w:w="929" w:type="dxa"/>
          </w:tcPr>
          <w:p w14:paraId="4DC060C1"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CFS</w:t>
            </w:r>
          </w:p>
          <w:p w14:paraId="5C27C419" w14:textId="558B4BD1" w:rsidR="002E69C7" w:rsidRDefault="00D27B51"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{"citationItems":[{"id":"ITEM-1","itemData":{"DOI":"10.1007/s11031-008-9094-0","ISBN":"1103100890","ISSN":"01467239","abstract":"The overarching aim of the present study is to expand current approaches to assessing task absorption and subjective experience by assessing two brief measures of flow: (1) 'short' flow, reflecting an aggregate or global measure drawn from the 'long' multi-item multi-factor flow instrument and (2) 'core' flow reflecting the phenomenology of the subjective flow experience itself. We propose that short and core flow have complementary but non-overlapping merits, purposes, and applications. Study 1 examines 'short' flow in work (N = 637), sport (N = 239), and music (N = 224). Study 2 examines 'core' flow in general school (N = 2,229), extracurricular activity (N = 2,229), mathematics (N = 378), and sport (N = 220) contexts. With few exceptions, both flow measures demonstrated: (a) acceptable model fit, reliability, and distributions, (b) associations with motivation in hypothesized ways, and (c) invariance in factor loadings across diverse samples. Where common data are available, both short and core flow are positively correlated, but with approximately half the variance unexplained they are clearly not the same construct, and so we offer guidance regarding which measure/s to use under particular circumstances. We conclude that the brief flow measures are appropriate for research examining task absorption, subjective experience, and cognate constructs such as motivation. © 2008 Springer Science+Business Media, LLC.","author":[{"dropping-particle":"","family":"Martin","given":"Andrew J.","non-dropping-particle":"","parse-names":false,"suffix":""},{"dropping-particle":"","family":"Jackson","given":"Susan A.","non-dropping-particle":"","parse-names":false,"suffix":""}],"container-title":"Motivation and Emotion","id":"ITEM-1","issue":"3","issued":{"date-parts":[["2008"]]},"page":"141-157","title":"Brief approaches to assessing task absorption and enhanced subjective experience: Examining 'short' and 'core' flow in diverse performance domains","type":"article-journal","volume":"32"},"uris":["http://www.mendeley.com/documents/?uuid=f23c5625-29ed-442a-a32e-27e296a54561"]}],"mendeley":{"formattedCitation":"(Martin &amp; Jackson, 2008)","plainTextFormattedCitation":"(Martin &amp; Jackson, 2008)","previouslyFormattedCitation":"(Martin &amp; Jackson, 2008)"},"properties":{"noteIndex":0},"schema":"https://github.com/citation-style-language/schema/raw/master/csl-citation.json"}</w:instrText>
            </w:r>
            <w:r>
              <w:rPr>
                <w:rFonts w:ascii="Times New Roman" w:hAnsi="Times New Roman" w:cs="Times New Roman"/>
                <w:sz w:val="16"/>
                <w:szCs w:val="16"/>
                <w:lang w:val="en-GB"/>
              </w:rPr>
              <w:fldChar w:fldCharType="separate"/>
            </w:r>
            <w:r w:rsidRPr="00D27B51">
              <w:rPr>
                <w:rFonts w:ascii="Times New Roman" w:hAnsi="Times New Roman" w:cs="Times New Roman"/>
                <w:noProof/>
                <w:sz w:val="16"/>
                <w:szCs w:val="16"/>
                <w:lang w:val="en-GB"/>
              </w:rPr>
              <w:t>(Martin &amp; Jackson, 2008)</w:t>
            </w:r>
            <w:r>
              <w:rPr>
                <w:rFonts w:ascii="Times New Roman" w:hAnsi="Times New Roman" w:cs="Times New Roman"/>
                <w:sz w:val="16"/>
                <w:szCs w:val="16"/>
                <w:lang w:val="en-GB"/>
              </w:rPr>
              <w:fldChar w:fldCharType="end"/>
            </w:r>
          </w:p>
        </w:tc>
        <w:tc>
          <w:tcPr>
            <w:tcW w:w="342" w:type="dxa"/>
          </w:tcPr>
          <w:p w14:paraId="7C9AD10A" w14:textId="5B60EACA"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E</w:t>
            </w:r>
          </w:p>
        </w:tc>
        <w:tc>
          <w:tcPr>
            <w:tcW w:w="425" w:type="dxa"/>
          </w:tcPr>
          <w:p w14:paraId="77E33E02" w14:textId="77777777" w:rsidR="002E69C7" w:rsidRDefault="002E69C7" w:rsidP="002E69C7">
            <w:pPr>
              <w:ind w:right="-283"/>
              <w:rPr>
                <w:rFonts w:ascii="Times New Roman" w:hAnsi="Times New Roman" w:cs="Times New Roman"/>
                <w:sz w:val="16"/>
                <w:szCs w:val="16"/>
                <w:lang w:val="en-GB"/>
              </w:rPr>
            </w:pPr>
          </w:p>
          <w:p w14:paraId="0CDE4FE9" w14:textId="77777777" w:rsidR="002E69C7" w:rsidRDefault="002E69C7" w:rsidP="002E69C7">
            <w:pPr>
              <w:ind w:right="-283"/>
              <w:rPr>
                <w:rFonts w:ascii="Times New Roman" w:hAnsi="Times New Roman" w:cs="Times New Roman"/>
                <w:sz w:val="16"/>
                <w:szCs w:val="16"/>
                <w:lang w:val="en-GB"/>
              </w:rPr>
            </w:pPr>
          </w:p>
          <w:p w14:paraId="36E218C2" w14:textId="77777777" w:rsidR="002E69C7" w:rsidRDefault="002E69C7" w:rsidP="002E69C7">
            <w:pPr>
              <w:ind w:right="-283"/>
              <w:rPr>
                <w:rFonts w:ascii="Times New Roman" w:hAnsi="Times New Roman" w:cs="Times New Roman"/>
                <w:sz w:val="16"/>
                <w:szCs w:val="16"/>
                <w:lang w:val="en-GB"/>
              </w:rPr>
            </w:pPr>
          </w:p>
          <w:p w14:paraId="45726A88"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2229</w:t>
            </w:r>
          </w:p>
          <w:p w14:paraId="7AA5C42F" w14:textId="77777777" w:rsidR="002E69C7" w:rsidRDefault="002E69C7" w:rsidP="002E69C7">
            <w:pPr>
              <w:ind w:right="-283"/>
              <w:rPr>
                <w:rFonts w:ascii="Times New Roman" w:hAnsi="Times New Roman" w:cs="Times New Roman"/>
                <w:sz w:val="16"/>
                <w:szCs w:val="16"/>
                <w:lang w:val="en-GB"/>
              </w:rPr>
            </w:pPr>
          </w:p>
          <w:p w14:paraId="3D401CAF"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378</w:t>
            </w:r>
          </w:p>
          <w:p w14:paraId="1367EB19" w14:textId="77777777" w:rsidR="002E69C7" w:rsidRDefault="002E69C7" w:rsidP="002E69C7">
            <w:pPr>
              <w:ind w:right="-283"/>
              <w:rPr>
                <w:rFonts w:ascii="Times New Roman" w:hAnsi="Times New Roman" w:cs="Times New Roman"/>
                <w:sz w:val="16"/>
                <w:szCs w:val="16"/>
                <w:lang w:val="en-GB"/>
              </w:rPr>
            </w:pPr>
          </w:p>
          <w:p w14:paraId="5A52644B" w14:textId="6A732B69"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220</w:t>
            </w:r>
          </w:p>
        </w:tc>
        <w:tc>
          <w:tcPr>
            <w:tcW w:w="567" w:type="dxa"/>
          </w:tcPr>
          <w:p w14:paraId="25DE6E3C" w14:textId="15D3B6AB"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6137B73B" w14:textId="07E1F898"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2F0C0008"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Independent 9 items (all parameters are free)</w:t>
            </w:r>
          </w:p>
          <w:p w14:paraId="17CE56F1"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General school</w:t>
            </w:r>
          </w:p>
          <w:p w14:paraId="6A6C3B6E" w14:textId="77777777" w:rsidR="002E69C7" w:rsidRDefault="002E69C7" w:rsidP="002E69C7">
            <w:pPr>
              <w:ind w:right="-283"/>
              <w:rPr>
                <w:rFonts w:ascii="Times New Roman" w:hAnsi="Times New Roman" w:cs="Times New Roman"/>
                <w:sz w:val="16"/>
                <w:szCs w:val="16"/>
                <w:lang w:val="en-GB"/>
              </w:rPr>
            </w:pPr>
          </w:p>
          <w:p w14:paraId="6E606E40"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Mathematics</w:t>
            </w:r>
          </w:p>
          <w:p w14:paraId="3622D57F" w14:textId="77777777" w:rsidR="002E69C7" w:rsidRDefault="002E69C7" w:rsidP="002E69C7">
            <w:pPr>
              <w:ind w:right="-283"/>
              <w:rPr>
                <w:rFonts w:ascii="Times New Roman" w:hAnsi="Times New Roman" w:cs="Times New Roman"/>
                <w:sz w:val="16"/>
                <w:szCs w:val="16"/>
                <w:lang w:val="en-GB"/>
              </w:rPr>
            </w:pPr>
          </w:p>
          <w:p w14:paraId="06F27AE6"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 xml:space="preserve">Extracurricular Activity </w:t>
            </w:r>
          </w:p>
          <w:p w14:paraId="317D3E8E" w14:textId="1BCC47FD"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Sport</w:t>
            </w:r>
          </w:p>
        </w:tc>
        <w:tc>
          <w:tcPr>
            <w:tcW w:w="851" w:type="dxa"/>
          </w:tcPr>
          <w:p w14:paraId="64E6C1CF" w14:textId="77777777" w:rsidR="002E69C7" w:rsidRDefault="002E69C7" w:rsidP="002E69C7">
            <w:pPr>
              <w:ind w:right="-283"/>
              <w:rPr>
                <w:rFonts w:ascii="Times New Roman" w:hAnsi="Times New Roman" w:cs="Times New Roman"/>
                <w:sz w:val="16"/>
                <w:szCs w:val="16"/>
                <w:lang w:val="en-GB"/>
              </w:rPr>
            </w:pPr>
          </w:p>
          <w:p w14:paraId="14E4D93A" w14:textId="77777777" w:rsidR="002E69C7" w:rsidRDefault="002E69C7" w:rsidP="002E69C7">
            <w:pPr>
              <w:ind w:right="-283"/>
              <w:rPr>
                <w:rFonts w:ascii="Times New Roman" w:hAnsi="Times New Roman" w:cs="Times New Roman"/>
                <w:sz w:val="16"/>
                <w:szCs w:val="16"/>
                <w:lang w:val="en-GB"/>
              </w:rPr>
            </w:pPr>
          </w:p>
          <w:p w14:paraId="61BC605E" w14:textId="77777777" w:rsidR="002E69C7" w:rsidRDefault="002E69C7" w:rsidP="002E69C7">
            <w:pPr>
              <w:ind w:right="-283"/>
              <w:rPr>
                <w:rFonts w:ascii="Times New Roman" w:hAnsi="Times New Roman" w:cs="Times New Roman"/>
                <w:sz w:val="16"/>
                <w:szCs w:val="16"/>
                <w:lang w:val="en-GB"/>
              </w:rPr>
            </w:pPr>
          </w:p>
          <w:p w14:paraId="21FBBA7C"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585.8/35</w:t>
            </w:r>
          </w:p>
          <w:p w14:paraId="66DA5BB6" w14:textId="77777777" w:rsidR="002E69C7" w:rsidRDefault="002E69C7" w:rsidP="002E69C7">
            <w:pPr>
              <w:ind w:right="-283"/>
              <w:rPr>
                <w:rFonts w:ascii="Times New Roman" w:hAnsi="Times New Roman" w:cs="Times New Roman"/>
                <w:sz w:val="16"/>
                <w:szCs w:val="16"/>
                <w:lang w:val="en-GB"/>
              </w:rPr>
            </w:pPr>
          </w:p>
          <w:p w14:paraId="3CEE4391"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172.73/35</w:t>
            </w:r>
          </w:p>
          <w:p w14:paraId="5182F788" w14:textId="77777777" w:rsidR="002E69C7" w:rsidRDefault="002E69C7" w:rsidP="002E69C7">
            <w:pPr>
              <w:ind w:right="-283"/>
              <w:rPr>
                <w:rFonts w:ascii="Times New Roman" w:hAnsi="Times New Roman" w:cs="Times New Roman"/>
                <w:sz w:val="16"/>
                <w:szCs w:val="16"/>
                <w:lang w:val="en-GB"/>
              </w:rPr>
            </w:pPr>
          </w:p>
          <w:p w14:paraId="36BAF4D6"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590.18/35</w:t>
            </w:r>
          </w:p>
          <w:p w14:paraId="2C6A2529" w14:textId="77777777" w:rsidR="002E69C7" w:rsidRDefault="002E69C7" w:rsidP="002E69C7">
            <w:pPr>
              <w:ind w:right="-283"/>
              <w:rPr>
                <w:rFonts w:ascii="Times New Roman" w:hAnsi="Times New Roman" w:cs="Times New Roman"/>
                <w:sz w:val="16"/>
                <w:szCs w:val="16"/>
                <w:lang w:val="en-GB"/>
              </w:rPr>
            </w:pPr>
          </w:p>
          <w:p w14:paraId="2CD5AB8C" w14:textId="439C6D4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124.79/35</w:t>
            </w:r>
          </w:p>
        </w:tc>
        <w:tc>
          <w:tcPr>
            <w:tcW w:w="708" w:type="dxa"/>
          </w:tcPr>
          <w:p w14:paraId="034AEF85" w14:textId="77777777" w:rsidR="002E69C7" w:rsidRDefault="002E69C7" w:rsidP="002E69C7">
            <w:pPr>
              <w:ind w:right="-283"/>
              <w:rPr>
                <w:rFonts w:ascii="Times New Roman" w:hAnsi="Times New Roman" w:cs="Times New Roman"/>
                <w:sz w:val="16"/>
                <w:szCs w:val="16"/>
                <w:lang w:val="en-GB"/>
              </w:rPr>
            </w:pPr>
          </w:p>
          <w:p w14:paraId="047700FB" w14:textId="77777777" w:rsidR="002E69C7" w:rsidRDefault="002E69C7" w:rsidP="002E69C7">
            <w:pPr>
              <w:ind w:right="-283"/>
              <w:rPr>
                <w:rFonts w:ascii="Times New Roman" w:hAnsi="Times New Roman" w:cs="Times New Roman"/>
                <w:sz w:val="16"/>
                <w:szCs w:val="16"/>
                <w:lang w:val="en-GB"/>
              </w:rPr>
            </w:pPr>
          </w:p>
          <w:p w14:paraId="4F970242" w14:textId="77777777" w:rsidR="002E69C7" w:rsidRDefault="002E69C7" w:rsidP="002E69C7">
            <w:pPr>
              <w:ind w:right="-283"/>
              <w:rPr>
                <w:rFonts w:ascii="Times New Roman" w:hAnsi="Times New Roman" w:cs="Times New Roman"/>
                <w:sz w:val="16"/>
                <w:szCs w:val="16"/>
                <w:lang w:val="en-GB"/>
              </w:rPr>
            </w:pPr>
          </w:p>
          <w:p w14:paraId="321E7CC7"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.98</w:t>
            </w:r>
          </w:p>
          <w:p w14:paraId="2A90D67E"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6A771AA2"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.98</w:t>
            </w:r>
          </w:p>
          <w:p w14:paraId="606D7981"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0CB73AA2"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.98</w:t>
            </w:r>
          </w:p>
          <w:p w14:paraId="2F8B5A21"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391ACB01"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.97</w:t>
            </w:r>
          </w:p>
          <w:p w14:paraId="1C22EB29" w14:textId="600298EC"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71F14AE5" w14:textId="77777777" w:rsidR="002E69C7" w:rsidRDefault="002E69C7" w:rsidP="002E69C7">
            <w:pPr>
              <w:ind w:right="-283"/>
              <w:rPr>
                <w:rFonts w:ascii="Times New Roman" w:hAnsi="Times New Roman" w:cs="Times New Roman"/>
                <w:sz w:val="16"/>
                <w:szCs w:val="16"/>
                <w:lang w:val="en-GB"/>
              </w:rPr>
            </w:pPr>
          </w:p>
          <w:p w14:paraId="50D321C9" w14:textId="77777777" w:rsidR="002E69C7" w:rsidRDefault="002E69C7" w:rsidP="002E69C7">
            <w:pPr>
              <w:ind w:right="-283"/>
              <w:rPr>
                <w:rFonts w:ascii="Times New Roman" w:hAnsi="Times New Roman" w:cs="Times New Roman"/>
                <w:sz w:val="16"/>
                <w:szCs w:val="16"/>
                <w:lang w:val="en-GB"/>
              </w:rPr>
            </w:pPr>
          </w:p>
          <w:p w14:paraId="4EC3F9C1" w14:textId="77777777" w:rsidR="002E69C7" w:rsidRDefault="002E69C7" w:rsidP="002E69C7">
            <w:pPr>
              <w:ind w:right="-283"/>
              <w:rPr>
                <w:rFonts w:ascii="Times New Roman" w:hAnsi="Times New Roman" w:cs="Times New Roman"/>
                <w:sz w:val="16"/>
                <w:szCs w:val="16"/>
                <w:lang w:val="en-GB"/>
              </w:rPr>
            </w:pPr>
          </w:p>
          <w:p w14:paraId="4F5143DE"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.98</w:t>
            </w:r>
          </w:p>
          <w:p w14:paraId="7BA584EB"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17E93372" w14:textId="62710A63"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.97</w:t>
            </w:r>
          </w:p>
          <w:p w14:paraId="68674A7E"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5DA1B8CF" w14:textId="4A8FC15F"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.97</w:t>
            </w:r>
          </w:p>
          <w:p w14:paraId="203BD2C4"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32115C75" w14:textId="24C772E9"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.96</w:t>
            </w:r>
          </w:p>
          <w:p w14:paraId="02A43A72" w14:textId="5F14B145"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40068036" w14:textId="77777777" w:rsidR="002E69C7" w:rsidRDefault="002E69C7" w:rsidP="002E69C7">
            <w:pPr>
              <w:ind w:right="-283"/>
              <w:rPr>
                <w:rFonts w:ascii="Times New Roman" w:hAnsi="Times New Roman" w:cs="Times New Roman"/>
                <w:sz w:val="16"/>
                <w:szCs w:val="16"/>
                <w:lang w:val="en-GB"/>
              </w:rPr>
            </w:pPr>
          </w:p>
          <w:p w14:paraId="1E768E8D" w14:textId="77777777" w:rsidR="002E69C7" w:rsidRDefault="002E69C7" w:rsidP="002E69C7">
            <w:pPr>
              <w:ind w:right="-283"/>
              <w:rPr>
                <w:rFonts w:ascii="Times New Roman" w:hAnsi="Times New Roman" w:cs="Times New Roman"/>
                <w:sz w:val="16"/>
                <w:szCs w:val="16"/>
                <w:lang w:val="en-GB"/>
              </w:rPr>
            </w:pPr>
          </w:p>
          <w:p w14:paraId="6078FF53" w14:textId="77777777" w:rsidR="002E69C7" w:rsidRDefault="002E69C7" w:rsidP="002E69C7">
            <w:pPr>
              <w:ind w:right="-283"/>
              <w:rPr>
                <w:rFonts w:ascii="Times New Roman" w:hAnsi="Times New Roman" w:cs="Times New Roman"/>
                <w:sz w:val="16"/>
                <w:szCs w:val="16"/>
                <w:lang w:val="en-GB"/>
              </w:rPr>
            </w:pPr>
          </w:p>
          <w:p w14:paraId="711BAC87"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.08</w:t>
            </w:r>
          </w:p>
          <w:p w14:paraId="0C250383"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39523875"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.10</w:t>
            </w:r>
          </w:p>
          <w:p w14:paraId="51C7CC24"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1EE74B0C"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.08</w:t>
            </w:r>
          </w:p>
          <w:p w14:paraId="13A7F217"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A5C34A1"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.11</w:t>
            </w:r>
          </w:p>
          <w:p w14:paraId="7162E3E1" w14:textId="5330061D"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40756BAE" w14:textId="77777777" w:rsidR="002E69C7" w:rsidRDefault="002E69C7" w:rsidP="002E69C7">
            <w:pPr>
              <w:ind w:right="-283"/>
              <w:rPr>
                <w:rFonts w:ascii="Times New Roman" w:hAnsi="Times New Roman" w:cs="Times New Roman"/>
                <w:sz w:val="16"/>
                <w:szCs w:val="16"/>
                <w:lang w:val="en-GB"/>
              </w:rPr>
            </w:pPr>
          </w:p>
          <w:p w14:paraId="60D5DD4A" w14:textId="77777777" w:rsidR="002E69C7" w:rsidRDefault="002E69C7" w:rsidP="002E69C7">
            <w:pPr>
              <w:ind w:right="-283"/>
              <w:rPr>
                <w:rFonts w:ascii="Times New Roman" w:hAnsi="Times New Roman" w:cs="Times New Roman"/>
                <w:sz w:val="16"/>
                <w:szCs w:val="16"/>
                <w:lang w:val="en-GB"/>
              </w:rPr>
            </w:pPr>
          </w:p>
          <w:p w14:paraId="51EFA476" w14:textId="77777777" w:rsidR="002E69C7" w:rsidRDefault="002E69C7" w:rsidP="002E69C7">
            <w:pPr>
              <w:ind w:right="-283"/>
              <w:rPr>
                <w:rFonts w:ascii="Times New Roman" w:hAnsi="Times New Roman" w:cs="Times New Roman"/>
                <w:sz w:val="16"/>
                <w:szCs w:val="16"/>
                <w:lang w:val="en-GB"/>
              </w:rPr>
            </w:pPr>
          </w:p>
          <w:p w14:paraId="1ECA1C0F"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.04</w:t>
            </w:r>
          </w:p>
          <w:p w14:paraId="1E276D18"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22894A8E"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.04</w:t>
            </w:r>
          </w:p>
          <w:p w14:paraId="004DA3EF"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39F618F5"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.03</w:t>
            </w:r>
          </w:p>
          <w:p w14:paraId="715C50DA"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p w14:paraId="61DA6253" w14:textId="77777777"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.05</w:t>
            </w:r>
          </w:p>
          <w:p w14:paraId="79CD1EFB" w14:textId="617DAFFC" w:rsidR="002E69C7" w:rsidRDefault="002E69C7"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425" w:type="dxa"/>
          </w:tcPr>
          <w:p w14:paraId="4D2A77D9" w14:textId="77777777" w:rsidR="002E69C7" w:rsidRPr="007A266D" w:rsidRDefault="002E69C7" w:rsidP="002E69C7">
            <w:pPr>
              <w:ind w:right="-283"/>
              <w:rPr>
                <w:rFonts w:ascii="Times New Roman" w:hAnsi="Times New Roman" w:cs="Times New Roman"/>
                <w:sz w:val="16"/>
                <w:szCs w:val="16"/>
                <w:lang w:val="en-GB"/>
              </w:rPr>
            </w:pPr>
          </w:p>
        </w:tc>
        <w:tc>
          <w:tcPr>
            <w:tcW w:w="425" w:type="dxa"/>
          </w:tcPr>
          <w:p w14:paraId="714492A0" w14:textId="77777777" w:rsidR="002E69C7" w:rsidRPr="007A266D" w:rsidRDefault="002E69C7" w:rsidP="002E69C7">
            <w:pPr>
              <w:ind w:right="-283"/>
              <w:rPr>
                <w:rFonts w:ascii="Times New Roman" w:hAnsi="Times New Roman" w:cs="Times New Roman"/>
                <w:sz w:val="16"/>
                <w:szCs w:val="16"/>
                <w:lang w:val="en-GB"/>
              </w:rPr>
            </w:pPr>
          </w:p>
        </w:tc>
        <w:tc>
          <w:tcPr>
            <w:tcW w:w="3828" w:type="dxa"/>
          </w:tcPr>
          <w:p w14:paraId="442E1763" w14:textId="77777777"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P</w:t>
            </w:r>
            <w:r w:rsidRPr="00EB565C">
              <w:rPr>
                <w:rFonts w:ascii="Times New Roman" w:hAnsi="Times New Roman" w:cs="Times New Roman"/>
                <w:sz w:val="16"/>
                <w:szCs w:val="16"/>
                <w:lang w:val="en-GB"/>
              </w:rPr>
              <w:t>articipation (r .56 general school, r .49 mathematics, r .25 extracurricular)</w:t>
            </w:r>
            <w:r>
              <w:rPr>
                <w:rFonts w:ascii="Times New Roman" w:hAnsi="Times New Roman" w:cs="Times New Roman"/>
                <w:sz w:val="16"/>
                <w:szCs w:val="16"/>
                <w:lang w:val="en-GB"/>
              </w:rPr>
              <w:t xml:space="preserve"> (+)</w:t>
            </w:r>
          </w:p>
          <w:p w14:paraId="37441A2A" w14:textId="77777777" w:rsidR="002E69C7" w:rsidRPr="00EB565C"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E</w:t>
            </w:r>
            <w:r w:rsidRPr="00EB565C">
              <w:rPr>
                <w:rFonts w:ascii="Times New Roman" w:hAnsi="Times New Roman" w:cs="Times New Roman"/>
                <w:sz w:val="16"/>
                <w:szCs w:val="16"/>
                <w:lang w:val="en-GB"/>
              </w:rPr>
              <w:t xml:space="preserve">njoyment (r .71 general school, r .58 mathematics, r .13 extracurricular) </w:t>
            </w:r>
            <w:r>
              <w:rPr>
                <w:rFonts w:ascii="Times New Roman" w:hAnsi="Times New Roman" w:cs="Times New Roman"/>
                <w:sz w:val="16"/>
                <w:szCs w:val="16"/>
                <w:lang w:val="en-GB"/>
              </w:rPr>
              <w:t>(+ (except extracurricular))</w:t>
            </w:r>
          </w:p>
          <w:p w14:paraId="4AAC97FF" w14:textId="77777777"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B</w:t>
            </w:r>
            <w:r w:rsidRPr="00EB565C">
              <w:rPr>
                <w:rFonts w:ascii="Times New Roman" w:hAnsi="Times New Roman" w:cs="Times New Roman"/>
                <w:sz w:val="16"/>
                <w:szCs w:val="16"/>
                <w:lang w:val="en-GB"/>
              </w:rPr>
              <w:t>uoyancy (r .42 general school); aspirations (r .68 general school, r .42 mathematics)</w:t>
            </w:r>
            <w:r>
              <w:rPr>
                <w:rFonts w:ascii="Times New Roman" w:hAnsi="Times New Roman" w:cs="Times New Roman"/>
                <w:sz w:val="16"/>
                <w:szCs w:val="16"/>
                <w:lang w:val="en-GB"/>
              </w:rPr>
              <w:t xml:space="preserve"> (+)</w:t>
            </w:r>
          </w:p>
          <w:p w14:paraId="5A4FEA33" w14:textId="77777777"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A</w:t>
            </w:r>
            <w:r w:rsidRPr="00EB565C">
              <w:rPr>
                <w:rFonts w:ascii="Times New Roman" w:hAnsi="Times New Roman" w:cs="Times New Roman"/>
                <w:sz w:val="16"/>
                <w:szCs w:val="16"/>
                <w:lang w:val="en-GB"/>
              </w:rPr>
              <w:t>daptive cognition (r .74 general school, r .67 mathematics)</w:t>
            </w:r>
            <w:r>
              <w:rPr>
                <w:rFonts w:ascii="Times New Roman" w:hAnsi="Times New Roman" w:cs="Times New Roman"/>
                <w:sz w:val="16"/>
                <w:szCs w:val="16"/>
                <w:lang w:val="en-GB"/>
              </w:rPr>
              <w:t xml:space="preserve"> (+)</w:t>
            </w:r>
          </w:p>
          <w:p w14:paraId="46D89B31" w14:textId="77777777" w:rsidR="002E69C7" w:rsidRPr="00EB565C"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A</w:t>
            </w:r>
            <w:r w:rsidRPr="00EB565C">
              <w:rPr>
                <w:rFonts w:ascii="Times New Roman" w:hAnsi="Times New Roman" w:cs="Times New Roman"/>
                <w:sz w:val="16"/>
                <w:szCs w:val="16"/>
                <w:lang w:val="en-GB"/>
              </w:rPr>
              <w:t>daptive behaviours (r .83 general school, r .68 mathematics</w:t>
            </w:r>
            <w:r>
              <w:rPr>
                <w:rFonts w:ascii="Times New Roman" w:hAnsi="Times New Roman" w:cs="Times New Roman"/>
                <w:sz w:val="16"/>
                <w:szCs w:val="16"/>
                <w:lang w:val="en-GB"/>
              </w:rPr>
              <w:t>) (+)</w:t>
            </w:r>
          </w:p>
          <w:p w14:paraId="7EC67985" w14:textId="77777777"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B</w:t>
            </w:r>
            <w:r w:rsidRPr="00EB565C">
              <w:rPr>
                <w:rFonts w:ascii="Times New Roman" w:hAnsi="Times New Roman" w:cs="Times New Roman"/>
                <w:sz w:val="16"/>
                <w:szCs w:val="16"/>
                <w:lang w:val="en-GB"/>
              </w:rPr>
              <w:t>uoyancy (r .15 mathematics; r .20 extracurricular)</w:t>
            </w:r>
            <w:r>
              <w:rPr>
                <w:rFonts w:ascii="Times New Roman" w:hAnsi="Times New Roman" w:cs="Times New Roman"/>
                <w:sz w:val="16"/>
                <w:szCs w:val="16"/>
                <w:lang w:val="en-GB"/>
              </w:rPr>
              <w:t xml:space="preserve"> (-)</w:t>
            </w:r>
          </w:p>
          <w:p w14:paraId="1F30D18A" w14:textId="77777777"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A</w:t>
            </w:r>
            <w:r w:rsidRPr="00EB565C">
              <w:rPr>
                <w:rFonts w:ascii="Times New Roman" w:hAnsi="Times New Roman" w:cs="Times New Roman"/>
                <w:sz w:val="16"/>
                <w:szCs w:val="16"/>
                <w:lang w:val="en-GB"/>
              </w:rPr>
              <w:t xml:space="preserve">spiration (r .12 extracurricular), </w:t>
            </w:r>
            <w:r>
              <w:rPr>
                <w:rFonts w:ascii="Times New Roman" w:hAnsi="Times New Roman" w:cs="Times New Roman"/>
                <w:sz w:val="16"/>
                <w:szCs w:val="16"/>
                <w:lang w:val="en-GB"/>
              </w:rPr>
              <w:t>A</w:t>
            </w:r>
            <w:r w:rsidRPr="00EB565C">
              <w:rPr>
                <w:rFonts w:ascii="Times New Roman" w:hAnsi="Times New Roman" w:cs="Times New Roman"/>
                <w:sz w:val="16"/>
                <w:szCs w:val="16"/>
                <w:lang w:val="en-GB"/>
              </w:rPr>
              <w:t>daptive cognition (r .23 extracurricular)</w:t>
            </w:r>
          </w:p>
          <w:p w14:paraId="2EE3561A" w14:textId="77777777" w:rsidR="002E69C7" w:rsidRPr="00EB565C"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A</w:t>
            </w:r>
            <w:r w:rsidRPr="00EB565C">
              <w:rPr>
                <w:rFonts w:ascii="Times New Roman" w:hAnsi="Times New Roman" w:cs="Times New Roman"/>
                <w:sz w:val="16"/>
                <w:szCs w:val="16"/>
                <w:lang w:val="en-GB"/>
              </w:rPr>
              <w:t>daptive behaviours (r .18 extracurricular)</w:t>
            </w:r>
          </w:p>
          <w:p w14:paraId="626AFB69" w14:textId="77777777"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M</w:t>
            </w:r>
            <w:r w:rsidRPr="00EB565C">
              <w:rPr>
                <w:rFonts w:ascii="Times New Roman" w:hAnsi="Times New Roman" w:cs="Times New Roman"/>
                <w:sz w:val="16"/>
                <w:szCs w:val="16"/>
                <w:lang w:val="en-GB"/>
              </w:rPr>
              <w:t xml:space="preserve">aladaptive behaviours (r -.79 </w:t>
            </w:r>
            <w:r>
              <w:rPr>
                <w:rFonts w:ascii="Times New Roman" w:hAnsi="Times New Roman" w:cs="Times New Roman"/>
                <w:sz w:val="16"/>
                <w:szCs w:val="16"/>
                <w:lang w:val="en-GB"/>
              </w:rPr>
              <w:t>g</w:t>
            </w:r>
            <w:r w:rsidRPr="00EB565C">
              <w:rPr>
                <w:rFonts w:ascii="Times New Roman" w:hAnsi="Times New Roman" w:cs="Times New Roman"/>
                <w:sz w:val="16"/>
                <w:szCs w:val="16"/>
                <w:lang w:val="en-GB"/>
              </w:rPr>
              <w:t>eneral school, r -.72 mathematics)</w:t>
            </w:r>
          </w:p>
          <w:p w14:paraId="3D3BCE6D" w14:textId="77777777"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I</w:t>
            </w:r>
            <w:r w:rsidRPr="00EB565C">
              <w:rPr>
                <w:rFonts w:ascii="Times New Roman" w:hAnsi="Times New Roman" w:cs="Times New Roman"/>
                <w:sz w:val="16"/>
                <w:szCs w:val="16"/>
                <w:lang w:val="en-GB"/>
              </w:rPr>
              <w:t>mpede/maladapt behaviours (r -.11 general school, r -.23 mathematics, r -.10 extracurricular)</w:t>
            </w:r>
          </w:p>
          <w:p w14:paraId="6EB9F94F" w14:textId="3A6AF8ED" w:rsidR="002E69C7" w:rsidRDefault="002E69C7" w:rsidP="002E69C7">
            <w:pPr>
              <w:rPr>
                <w:rFonts w:ascii="Times New Roman" w:hAnsi="Times New Roman" w:cs="Times New Roman"/>
                <w:sz w:val="16"/>
                <w:szCs w:val="16"/>
                <w:lang w:val="en-GB"/>
              </w:rPr>
            </w:pPr>
            <w:r>
              <w:rPr>
                <w:rFonts w:ascii="Times New Roman" w:hAnsi="Times New Roman" w:cs="Times New Roman"/>
                <w:sz w:val="16"/>
                <w:szCs w:val="16"/>
                <w:lang w:val="en-GB"/>
              </w:rPr>
              <w:t>M</w:t>
            </w:r>
            <w:r w:rsidRPr="00EB565C">
              <w:rPr>
                <w:rFonts w:ascii="Times New Roman" w:hAnsi="Times New Roman" w:cs="Times New Roman"/>
                <w:sz w:val="16"/>
                <w:szCs w:val="16"/>
                <w:lang w:val="en-GB"/>
              </w:rPr>
              <w:t>aladaptive behaviours (r -.15 extracurricular)</w:t>
            </w:r>
          </w:p>
        </w:tc>
        <w:tc>
          <w:tcPr>
            <w:tcW w:w="425" w:type="dxa"/>
          </w:tcPr>
          <w:p w14:paraId="6F9E4F32" w14:textId="77777777" w:rsidR="002E69C7" w:rsidRPr="007A266D" w:rsidRDefault="002E69C7" w:rsidP="002E69C7">
            <w:pPr>
              <w:ind w:right="-283"/>
              <w:rPr>
                <w:rFonts w:ascii="Times New Roman" w:hAnsi="Times New Roman" w:cs="Times New Roman"/>
                <w:sz w:val="16"/>
                <w:szCs w:val="16"/>
                <w:lang w:val="en-GB"/>
              </w:rPr>
            </w:pPr>
          </w:p>
        </w:tc>
        <w:tc>
          <w:tcPr>
            <w:tcW w:w="425" w:type="dxa"/>
          </w:tcPr>
          <w:p w14:paraId="275128FA" w14:textId="77777777" w:rsidR="002E69C7" w:rsidRPr="007A266D" w:rsidRDefault="002E69C7" w:rsidP="002E69C7">
            <w:pPr>
              <w:ind w:right="-283"/>
              <w:rPr>
                <w:rFonts w:ascii="Times New Roman" w:hAnsi="Times New Roman" w:cs="Times New Roman"/>
                <w:sz w:val="16"/>
                <w:szCs w:val="16"/>
                <w:lang w:val="en-GB"/>
              </w:rPr>
            </w:pPr>
          </w:p>
        </w:tc>
        <w:tc>
          <w:tcPr>
            <w:tcW w:w="1559" w:type="dxa"/>
          </w:tcPr>
          <w:p w14:paraId="6F9DC361" w14:textId="77777777" w:rsidR="002E69C7" w:rsidRPr="007A266D" w:rsidRDefault="002E69C7" w:rsidP="002E69C7">
            <w:pPr>
              <w:ind w:right="-283"/>
              <w:rPr>
                <w:rFonts w:ascii="Times New Roman" w:hAnsi="Times New Roman" w:cs="Times New Roman"/>
                <w:sz w:val="16"/>
                <w:szCs w:val="16"/>
                <w:lang w:val="en-GB"/>
              </w:rPr>
            </w:pPr>
          </w:p>
        </w:tc>
      </w:tr>
      <w:tr w:rsidR="0011691C" w:rsidRPr="0011691C" w14:paraId="62135043" w14:textId="77777777" w:rsidTr="00B27409">
        <w:tc>
          <w:tcPr>
            <w:tcW w:w="929" w:type="dxa"/>
          </w:tcPr>
          <w:p w14:paraId="4654BE80" w14:textId="7E1F7D67" w:rsidR="0011691C" w:rsidRDefault="0011691C"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FSSOT</w:t>
            </w:r>
            <w:r w:rsidR="00241B1C">
              <w:rPr>
                <w:rFonts w:ascii="Times New Roman" w:hAnsi="Times New Roman" w:cs="Times New Roman"/>
                <w:sz w:val="16"/>
                <w:szCs w:val="16"/>
                <w:lang w:val="en-GB"/>
              </w:rPr>
              <w:t xml:space="preserve"> </w:t>
            </w:r>
            <w:r w:rsidR="00241B1C">
              <w:rPr>
                <w:rFonts w:ascii="Times New Roman" w:hAnsi="Times New Roman" w:cs="Times New Roman"/>
                <w:sz w:val="16"/>
                <w:szCs w:val="16"/>
                <w:lang w:val="en-GB"/>
              </w:rPr>
              <w:fldChar w:fldCharType="begin" w:fldLock="1"/>
            </w:r>
            <w:r w:rsidR="00241B1C">
              <w:rPr>
                <w:rFonts w:ascii="Times New Roman" w:hAnsi="Times New Roman" w:cs="Times New Roman"/>
                <w:sz w:val="16"/>
                <w:szCs w:val="16"/>
                <w:lang w:val="en-GB"/>
              </w:rPr>
              <w:instrText>ADDIN CSL_CITATION {"citationItems":[{"id":"ITEM-1","itemData":{"DOI":"10.1016/j.hkjot.2013.09.002","ISSN":"15691861","abstract":"Objective/Background The degree of a patient's absorption in tasks as a measure of rehabilitation effectiveness has yet to be studied. The objective of this study is to develop a scale that can measure a patient's flow state in a clinical situation such as occupational therapy (OT). Methods The final 14 items were determined from the comprehensive assessment of item analysis results by a preliminary experiment. A total of 240 participants engaged in computer games that induced three psychological states: flow, anxiety, and boredom. After performing each task, participants completed our flow scale and the State-Trait Anxiety Inventory (STAI). The reliability was calculated using Cronbach's alpha coefficient. The validity was confirmed from three viewpoints, namely, the correlation coefficient with the STAI, the discrimination power of each psychological state, and the accuracy of factor structure. An occupational analysis of various activities was also conducted to confirm that the computer game task was representative of measurable activities. Results Cronbach's alpha coefficient was.918. The total score of the scale was significantly negatively correlated with the total score of STAI (r = -.537, p &lt;.01). A significant difference among each psychological state was observed (p &lt;.01). Covariance structure analysis indicated that the model fit index showed an acceptable fit. The computer game task used in this experiment was closely related to games, crafts, learning, cooking, and playing an instrument. Conclusion Our flow scale appears to have satisfactory reliability and validity to verify quantitatively whether the occupational tasks used in OT can effectively provide a flow experience for patients. Copyright © 2013, Elsevier (Singapore) Pte. Ltd. All rights reserved.","author":[{"dropping-particle":"","family":"Yoshida","given":"Kazuki","non-dropping-particle":"","parse-names":false,"suffix":""},{"dropping-particle":"","family":"Asakawa","given":"Kiyoshi","non-dropping-particle":"","parse-names":false,"suffix":""},{"dropping-particle":"","family":"Yamauchi","given":"Taro","non-dropping-particle":"","parse-names":false,"suffix":""},{"dropping-particle":"","family":"Sakuraba","given":"Satoshi","non-dropping-particle":"","parse-names":false,"suffix":""},{"dropping-particle":"","family":"Sawamura","given":"Daisuke","non-dropping-particle":"","parse-names":false,"suffix":""},{"dropping-particle":"","family":"Murakami","given":"Yui","non-dropping-particle":"","parse-names":false,"suffix":""},{"dropping-particle":"","family":"Sakai","given":"Shinya","non-dropping-particle":"","parse-names":false,"suffix":""}],"container-title":"Hong Kong Journal of Occupational Therapy","id":"ITEM-1","issue":"2","issued":{"date-parts":[["2013"]]},"page":"54-61","publisher":"Elsevier (Singapore) Pte. Ltd","title":"The flow state scale for occupational tasks: Development, reliability, and validity","type":"article-journal","volume":"23"},"uris":["http://www.mendeley.com/documents/?uuid=c5f6c698-22ff-4ecc-b925-72e5bc0f783d"]}],"mendeley":{"formattedCitation":"(Yoshida et al., 2013)","plainTextFormattedCitation":"(Yoshida et al., 2013)","previouslyFormattedCitation":"(Yoshida et al., 2013)"},"properties":{"noteIndex":0},"schema":"https://github.com/citation-style-language/schema/raw/master/csl-citation.json"}</w:instrText>
            </w:r>
            <w:r w:rsidR="00241B1C">
              <w:rPr>
                <w:rFonts w:ascii="Times New Roman" w:hAnsi="Times New Roman" w:cs="Times New Roman"/>
                <w:sz w:val="16"/>
                <w:szCs w:val="16"/>
                <w:lang w:val="en-GB"/>
              </w:rPr>
              <w:fldChar w:fldCharType="separate"/>
            </w:r>
            <w:r w:rsidR="00241B1C" w:rsidRPr="00241B1C">
              <w:rPr>
                <w:rFonts w:ascii="Times New Roman" w:hAnsi="Times New Roman" w:cs="Times New Roman"/>
                <w:noProof/>
                <w:sz w:val="16"/>
                <w:szCs w:val="16"/>
                <w:lang w:val="en-GB"/>
              </w:rPr>
              <w:t>(Yoshida et al., 2013)</w:t>
            </w:r>
            <w:r w:rsidR="00241B1C">
              <w:rPr>
                <w:rFonts w:ascii="Times New Roman" w:hAnsi="Times New Roman" w:cs="Times New Roman"/>
                <w:sz w:val="16"/>
                <w:szCs w:val="16"/>
                <w:lang w:val="en-GB"/>
              </w:rPr>
              <w:fldChar w:fldCharType="end"/>
            </w:r>
          </w:p>
        </w:tc>
        <w:tc>
          <w:tcPr>
            <w:tcW w:w="342" w:type="dxa"/>
          </w:tcPr>
          <w:p w14:paraId="3C1D00A1" w14:textId="35F3396E" w:rsidR="0011691C" w:rsidRDefault="0011691C"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J</w:t>
            </w:r>
          </w:p>
        </w:tc>
        <w:tc>
          <w:tcPr>
            <w:tcW w:w="425" w:type="dxa"/>
          </w:tcPr>
          <w:p w14:paraId="3FADE8F2" w14:textId="047204FE" w:rsidR="0011691C" w:rsidRDefault="0011691C"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240</w:t>
            </w:r>
          </w:p>
        </w:tc>
        <w:tc>
          <w:tcPr>
            <w:tcW w:w="567" w:type="dxa"/>
          </w:tcPr>
          <w:p w14:paraId="0DCE5832" w14:textId="2DAEFF48" w:rsidR="0011691C" w:rsidRDefault="0011691C"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426" w:type="dxa"/>
          </w:tcPr>
          <w:p w14:paraId="282F8230" w14:textId="77777777" w:rsidR="0011691C" w:rsidRDefault="0011691C"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EFA</w:t>
            </w:r>
          </w:p>
          <w:p w14:paraId="04496005" w14:textId="77777777" w:rsidR="0011691C" w:rsidRDefault="0011691C" w:rsidP="002E69C7">
            <w:pPr>
              <w:ind w:right="-283"/>
              <w:rPr>
                <w:rFonts w:ascii="Times New Roman" w:hAnsi="Times New Roman" w:cs="Times New Roman"/>
                <w:sz w:val="16"/>
                <w:szCs w:val="16"/>
                <w:lang w:val="en-GB"/>
              </w:rPr>
            </w:pPr>
          </w:p>
          <w:p w14:paraId="1655A3C2" w14:textId="77777777" w:rsidR="0011691C" w:rsidRDefault="0011691C" w:rsidP="002E69C7">
            <w:pPr>
              <w:ind w:right="-283"/>
              <w:rPr>
                <w:rFonts w:ascii="Times New Roman" w:hAnsi="Times New Roman" w:cs="Times New Roman"/>
                <w:sz w:val="16"/>
                <w:szCs w:val="16"/>
                <w:lang w:val="en-GB"/>
              </w:rPr>
            </w:pPr>
          </w:p>
          <w:p w14:paraId="401A2632" w14:textId="0BC67786" w:rsidR="0011691C" w:rsidRDefault="0011691C"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CFA</w:t>
            </w:r>
          </w:p>
        </w:tc>
        <w:tc>
          <w:tcPr>
            <w:tcW w:w="1275" w:type="dxa"/>
          </w:tcPr>
          <w:p w14:paraId="2C9A3BBD" w14:textId="77777777" w:rsidR="0011691C" w:rsidRDefault="0011691C"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3 Factor explaining 58.62% of the variances</w:t>
            </w:r>
          </w:p>
          <w:p w14:paraId="4CF9DB95" w14:textId="77777777" w:rsidR="0011691C" w:rsidRDefault="000F2E25"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3 Factor Model</w:t>
            </w:r>
          </w:p>
          <w:p w14:paraId="7642BDF5" w14:textId="77777777" w:rsidR="000F2E25" w:rsidRDefault="000F2E25"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GFI .89</w:t>
            </w:r>
          </w:p>
          <w:p w14:paraId="46381033" w14:textId="1584F631" w:rsidR="000F2E25" w:rsidRDefault="000F2E25"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NFI .904</w:t>
            </w:r>
          </w:p>
        </w:tc>
        <w:tc>
          <w:tcPr>
            <w:tcW w:w="851" w:type="dxa"/>
          </w:tcPr>
          <w:p w14:paraId="064C2037" w14:textId="77777777" w:rsidR="0011691C" w:rsidRDefault="0011691C" w:rsidP="002E69C7">
            <w:pPr>
              <w:ind w:right="-283"/>
              <w:rPr>
                <w:rFonts w:ascii="Times New Roman" w:hAnsi="Times New Roman" w:cs="Times New Roman"/>
                <w:sz w:val="16"/>
                <w:szCs w:val="16"/>
                <w:lang w:val="en-GB"/>
              </w:rPr>
            </w:pPr>
          </w:p>
          <w:p w14:paraId="13F05B27" w14:textId="77777777" w:rsidR="000F2E25" w:rsidRDefault="000F2E25" w:rsidP="002E69C7">
            <w:pPr>
              <w:ind w:right="-283"/>
              <w:rPr>
                <w:rFonts w:ascii="Times New Roman" w:hAnsi="Times New Roman" w:cs="Times New Roman"/>
                <w:sz w:val="16"/>
                <w:szCs w:val="16"/>
                <w:lang w:val="en-GB"/>
              </w:rPr>
            </w:pPr>
          </w:p>
          <w:p w14:paraId="31679DBE" w14:textId="77777777" w:rsidR="000F2E25" w:rsidRDefault="000F2E25" w:rsidP="002E69C7">
            <w:pPr>
              <w:ind w:right="-283"/>
              <w:rPr>
                <w:rFonts w:ascii="Times New Roman" w:hAnsi="Times New Roman" w:cs="Times New Roman"/>
                <w:sz w:val="16"/>
                <w:szCs w:val="16"/>
                <w:lang w:val="en-GB"/>
              </w:rPr>
            </w:pPr>
          </w:p>
          <w:p w14:paraId="6FD24BAB" w14:textId="3B73BEA9" w:rsidR="000F2E25" w:rsidRDefault="000F2E25"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200.06/74</w:t>
            </w:r>
          </w:p>
        </w:tc>
        <w:tc>
          <w:tcPr>
            <w:tcW w:w="708" w:type="dxa"/>
          </w:tcPr>
          <w:p w14:paraId="0677AE95" w14:textId="77777777" w:rsidR="0011691C" w:rsidRDefault="0011691C" w:rsidP="002E69C7">
            <w:pPr>
              <w:ind w:right="-283"/>
              <w:rPr>
                <w:rFonts w:ascii="Times New Roman" w:hAnsi="Times New Roman" w:cs="Times New Roman"/>
                <w:sz w:val="16"/>
                <w:szCs w:val="16"/>
                <w:lang w:val="en-GB"/>
              </w:rPr>
            </w:pPr>
          </w:p>
          <w:p w14:paraId="6DD63823" w14:textId="77777777" w:rsidR="000F2E25" w:rsidRDefault="000F2E25" w:rsidP="002E69C7">
            <w:pPr>
              <w:ind w:right="-283"/>
              <w:rPr>
                <w:rFonts w:ascii="Times New Roman" w:hAnsi="Times New Roman" w:cs="Times New Roman"/>
                <w:sz w:val="16"/>
                <w:szCs w:val="16"/>
                <w:lang w:val="en-GB"/>
              </w:rPr>
            </w:pPr>
          </w:p>
          <w:p w14:paraId="52BF64D8" w14:textId="77777777" w:rsidR="000F2E25" w:rsidRDefault="000F2E25" w:rsidP="002E69C7">
            <w:pPr>
              <w:ind w:right="-283"/>
              <w:rPr>
                <w:rFonts w:ascii="Times New Roman" w:hAnsi="Times New Roman" w:cs="Times New Roman"/>
                <w:sz w:val="16"/>
                <w:szCs w:val="16"/>
                <w:lang w:val="en-GB"/>
              </w:rPr>
            </w:pPr>
          </w:p>
          <w:p w14:paraId="13606F53" w14:textId="77777777" w:rsidR="000F2E25" w:rsidRDefault="000F2E25"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.937</w:t>
            </w:r>
          </w:p>
          <w:p w14:paraId="71ADC279" w14:textId="790A48E4" w:rsidR="000F2E25" w:rsidRDefault="000F2E25"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r w:rsidR="00830759">
              <w:rPr>
                <w:rFonts w:ascii="Times New Roman" w:hAnsi="Times New Roman" w:cs="Times New Roman"/>
                <w:sz w:val="16"/>
                <w:szCs w:val="16"/>
                <w:lang w:val="en-GB"/>
              </w:rPr>
              <w:t>-</w:t>
            </w:r>
            <w:r>
              <w:rPr>
                <w:rFonts w:ascii="Times New Roman" w:hAnsi="Times New Roman" w:cs="Times New Roman"/>
                <w:sz w:val="16"/>
                <w:szCs w:val="16"/>
                <w:lang w:val="en-GB"/>
              </w:rPr>
              <w:t>)</w:t>
            </w:r>
          </w:p>
        </w:tc>
        <w:tc>
          <w:tcPr>
            <w:tcW w:w="709" w:type="dxa"/>
          </w:tcPr>
          <w:p w14:paraId="79C71CB2" w14:textId="77777777" w:rsidR="0011691C" w:rsidRDefault="0011691C" w:rsidP="002E69C7">
            <w:pPr>
              <w:ind w:right="-283"/>
              <w:rPr>
                <w:rFonts w:ascii="Times New Roman" w:hAnsi="Times New Roman" w:cs="Times New Roman"/>
                <w:sz w:val="16"/>
                <w:szCs w:val="16"/>
                <w:lang w:val="en-GB"/>
              </w:rPr>
            </w:pPr>
          </w:p>
          <w:p w14:paraId="5E907DD7" w14:textId="77777777" w:rsidR="000F2E25" w:rsidRDefault="000F2E25" w:rsidP="002E69C7">
            <w:pPr>
              <w:ind w:right="-283"/>
              <w:rPr>
                <w:rFonts w:ascii="Times New Roman" w:hAnsi="Times New Roman" w:cs="Times New Roman"/>
                <w:sz w:val="16"/>
                <w:szCs w:val="16"/>
                <w:lang w:val="en-GB"/>
              </w:rPr>
            </w:pPr>
          </w:p>
          <w:p w14:paraId="5C3B6BC8" w14:textId="77777777" w:rsidR="000F2E25" w:rsidRDefault="000F2E25" w:rsidP="002E69C7">
            <w:pPr>
              <w:ind w:right="-283"/>
              <w:rPr>
                <w:rFonts w:ascii="Times New Roman" w:hAnsi="Times New Roman" w:cs="Times New Roman"/>
                <w:sz w:val="16"/>
                <w:szCs w:val="16"/>
                <w:lang w:val="en-GB"/>
              </w:rPr>
            </w:pPr>
          </w:p>
          <w:p w14:paraId="2C5C291C" w14:textId="77777777" w:rsidR="000F2E25" w:rsidRDefault="00830759"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.922</w:t>
            </w:r>
          </w:p>
          <w:p w14:paraId="320A96C4" w14:textId="64F5D3C6" w:rsidR="00830759" w:rsidRDefault="00830759"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505213BE" w14:textId="77777777" w:rsidR="0011691C" w:rsidRDefault="0011691C" w:rsidP="002E69C7">
            <w:pPr>
              <w:ind w:right="-283"/>
              <w:rPr>
                <w:rFonts w:ascii="Times New Roman" w:hAnsi="Times New Roman" w:cs="Times New Roman"/>
                <w:sz w:val="16"/>
                <w:szCs w:val="16"/>
                <w:lang w:val="en-GB"/>
              </w:rPr>
            </w:pPr>
          </w:p>
          <w:p w14:paraId="738965C9" w14:textId="77777777" w:rsidR="00830759" w:rsidRDefault="00830759" w:rsidP="002E69C7">
            <w:pPr>
              <w:ind w:right="-283"/>
              <w:rPr>
                <w:rFonts w:ascii="Times New Roman" w:hAnsi="Times New Roman" w:cs="Times New Roman"/>
                <w:sz w:val="16"/>
                <w:szCs w:val="16"/>
                <w:lang w:val="en-GB"/>
              </w:rPr>
            </w:pPr>
          </w:p>
          <w:p w14:paraId="626065BA" w14:textId="77777777" w:rsidR="00830759" w:rsidRDefault="00830759" w:rsidP="002E69C7">
            <w:pPr>
              <w:ind w:right="-283"/>
              <w:rPr>
                <w:rFonts w:ascii="Times New Roman" w:hAnsi="Times New Roman" w:cs="Times New Roman"/>
                <w:sz w:val="16"/>
                <w:szCs w:val="16"/>
                <w:lang w:val="en-GB"/>
              </w:rPr>
            </w:pPr>
          </w:p>
          <w:p w14:paraId="56E6FC25" w14:textId="77777777" w:rsidR="00830759" w:rsidRDefault="00830759"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.084</w:t>
            </w:r>
          </w:p>
          <w:p w14:paraId="5B46ABF4" w14:textId="322378CA" w:rsidR="00830759" w:rsidRDefault="00830759"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w:t>
            </w:r>
          </w:p>
        </w:tc>
        <w:tc>
          <w:tcPr>
            <w:tcW w:w="709" w:type="dxa"/>
          </w:tcPr>
          <w:p w14:paraId="413F85CF" w14:textId="680EBCE2" w:rsidR="0011691C" w:rsidRDefault="0011691C" w:rsidP="002E69C7">
            <w:pPr>
              <w:ind w:right="-283"/>
              <w:rPr>
                <w:rFonts w:ascii="Times New Roman" w:hAnsi="Times New Roman" w:cs="Times New Roman"/>
                <w:sz w:val="16"/>
                <w:szCs w:val="16"/>
                <w:lang w:val="en-GB"/>
              </w:rPr>
            </w:pPr>
          </w:p>
        </w:tc>
        <w:tc>
          <w:tcPr>
            <w:tcW w:w="425" w:type="dxa"/>
          </w:tcPr>
          <w:p w14:paraId="3CFD2BB1" w14:textId="4C151966" w:rsidR="0011691C" w:rsidRPr="007A266D" w:rsidRDefault="005F4A74"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204</w:t>
            </w:r>
          </w:p>
        </w:tc>
        <w:tc>
          <w:tcPr>
            <w:tcW w:w="425" w:type="dxa"/>
          </w:tcPr>
          <w:p w14:paraId="578208CE" w14:textId="1659D64F" w:rsidR="0011691C" w:rsidRPr="007A266D" w:rsidRDefault="005F4A74" w:rsidP="002E69C7">
            <w:pPr>
              <w:ind w:right="-283"/>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3828" w:type="dxa"/>
          </w:tcPr>
          <w:p w14:paraId="3FC8842B" w14:textId="77777777" w:rsidR="0011691C" w:rsidRDefault="005F4A74" w:rsidP="002E69C7">
            <w:pPr>
              <w:rPr>
                <w:rFonts w:ascii="Times New Roman" w:hAnsi="Times New Roman" w:cs="Times New Roman"/>
                <w:sz w:val="16"/>
                <w:szCs w:val="16"/>
                <w:lang w:val="en-GB"/>
              </w:rPr>
            </w:pPr>
            <w:r>
              <w:rPr>
                <w:rFonts w:ascii="Times New Roman" w:hAnsi="Times New Roman" w:cs="Times New Roman"/>
                <w:sz w:val="16"/>
                <w:szCs w:val="16"/>
                <w:lang w:val="en-GB"/>
              </w:rPr>
              <w:t>Anxiety total r .537 (+)</w:t>
            </w:r>
          </w:p>
          <w:p w14:paraId="76ACED31" w14:textId="77777777" w:rsidR="005F4A74" w:rsidRDefault="005F4A74" w:rsidP="002E69C7">
            <w:pPr>
              <w:rPr>
                <w:rFonts w:ascii="Times New Roman" w:hAnsi="Times New Roman" w:cs="Times New Roman"/>
                <w:sz w:val="16"/>
                <w:szCs w:val="16"/>
                <w:lang w:val="en-GB"/>
              </w:rPr>
            </w:pPr>
            <w:r>
              <w:rPr>
                <w:rFonts w:ascii="Times New Roman" w:hAnsi="Times New Roman" w:cs="Times New Roman"/>
                <w:sz w:val="16"/>
                <w:szCs w:val="16"/>
                <w:lang w:val="en-GB"/>
              </w:rPr>
              <w:t xml:space="preserve">Anxiety absent r </w:t>
            </w:r>
            <w:r w:rsidR="005221EF">
              <w:rPr>
                <w:rFonts w:ascii="Times New Roman" w:hAnsi="Times New Roman" w:cs="Times New Roman"/>
                <w:sz w:val="16"/>
                <w:szCs w:val="16"/>
                <w:lang w:val="en-GB"/>
              </w:rPr>
              <w:t>-.611 (+)</w:t>
            </w:r>
          </w:p>
          <w:p w14:paraId="396134DF" w14:textId="77777777" w:rsidR="005221EF" w:rsidRDefault="005221EF" w:rsidP="002E69C7">
            <w:pPr>
              <w:rPr>
                <w:rFonts w:ascii="Times New Roman" w:hAnsi="Times New Roman" w:cs="Times New Roman"/>
                <w:sz w:val="16"/>
                <w:szCs w:val="16"/>
                <w:lang w:val="en-GB"/>
              </w:rPr>
            </w:pPr>
            <w:r>
              <w:rPr>
                <w:rFonts w:ascii="Times New Roman" w:hAnsi="Times New Roman" w:cs="Times New Roman"/>
                <w:sz w:val="16"/>
                <w:szCs w:val="16"/>
                <w:lang w:val="en-GB"/>
              </w:rPr>
              <w:t>Anxiety present r -.088 (-)</w:t>
            </w:r>
          </w:p>
          <w:p w14:paraId="3298A911" w14:textId="69AD534A" w:rsidR="005221EF" w:rsidRDefault="005221EF" w:rsidP="002E69C7">
            <w:pPr>
              <w:rPr>
                <w:rFonts w:ascii="Times New Roman" w:hAnsi="Times New Roman" w:cs="Times New Roman"/>
                <w:sz w:val="16"/>
                <w:szCs w:val="16"/>
                <w:lang w:val="en-GB"/>
              </w:rPr>
            </w:pPr>
          </w:p>
        </w:tc>
        <w:tc>
          <w:tcPr>
            <w:tcW w:w="425" w:type="dxa"/>
          </w:tcPr>
          <w:p w14:paraId="259AD009" w14:textId="77777777" w:rsidR="0011691C" w:rsidRPr="007A266D" w:rsidRDefault="0011691C" w:rsidP="002E69C7">
            <w:pPr>
              <w:ind w:right="-283"/>
              <w:rPr>
                <w:rFonts w:ascii="Times New Roman" w:hAnsi="Times New Roman" w:cs="Times New Roman"/>
                <w:sz w:val="16"/>
                <w:szCs w:val="16"/>
                <w:lang w:val="en-GB"/>
              </w:rPr>
            </w:pPr>
          </w:p>
        </w:tc>
        <w:tc>
          <w:tcPr>
            <w:tcW w:w="425" w:type="dxa"/>
          </w:tcPr>
          <w:p w14:paraId="3F2BC176" w14:textId="77777777" w:rsidR="0011691C" w:rsidRPr="007A266D" w:rsidRDefault="0011691C" w:rsidP="002E69C7">
            <w:pPr>
              <w:ind w:right="-283"/>
              <w:rPr>
                <w:rFonts w:ascii="Times New Roman" w:hAnsi="Times New Roman" w:cs="Times New Roman"/>
                <w:sz w:val="16"/>
                <w:szCs w:val="16"/>
                <w:lang w:val="en-GB"/>
              </w:rPr>
            </w:pPr>
          </w:p>
        </w:tc>
        <w:tc>
          <w:tcPr>
            <w:tcW w:w="1559" w:type="dxa"/>
          </w:tcPr>
          <w:p w14:paraId="0CA99DB1" w14:textId="77777777" w:rsidR="0011691C" w:rsidRPr="007A266D" w:rsidRDefault="0011691C" w:rsidP="002E69C7">
            <w:pPr>
              <w:ind w:right="-283"/>
              <w:rPr>
                <w:rFonts w:ascii="Times New Roman" w:hAnsi="Times New Roman" w:cs="Times New Roman"/>
                <w:sz w:val="16"/>
                <w:szCs w:val="16"/>
                <w:lang w:val="en-GB"/>
              </w:rPr>
            </w:pPr>
          </w:p>
        </w:tc>
      </w:tr>
    </w:tbl>
    <w:p w14:paraId="5654FD49" w14:textId="14C52E30" w:rsidR="0026663A" w:rsidRDefault="0026663A" w:rsidP="00F3010C">
      <w:pPr>
        <w:ind w:right="-283"/>
        <w:rPr>
          <w:rFonts w:ascii="Times New Roman" w:hAnsi="Times New Roman" w:cs="Times New Roman"/>
          <w:sz w:val="16"/>
          <w:szCs w:val="16"/>
          <w:lang w:val="en-GB"/>
        </w:rPr>
      </w:pPr>
    </w:p>
    <w:p w14:paraId="6B89AFD1" w14:textId="77777777" w:rsidR="0026663A" w:rsidRDefault="0026663A">
      <w:pPr>
        <w:rPr>
          <w:rFonts w:ascii="Times New Roman" w:hAnsi="Times New Roman" w:cs="Times New Roman"/>
          <w:sz w:val="16"/>
          <w:szCs w:val="16"/>
          <w:lang w:val="en-GB"/>
        </w:rPr>
      </w:pPr>
      <w:r>
        <w:rPr>
          <w:rFonts w:ascii="Times New Roman" w:hAnsi="Times New Roman" w:cs="Times New Roman"/>
          <w:sz w:val="16"/>
          <w:szCs w:val="16"/>
          <w:lang w:val="en-GB"/>
        </w:rPr>
        <w:br w:type="page"/>
      </w:r>
    </w:p>
    <w:p w14:paraId="1321DA6C" w14:textId="77777777" w:rsidR="00231D8D" w:rsidRPr="007A266D" w:rsidRDefault="00231D8D" w:rsidP="00F3010C">
      <w:pPr>
        <w:ind w:right="-283"/>
        <w:rPr>
          <w:rFonts w:ascii="Times New Roman" w:hAnsi="Times New Roman" w:cs="Times New Roman"/>
          <w:sz w:val="16"/>
          <w:szCs w:val="16"/>
          <w:lang w:val="en-GB"/>
        </w:rPr>
      </w:pPr>
    </w:p>
    <w:tbl>
      <w:tblPr>
        <w:tblStyle w:val="Tabellenraster"/>
        <w:tblW w:w="14737" w:type="dxa"/>
        <w:tblLayout w:type="fixed"/>
        <w:tblLook w:val="04A0" w:firstRow="1" w:lastRow="0" w:firstColumn="1" w:lastColumn="0" w:noHBand="0" w:noVBand="1"/>
      </w:tblPr>
      <w:tblGrid>
        <w:gridCol w:w="1270"/>
        <w:gridCol w:w="425"/>
        <w:gridCol w:w="567"/>
        <w:gridCol w:w="5385"/>
        <w:gridCol w:w="425"/>
        <w:gridCol w:w="570"/>
        <w:gridCol w:w="3682"/>
        <w:gridCol w:w="425"/>
        <w:gridCol w:w="567"/>
        <w:gridCol w:w="1421"/>
      </w:tblGrid>
      <w:tr w:rsidR="00F24500" w:rsidRPr="007A266D" w14:paraId="4D76C0BD" w14:textId="42708ECC" w:rsidTr="006950F8">
        <w:tc>
          <w:tcPr>
            <w:tcW w:w="12324" w:type="dxa"/>
            <w:gridSpan w:val="7"/>
          </w:tcPr>
          <w:p w14:paraId="7000101B" w14:textId="52A25252" w:rsidR="00F24500" w:rsidRPr="00121FA1" w:rsidRDefault="0026663A" w:rsidP="006950F8">
            <w:pPr>
              <w:ind w:right="-283"/>
              <w:rPr>
                <w:rFonts w:ascii="Times New Roman" w:hAnsi="Times New Roman" w:cs="Times New Roman"/>
                <w:b/>
                <w:bCs/>
                <w:sz w:val="16"/>
                <w:szCs w:val="16"/>
                <w:lang w:val="en-GB"/>
              </w:rPr>
            </w:pPr>
            <w:r>
              <w:rPr>
                <w:rFonts w:ascii="Times New Roman" w:hAnsi="Times New Roman" w:cs="Times New Roman"/>
                <w:b/>
                <w:bCs/>
                <w:sz w:val="16"/>
                <w:szCs w:val="16"/>
                <w:lang w:val="en-GB"/>
              </w:rPr>
              <w:t>Reliability</w:t>
            </w:r>
          </w:p>
        </w:tc>
        <w:tc>
          <w:tcPr>
            <w:tcW w:w="2413" w:type="dxa"/>
            <w:gridSpan w:val="3"/>
            <w:vMerge w:val="restart"/>
          </w:tcPr>
          <w:p w14:paraId="73230864" w14:textId="706DDA11" w:rsidR="00F24500" w:rsidRPr="00F24500" w:rsidRDefault="00F24500" w:rsidP="006950F8">
            <w:pPr>
              <w:ind w:right="-283"/>
              <w:rPr>
                <w:rFonts w:ascii="Times New Roman" w:hAnsi="Times New Roman" w:cs="Times New Roman"/>
                <w:b/>
                <w:bCs/>
                <w:sz w:val="16"/>
                <w:szCs w:val="16"/>
                <w:lang w:val="en-GB"/>
              </w:rPr>
            </w:pPr>
            <w:r w:rsidRPr="00F24500">
              <w:rPr>
                <w:rFonts w:ascii="Times New Roman" w:hAnsi="Times New Roman" w:cs="Times New Roman"/>
                <w:b/>
                <w:bCs/>
                <w:sz w:val="16"/>
                <w:szCs w:val="16"/>
                <w:lang w:val="en-GB"/>
              </w:rPr>
              <w:t>Responsiveness</w:t>
            </w:r>
          </w:p>
        </w:tc>
      </w:tr>
      <w:tr w:rsidR="0003172E" w:rsidRPr="007A266D" w14:paraId="47A4FF39" w14:textId="77777777" w:rsidTr="006950F8">
        <w:tc>
          <w:tcPr>
            <w:tcW w:w="1270" w:type="dxa"/>
          </w:tcPr>
          <w:p w14:paraId="51B6D1E6" w14:textId="77777777" w:rsidR="0003172E" w:rsidRPr="007A266D" w:rsidRDefault="0003172E" w:rsidP="006950F8">
            <w:pPr>
              <w:ind w:right="-283"/>
              <w:rPr>
                <w:rFonts w:ascii="Times New Roman" w:hAnsi="Times New Roman" w:cs="Times New Roman"/>
                <w:sz w:val="16"/>
                <w:szCs w:val="16"/>
                <w:lang w:val="en-GB"/>
              </w:rPr>
            </w:pPr>
          </w:p>
        </w:tc>
        <w:tc>
          <w:tcPr>
            <w:tcW w:w="6377" w:type="dxa"/>
            <w:gridSpan w:val="3"/>
          </w:tcPr>
          <w:p w14:paraId="6D9F3FBD" w14:textId="45D01062" w:rsidR="0003172E" w:rsidRPr="007A266D" w:rsidRDefault="0003172E" w:rsidP="006950F8">
            <w:pPr>
              <w:ind w:right="-283"/>
              <w:rPr>
                <w:rFonts w:ascii="Times New Roman" w:hAnsi="Times New Roman" w:cs="Times New Roman"/>
                <w:sz w:val="16"/>
                <w:szCs w:val="16"/>
                <w:lang w:val="en-GB"/>
              </w:rPr>
            </w:pPr>
            <w:r>
              <w:rPr>
                <w:rFonts w:ascii="Times New Roman" w:hAnsi="Times New Roman" w:cs="Times New Roman"/>
                <w:sz w:val="16"/>
                <w:szCs w:val="16"/>
                <w:lang w:val="en-GB"/>
              </w:rPr>
              <w:t>Internal consistency</w:t>
            </w:r>
          </w:p>
        </w:tc>
        <w:tc>
          <w:tcPr>
            <w:tcW w:w="4677" w:type="dxa"/>
            <w:gridSpan w:val="3"/>
          </w:tcPr>
          <w:p w14:paraId="115D380A" w14:textId="20992CF7" w:rsidR="0003172E" w:rsidRPr="007A266D" w:rsidRDefault="0003172E" w:rsidP="006950F8">
            <w:pPr>
              <w:ind w:right="-283"/>
              <w:rPr>
                <w:rFonts w:ascii="Times New Roman" w:hAnsi="Times New Roman" w:cs="Times New Roman"/>
                <w:sz w:val="16"/>
                <w:szCs w:val="16"/>
                <w:lang w:val="en-GB"/>
              </w:rPr>
            </w:pPr>
            <w:r>
              <w:rPr>
                <w:rFonts w:ascii="Times New Roman" w:hAnsi="Times New Roman" w:cs="Times New Roman"/>
                <w:sz w:val="16"/>
                <w:szCs w:val="16"/>
                <w:lang w:val="en-GB"/>
              </w:rPr>
              <w:t>Measurement Error</w:t>
            </w:r>
          </w:p>
        </w:tc>
        <w:tc>
          <w:tcPr>
            <w:tcW w:w="2413" w:type="dxa"/>
            <w:gridSpan w:val="3"/>
            <w:vMerge/>
          </w:tcPr>
          <w:p w14:paraId="403B8D35" w14:textId="1B0CB858" w:rsidR="0003172E" w:rsidRPr="007A266D" w:rsidRDefault="0003172E" w:rsidP="006950F8">
            <w:pPr>
              <w:ind w:right="-283"/>
              <w:rPr>
                <w:rFonts w:ascii="Times New Roman" w:hAnsi="Times New Roman" w:cs="Times New Roman"/>
                <w:sz w:val="16"/>
                <w:szCs w:val="16"/>
                <w:lang w:val="en-GB"/>
              </w:rPr>
            </w:pPr>
          </w:p>
        </w:tc>
      </w:tr>
      <w:tr w:rsidR="0003172E" w:rsidRPr="007A266D" w14:paraId="2EFE56B4" w14:textId="77777777" w:rsidTr="006950F8">
        <w:trPr>
          <w:cantSplit/>
          <w:trHeight w:val="314"/>
        </w:trPr>
        <w:tc>
          <w:tcPr>
            <w:tcW w:w="1270" w:type="dxa"/>
          </w:tcPr>
          <w:p w14:paraId="707198D2" w14:textId="77777777" w:rsidR="0003172E" w:rsidRPr="007A266D" w:rsidRDefault="0003172E" w:rsidP="006950F8">
            <w:pPr>
              <w:ind w:right="-283"/>
              <w:jc w:val="both"/>
              <w:rPr>
                <w:rFonts w:ascii="Times New Roman" w:hAnsi="Times New Roman" w:cs="Times New Roman"/>
                <w:sz w:val="16"/>
                <w:szCs w:val="16"/>
                <w:lang w:val="en-GB"/>
              </w:rPr>
            </w:pPr>
          </w:p>
        </w:tc>
        <w:tc>
          <w:tcPr>
            <w:tcW w:w="425" w:type="dxa"/>
          </w:tcPr>
          <w:p w14:paraId="5100B2E3" w14:textId="77777777" w:rsidR="0003172E" w:rsidRPr="007A266D" w:rsidRDefault="0003172E" w:rsidP="006950F8">
            <w:pPr>
              <w:ind w:right="-283"/>
              <w:jc w:val="both"/>
              <w:rPr>
                <w:rFonts w:ascii="Times New Roman" w:hAnsi="Times New Roman" w:cs="Times New Roman"/>
                <w:sz w:val="16"/>
                <w:szCs w:val="16"/>
                <w:lang w:val="en-GB"/>
              </w:rPr>
            </w:pPr>
            <w:r w:rsidRPr="007A266D">
              <w:rPr>
                <w:rFonts w:ascii="Times New Roman" w:hAnsi="Times New Roman" w:cs="Times New Roman"/>
                <w:sz w:val="16"/>
                <w:szCs w:val="16"/>
                <w:lang w:val="en-GB"/>
              </w:rPr>
              <w:t>n</w:t>
            </w:r>
          </w:p>
        </w:tc>
        <w:tc>
          <w:tcPr>
            <w:tcW w:w="567" w:type="dxa"/>
          </w:tcPr>
          <w:p w14:paraId="22DB9F62" w14:textId="77777777" w:rsidR="0003172E"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Meth </w:t>
            </w:r>
          </w:p>
          <w:p w14:paraId="5E7E422D"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qual</w:t>
            </w:r>
          </w:p>
        </w:tc>
        <w:tc>
          <w:tcPr>
            <w:tcW w:w="5385" w:type="dxa"/>
          </w:tcPr>
          <w:p w14:paraId="2CBD8E71"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c>
          <w:tcPr>
            <w:tcW w:w="425" w:type="dxa"/>
          </w:tcPr>
          <w:p w14:paraId="7F0E5392"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N</w:t>
            </w:r>
          </w:p>
        </w:tc>
        <w:tc>
          <w:tcPr>
            <w:tcW w:w="570" w:type="dxa"/>
          </w:tcPr>
          <w:p w14:paraId="63A91607" w14:textId="77777777" w:rsidR="0003172E"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Meth</w:t>
            </w:r>
          </w:p>
          <w:p w14:paraId="68BEEC79"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Qual</w:t>
            </w:r>
          </w:p>
        </w:tc>
        <w:tc>
          <w:tcPr>
            <w:tcW w:w="3682" w:type="dxa"/>
          </w:tcPr>
          <w:p w14:paraId="7F82C74D"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c>
          <w:tcPr>
            <w:tcW w:w="425" w:type="dxa"/>
          </w:tcPr>
          <w:p w14:paraId="5724E402"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N</w:t>
            </w:r>
          </w:p>
        </w:tc>
        <w:tc>
          <w:tcPr>
            <w:tcW w:w="567" w:type="dxa"/>
          </w:tcPr>
          <w:p w14:paraId="3D4C177D" w14:textId="77777777" w:rsidR="0003172E"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Meth</w:t>
            </w:r>
          </w:p>
          <w:p w14:paraId="2B2DEC6E"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qual</w:t>
            </w:r>
          </w:p>
        </w:tc>
        <w:tc>
          <w:tcPr>
            <w:tcW w:w="1421" w:type="dxa"/>
          </w:tcPr>
          <w:p w14:paraId="1BD3FF85" w14:textId="77777777" w:rsidR="0003172E" w:rsidRPr="007A266D"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Results (rating)</w:t>
            </w:r>
          </w:p>
        </w:tc>
      </w:tr>
      <w:tr w:rsidR="0003172E" w:rsidRPr="0003172E" w14:paraId="4936FD0D" w14:textId="77777777" w:rsidTr="006950F8">
        <w:trPr>
          <w:cantSplit/>
          <w:trHeight w:val="314"/>
        </w:trPr>
        <w:tc>
          <w:tcPr>
            <w:tcW w:w="1270" w:type="dxa"/>
          </w:tcPr>
          <w:p w14:paraId="1BE46C10" w14:textId="77777777" w:rsidR="0003172E" w:rsidRDefault="0003172E"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Flow in human-computer interactions </w:t>
            </w:r>
          </w:p>
          <w:p w14:paraId="2CDAE04B" w14:textId="0EFB151E" w:rsidR="007E3129" w:rsidRPr="007A266D" w:rsidRDefault="007E3129"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{"citationItems":[{"id":"ITEM-1","itemData":{"author":[{"dropping-particle":"","family":"Webster","given":"Jane","non-dropping-particle":"","parse-names":false,"suffix":""},{"dropping-particle":"","family":"Klebe Trevino","given":"Linda","non-dropping-particle":"","parse-names":false,"suffix":""},{"dropping-particle":"","family":"Ryan","given":"Lisa","non-dropping-particle":"","parse-names":false,"suffix":""}],"container-title":"Computers in Human Behavior","id":"ITEM-1","issue":"1","issued":{"date-parts":[["1993"]]},"page":"411-426","title":"J HUMAN BEHAVIOR","type":"article-journal","volume":"9"},"uris":["http://www.mendeley.com/documents/?uuid=91a7a6f0-50d3-4a66-aee0-38766b657900"]}],"mendeley":{"formattedCitation":"(Webster et al., 1993)","plainTextFormattedCitation":"(Webster et al., 1993)","previouslyFormattedCitation":"(Webster et al., 1993)"},"properties":{"noteIndex":0},"schema":"https://github.com/citation-style-language/schema/raw/master/csl-citation.json"}</w:instrText>
            </w:r>
            <w:r>
              <w:rPr>
                <w:rFonts w:ascii="Times New Roman" w:hAnsi="Times New Roman" w:cs="Times New Roman"/>
                <w:sz w:val="16"/>
                <w:szCs w:val="16"/>
                <w:lang w:val="en-GB"/>
              </w:rPr>
              <w:fldChar w:fldCharType="separate"/>
            </w:r>
            <w:r w:rsidRPr="007E3129">
              <w:rPr>
                <w:rFonts w:ascii="Times New Roman" w:hAnsi="Times New Roman" w:cs="Times New Roman"/>
                <w:noProof/>
                <w:sz w:val="16"/>
                <w:szCs w:val="16"/>
                <w:lang w:val="en-GB"/>
              </w:rPr>
              <w:t>(Webster et al., 1993)</w:t>
            </w:r>
            <w:r>
              <w:rPr>
                <w:rFonts w:ascii="Times New Roman" w:hAnsi="Times New Roman" w:cs="Times New Roman"/>
                <w:sz w:val="16"/>
                <w:szCs w:val="16"/>
                <w:lang w:val="en-GB"/>
              </w:rPr>
              <w:fldChar w:fldCharType="end"/>
            </w:r>
          </w:p>
        </w:tc>
        <w:tc>
          <w:tcPr>
            <w:tcW w:w="425" w:type="dxa"/>
          </w:tcPr>
          <w:p w14:paraId="63DB6926" w14:textId="6E762EEA" w:rsidR="0003172E" w:rsidRPr="007A266D" w:rsidRDefault="00EF379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133</w:t>
            </w:r>
          </w:p>
        </w:tc>
        <w:tc>
          <w:tcPr>
            <w:tcW w:w="567" w:type="dxa"/>
          </w:tcPr>
          <w:p w14:paraId="735DB0B7" w14:textId="46F2C6C3" w:rsidR="0003172E" w:rsidRDefault="00EF379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5385" w:type="dxa"/>
          </w:tcPr>
          <w:p w14:paraId="6C515B7B" w14:textId="21554F61" w:rsidR="0003172E" w:rsidRDefault="00EF379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0.82 (+)</w:t>
            </w:r>
          </w:p>
        </w:tc>
        <w:tc>
          <w:tcPr>
            <w:tcW w:w="425" w:type="dxa"/>
          </w:tcPr>
          <w:p w14:paraId="082F7965" w14:textId="77777777" w:rsidR="0003172E" w:rsidRDefault="0003172E" w:rsidP="006950F8">
            <w:pPr>
              <w:ind w:right="-283"/>
              <w:jc w:val="both"/>
              <w:rPr>
                <w:rFonts w:ascii="Times New Roman" w:hAnsi="Times New Roman" w:cs="Times New Roman"/>
                <w:sz w:val="16"/>
                <w:szCs w:val="16"/>
                <w:lang w:val="en-GB"/>
              </w:rPr>
            </w:pPr>
          </w:p>
        </w:tc>
        <w:tc>
          <w:tcPr>
            <w:tcW w:w="570" w:type="dxa"/>
          </w:tcPr>
          <w:p w14:paraId="2050C6F9" w14:textId="77777777" w:rsidR="0003172E" w:rsidRDefault="0003172E" w:rsidP="006950F8">
            <w:pPr>
              <w:ind w:right="-283"/>
              <w:jc w:val="both"/>
              <w:rPr>
                <w:rFonts w:ascii="Times New Roman" w:hAnsi="Times New Roman" w:cs="Times New Roman"/>
                <w:sz w:val="16"/>
                <w:szCs w:val="16"/>
                <w:lang w:val="en-GB"/>
              </w:rPr>
            </w:pPr>
          </w:p>
        </w:tc>
        <w:tc>
          <w:tcPr>
            <w:tcW w:w="3682" w:type="dxa"/>
          </w:tcPr>
          <w:p w14:paraId="55EE0989" w14:textId="77777777" w:rsidR="0003172E" w:rsidRDefault="0003172E" w:rsidP="006950F8">
            <w:pPr>
              <w:ind w:right="-283"/>
              <w:jc w:val="both"/>
              <w:rPr>
                <w:rFonts w:ascii="Times New Roman" w:hAnsi="Times New Roman" w:cs="Times New Roman"/>
                <w:sz w:val="16"/>
                <w:szCs w:val="16"/>
                <w:lang w:val="en-GB"/>
              </w:rPr>
            </w:pPr>
          </w:p>
        </w:tc>
        <w:tc>
          <w:tcPr>
            <w:tcW w:w="425" w:type="dxa"/>
          </w:tcPr>
          <w:p w14:paraId="27F0A6C3" w14:textId="77777777" w:rsidR="0003172E" w:rsidRDefault="0003172E" w:rsidP="006950F8">
            <w:pPr>
              <w:ind w:right="-283"/>
              <w:jc w:val="both"/>
              <w:rPr>
                <w:rFonts w:ascii="Times New Roman" w:hAnsi="Times New Roman" w:cs="Times New Roman"/>
                <w:sz w:val="16"/>
                <w:szCs w:val="16"/>
                <w:lang w:val="en-GB"/>
              </w:rPr>
            </w:pPr>
          </w:p>
        </w:tc>
        <w:tc>
          <w:tcPr>
            <w:tcW w:w="567" w:type="dxa"/>
          </w:tcPr>
          <w:p w14:paraId="563A4016" w14:textId="77777777" w:rsidR="0003172E" w:rsidRDefault="0003172E" w:rsidP="006950F8">
            <w:pPr>
              <w:ind w:right="-283"/>
              <w:jc w:val="both"/>
              <w:rPr>
                <w:rFonts w:ascii="Times New Roman" w:hAnsi="Times New Roman" w:cs="Times New Roman"/>
                <w:sz w:val="16"/>
                <w:szCs w:val="16"/>
                <w:lang w:val="en-GB"/>
              </w:rPr>
            </w:pPr>
          </w:p>
        </w:tc>
        <w:tc>
          <w:tcPr>
            <w:tcW w:w="1421" w:type="dxa"/>
          </w:tcPr>
          <w:p w14:paraId="13B95D24" w14:textId="77777777" w:rsidR="0003172E" w:rsidRDefault="0003172E" w:rsidP="006950F8">
            <w:pPr>
              <w:ind w:right="-283"/>
              <w:jc w:val="both"/>
              <w:rPr>
                <w:rFonts w:ascii="Times New Roman" w:hAnsi="Times New Roman" w:cs="Times New Roman"/>
                <w:sz w:val="16"/>
                <w:szCs w:val="16"/>
                <w:lang w:val="en-GB"/>
              </w:rPr>
            </w:pPr>
          </w:p>
        </w:tc>
      </w:tr>
      <w:tr w:rsidR="00EE30E2" w:rsidRPr="0003172E" w14:paraId="145A5464" w14:textId="77777777" w:rsidTr="006950F8">
        <w:trPr>
          <w:cantSplit/>
          <w:trHeight w:val="314"/>
        </w:trPr>
        <w:tc>
          <w:tcPr>
            <w:tcW w:w="1270" w:type="dxa"/>
          </w:tcPr>
          <w:p w14:paraId="2036DE94" w14:textId="77777777" w:rsidR="00EE30E2" w:rsidRDefault="00EE30E2"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FSS</w:t>
            </w:r>
          </w:p>
          <w:p w14:paraId="262BB52A" w14:textId="75E9B143" w:rsidR="00EE30E2" w:rsidRDefault="006B2DF3"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fldChar w:fldCharType="begin" w:fldLock="1"/>
            </w:r>
            <w:r w:rsidR="007E3129">
              <w:rPr>
                <w:rFonts w:ascii="Times New Roman" w:hAnsi="Times New Roman" w:cs="Times New Roman"/>
                <w:sz w:val="16"/>
                <w:szCs w:val="16"/>
                <w:lang w:val="en-GB"/>
              </w:rPr>
              <w:instrText>ADDIN CSL_CITATION {"citationItems":[{"id":"ITEM-1","itemData":{"DOI":"10.1123/jsep.18.1.17","ISSN":"08952779","abstract":"The Flow State Scale (FSS) is a new measure of flow in sport and physical activity settings. The nine FSS scales of the 36-item instrument represent the dimensions of flow discussed by Csikszentmihalyi (1990, 1993), and each scale is measured by four items. Development of items was based on (a) past research with flow state both within and outside of sport settings, (b) qualitative analysis of interviews with elite athletes, and (c) quantitative analyses conducted in the present investigation. Internal consistency estimates for the nine FSS scales were reasonable (alpha M = .83) for administration of the scale to 394 athletes. Confirmatory factor analyses supported the nine scales. Consistent with the theoretical basis of the FSS, there was also support for a hierarchical model in which one global (higher order) flow factor explained correlations among the nine first-order FSS factors. Suggestions for use of the scale and for further research are discussed.","author":[{"dropping-particle":"","family":"Jackson","given":"Susan A.","non-dropping-particle":"","parse-names":false,"suffix":""},{"dropping-particle":"","family":"Marsh","given":"Herbert W.","non-dropping-particle":"","parse-names":false,"suffix":""}],"container-title":"Journal of Sport and Exercise Psychology","id":"ITEM-1","issue":"1","issued":{"date-parts":[["1996"]]},"page":"17-35","title":"Development and validation of a scale to measure optimal experience: The flow state scale","type":"article-journal","volume":"18"},"uris":["http://www.mendeley.com/documents/?uuid=5764b307-d01e-49c3-a07d-973fb5a2ea99"]}],"mendeley":{"formattedCitation":"(Jackson &amp; Marsh, 1996)","plainTextFormattedCitation":"(Jackson &amp; Marsh, 1996)","previouslyFormattedCitation":"(Jackson &amp; Marsh, 1996)"},"properties":{"noteIndex":0},"schema":"https://github.com/citation-style-language/schema/raw/master/csl-citation.json"}</w:instrText>
            </w:r>
            <w:r>
              <w:rPr>
                <w:rFonts w:ascii="Times New Roman" w:hAnsi="Times New Roman" w:cs="Times New Roman"/>
                <w:sz w:val="16"/>
                <w:szCs w:val="16"/>
                <w:lang w:val="en-GB"/>
              </w:rPr>
              <w:fldChar w:fldCharType="separate"/>
            </w:r>
            <w:r w:rsidRPr="006B2DF3">
              <w:rPr>
                <w:rFonts w:ascii="Times New Roman" w:hAnsi="Times New Roman" w:cs="Times New Roman"/>
                <w:noProof/>
                <w:sz w:val="16"/>
                <w:szCs w:val="16"/>
                <w:lang w:val="en-GB"/>
              </w:rPr>
              <w:t>(Jackson &amp; Marsh, 1996)</w:t>
            </w:r>
            <w:r>
              <w:rPr>
                <w:rFonts w:ascii="Times New Roman" w:hAnsi="Times New Roman" w:cs="Times New Roman"/>
                <w:sz w:val="16"/>
                <w:szCs w:val="16"/>
                <w:lang w:val="en-GB"/>
              </w:rPr>
              <w:fldChar w:fldCharType="end"/>
            </w:r>
            <w:r>
              <w:rPr>
                <w:rFonts w:ascii="Times New Roman" w:hAnsi="Times New Roman" w:cs="Times New Roman"/>
                <w:sz w:val="16"/>
                <w:szCs w:val="16"/>
                <w:lang w:val="en-GB"/>
              </w:rPr>
              <w:t xml:space="preserve"> </w:t>
            </w:r>
          </w:p>
        </w:tc>
        <w:tc>
          <w:tcPr>
            <w:tcW w:w="425" w:type="dxa"/>
          </w:tcPr>
          <w:p w14:paraId="75D1E33F" w14:textId="67A29FF5" w:rsidR="00EE30E2" w:rsidRDefault="006E269B"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394</w:t>
            </w:r>
          </w:p>
        </w:tc>
        <w:tc>
          <w:tcPr>
            <w:tcW w:w="567" w:type="dxa"/>
          </w:tcPr>
          <w:p w14:paraId="1007E3AC" w14:textId="1AC90826" w:rsidR="00EE30E2" w:rsidRDefault="006E269B"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5385" w:type="dxa"/>
          </w:tcPr>
          <w:p w14:paraId="7D1813A1" w14:textId="1DDD2968" w:rsidR="00EE30E2" w:rsidRDefault="006E269B"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.80 - .86</w:t>
            </w:r>
            <w:r w:rsidR="009A6D12">
              <w:rPr>
                <w:rFonts w:ascii="Times New Roman" w:hAnsi="Times New Roman" w:cs="Times New Roman"/>
                <w:sz w:val="16"/>
                <w:szCs w:val="16"/>
                <w:lang w:val="en-GB"/>
              </w:rPr>
              <w:t xml:space="preserve"> (+)</w:t>
            </w:r>
          </w:p>
          <w:p w14:paraId="39A723B6" w14:textId="31859C54" w:rsidR="006E269B" w:rsidRPr="009A6D12" w:rsidRDefault="006E269B" w:rsidP="006950F8">
            <w:pPr>
              <w:ind w:right="-283"/>
              <w:jc w:val="both"/>
              <w:rPr>
                <w:rFonts w:ascii="Times New Roman" w:hAnsi="Times New Roman" w:cs="Times New Roman"/>
                <w:sz w:val="16"/>
                <w:szCs w:val="16"/>
              </w:rPr>
            </w:pPr>
            <w:r>
              <w:rPr>
                <w:rFonts w:ascii="Times New Roman" w:hAnsi="Times New Roman" w:cs="Times New Roman"/>
                <w:sz w:val="16"/>
                <w:szCs w:val="16"/>
                <w:lang w:val="en-GB"/>
              </w:rPr>
              <w:t>M = .83</w:t>
            </w:r>
            <w:r w:rsidR="009A6D12">
              <w:rPr>
                <w:rFonts w:ascii="Times New Roman" w:hAnsi="Times New Roman" w:cs="Times New Roman"/>
                <w:sz w:val="16"/>
                <w:szCs w:val="16"/>
                <w:lang w:val="en-GB"/>
              </w:rPr>
              <w:t xml:space="preserve"> </w:t>
            </w:r>
            <w:r w:rsidR="009A6D12">
              <w:rPr>
                <w:rFonts w:ascii="Times New Roman" w:hAnsi="Times New Roman" w:cs="Times New Roman"/>
                <w:sz w:val="16"/>
                <w:szCs w:val="16"/>
              </w:rPr>
              <w:t>(+)</w:t>
            </w:r>
          </w:p>
          <w:p w14:paraId="19B5F3A9" w14:textId="0E12E2E7" w:rsidR="00E20629" w:rsidRDefault="00E20629" w:rsidP="009A6D12">
            <w:pPr>
              <w:ind w:right="-283"/>
              <w:jc w:val="both"/>
              <w:rPr>
                <w:rFonts w:ascii="Times New Roman" w:hAnsi="Times New Roman" w:cs="Times New Roman"/>
                <w:sz w:val="16"/>
                <w:szCs w:val="16"/>
                <w:lang w:val="en-GB"/>
              </w:rPr>
            </w:pPr>
          </w:p>
        </w:tc>
        <w:tc>
          <w:tcPr>
            <w:tcW w:w="425" w:type="dxa"/>
          </w:tcPr>
          <w:p w14:paraId="74515A61" w14:textId="77777777" w:rsidR="00EE30E2" w:rsidRDefault="00EE30E2" w:rsidP="006950F8">
            <w:pPr>
              <w:ind w:right="-283"/>
              <w:jc w:val="both"/>
              <w:rPr>
                <w:rFonts w:ascii="Times New Roman" w:hAnsi="Times New Roman" w:cs="Times New Roman"/>
                <w:sz w:val="16"/>
                <w:szCs w:val="16"/>
                <w:lang w:val="en-GB"/>
              </w:rPr>
            </w:pPr>
          </w:p>
        </w:tc>
        <w:tc>
          <w:tcPr>
            <w:tcW w:w="570" w:type="dxa"/>
          </w:tcPr>
          <w:p w14:paraId="70054015" w14:textId="77777777" w:rsidR="00EE30E2" w:rsidRDefault="00EE30E2" w:rsidP="006950F8">
            <w:pPr>
              <w:ind w:right="-283"/>
              <w:jc w:val="both"/>
              <w:rPr>
                <w:rFonts w:ascii="Times New Roman" w:hAnsi="Times New Roman" w:cs="Times New Roman"/>
                <w:sz w:val="16"/>
                <w:szCs w:val="16"/>
                <w:lang w:val="en-GB"/>
              </w:rPr>
            </w:pPr>
          </w:p>
        </w:tc>
        <w:tc>
          <w:tcPr>
            <w:tcW w:w="3682" w:type="dxa"/>
          </w:tcPr>
          <w:p w14:paraId="147867C8" w14:textId="77777777" w:rsidR="00EE30E2" w:rsidRDefault="00EE30E2" w:rsidP="006950F8">
            <w:pPr>
              <w:ind w:right="-283"/>
              <w:jc w:val="both"/>
              <w:rPr>
                <w:rFonts w:ascii="Times New Roman" w:hAnsi="Times New Roman" w:cs="Times New Roman"/>
                <w:sz w:val="16"/>
                <w:szCs w:val="16"/>
                <w:lang w:val="en-GB"/>
              </w:rPr>
            </w:pPr>
          </w:p>
        </w:tc>
        <w:tc>
          <w:tcPr>
            <w:tcW w:w="425" w:type="dxa"/>
          </w:tcPr>
          <w:p w14:paraId="6A322AC3" w14:textId="77777777" w:rsidR="00EE30E2" w:rsidRDefault="00EE30E2" w:rsidP="006950F8">
            <w:pPr>
              <w:ind w:right="-283"/>
              <w:jc w:val="both"/>
              <w:rPr>
                <w:rFonts w:ascii="Times New Roman" w:hAnsi="Times New Roman" w:cs="Times New Roman"/>
                <w:sz w:val="16"/>
                <w:szCs w:val="16"/>
                <w:lang w:val="en-GB"/>
              </w:rPr>
            </w:pPr>
          </w:p>
        </w:tc>
        <w:tc>
          <w:tcPr>
            <w:tcW w:w="567" w:type="dxa"/>
          </w:tcPr>
          <w:p w14:paraId="219F6324" w14:textId="77777777" w:rsidR="00EE30E2" w:rsidRDefault="00EE30E2" w:rsidP="006950F8">
            <w:pPr>
              <w:ind w:right="-283"/>
              <w:jc w:val="both"/>
              <w:rPr>
                <w:rFonts w:ascii="Times New Roman" w:hAnsi="Times New Roman" w:cs="Times New Roman"/>
                <w:sz w:val="16"/>
                <w:szCs w:val="16"/>
                <w:lang w:val="en-GB"/>
              </w:rPr>
            </w:pPr>
          </w:p>
        </w:tc>
        <w:tc>
          <w:tcPr>
            <w:tcW w:w="1421" w:type="dxa"/>
          </w:tcPr>
          <w:p w14:paraId="7AAB2FEB" w14:textId="77777777" w:rsidR="00EE30E2" w:rsidRDefault="00EE30E2" w:rsidP="006950F8">
            <w:pPr>
              <w:ind w:right="-283"/>
              <w:jc w:val="both"/>
              <w:rPr>
                <w:rFonts w:ascii="Times New Roman" w:hAnsi="Times New Roman" w:cs="Times New Roman"/>
                <w:sz w:val="16"/>
                <w:szCs w:val="16"/>
                <w:lang w:val="en-GB"/>
              </w:rPr>
            </w:pPr>
          </w:p>
        </w:tc>
      </w:tr>
      <w:tr w:rsidR="00E20629" w:rsidRPr="0003172E" w14:paraId="28B0BF28" w14:textId="77777777" w:rsidTr="006950F8">
        <w:trPr>
          <w:cantSplit/>
          <w:trHeight w:val="314"/>
        </w:trPr>
        <w:tc>
          <w:tcPr>
            <w:tcW w:w="1270" w:type="dxa"/>
          </w:tcPr>
          <w:p w14:paraId="261C74DE" w14:textId="65C1E6E6" w:rsidR="00E20629" w:rsidRDefault="00FD6078"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FSS</w:t>
            </w:r>
            <w:r w:rsidR="00B43C0C">
              <w:rPr>
                <w:rFonts w:ascii="Times New Roman" w:hAnsi="Times New Roman" w:cs="Times New Roman"/>
                <w:sz w:val="16"/>
                <w:szCs w:val="16"/>
                <w:lang w:val="en-GB"/>
              </w:rPr>
              <w:t xml:space="preserve"> </w:t>
            </w:r>
            <w:r w:rsidR="00B43C0C">
              <w:rPr>
                <w:rFonts w:ascii="Times New Roman" w:hAnsi="Times New Roman" w:cs="Times New Roman"/>
                <w:sz w:val="16"/>
                <w:szCs w:val="16"/>
                <w:lang w:val="en-GB"/>
              </w:rPr>
              <w:fldChar w:fldCharType="begin" w:fldLock="1"/>
            </w:r>
            <w:r w:rsidR="006B2DF3">
              <w:rPr>
                <w:rFonts w:ascii="Times New Roman" w:hAnsi="Times New Roman" w:cs="Times New Roman"/>
                <w:sz w:val="16"/>
                <w:szCs w:val="16"/>
                <w:lang w:val="en-GB"/>
              </w:rPr>
              <w:instrText>ADDIN CSL_CITATION {"citationItems":[{"id":"ITEM-1","itemData":{"DOI":"10.1080/10705519909540140","ISSN":"10705511","abstract":"Three hundred eighty-five athletes from the 1994 World Masters Games completed the 9-factor Flow State Scale (Jackson &amp; Marsh, 1996), anew trait version of the instrument, and external validity criteria. Confirmatory factor analysis (CFA) tested alternative 1st-order and higher order models of responses to each instrument separately, to combined responses from the 2 instruments, and to responses augmented by external validity criteria. There was good support for the construct validity of state and trait flow responses in that a priori 9-factor (for each instrument separately) and 18-factor (for the 2 instruments) models Fit the data well, correlations were substantially higher between matching trait and state factors than between nonmatching factors, and external state and trait validity criteria were predictably related to specific state and trait flow factors. Whereas higher order models positing global trait and state factors could not be distinguished from corresponding lst-order models when responses to each instrument were considered separately, the higher order models fared poorly when state and trait factors were related to each other and to the external criteria. This CFA approach to construct validity may have broad applicability for evaluating multidimensional, hierarchical constructs and for comparing the relative usefulness of 1st-order and higher order representations of such constructs. © 1999, Lawrence Erlbaum Associates, Inc.","author":[{"dropping-particle":"","family":"Marsh","given":"Herbert W.","non-dropping-particle":"","parse-names":false,"suffix":""},{"dropping-particle":"","family":"Jackson","given":"Susan A.","non-dropping-particle":"","parse-names":false,"suffix":""}],"container-title":"Structural Equation Modeling","id":"ITEM-1","issue":"4","issued":{"date-parts":[["1999"]]},"page":"343-371","title":"Flow experience in sport: Construct validation of multidimensional, hierarchical state and trait responses","type":"article-journal","volume":"6"},"uris":["http://www.mendeley.com/documents/?uuid=ce2f4d51-c6a0-4f1f-8d55-f009c203e475"]}],"mendeley":{"formattedCitation":"(Marsh &amp; Jackson, 1999)","plainTextFormattedCitation":"(Marsh &amp; Jackson, 1999)","previouslyFormattedCitation":"(Marsh &amp; Jackson, 1999)"},"properties":{"noteIndex":0},"schema":"https://github.com/citation-style-language/schema/raw/master/csl-citation.json"}</w:instrText>
            </w:r>
            <w:r w:rsidR="00B43C0C">
              <w:rPr>
                <w:rFonts w:ascii="Times New Roman" w:hAnsi="Times New Roman" w:cs="Times New Roman"/>
                <w:sz w:val="16"/>
                <w:szCs w:val="16"/>
                <w:lang w:val="en-GB"/>
              </w:rPr>
              <w:fldChar w:fldCharType="separate"/>
            </w:r>
            <w:r w:rsidR="00B43C0C" w:rsidRPr="00B43C0C">
              <w:rPr>
                <w:rFonts w:ascii="Times New Roman" w:hAnsi="Times New Roman" w:cs="Times New Roman"/>
                <w:noProof/>
                <w:sz w:val="16"/>
                <w:szCs w:val="16"/>
                <w:lang w:val="en-GB"/>
              </w:rPr>
              <w:t>(Marsh &amp; Jackson, 1999)</w:t>
            </w:r>
            <w:r w:rsidR="00B43C0C">
              <w:rPr>
                <w:rFonts w:ascii="Times New Roman" w:hAnsi="Times New Roman" w:cs="Times New Roman"/>
                <w:sz w:val="16"/>
                <w:szCs w:val="16"/>
                <w:lang w:val="en-GB"/>
              </w:rPr>
              <w:fldChar w:fldCharType="end"/>
            </w:r>
          </w:p>
        </w:tc>
        <w:tc>
          <w:tcPr>
            <w:tcW w:w="425" w:type="dxa"/>
          </w:tcPr>
          <w:p w14:paraId="2CBC2EDC" w14:textId="02431758" w:rsidR="00E20629" w:rsidRDefault="00E20629" w:rsidP="006950F8">
            <w:pPr>
              <w:ind w:right="-283"/>
              <w:jc w:val="both"/>
              <w:rPr>
                <w:rFonts w:ascii="Times New Roman" w:hAnsi="Times New Roman" w:cs="Times New Roman"/>
                <w:sz w:val="16"/>
                <w:szCs w:val="16"/>
                <w:lang w:val="en-GB"/>
              </w:rPr>
            </w:pPr>
          </w:p>
        </w:tc>
        <w:tc>
          <w:tcPr>
            <w:tcW w:w="567" w:type="dxa"/>
          </w:tcPr>
          <w:p w14:paraId="4A5E68F7" w14:textId="02B559CF" w:rsidR="00E20629" w:rsidRDefault="00E20629" w:rsidP="006950F8">
            <w:pPr>
              <w:ind w:right="-283"/>
              <w:jc w:val="both"/>
              <w:rPr>
                <w:rFonts w:ascii="Times New Roman" w:hAnsi="Times New Roman" w:cs="Times New Roman"/>
                <w:sz w:val="16"/>
                <w:szCs w:val="16"/>
                <w:lang w:val="en-GB"/>
              </w:rPr>
            </w:pPr>
          </w:p>
        </w:tc>
        <w:tc>
          <w:tcPr>
            <w:tcW w:w="5385" w:type="dxa"/>
          </w:tcPr>
          <w:p w14:paraId="22EDAAAB" w14:textId="68CFB08F" w:rsidR="00E20629" w:rsidRDefault="00E20629" w:rsidP="006950F8">
            <w:pPr>
              <w:ind w:right="-283"/>
              <w:jc w:val="both"/>
              <w:rPr>
                <w:rFonts w:ascii="Times New Roman" w:hAnsi="Times New Roman" w:cs="Times New Roman"/>
                <w:sz w:val="16"/>
                <w:szCs w:val="16"/>
                <w:lang w:val="en-GB"/>
              </w:rPr>
            </w:pPr>
          </w:p>
        </w:tc>
        <w:tc>
          <w:tcPr>
            <w:tcW w:w="425" w:type="dxa"/>
          </w:tcPr>
          <w:p w14:paraId="12B91AEB" w14:textId="77777777" w:rsidR="00E20629" w:rsidRDefault="00E20629" w:rsidP="006950F8">
            <w:pPr>
              <w:ind w:right="-283"/>
              <w:jc w:val="both"/>
              <w:rPr>
                <w:rFonts w:ascii="Times New Roman" w:hAnsi="Times New Roman" w:cs="Times New Roman"/>
                <w:sz w:val="16"/>
                <w:szCs w:val="16"/>
                <w:lang w:val="en-GB"/>
              </w:rPr>
            </w:pPr>
          </w:p>
        </w:tc>
        <w:tc>
          <w:tcPr>
            <w:tcW w:w="570" w:type="dxa"/>
          </w:tcPr>
          <w:p w14:paraId="624A7712" w14:textId="77777777" w:rsidR="00E20629" w:rsidRDefault="00E20629" w:rsidP="006950F8">
            <w:pPr>
              <w:ind w:right="-283"/>
              <w:jc w:val="both"/>
              <w:rPr>
                <w:rFonts w:ascii="Times New Roman" w:hAnsi="Times New Roman" w:cs="Times New Roman"/>
                <w:sz w:val="16"/>
                <w:szCs w:val="16"/>
                <w:lang w:val="en-GB"/>
              </w:rPr>
            </w:pPr>
          </w:p>
        </w:tc>
        <w:tc>
          <w:tcPr>
            <w:tcW w:w="3682" w:type="dxa"/>
          </w:tcPr>
          <w:p w14:paraId="5DC6D53D" w14:textId="77777777" w:rsidR="00E20629" w:rsidRDefault="00E20629" w:rsidP="006950F8">
            <w:pPr>
              <w:ind w:right="-283"/>
              <w:jc w:val="both"/>
              <w:rPr>
                <w:rFonts w:ascii="Times New Roman" w:hAnsi="Times New Roman" w:cs="Times New Roman"/>
                <w:sz w:val="16"/>
                <w:szCs w:val="16"/>
                <w:lang w:val="en-GB"/>
              </w:rPr>
            </w:pPr>
          </w:p>
        </w:tc>
        <w:tc>
          <w:tcPr>
            <w:tcW w:w="425" w:type="dxa"/>
          </w:tcPr>
          <w:p w14:paraId="2FEF6DFC" w14:textId="77777777" w:rsidR="00E20629" w:rsidRDefault="00E20629" w:rsidP="006950F8">
            <w:pPr>
              <w:ind w:right="-283"/>
              <w:jc w:val="both"/>
              <w:rPr>
                <w:rFonts w:ascii="Times New Roman" w:hAnsi="Times New Roman" w:cs="Times New Roman"/>
                <w:sz w:val="16"/>
                <w:szCs w:val="16"/>
                <w:lang w:val="en-GB"/>
              </w:rPr>
            </w:pPr>
          </w:p>
        </w:tc>
        <w:tc>
          <w:tcPr>
            <w:tcW w:w="567" w:type="dxa"/>
          </w:tcPr>
          <w:p w14:paraId="0F5B3ACF" w14:textId="77777777" w:rsidR="00E20629" w:rsidRDefault="00E20629" w:rsidP="006950F8">
            <w:pPr>
              <w:ind w:right="-283"/>
              <w:jc w:val="both"/>
              <w:rPr>
                <w:rFonts w:ascii="Times New Roman" w:hAnsi="Times New Roman" w:cs="Times New Roman"/>
                <w:sz w:val="16"/>
                <w:szCs w:val="16"/>
                <w:lang w:val="en-GB"/>
              </w:rPr>
            </w:pPr>
          </w:p>
        </w:tc>
        <w:tc>
          <w:tcPr>
            <w:tcW w:w="1421" w:type="dxa"/>
          </w:tcPr>
          <w:p w14:paraId="39EBDE02" w14:textId="77777777" w:rsidR="00E20629" w:rsidRDefault="00E20629" w:rsidP="006950F8">
            <w:pPr>
              <w:ind w:right="-283"/>
              <w:jc w:val="both"/>
              <w:rPr>
                <w:rFonts w:ascii="Times New Roman" w:hAnsi="Times New Roman" w:cs="Times New Roman"/>
                <w:sz w:val="16"/>
                <w:szCs w:val="16"/>
                <w:lang w:val="en-GB"/>
              </w:rPr>
            </w:pPr>
          </w:p>
        </w:tc>
      </w:tr>
      <w:tr w:rsidR="000B55D0" w:rsidRPr="0003172E" w14:paraId="4A74819C" w14:textId="77777777" w:rsidTr="006950F8">
        <w:trPr>
          <w:cantSplit/>
          <w:trHeight w:val="314"/>
        </w:trPr>
        <w:tc>
          <w:tcPr>
            <w:tcW w:w="1270" w:type="dxa"/>
          </w:tcPr>
          <w:p w14:paraId="311D73E6" w14:textId="1ADC2CB6" w:rsidR="000B55D0"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FSS </w:t>
            </w:r>
            <w:r>
              <w:rPr>
                <w:rFonts w:ascii="Times New Roman" w:hAnsi="Times New Roman" w:cs="Times New Roman"/>
                <w:sz w:val="16"/>
                <w:szCs w:val="16"/>
                <w:lang w:val="en-GB"/>
              </w:rPr>
              <w:fldChar w:fldCharType="begin" w:fldLock="1"/>
            </w:r>
            <w:r>
              <w:rPr>
                <w:rFonts w:ascii="Times New Roman" w:hAnsi="Times New Roman" w:cs="Times New Roman"/>
                <w:sz w:val="16"/>
                <w:szCs w:val="16"/>
                <w:lang w:val="en-GB"/>
              </w:rPr>
              <w:instrText>ADDIN CSL_CITATION {"citationItems":[{"id":"ITEM-1","itemData":{"abstract":"consists of nine subscales designed to assess flow in sport and physical activity 5 settings. It was administered to 1, 231 aerobic dance exercise participants. 6 Confirmatory factor analyses (CFA) were used to test three competing measurement 7 models of the flow construct: a single-factor model, a nine factor model, and a 8 9 10 11 12 13 14 hierarchical model positing a higher-order flow factor to explain the intercorrelations between the nine first-order factors. The single-factor model showed a poor fit to the data. The nine-factor model and the hierarchical model did not show an adequate fit to the data. All FSS subscales displayed acceptable internal consistency indices (a &gt; .70) with the exception of transformation of time (a = .65). Collectively, the present results did not provide support for the tenability of the single- factor, nine-factor or hierarchical FSS measurement models in an exercise setting.","author":[{"dropping-particle":"","family":"Vlachopoulos","given":"Symeon P.","non-dropping-particle":"","parse-names":false,"suffix":""},{"dropping-particle":"","family":"Karageorghis","given":"Costas I.","non-dropping-particle":"","parse-names":false,"suffix":""},{"dropping-particle":"","family":"Terry","given":"Peter C.","non-dropping-particle":"","parse-names":false,"suffix":""}],"container-title":"Journal of Sport Sciences","id":"ITEM-1","issue":"0","issued":{"date-parts":[["2000"]]},"page":"815-823","title":"Hierarchical confirmatory factor analysis of the Flow State Scale in exercise","type":"article-journal","volume":"18"},"uris":["http://www.mendeley.com/documents/?uuid=d7478c1c-d765-458b-bb48-91d697affd6a"]}],"mendeley":{"formattedCitation":"(Vlachopoulos et al., 2000)","plainTextFormattedCitation":"(Vlachopoulos et al., 2000)","previouslyFormattedCitation":"(Vlachopoulos et al., 2000)"},"properties":{"noteIndex":0},"schema":"https://github.com/citation-style-language/schema/raw/master/csl-citation.json"}</w:instrText>
            </w:r>
            <w:r>
              <w:rPr>
                <w:rFonts w:ascii="Times New Roman" w:hAnsi="Times New Roman" w:cs="Times New Roman"/>
                <w:sz w:val="16"/>
                <w:szCs w:val="16"/>
                <w:lang w:val="en-GB"/>
              </w:rPr>
              <w:fldChar w:fldCharType="separate"/>
            </w:r>
            <w:r w:rsidRPr="000B55D0">
              <w:rPr>
                <w:rFonts w:ascii="Times New Roman" w:hAnsi="Times New Roman" w:cs="Times New Roman"/>
                <w:noProof/>
                <w:sz w:val="16"/>
                <w:szCs w:val="16"/>
                <w:lang w:val="en-GB"/>
              </w:rPr>
              <w:t>(Vlachopoulos et al., 2000)</w:t>
            </w:r>
            <w:r>
              <w:rPr>
                <w:rFonts w:ascii="Times New Roman" w:hAnsi="Times New Roman" w:cs="Times New Roman"/>
                <w:sz w:val="16"/>
                <w:szCs w:val="16"/>
                <w:lang w:val="en-GB"/>
              </w:rPr>
              <w:fldChar w:fldCharType="end"/>
            </w:r>
          </w:p>
        </w:tc>
        <w:tc>
          <w:tcPr>
            <w:tcW w:w="425" w:type="dxa"/>
          </w:tcPr>
          <w:p w14:paraId="51F40882" w14:textId="4EFAE33C" w:rsidR="000B55D0"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1231</w:t>
            </w:r>
          </w:p>
        </w:tc>
        <w:tc>
          <w:tcPr>
            <w:tcW w:w="567" w:type="dxa"/>
          </w:tcPr>
          <w:p w14:paraId="19F747C8" w14:textId="47BD09F7" w:rsidR="000B55D0"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5385" w:type="dxa"/>
          </w:tcPr>
          <w:p w14:paraId="3E89945B" w14:textId="1093C727" w:rsidR="000B55D0" w:rsidRDefault="000B55D0" w:rsidP="000B55D0">
            <w:pPr>
              <w:ind w:right="-283"/>
              <w:rPr>
                <w:rFonts w:ascii="Times New Roman" w:hAnsi="Times New Roman" w:cs="Times New Roman"/>
                <w:sz w:val="16"/>
                <w:szCs w:val="16"/>
                <w:lang w:val="en-GB"/>
              </w:rPr>
            </w:pPr>
            <w:r>
              <w:rPr>
                <w:rFonts w:ascii="Times New Roman" w:hAnsi="Times New Roman" w:cs="Times New Roman"/>
                <w:sz w:val="16"/>
                <w:szCs w:val="16"/>
                <w:lang w:val="en-GB"/>
              </w:rPr>
              <w:t>.78 - .84 (+)</w:t>
            </w:r>
            <w:r>
              <w:rPr>
                <w:rFonts w:ascii="Times New Roman" w:hAnsi="Times New Roman" w:cs="Times New Roman"/>
                <w:sz w:val="16"/>
                <w:szCs w:val="16"/>
                <w:lang w:val="en-GB"/>
              </w:rPr>
              <w:br/>
              <w:t>except time factor .65 (-)</w:t>
            </w:r>
          </w:p>
        </w:tc>
        <w:tc>
          <w:tcPr>
            <w:tcW w:w="425" w:type="dxa"/>
          </w:tcPr>
          <w:p w14:paraId="3F0D3296" w14:textId="77777777" w:rsidR="000B55D0" w:rsidRDefault="000B55D0" w:rsidP="006950F8">
            <w:pPr>
              <w:ind w:right="-283"/>
              <w:jc w:val="both"/>
              <w:rPr>
                <w:rFonts w:ascii="Times New Roman" w:hAnsi="Times New Roman" w:cs="Times New Roman"/>
                <w:sz w:val="16"/>
                <w:szCs w:val="16"/>
                <w:lang w:val="en-GB"/>
              </w:rPr>
            </w:pPr>
          </w:p>
        </w:tc>
        <w:tc>
          <w:tcPr>
            <w:tcW w:w="570" w:type="dxa"/>
          </w:tcPr>
          <w:p w14:paraId="785A81ED" w14:textId="77777777" w:rsidR="000B55D0" w:rsidRDefault="000B55D0" w:rsidP="006950F8">
            <w:pPr>
              <w:ind w:right="-283"/>
              <w:jc w:val="both"/>
              <w:rPr>
                <w:rFonts w:ascii="Times New Roman" w:hAnsi="Times New Roman" w:cs="Times New Roman"/>
                <w:sz w:val="16"/>
                <w:szCs w:val="16"/>
                <w:lang w:val="en-GB"/>
              </w:rPr>
            </w:pPr>
          </w:p>
        </w:tc>
        <w:tc>
          <w:tcPr>
            <w:tcW w:w="3682" w:type="dxa"/>
          </w:tcPr>
          <w:p w14:paraId="43374E58" w14:textId="77777777" w:rsidR="000B55D0" w:rsidRDefault="000B55D0" w:rsidP="006950F8">
            <w:pPr>
              <w:ind w:right="-283"/>
              <w:jc w:val="both"/>
              <w:rPr>
                <w:rFonts w:ascii="Times New Roman" w:hAnsi="Times New Roman" w:cs="Times New Roman"/>
                <w:sz w:val="16"/>
                <w:szCs w:val="16"/>
                <w:lang w:val="en-GB"/>
              </w:rPr>
            </w:pPr>
          </w:p>
        </w:tc>
        <w:tc>
          <w:tcPr>
            <w:tcW w:w="425" w:type="dxa"/>
          </w:tcPr>
          <w:p w14:paraId="3BC55984" w14:textId="77777777" w:rsidR="000B55D0" w:rsidRDefault="000B55D0" w:rsidP="006950F8">
            <w:pPr>
              <w:ind w:right="-283"/>
              <w:jc w:val="both"/>
              <w:rPr>
                <w:rFonts w:ascii="Times New Roman" w:hAnsi="Times New Roman" w:cs="Times New Roman"/>
                <w:sz w:val="16"/>
                <w:szCs w:val="16"/>
                <w:lang w:val="en-GB"/>
              </w:rPr>
            </w:pPr>
          </w:p>
        </w:tc>
        <w:tc>
          <w:tcPr>
            <w:tcW w:w="567" w:type="dxa"/>
          </w:tcPr>
          <w:p w14:paraId="1D07E4BD" w14:textId="77777777" w:rsidR="000B55D0" w:rsidRDefault="000B55D0" w:rsidP="006950F8">
            <w:pPr>
              <w:ind w:right="-283"/>
              <w:jc w:val="both"/>
              <w:rPr>
                <w:rFonts w:ascii="Times New Roman" w:hAnsi="Times New Roman" w:cs="Times New Roman"/>
                <w:sz w:val="16"/>
                <w:szCs w:val="16"/>
                <w:lang w:val="en-GB"/>
              </w:rPr>
            </w:pPr>
          </w:p>
        </w:tc>
        <w:tc>
          <w:tcPr>
            <w:tcW w:w="1421" w:type="dxa"/>
          </w:tcPr>
          <w:p w14:paraId="52DEDA96" w14:textId="77777777" w:rsidR="000B55D0" w:rsidRDefault="000B55D0" w:rsidP="006950F8">
            <w:pPr>
              <w:ind w:right="-283"/>
              <w:jc w:val="both"/>
              <w:rPr>
                <w:rFonts w:ascii="Times New Roman" w:hAnsi="Times New Roman" w:cs="Times New Roman"/>
                <w:sz w:val="16"/>
                <w:szCs w:val="16"/>
                <w:lang w:val="en-GB"/>
              </w:rPr>
            </w:pPr>
          </w:p>
        </w:tc>
      </w:tr>
      <w:tr w:rsidR="00F82105" w:rsidRPr="000B55D0" w14:paraId="745F1023" w14:textId="77777777" w:rsidTr="006950F8">
        <w:trPr>
          <w:cantSplit/>
          <w:trHeight w:val="314"/>
        </w:trPr>
        <w:tc>
          <w:tcPr>
            <w:tcW w:w="1270" w:type="dxa"/>
          </w:tcPr>
          <w:p w14:paraId="166323AF" w14:textId="63F7E986" w:rsidR="00F82105" w:rsidRDefault="00F82105"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FSS</w:t>
            </w:r>
            <w:r w:rsidR="009F10AA">
              <w:rPr>
                <w:rFonts w:ascii="Times New Roman" w:hAnsi="Times New Roman" w:cs="Times New Roman"/>
                <w:sz w:val="16"/>
                <w:szCs w:val="16"/>
                <w:lang w:val="en-GB"/>
              </w:rPr>
              <w:t xml:space="preserve"> </w:t>
            </w:r>
            <w:r w:rsidR="009F10AA">
              <w:rPr>
                <w:rFonts w:ascii="Times New Roman" w:hAnsi="Times New Roman" w:cs="Times New Roman"/>
                <w:sz w:val="16"/>
                <w:szCs w:val="16"/>
                <w:lang w:val="en-GB"/>
              </w:rPr>
              <w:fldChar w:fldCharType="begin" w:fldLock="1"/>
            </w:r>
            <w:r w:rsidR="000B55D0">
              <w:rPr>
                <w:rFonts w:ascii="Times New Roman" w:hAnsi="Times New Roman" w:cs="Times New Roman"/>
                <w:sz w:val="16"/>
                <w:szCs w:val="16"/>
                <w:lang w:val="en-GB"/>
              </w:rPr>
              <w:instrText>ADDIN CSL_CITATION {"citationItems":[{"id":"ITEM-1","itemData":{"DOI":"10.1080/1612197x.2004.9671739","ISSN":"1612-197X","abstract":"The present investigation, was designed to assess the psychometric properties of the Flow State Scale (FSS) in sports using confirmatory factor analysis. It is a self-report instrument consisting of 36 items measuring nine different factors. A series of three studies were conducted, using a total of 1083 athletes, men and women, from ten individual sports. The aim of the first study was to translate the FSS into Greek following the back-translation procedure. The aim of the second study was to test the nine first-order factor model according to the original structure (Jackson &amp; Marsh, 1996). The results of this second study indicated an acceptable fit to the model. Correlations among the FSS and similar validated instruments were performed, providing further support to the factor structure of the FSS, through construct validity. The purpose of the third study was to test four alternative measurement models through confirmatory factor analysis, a nine first-order factor model, and three hierarchical models positing one or three second-order factors. The results of the third study indicated an acceptable fit for the nine first-order factor model, as well as for the third hierarchical model, whereas the single hierarchical model provided a poor fit. Overall, the present investigation supported the multidimensional nine first-order factor of the FSS in sports. (PsycINFO Database Record (c) 2009 APA, all rights reserved) (journal abstract)","author":[{"dropping-particle":"","family":"Stavrou","given":"Nektarios A.","non-dropping-particle":"","parse-names":false,"suffix":""},{"dropping-particle":"","family":"Zervas","given":"Yannis","non-dropping-particle":"","parse-names":false,"suffix":""}],"container-title":"International Journal of Sport and Exercise Psychology","id":"ITEM-1","issue":"2","issued":{"date-parts":[["2004"]]},"page":"161-181","title":"Confirmatory factor analysis of the flow state scale in sports","type":"article-journal","volume":"2"},"uris":["http://www.mendeley.com/documents/?uuid=0a33ed2c-24d3-4883-8ee4-a01d81329cf6"]}],"mendeley":{"formattedCitation":"(Stavrou &amp; Zervas, 2004)","manualFormatting":"Greek ","plainTextFormattedCitation":"(Stavrou &amp; Zervas, 2004)","previouslyFormattedCitation":"(Stavrou &amp; Zervas, 2004)"},"properties":{"noteIndex":0},"schema":"https://github.com/citation-style-language/schema/raw/master/csl-citation.json"}</w:instrText>
            </w:r>
            <w:r w:rsidR="009F10AA">
              <w:rPr>
                <w:rFonts w:ascii="Times New Roman" w:hAnsi="Times New Roman" w:cs="Times New Roman"/>
                <w:sz w:val="16"/>
                <w:szCs w:val="16"/>
                <w:lang w:val="en-GB"/>
              </w:rPr>
              <w:fldChar w:fldCharType="separate"/>
            </w:r>
            <w:r w:rsidR="000B55D0">
              <w:rPr>
                <w:rFonts w:ascii="Times New Roman" w:hAnsi="Times New Roman" w:cs="Times New Roman"/>
                <w:noProof/>
                <w:sz w:val="16"/>
                <w:szCs w:val="16"/>
                <w:lang w:val="en-GB"/>
              </w:rPr>
              <w:t xml:space="preserve">Greek </w:t>
            </w:r>
            <w:r w:rsidR="009F10AA">
              <w:rPr>
                <w:rFonts w:ascii="Times New Roman" w:hAnsi="Times New Roman" w:cs="Times New Roman"/>
                <w:sz w:val="16"/>
                <w:szCs w:val="16"/>
                <w:lang w:val="en-GB"/>
              </w:rPr>
              <w:fldChar w:fldCharType="end"/>
            </w:r>
            <w:r w:rsidR="000B55D0">
              <w:rPr>
                <w:rFonts w:ascii="Times New Roman" w:hAnsi="Times New Roman" w:cs="Times New Roman"/>
                <w:sz w:val="16"/>
                <w:szCs w:val="16"/>
                <w:lang w:val="en-GB"/>
              </w:rPr>
              <w:fldChar w:fldCharType="begin" w:fldLock="1"/>
            </w:r>
            <w:r w:rsidR="000B55D0">
              <w:rPr>
                <w:rFonts w:ascii="Times New Roman" w:hAnsi="Times New Roman" w:cs="Times New Roman"/>
                <w:sz w:val="16"/>
                <w:szCs w:val="16"/>
                <w:lang w:val="en-GB"/>
              </w:rPr>
              <w:instrText>ADDIN CSL_CITATION {"citationItems":[{"id":"ITEM-1","itemData":{"abstract":"The present study tested the internal consistency and the factor srruc- cure of a translated version of the Flow State Scale with Greek sport participants. Sport psychology literature is not conclusive regarding sex differences and the [ype of sport in flow. The sample was comprised of 144 women from interactive sports (vol- leyball and handball) who were drawn from the second division of the first national category. Athletes completed the scale immediately after a game. Values of Cronbach alpha were used to estimate the internal consistency of the scale and confirmatory fac- tor analysis to examine the model. The results showed acceptable psychometric prop- erties of the scale and suggest a need for improvement of the problematic items. In","author":[{"dropping-particle":"","family":"Doganis","given":"G","non-dropping-particle":"","parse-names":false,"suffix":""},{"dropping-particle":"","family":"Iosifidou","given":"P","non-dropping-particle":"","parse-names":false,"suffix":""},{"dropping-particle":"","family":"Vlachopoulos","given":"S","non-dropping-particle":"","parse-names":false,"suffix":""}],"container-title":"Perceptual and Motor Skills","id":"ITEM-1","issued":{"date-parts":[["2000"]]},"page":"1231-1240","title":"Factor Structure and Internal Consistency of the Greek Version of the Flow State Scale","type":"article-journal","volume":"91"},"uris":["http://www.mendeley.com/documents/?uuid=f7fbfad2-e2af-4e3c-89fc-baefb37a9649"]}],"mendeley":{"formattedCitation":"(Doganis et al., 2000)","plainTextFormattedCitation":"(Doganis et al., 2000)","previouslyFormattedCitation":"(Doganis et al., 2000)"},"properties":{"noteIndex":0},"schema":"https://github.com/citation-style-language/schema/raw/master/csl-citation.json"}</w:instrText>
            </w:r>
            <w:r w:rsidR="000B55D0">
              <w:rPr>
                <w:rFonts w:ascii="Times New Roman" w:hAnsi="Times New Roman" w:cs="Times New Roman"/>
                <w:sz w:val="16"/>
                <w:szCs w:val="16"/>
                <w:lang w:val="en-GB"/>
              </w:rPr>
              <w:fldChar w:fldCharType="separate"/>
            </w:r>
            <w:r w:rsidR="000B55D0" w:rsidRPr="000B55D0">
              <w:rPr>
                <w:rFonts w:ascii="Times New Roman" w:hAnsi="Times New Roman" w:cs="Times New Roman"/>
                <w:noProof/>
                <w:sz w:val="16"/>
                <w:szCs w:val="16"/>
                <w:lang w:val="en-GB"/>
              </w:rPr>
              <w:t>(Doganis et al., 2000)</w:t>
            </w:r>
            <w:r w:rsidR="000B55D0">
              <w:rPr>
                <w:rFonts w:ascii="Times New Roman" w:hAnsi="Times New Roman" w:cs="Times New Roman"/>
                <w:sz w:val="16"/>
                <w:szCs w:val="16"/>
                <w:lang w:val="en-GB"/>
              </w:rPr>
              <w:fldChar w:fldCharType="end"/>
            </w:r>
          </w:p>
        </w:tc>
        <w:tc>
          <w:tcPr>
            <w:tcW w:w="425" w:type="dxa"/>
          </w:tcPr>
          <w:p w14:paraId="745CAF5C" w14:textId="1EDF3A1B"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134</w:t>
            </w:r>
          </w:p>
        </w:tc>
        <w:tc>
          <w:tcPr>
            <w:tcW w:w="567" w:type="dxa"/>
          </w:tcPr>
          <w:p w14:paraId="22C064DE" w14:textId="1080604F"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5385" w:type="dxa"/>
          </w:tcPr>
          <w:p w14:paraId="49EA69A5" w14:textId="57F594AF"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.34 - .88 (-)</w:t>
            </w:r>
          </w:p>
        </w:tc>
        <w:tc>
          <w:tcPr>
            <w:tcW w:w="425" w:type="dxa"/>
          </w:tcPr>
          <w:p w14:paraId="40E3C658" w14:textId="77777777" w:rsidR="00F82105" w:rsidRDefault="00F82105" w:rsidP="006950F8">
            <w:pPr>
              <w:ind w:right="-283"/>
              <w:jc w:val="both"/>
              <w:rPr>
                <w:rFonts w:ascii="Times New Roman" w:hAnsi="Times New Roman" w:cs="Times New Roman"/>
                <w:sz w:val="16"/>
                <w:szCs w:val="16"/>
                <w:lang w:val="en-GB"/>
              </w:rPr>
            </w:pPr>
          </w:p>
        </w:tc>
        <w:tc>
          <w:tcPr>
            <w:tcW w:w="570" w:type="dxa"/>
          </w:tcPr>
          <w:p w14:paraId="7D3CEAEB" w14:textId="77777777" w:rsidR="00F82105" w:rsidRDefault="00F82105" w:rsidP="006950F8">
            <w:pPr>
              <w:ind w:right="-283"/>
              <w:jc w:val="both"/>
              <w:rPr>
                <w:rFonts w:ascii="Times New Roman" w:hAnsi="Times New Roman" w:cs="Times New Roman"/>
                <w:sz w:val="16"/>
                <w:szCs w:val="16"/>
                <w:lang w:val="en-GB"/>
              </w:rPr>
            </w:pPr>
          </w:p>
        </w:tc>
        <w:tc>
          <w:tcPr>
            <w:tcW w:w="3682" w:type="dxa"/>
          </w:tcPr>
          <w:p w14:paraId="250D281E" w14:textId="77777777" w:rsidR="00F82105" w:rsidRDefault="00F82105" w:rsidP="006950F8">
            <w:pPr>
              <w:ind w:right="-283"/>
              <w:jc w:val="both"/>
              <w:rPr>
                <w:rFonts w:ascii="Times New Roman" w:hAnsi="Times New Roman" w:cs="Times New Roman"/>
                <w:sz w:val="16"/>
                <w:szCs w:val="16"/>
                <w:lang w:val="en-GB"/>
              </w:rPr>
            </w:pPr>
          </w:p>
        </w:tc>
        <w:tc>
          <w:tcPr>
            <w:tcW w:w="425" w:type="dxa"/>
          </w:tcPr>
          <w:p w14:paraId="04C8CC5C" w14:textId="77777777" w:rsidR="00F82105" w:rsidRDefault="00F82105" w:rsidP="006950F8">
            <w:pPr>
              <w:ind w:right="-283"/>
              <w:jc w:val="both"/>
              <w:rPr>
                <w:rFonts w:ascii="Times New Roman" w:hAnsi="Times New Roman" w:cs="Times New Roman"/>
                <w:sz w:val="16"/>
                <w:szCs w:val="16"/>
                <w:lang w:val="en-GB"/>
              </w:rPr>
            </w:pPr>
          </w:p>
        </w:tc>
        <w:tc>
          <w:tcPr>
            <w:tcW w:w="567" w:type="dxa"/>
          </w:tcPr>
          <w:p w14:paraId="2654A783" w14:textId="77777777" w:rsidR="00F82105" w:rsidRDefault="00F82105" w:rsidP="006950F8">
            <w:pPr>
              <w:ind w:right="-283"/>
              <w:jc w:val="both"/>
              <w:rPr>
                <w:rFonts w:ascii="Times New Roman" w:hAnsi="Times New Roman" w:cs="Times New Roman"/>
                <w:sz w:val="16"/>
                <w:szCs w:val="16"/>
                <w:lang w:val="en-GB"/>
              </w:rPr>
            </w:pPr>
          </w:p>
        </w:tc>
        <w:tc>
          <w:tcPr>
            <w:tcW w:w="1421" w:type="dxa"/>
          </w:tcPr>
          <w:p w14:paraId="18AB0803" w14:textId="77777777" w:rsidR="00F82105" w:rsidRDefault="00F82105" w:rsidP="006950F8">
            <w:pPr>
              <w:ind w:right="-283"/>
              <w:jc w:val="both"/>
              <w:rPr>
                <w:rFonts w:ascii="Times New Roman" w:hAnsi="Times New Roman" w:cs="Times New Roman"/>
                <w:sz w:val="16"/>
                <w:szCs w:val="16"/>
                <w:lang w:val="en-GB"/>
              </w:rPr>
            </w:pPr>
          </w:p>
        </w:tc>
      </w:tr>
      <w:tr w:rsidR="00F82105" w:rsidRPr="0003172E" w14:paraId="660E9EBA" w14:textId="77777777" w:rsidTr="006950F8">
        <w:trPr>
          <w:cantSplit/>
          <w:trHeight w:val="314"/>
        </w:trPr>
        <w:tc>
          <w:tcPr>
            <w:tcW w:w="1270" w:type="dxa"/>
          </w:tcPr>
          <w:p w14:paraId="0645625B" w14:textId="32E905EC" w:rsidR="00F82105" w:rsidRDefault="00F82105"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FSS</w:t>
            </w:r>
            <w:r w:rsidR="000B55D0">
              <w:rPr>
                <w:rFonts w:ascii="Times New Roman" w:hAnsi="Times New Roman" w:cs="Times New Roman"/>
                <w:sz w:val="16"/>
                <w:szCs w:val="16"/>
                <w:lang w:val="en-GB"/>
              </w:rPr>
              <w:t xml:space="preserve"> Greek </w:t>
            </w:r>
            <w:r w:rsidR="000B55D0">
              <w:rPr>
                <w:rFonts w:ascii="Times New Roman" w:hAnsi="Times New Roman" w:cs="Times New Roman"/>
                <w:sz w:val="16"/>
                <w:szCs w:val="16"/>
                <w:lang w:val="en-GB"/>
              </w:rPr>
              <w:fldChar w:fldCharType="begin" w:fldLock="1"/>
            </w:r>
            <w:r w:rsidR="000B55D0">
              <w:rPr>
                <w:rFonts w:ascii="Times New Roman" w:hAnsi="Times New Roman" w:cs="Times New Roman"/>
                <w:sz w:val="16"/>
                <w:szCs w:val="16"/>
                <w:lang w:val="en-GB"/>
              </w:rPr>
              <w:instrText>ADDIN CSL_CITATION {"citationItems":[{"id":"ITEM-1","itemData":{"DOI":"10.1080/1612197x.2004.9671739","ISSN":"1612-197X","abstract":"The present investigation, was designed to assess the psychometric properties of the Flow State Scale (FSS) in sports using confirmatory factor analysis. It is a self-report instrument consisting of 36 items measuring nine different factors. A series of three studies were conducted, using a total of 1083 athletes, men and women, from ten individual sports. The aim of the first study was to translate the FSS into Greek following the back-translation procedure. The aim of the second study was to test the nine first-order factor model according to the original structure (Jackson &amp; Marsh, 1996). The results of this second study indicated an acceptable fit to the model. Correlations among the FSS and similar validated instruments were performed, providing further support to the factor structure of the FSS, through construct validity. The purpose of the third study was to test four alternative measurement models through confirmatory factor analysis, a nine first-order factor model, and three hierarchical models positing one or three second-order factors. The results of the third study indicated an acceptable fit for the nine first-order factor model, as well as for the third hierarchical model, whereas the single hierarchical model provided a poor fit. Overall, the present investigation supported the multidimensional nine first-order factor of the FSS in sports. (PsycINFO Database Record (c) 2009 APA, all rights reserved) (journal abstract)","author":[{"dropping-particle":"","family":"Stavrou","given":"Nektarios A.","non-dropping-particle":"","parse-names":false,"suffix":""},{"dropping-particle":"","family":"Zervas","given":"Yannis","non-dropping-particle":"","parse-names":false,"suffix":""}],"container-title":"International Journal of Sport and Exercise Psychology","id":"ITEM-1","issue":"2","issued":{"date-parts":[["2004"]]},"page":"161-181","title":"Confirmatory factor analysis of the flow state scale in sports","type":"article-journal","volume":"2"},"uris":["http://www.mendeley.com/documents/?uuid=0a33ed2c-24d3-4883-8ee4-a01d81329cf6"]}],"mendeley":{"formattedCitation":"(Stavrou &amp; Zervas, 2004)","plainTextFormattedCitation":"(Stavrou &amp; Zervas, 2004)","previouslyFormattedCitation":"(Stavrou &amp; Zervas, 2004)"},"properties":{"noteIndex":0},"schema":"https://github.com/citation-style-language/schema/raw/master/csl-citation.json"}</w:instrText>
            </w:r>
            <w:r w:rsidR="000B55D0">
              <w:rPr>
                <w:rFonts w:ascii="Times New Roman" w:hAnsi="Times New Roman" w:cs="Times New Roman"/>
                <w:sz w:val="16"/>
                <w:szCs w:val="16"/>
                <w:lang w:val="en-GB"/>
              </w:rPr>
              <w:fldChar w:fldCharType="separate"/>
            </w:r>
            <w:r w:rsidR="000B55D0" w:rsidRPr="000B55D0">
              <w:rPr>
                <w:rFonts w:ascii="Times New Roman" w:hAnsi="Times New Roman" w:cs="Times New Roman"/>
                <w:noProof/>
                <w:sz w:val="16"/>
                <w:szCs w:val="16"/>
                <w:lang w:val="en-GB"/>
              </w:rPr>
              <w:t>(Stavrou &amp; Zervas, 2004)</w:t>
            </w:r>
            <w:r w:rsidR="000B55D0">
              <w:rPr>
                <w:rFonts w:ascii="Times New Roman" w:hAnsi="Times New Roman" w:cs="Times New Roman"/>
                <w:sz w:val="16"/>
                <w:szCs w:val="16"/>
                <w:lang w:val="en-GB"/>
              </w:rPr>
              <w:fldChar w:fldCharType="end"/>
            </w:r>
          </w:p>
          <w:p w14:paraId="49FD8B0D" w14:textId="2142445D" w:rsidR="007E3129" w:rsidRDefault="007E3129" w:rsidP="006950F8">
            <w:pPr>
              <w:ind w:right="-283"/>
              <w:jc w:val="both"/>
              <w:rPr>
                <w:rFonts w:ascii="Times New Roman" w:hAnsi="Times New Roman" w:cs="Times New Roman"/>
                <w:sz w:val="16"/>
                <w:szCs w:val="16"/>
                <w:lang w:val="en-GB"/>
              </w:rPr>
            </w:pPr>
          </w:p>
        </w:tc>
        <w:tc>
          <w:tcPr>
            <w:tcW w:w="425" w:type="dxa"/>
          </w:tcPr>
          <w:p w14:paraId="1ECC4A71" w14:textId="6F9591AB"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385</w:t>
            </w:r>
          </w:p>
        </w:tc>
        <w:tc>
          <w:tcPr>
            <w:tcW w:w="567" w:type="dxa"/>
          </w:tcPr>
          <w:p w14:paraId="1E5086ED" w14:textId="6AA5432C"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5385" w:type="dxa"/>
          </w:tcPr>
          <w:p w14:paraId="0F31060D" w14:textId="77777777"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.75 - .92 (+)</w:t>
            </w:r>
          </w:p>
          <w:p w14:paraId="1254FC94" w14:textId="25639C62" w:rsidR="000B55D0"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Mean .82 (+)</w:t>
            </w:r>
          </w:p>
        </w:tc>
        <w:tc>
          <w:tcPr>
            <w:tcW w:w="425" w:type="dxa"/>
          </w:tcPr>
          <w:p w14:paraId="616A825F" w14:textId="77777777" w:rsidR="00F82105" w:rsidRDefault="00F82105" w:rsidP="006950F8">
            <w:pPr>
              <w:ind w:right="-283"/>
              <w:jc w:val="both"/>
              <w:rPr>
                <w:rFonts w:ascii="Times New Roman" w:hAnsi="Times New Roman" w:cs="Times New Roman"/>
                <w:sz w:val="16"/>
                <w:szCs w:val="16"/>
                <w:lang w:val="en-GB"/>
              </w:rPr>
            </w:pPr>
          </w:p>
        </w:tc>
        <w:tc>
          <w:tcPr>
            <w:tcW w:w="570" w:type="dxa"/>
          </w:tcPr>
          <w:p w14:paraId="4E1850BA" w14:textId="77777777" w:rsidR="00F82105" w:rsidRDefault="00F82105" w:rsidP="006950F8">
            <w:pPr>
              <w:ind w:right="-283"/>
              <w:jc w:val="both"/>
              <w:rPr>
                <w:rFonts w:ascii="Times New Roman" w:hAnsi="Times New Roman" w:cs="Times New Roman"/>
                <w:sz w:val="16"/>
                <w:szCs w:val="16"/>
                <w:lang w:val="en-GB"/>
              </w:rPr>
            </w:pPr>
          </w:p>
        </w:tc>
        <w:tc>
          <w:tcPr>
            <w:tcW w:w="3682" w:type="dxa"/>
          </w:tcPr>
          <w:p w14:paraId="15DDBDB9" w14:textId="77777777" w:rsidR="00F82105" w:rsidRDefault="00F82105" w:rsidP="006950F8">
            <w:pPr>
              <w:ind w:right="-283"/>
              <w:jc w:val="both"/>
              <w:rPr>
                <w:rFonts w:ascii="Times New Roman" w:hAnsi="Times New Roman" w:cs="Times New Roman"/>
                <w:sz w:val="16"/>
                <w:szCs w:val="16"/>
                <w:lang w:val="en-GB"/>
              </w:rPr>
            </w:pPr>
          </w:p>
        </w:tc>
        <w:tc>
          <w:tcPr>
            <w:tcW w:w="425" w:type="dxa"/>
          </w:tcPr>
          <w:p w14:paraId="76C426FD" w14:textId="77777777" w:rsidR="00F82105" w:rsidRDefault="00F82105" w:rsidP="006950F8">
            <w:pPr>
              <w:ind w:right="-283"/>
              <w:jc w:val="both"/>
              <w:rPr>
                <w:rFonts w:ascii="Times New Roman" w:hAnsi="Times New Roman" w:cs="Times New Roman"/>
                <w:sz w:val="16"/>
                <w:szCs w:val="16"/>
                <w:lang w:val="en-GB"/>
              </w:rPr>
            </w:pPr>
          </w:p>
        </w:tc>
        <w:tc>
          <w:tcPr>
            <w:tcW w:w="567" w:type="dxa"/>
          </w:tcPr>
          <w:p w14:paraId="5E18AE5F" w14:textId="77777777" w:rsidR="00F82105" w:rsidRDefault="00F82105" w:rsidP="006950F8">
            <w:pPr>
              <w:ind w:right="-283"/>
              <w:jc w:val="both"/>
              <w:rPr>
                <w:rFonts w:ascii="Times New Roman" w:hAnsi="Times New Roman" w:cs="Times New Roman"/>
                <w:sz w:val="16"/>
                <w:szCs w:val="16"/>
                <w:lang w:val="en-GB"/>
              </w:rPr>
            </w:pPr>
          </w:p>
        </w:tc>
        <w:tc>
          <w:tcPr>
            <w:tcW w:w="1421" w:type="dxa"/>
          </w:tcPr>
          <w:p w14:paraId="73E65317" w14:textId="77777777" w:rsidR="00F82105" w:rsidRDefault="00F82105" w:rsidP="006950F8">
            <w:pPr>
              <w:ind w:right="-283"/>
              <w:jc w:val="both"/>
              <w:rPr>
                <w:rFonts w:ascii="Times New Roman" w:hAnsi="Times New Roman" w:cs="Times New Roman"/>
                <w:sz w:val="16"/>
                <w:szCs w:val="16"/>
                <w:lang w:val="en-GB"/>
              </w:rPr>
            </w:pPr>
          </w:p>
        </w:tc>
      </w:tr>
      <w:tr w:rsidR="00F82105" w:rsidRPr="000B55D0" w14:paraId="3B8178FD" w14:textId="77777777" w:rsidTr="006950F8">
        <w:trPr>
          <w:cantSplit/>
          <w:trHeight w:val="314"/>
        </w:trPr>
        <w:tc>
          <w:tcPr>
            <w:tcW w:w="1270" w:type="dxa"/>
          </w:tcPr>
          <w:p w14:paraId="33A6F30D" w14:textId="4FA1CDB7" w:rsidR="00F82105" w:rsidRDefault="00F82105"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FSS</w:t>
            </w:r>
            <w:r w:rsidR="000B55D0">
              <w:rPr>
                <w:rFonts w:ascii="Times New Roman" w:hAnsi="Times New Roman" w:cs="Times New Roman"/>
                <w:sz w:val="16"/>
                <w:szCs w:val="16"/>
                <w:lang w:val="en-GB"/>
              </w:rPr>
              <w:t xml:space="preserve"> Spanish </w:t>
            </w:r>
            <w:r w:rsidR="000B55D0">
              <w:rPr>
                <w:rFonts w:ascii="Times New Roman" w:hAnsi="Times New Roman" w:cs="Times New Roman"/>
                <w:sz w:val="16"/>
                <w:szCs w:val="16"/>
                <w:lang w:val="en-GB"/>
              </w:rPr>
              <w:fldChar w:fldCharType="begin" w:fldLock="1"/>
            </w:r>
            <w:r w:rsidR="003A6CEA">
              <w:rPr>
                <w:rFonts w:ascii="Times New Roman" w:hAnsi="Times New Roman" w:cs="Times New Roman"/>
                <w:sz w:val="16"/>
                <w:szCs w:val="16"/>
                <w:lang w:val="en-GB"/>
              </w:rPr>
              <w:instrText>ADDIN CSL_CITATION {"citationItems":[{"id":"ITEM-1","itemData":{"DOI":"https://doi.org/10.1017/S1138741600004662","ISSN":"1138-7416","PMID":"15132012","abstract":"The purpose of this research was to examine the psychometric properties of a Spanish translation of the Flow State Scale (FSS; Jackson &amp; Marsh, 1996). This instrument is used to assess the Flow State in participants of physical activity, although it can be adapted to other contexts (such as work, educational contexts, etc.). This construct can be considered the optimal psychological state to carry out an activity, being closely related to motivation and personal enjoyment (Csikszentmihalyi, 1997). A sample of 2036 athletes was recruited from diverse sports activities. The results revealed satisfactory validity and internal consistency of the instrument, obtaining a factor model made up of a main factor and nine subscales. The correlations between motivational orientations and the flow state are highlighted. The Spanish translation of this instrument is found to be acceptable, with similar psychometric properties as the original scale, although future research in other contexts is needed to support these outcomes","author":[{"dropping-particle":"","family":"García Calvo","given":"Tomás","non-dropping-particle":"","parse-names":false,"suffix":""},{"dropping-particle":"","family":"Jiménez Castro","given":"Ruth","non-dropping-particle":"","parse-names":false,"suffix":""},{"dropping-particle":"","family":"Santos-Rosa Ruano","given":"Francisco Javier","non-dropping-particle":"","parse-names":false,"suffix":""},{"dropping-particle":"","family":"Reina Vaíllo","given":"Raúl","non-dropping-particle":"","parse-names":false,"suffix":""},{"dropping-particle":"","family":"Cervelló Gimeno","given":"Eduardo","non-dropping-particle":"","parse-names":false,"suffix":""}],"container-title":"The Spanish Journal of Psychology","id":"ITEM-1","issue":"2","issued":{"date-parts":[["2008"]]},"page":"660-669","title":"Psychometric Properties of the Spanish Version of the Flow State Scale","type":"article-journal","volume":"11"},"uris":["http://www.mendeley.com/documents/?uuid=e5581176-8569-4dc9-8fc0-46c3c8cddacb"]}],"mendeley":{"formattedCitation":"(García Calvo et al., 2008)","plainTextFormattedCitation":"(García Calvo et al., 2008)","previouslyFormattedCitation":"(García Calvo et al., 2008)"},"properties":{"noteIndex":0},"schema":"https://github.com/citation-style-language/schema/raw/master/csl-citation.json"}</w:instrText>
            </w:r>
            <w:r w:rsidR="000B55D0">
              <w:rPr>
                <w:rFonts w:ascii="Times New Roman" w:hAnsi="Times New Roman" w:cs="Times New Roman"/>
                <w:sz w:val="16"/>
                <w:szCs w:val="16"/>
                <w:lang w:val="en-GB"/>
              </w:rPr>
              <w:fldChar w:fldCharType="separate"/>
            </w:r>
            <w:r w:rsidR="000B55D0" w:rsidRPr="000B55D0">
              <w:rPr>
                <w:rFonts w:ascii="Times New Roman" w:hAnsi="Times New Roman" w:cs="Times New Roman"/>
                <w:noProof/>
                <w:sz w:val="16"/>
                <w:szCs w:val="16"/>
                <w:lang w:val="en-GB"/>
              </w:rPr>
              <w:t>(García Calvo et al., 2008)</w:t>
            </w:r>
            <w:r w:rsidR="000B55D0">
              <w:rPr>
                <w:rFonts w:ascii="Times New Roman" w:hAnsi="Times New Roman" w:cs="Times New Roman"/>
                <w:sz w:val="16"/>
                <w:szCs w:val="16"/>
                <w:lang w:val="en-GB"/>
              </w:rPr>
              <w:fldChar w:fldCharType="end"/>
            </w:r>
          </w:p>
          <w:p w14:paraId="363755DA" w14:textId="3C2A08F8" w:rsidR="00F82105" w:rsidRDefault="00F82105" w:rsidP="006950F8">
            <w:pPr>
              <w:ind w:right="-283"/>
              <w:jc w:val="both"/>
              <w:rPr>
                <w:rFonts w:ascii="Times New Roman" w:hAnsi="Times New Roman" w:cs="Times New Roman"/>
                <w:sz w:val="16"/>
                <w:szCs w:val="16"/>
                <w:lang w:val="en-GB"/>
              </w:rPr>
            </w:pPr>
          </w:p>
        </w:tc>
        <w:tc>
          <w:tcPr>
            <w:tcW w:w="425" w:type="dxa"/>
          </w:tcPr>
          <w:p w14:paraId="03E55BA0" w14:textId="49C9F3B5"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2036</w:t>
            </w:r>
          </w:p>
        </w:tc>
        <w:tc>
          <w:tcPr>
            <w:tcW w:w="567" w:type="dxa"/>
          </w:tcPr>
          <w:p w14:paraId="10F8AAEC" w14:textId="176F303A" w:rsidR="00F82105"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A</w:t>
            </w:r>
          </w:p>
        </w:tc>
        <w:tc>
          <w:tcPr>
            <w:tcW w:w="5385" w:type="dxa"/>
          </w:tcPr>
          <w:p w14:paraId="2EC1D024" w14:textId="6DBD9689" w:rsidR="000B55D0" w:rsidRDefault="000B55D0"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Over .70 (data not presented) (?)</w:t>
            </w:r>
          </w:p>
        </w:tc>
        <w:tc>
          <w:tcPr>
            <w:tcW w:w="425" w:type="dxa"/>
          </w:tcPr>
          <w:p w14:paraId="5C5AB597" w14:textId="77777777" w:rsidR="00F82105" w:rsidRDefault="00F82105" w:rsidP="006950F8">
            <w:pPr>
              <w:ind w:right="-283"/>
              <w:jc w:val="both"/>
              <w:rPr>
                <w:rFonts w:ascii="Times New Roman" w:hAnsi="Times New Roman" w:cs="Times New Roman"/>
                <w:sz w:val="16"/>
                <w:szCs w:val="16"/>
                <w:lang w:val="en-GB"/>
              </w:rPr>
            </w:pPr>
          </w:p>
        </w:tc>
        <w:tc>
          <w:tcPr>
            <w:tcW w:w="570" w:type="dxa"/>
          </w:tcPr>
          <w:p w14:paraId="1EF54AC2" w14:textId="77777777" w:rsidR="00F82105" w:rsidRDefault="00F82105" w:rsidP="006950F8">
            <w:pPr>
              <w:ind w:right="-283"/>
              <w:jc w:val="both"/>
              <w:rPr>
                <w:rFonts w:ascii="Times New Roman" w:hAnsi="Times New Roman" w:cs="Times New Roman"/>
                <w:sz w:val="16"/>
                <w:szCs w:val="16"/>
                <w:lang w:val="en-GB"/>
              </w:rPr>
            </w:pPr>
          </w:p>
        </w:tc>
        <w:tc>
          <w:tcPr>
            <w:tcW w:w="3682" w:type="dxa"/>
          </w:tcPr>
          <w:p w14:paraId="4341B357" w14:textId="77777777" w:rsidR="00F82105" w:rsidRDefault="00F82105" w:rsidP="006950F8">
            <w:pPr>
              <w:ind w:right="-283"/>
              <w:jc w:val="both"/>
              <w:rPr>
                <w:rFonts w:ascii="Times New Roman" w:hAnsi="Times New Roman" w:cs="Times New Roman"/>
                <w:sz w:val="16"/>
                <w:szCs w:val="16"/>
                <w:lang w:val="en-GB"/>
              </w:rPr>
            </w:pPr>
          </w:p>
        </w:tc>
        <w:tc>
          <w:tcPr>
            <w:tcW w:w="425" w:type="dxa"/>
          </w:tcPr>
          <w:p w14:paraId="4A89F9A8" w14:textId="77777777" w:rsidR="00F82105" w:rsidRDefault="00F82105" w:rsidP="006950F8">
            <w:pPr>
              <w:ind w:right="-283"/>
              <w:jc w:val="both"/>
              <w:rPr>
                <w:rFonts w:ascii="Times New Roman" w:hAnsi="Times New Roman" w:cs="Times New Roman"/>
                <w:sz w:val="16"/>
                <w:szCs w:val="16"/>
                <w:lang w:val="en-GB"/>
              </w:rPr>
            </w:pPr>
          </w:p>
        </w:tc>
        <w:tc>
          <w:tcPr>
            <w:tcW w:w="567" w:type="dxa"/>
          </w:tcPr>
          <w:p w14:paraId="2A3B6ED6" w14:textId="77777777" w:rsidR="00F82105" w:rsidRDefault="00F82105" w:rsidP="006950F8">
            <w:pPr>
              <w:ind w:right="-283"/>
              <w:jc w:val="both"/>
              <w:rPr>
                <w:rFonts w:ascii="Times New Roman" w:hAnsi="Times New Roman" w:cs="Times New Roman"/>
                <w:sz w:val="16"/>
                <w:szCs w:val="16"/>
                <w:lang w:val="en-GB"/>
              </w:rPr>
            </w:pPr>
          </w:p>
        </w:tc>
        <w:tc>
          <w:tcPr>
            <w:tcW w:w="1421" w:type="dxa"/>
          </w:tcPr>
          <w:p w14:paraId="4517C230" w14:textId="77777777" w:rsidR="00F82105" w:rsidRDefault="00F82105" w:rsidP="006950F8">
            <w:pPr>
              <w:ind w:right="-283"/>
              <w:jc w:val="both"/>
              <w:rPr>
                <w:rFonts w:ascii="Times New Roman" w:hAnsi="Times New Roman" w:cs="Times New Roman"/>
                <w:sz w:val="16"/>
                <w:szCs w:val="16"/>
                <w:lang w:val="en-GB"/>
              </w:rPr>
            </w:pPr>
          </w:p>
        </w:tc>
      </w:tr>
      <w:tr w:rsidR="005E47CA" w:rsidRPr="0003172E" w14:paraId="79F7A8BE" w14:textId="77777777" w:rsidTr="006950F8">
        <w:trPr>
          <w:cantSplit/>
          <w:trHeight w:val="314"/>
        </w:trPr>
        <w:tc>
          <w:tcPr>
            <w:tcW w:w="1270" w:type="dxa"/>
          </w:tcPr>
          <w:p w14:paraId="1124323B" w14:textId="49CF167A" w:rsidR="005E47CA" w:rsidRDefault="005E47CA"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SFS</w:t>
            </w:r>
            <w:r w:rsidR="007E3129">
              <w:rPr>
                <w:rFonts w:ascii="Times New Roman" w:hAnsi="Times New Roman" w:cs="Times New Roman"/>
                <w:sz w:val="16"/>
                <w:szCs w:val="16"/>
                <w:lang w:val="en-GB"/>
              </w:rPr>
              <w:t xml:space="preserve"> </w:t>
            </w:r>
            <w:r w:rsidR="007E3129">
              <w:rPr>
                <w:rFonts w:ascii="Times New Roman" w:hAnsi="Times New Roman" w:cs="Times New Roman"/>
                <w:sz w:val="16"/>
                <w:szCs w:val="16"/>
                <w:lang w:val="en-GB"/>
              </w:rPr>
              <w:fldChar w:fldCharType="begin" w:fldLock="1"/>
            </w:r>
            <w:r w:rsidR="007E3129">
              <w:rPr>
                <w:rFonts w:ascii="Times New Roman" w:hAnsi="Times New Roman" w:cs="Times New Roman"/>
                <w:sz w:val="16"/>
                <w:szCs w:val="16"/>
                <w:lang w:val="en-GB"/>
              </w:rPr>
              <w:instrText>ADDIN CSL_CITATION {"citationItems":[{"id":"ITEM-1","itemData":{"DOI":"10.1007/s11031-008-9094-0","ISBN":"1103100890","ISSN":"01467239","abstract":"The overarching aim of the present study is to expand current approaches to assessing task absorption and subjective experience by assessing two brief measures of flow: (1) 'short' flow, reflecting an aggregate or global measure drawn from the 'long' multi-item multi-factor flow instrument and (2) 'core' flow reflecting the phenomenology of the subjective flow experience itself. We propose that short and core flow have complementary but non-overlapping merits, purposes, and applications. Study 1 examines 'short' flow in work (N = 637), sport (N = 239), and music (N = 224). Study 2 examines 'core' flow in general school (N = 2,229), extracurricular activity (N = 2,229), mathematics (N = 378), and sport (N = 220) contexts. With few exceptions, both flow measures demonstrated: (a) acceptable model fit, reliability, and distributions, (b) associations with motivation in hypothesized ways, and (c) invariance in factor loadings across diverse samples. Where common data are available, both short and core flow are positively correlated, but with approximately half the variance unexplained they are clearly not the same construct, and so we offer guidance regarding which measure/s to use under particular circumstances. We conclude that the brief flow measures are appropriate for research examining task absorption, subjective experience, and cognate constructs such as motivation. © 2008 Springer Science+Business Media, LLC.","author":[{"dropping-particle":"","family":"Martin","given":"Andrew J.","non-dropping-particle":"","parse-names":false,"suffix":""},{"dropping-particle":"","family":"Jackson","given":"Susan A.","non-dropping-particle":"","parse-names":false,"suffix":""}],"container-title":"Motivation and Emotion","id":"ITEM-1","issue":"3","issued":{"date-parts":[["2008"]]},"page":"141-157","title":"Brief approaches to assessing task absorption and enhanced subjective experience: Examining 'short' and 'core' flow in diverse performance domains","type":"article-journal","volume":"32"},"uris":["http://www.mendeley.com/documents/?uuid=f23c5625-29ed-442a-a32e-27e296a54561"]}],"mendeley":{"formattedCitation":"(Martin &amp; Jackson, 2008)","plainTextFormattedCitation":"(Martin &amp; Jackson, 2008)","previouslyFormattedCitation":"(Martin &amp; Jackson, 2008)"},"properties":{"noteIndex":0},"schema":"https://github.com/citation-style-language/schema/raw/master/csl-citation.json"}</w:instrText>
            </w:r>
            <w:r w:rsidR="007E3129">
              <w:rPr>
                <w:rFonts w:ascii="Times New Roman" w:hAnsi="Times New Roman" w:cs="Times New Roman"/>
                <w:sz w:val="16"/>
                <w:szCs w:val="16"/>
                <w:lang w:val="en-GB"/>
              </w:rPr>
              <w:fldChar w:fldCharType="separate"/>
            </w:r>
            <w:r w:rsidR="007E3129" w:rsidRPr="007E3129">
              <w:rPr>
                <w:rFonts w:ascii="Times New Roman" w:hAnsi="Times New Roman" w:cs="Times New Roman"/>
                <w:noProof/>
                <w:sz w:val="16"/>
                <w:szCs w:val="16"/>
                <w:lang w:val="en-GB"/>
              </w:rPr>
              <w:t>(Martin &amp; Jackson, 2008)</w:t>
            </w:r>
            <w:r w:rsidR="007E3129">
              <w:rPr>
                <w:rFonts w:ascii="Times New Roman" w:hAnsi="Times New Roman" w:cs="Times New Roman"/>
                <w:sz w:val="16"/>
                <w:szCs w:val="16"/>
                <w:lang w:val="en-GB"/>
              </w:rPr>
              <w:fldChar w:fldCharType="end"/>
            </w:r>
          </w:p>
        </w:tc>
        <w:tc>
          <w:tcPr>
            <w:tcW w:w="425" w:type="dxa"/>
          </w:tcPr>
          <w:p w14:paraId="3CDE2AB7" w14:textId="77777777" w:rsidR="005E47CA" w:rsidRDefault="005E47CA"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637</w:t>
            </w:r>
          </w:p>
          <w:p w14:paraId="1A94EC2F" w14:textId="691F404A" w:rsidR="00DB4337" w:rsidRDefault="00DB4337"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239</w:t>
            </w:r>
          </w:p>
          <w:p w14:paraId="34A7C16C" w14:textId="595D0610" w:rsidR="00DB4337" w:rsidRDefault="00DB4337"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224</w:t>
            </w:r>
          </w:p>
        </w:tc>
        <w:tc>
          <w:tcPr>
            <w:tcW w:w="567" w:type="dxa"/>
          </w:tcPr>
          <w:p w14:paraId="22B42AB9" w14:textId="789D9C06" w:rsidR="005E47CA" w:rsidRDefault="00994511"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5385" w:type="dxa"/>
          </w:tcPr>
          <w:p w14:paraId="49C02682" w14:textId="77777777" w:rsidR="005E47CA" w:rsidRDefault="00994511"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Work .73 (+)</w:t>
            </w:r>
          </w:p>
          <w:p w14:paraId="0E3D55B7" w14:textId="77777777" w:rsidR="00994511" w:rsidRDefault="00994511"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Sport .83 (+)</w:t>
            </w:r>
          </w:p>
          <w:p w14:paraId="74D7B08E" w14:textId="7BCD7490" w:rsidR="00994511" w:rsidRDefault="00DB4337"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Music .84 (</w:t>
            </w:r>
            <w:r w:rsidR="009A6D12">
              <w:rPr>
                <w:rFonts w:ascii="Times New Roman" w:hAnsi="Times New Roman" w:cs="Times New Roman"/>
                <w:sz w:val="16"/>
                <w:szCs w:val="16"/>
                <w:lang w:val="en-GB"/>
              </w:rPr>
              <w:t>+</w:t>
            </w:r>
            <w:r>
              <w:rPr>
                <w:rFonts w:ascii="Times New Roman" w:hAnsi="Times New Roman" w:cs="Times New Roman"/>
                <w:sz w:val="16"/>
                <w:szCs w:val="16"/>
                <w:lang w:val="en-GB"/>
              </w:rPr>
              <w:t>)</w:t>
            </w:r>
          </w:p>
        </w:tc>
        <w:tc>
          <w:tcPr>
            <w:tcW w:w="425" w:type="dxa"/>
          </w:tcPr>
          <w:p w14:paraId="119D1E04" w14:textId="77777777" w:rsidR="005E47CA" w:rsidRDefault="005E47CA" w:rsidP="006950F8">
            <w:pPr>
              <w:ind w:right="-283"/>
              <w:jc w:val="both"/>
              <w:rPr>
                <w:rFonts w:ascii="Times New Roman" w:hAnsi="Times New Roman" w:cs="Times New Roman"/>
                <w:sz w:val="16"/>
                <w:szCs w:val="16"/>
                <w:lang w:val="en-GB"/>
              </w:rPr>
            </w:pPr>
          </w:p>
        </w:tc>
        <w:tc>
          <w:tcPr>
            <w:tcW w:w="570" w:type="dxa"/>
          </w:tcPr>
          <w:p w14:paraId="53953E9E" w14:textId="77777777" w:rsidR="005E47CA" w:rsidRDefault="005E47CA" w:rsidP="006950F8">
            <w:pPr>
              <w:ind w:right="-283"/>
              <w:jc w:val="both"/>
              <w:rPr>
                <w:rFonts w:ascii="Times New Roman" w:hAnsi="Times New Roman" w:cs="Times New Roman"/>
                <w:sz w:val="16"/>
                <w:szCs w:val="16"/>
                <w:lang w:val="en-GB"/>
              </w:rPr>
            </w:pPr>
          </w:p>
        </w:tc>
        <w:tc>
          <w:tcPr>
            <w:tcW w:w="3682" w:type="dxa"/>
          </w:tcPr>
          <w:p w14:paraId="1F9011F6" w14:textId="77777777" w:rsidR="005E47CA" w:rsidRDefault="005E47CA" w:rsidP="006950F8">
            <w:pPr>
              <w:ind w:right="-283"/>
              <w:jc w:val="both"/>
              <w:rPr>
                <w:rFonts w:ascii="Times New Roman" w:hAnsi="Times New Roman" w:cs="Times New Roman"/>
                <w:sz w:val="16"/>
                <w:szCs w:val="16"/>
                <w:lang w:val="en-GB"/>
              </w:rPr>
            </w:pPr>
          </w:p>
        </w:tc>
        <w:tc>
          <w:tcPr>
            <w:tcW w:w="425" w:type="dxa"/>
          </w:tcPr>
          <w:p w14:paraId="750DC6AE" w14:textId="77777777" w:rsidR="005E47CA" w:rsidRDefault="005E47CA" w:rsidP="006950F8">
            <w:pPr>
              <w:ind w:right="-283"/>
              <w:jc w:val="both"/>
              <w:rPr>
                <w:rFonts w:ascii="Times New Roman" w:hAnsi="Times New Roman" w:cs="Times New Roman"/>
                <w:sz w:val="16"/>
                <w:szCs w:val="16"/>
                <w:lang w:val="en-GB"/>
              </w:rPr>
            </w:pPr>
          </w:p>
        </w:tc>
        <w:tc>
          <w:tcPr>
            <w:tcW w:w="567" w:type="dxa"/>
          </w:tcPr>
          <w:p w14:paraId="2C8C09E2" w14:textId="77777777" w:rsidR="005E47CA" w:rsidRDefault="005E47CA" w:rsidP="006950F8">
            <w:pPr>
              <w:ind w:right="-283"/>
              <w:jc w:val="both"/>
              <w:rPr>
                <w:rFonts w:ascii="Times New Roman" w:hAnsi="Times New Roman" w:cs="Times New Roman"/>
                <w:sz w:val="16"/>
                <w:szCs w:val="16"/>
                <w:lang w:val="en-GB"/>
              </w:rPr>
            </w:pPr>
          </w:p>
        </w:tc>
        <w:tc>
          <w:tcPr>
            <w:tcW w:w="1421" w:type="dxa"/>
          </w:tcPr>
          <w:p w14:paraId="1363E292" w14:textId="77777777" w:rsidR="005E47CA" w:rsidRDefault="005E47CA" w:rsidP="006950F8">
            <w:pPr>
              <w:ind w:right="-283"/>
              <w:jc w:val="both"/>
              <w:rPr>
                <w:rFonts w:ascii="Times New Roman" w:hAnsi="Times New Roman" w:cs="Times New Roman"/>
                <w:sz w:val="16"/>
                <w:szCs w:val="16"/>
                <w:lang w:val="en-GB"/>
              </w:rPr>
            </w:pPr>
          </w:p>
        </w:tc>
      </w:tr>
      <w:tr w:rsidR="007907EF" w:rsidRPr="0003172E" w14:paraId="2B6B87EC" w14:textId="77777777" w:rsidTr="006950F8">
        <w:trPr>
          <w:cantSplit/>
          <w:trHeight w:val="314"/>
        </w:trPr>
        <w:tc>
          <w:tcPr>
            <w:tcW w:w="1270" w:type="dxa"/>
          </w:tcPr>
          <w:p w14:paraId="5D8D99A0" w14:textId="3F51D86D" w:rsidR="007907EF" w:rsidRDefault="007907EF"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CFS </w:t>
            </w:r>
            <w:r w:rsidR="007E3129">
              <w:rPr>
                <w:rFonts w:ascii="Times New Roman" w:hAnsi="Times New Roman" w:cs="Times New Roman"/>
                <w:sz w:val="16"/>
                <w:szCs w:val="16"/>
                <w:lang w:val="en-GB"/>
              </w:rPr>
              <w:fldChar w:fldCharType="begin" w:fldLock="1"/>
            </w:r>
            <w:r w:rsidR="007E3129">
              <w:rPr>
                <w:rFonts w:ascii="Times New Roman" w:hAnsi="Times New Roman" w:cs="Times New Roman"/>
                <w:sz w:val="16"/>
                <w:szCs w:val="16"/>
                <w:lang w:val="en-GB"/>
              </w:rPr>
              <w:instrText>ADDIN CSL_CITATION {"citationItems":[{"id":"ITEM-1","itemData":{"DOI":"10.1007/s11031-008-9094-0","ISBN":"1103100890","ISSN":"01467239","abstract":"The overarching aim of the present study is to expand current approaches to assessing task absorption and subjective experience by assessing two brief measures of flow: (1) 'short' flow, reflecting an aggregate or global measure drawn from the 'long' multi-item multi-factor flow instrument and (2) 'core' flow reflecting the phenomenology of the subjective flow experience itself. We propose that short and core flow have complementary but non-overlapping merits, purposes, and applications. Study 1 examines 'short' flow in work (N = 637), sport (N = 239), and music (N = 224). Study 2 examines 'core' flow in general school (N = 2,229), extracurricular activity (N = 2,229), mathematics (N = 378), and sport (N = 220) contexts. With few exceptions, both flow measures demonstrated: (a) acceptable model fit, reliability, and distributions, (b) associations with motivation in hypothesized ways, and (c) invariance in factor loadings across diverse samples. Where common data are available, both short and core flow are positively correlated, but with approximately half the variance unexplained they are clearly not the same construct, and so we offer guidance regarding which measure/s to use under particular circumstances. We conclude that the brief flow measures are appropriate for research examining task absorption, subjective experience, and cognate constructs such as motivation. © 2008 Springer Science+Business Media, LLC.","author":[{"dropping-particle":"","family":"Martin","given":"Andrew J.","non-dropping-particle":"","parse-names":false,"suffix":""},{"dropping-particle":"","family":"Jackson","given":"Susan A.","non-dropping-particle":"","parse-names":false,"suffix":""}],"container-title":"Motivation and Emotion","id":"ITEM-1","issue":"3","issued":{"date-parts":[["2008"]]},"page":"141-157","title":"Brief approaches to assessing task absorption and enhanced subjective experience: Examining 'short' and 'core' flow in diverse performance domains","type":"article-journal","volume":"32"},"uris":["http://www.mendeley.com/documents/?uuid=f23c5625-29ed-442a-a32e-27e296a54561"]}],"mendeley":{"formattedCitation":"(Martin &amp; Jackson, 2008)","plainTextFormattedCitation":"(Martin &amp; Jackson, 2008)","previouslyFormattedCitation":"(Martin &amp; Jackson, 2008)"},"properties":{"noteIndex":0},"schema":"https://github.com/citation-style-language/schema/raw/master/csl-citation.json"}</w:instrText>
            </w:r>
            <w:r w:rsidR="007E3129">
              <w:rPr>
                <w:rFonts w:ascii="Times New Roman" w:hAnsi="Times New Roman" w:cs="Times New Roman"/>
                <w:sz w:val="16"/>
                <w:szCs w:val="16"/>
                <w:lang w:val="en-GB"/>
              </w:rPr>
              <w:fldChar w:fldCharType="separate"/>
            </w:r>
            <w:r w:rsidR="007E3129" w:rsidRPr="007E3129">
              <w:rPr>
                <w:rFonts w:ascii="Times New Roman" w:hAnsi="Times New Roman" w:cs="Times New Roman"/>
                <w:noProof/>
                <w:sz w:val="16"/>
                <w:szCs w:val="16"/>
                <w:lang w:val="en-GB"/>
              </w:rPr>
              <w:t>(Martin &amp; Jackson, 2008)</w:t>
            </w:r>
            <w:r w:rsidR="007E3129">
              <w:rPr>
                <w:rFonts w:ascii="Times New Roman" w:hAnsi="Times New Roman" w:cs="Times New Roman"/>
                <w:sz w:val="16"/>
                <w:szCs w:val="16"/>
                <w:lang w:val="en-GB"/>
              </w:rPr>
              <w:fldChar w:fldCharType="end"/>
            </w:r>
          </w:p>
        </w:tc>
        <w:tc>
          <w:tcPr>
            <w:tcW w:w="425" w:type="dxa"/>
          </w:tcPr>
          <w:p w14:paraId="3AF7DC3F" w14:textId="77777777" w:rsidR="007907EF" w:rsidRDefault="007907EF"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2229</w:t>
            </w:r>
          </w:p>
          <w:p w14:paraId="4B2A79CD" w14:textId="77777777" w:rsidR="007907EF" w:rsidRDefault="007907EF"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378</w:t>
            </w:r>
          </w:p>
          <w:p w14:paraId="1C4B8703" w14:textId="7A7F31E5" w:rsidR="007907EF" w:rsidRDefault="007907EF"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220</w:t>
            </w:r>
          </w:p>
        </w:tc>
        <w:tc>
          <w:tcPr>
            <w:tcW w:w="567" w:type="dxa"/>
          </w:tcPr>
          <w:p w14:paraId="1887498C" w14:textId="7C7D6EA8" w:rsidR="007907EF" w:rsidRDefault="007907EF"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5385" w:type="dxa"/>
          </w:tcPr>
          <w:p w14:paraId="025C7C3F" w14:textId="797EDFD3" w:rsidR="007907EF" w:rsidRDefault="007907EF"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General </w:t>
            </w:r>
            <w:r w:rsidR="009B5F66">
              <w:rPr>
                <w:rFonts w:ascii="Times New Roman" w:hAnsi="Times New Roman" w:cs="Times New Roman"/>
                <w:sz w:val="16"/>
                <w:szCs w:val="16"/>
                <w:lang w:val="en-GB"/>
              </w:rPr>
              <w:t>School .93 (+)</w:t>
            </w:r>
          </w:p>
          <w:p w14:paraId="4F87261B" w14:textId="234E687D" w:rsidR="009B5F66" w:rsidRDefault="009B5F66"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Mathematics.94 (+)</w:t>
            </w:r>
          </w:p>
          <w:p w14:paraId="48FBA611" w14:textId="0775A9E0" w:rsidR="009B5F66" w:rsidRDefault="009B5F66"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Extracurricular Activity .91 (+)</w:t>
            </w:r>
          </w:p>
          <w:p w14:paraId="191D2FF7" w14:textId="41C0C430" w:rsidR="009B5F66" w:rsidRDefault="009B5F66"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Sport .92 (</w:t>
            </w:r>
            <w:r w:rsidR="007A451B">
              <w:rPr>
                <w:rFonts w:ascii="Times New Roman" w:hAnsi="Times New Roman" w:cs="Times New Roman"/>
                <w:sz w:val="16"/>
                <w:szCs w:val="16"/>
                <w:lang w:val="en-GB"/>
              </w:rPr>
              <w:t>+)</w:t>
            </w:r>
          </w:p>
        </w:tc>
        <w:tc>
          <w:tcPr>
            <w:tcW w:w="425" w:type="dxa"/>
          </w:tcPr>
          <w:p w14:paraId="0FC5E1BD" w14:textId="77777777" w:rsidR="007907EF" w:rsidRDefault="007907EF" w:rsidP="006950F8">
            <w:pPr>
              <w:ind w:right="-283"/>
              <w:jc w:val="both"/>
              <w:rPr>
                <w:rFonts w:ascii="Times New Roman" w:hAnsi="Times New Roman" w:cs="Times New Roman"/>
                <w:sz w:val="16"/>
                <w:szCs w:val="16"/>
                <w:lang w:val="en-GB"/>
              </w:rPr>
            </w:pPr>
          </w:p>
        </w:tc>
        <w:tc>
          <w:tcPr>
            <w:tcW w:w="570" w:type="dxa"/>
          </w:tcPr>
          <w:p w14:paraId="3571BC52" w14:textId="77777777" w:rsidR="007907EF" w:rsidRDefault="007907EF" w:rsidP="006950F8">
            <w:pPr>
              <w:ind w:right="-283"/>
              <w:jc w:val="both"/>
              <w:rPr>
                <w:rFonts w:ascii="Times New Roman" w:hAnsi="Times New Roman" w:cs="Times New Roman"/>
                <w:sz w:val="16"/>
                <w:szCs w:val="16"/>
                <w:lang w:val="en-GB"/>
              </w:rPr>
            </w:pPr>
          </w:p>
        </w:tc>
        <w:tc>
          <w:tcPr>
            <w:tcW w:w="3682" w:type="dxa"/>
          </w:tcPr>
          <w:p w14:paraId="67525327" w14:textId="77777777" w:rsidR="007907EF" w:rsidRDefault="007907EF" w:rsidP="006950F8">
            <w:pPr>
              <w:ind w:right="-283"/>
              <w:jc w:val="both"/>
              <w:rPr>
                <w:rFonts w:ascii="Times New Roman" w:hAnsi="Times New Roman" w:cs="Times New Roman"/>
                <w:sz w:val="16"/>
                <w:szCs w:val="16"/>
                <w:lang w:val="en-GB"/>
              </w:rPr>
            </w:pPr>
          </w:p>
        </w:tc>
        <w:tc>
          <w:tcPr>
            <w:tcW w:w="425" w:type="dxa"/>
          </w:tcPr>
          <w:p w14:paraId="5C4CF64D" w14:textId="77777777" w:rsidR="007907EF" w:rsidRDefault="007907EF" w:rsidP="006950F8">
            <w:pPr>
              <w:ind w:right="-283"/>
              <w:jc w:val="both"/>
              <w:rPr>
                <w:rFonts w:ascii="Times New Roman" w:hAnsi="Times New Roman" w:cs="Times New Roman"/>
                <w:sz w:val="16"/>
                <w:szCs w:val="16"/>
                <w:lang w:val="en-GB"/>
              </w:rPr>
            </w:pPr>
          </w:p>
        </w:tc>
        <w:tc>
          <w:tcPr>
            <w:tcW w:w="567" w:type="dxa"/>
          </w:tcPr>
          <w:p w14:paraId="0F91E0D6" w14:textId="77777777" w:rsidR="007907EF" w:rsidRDefault="007907EF" w:rsidP="006950F8">
            <w:pPr>
              <w:ind w:right="-283"/>
              <w:jc w:val="both"/>
              <w:rPr>
                <w:rFonts w:ascii="Times New Roman" w:hAnsi="Times New Roman" w:cs="Times New Roman"/>
                <w:sz w:val="16"/>
                <w:szCs w:val="16"/>
                <w:lang w:val="en-GB"/>
              </w:rPr>
            </w:pPr>
          </w:p>
        </w:tc>
        <w:tc>
          <w:tcPr>
            <w:tcW w:w="1421" w:type="dxa"/>
          </w:tcPr>
          <w:p w14:paraId="6A6B24B1" w14:textId="77777777" w:rsidR="007907EF" w:rsidRDefault="007907EF" w:rsidP="006950F8">
            <w:pPr>
              <w:ind w:right="-283"/>
              <w:jc w:val="both"/>
              <w:rPr>
                <w:rFonts w:ascii="Times New Roman" w:hAnsi="Times New Roman" w:cs="Times New Roman"/>
                <w:sz w:val="16"/>
                <w:szCs w:val="16"/>
                <w:lang w:val="en-GB"/>
              </w:rPr>
            </w:pPr>
          </w:p>
        </w:tc>
      </w:tr>
      <w:tr w:rsidR="007A451B" w:rsidRPr="0003172E" w14:paraId="352B64EE" w14:textId="77777777" w:rsidTr="006950F8">
        <w:trPr>
          <w:cantSplit/>
          <w:trHeight w:val="314"/>
        </w:trPr>
        <w:tc>
          <w:tcPr>
            <w:tcW w:w="1270" w:type="dxa"/>
          </w:tcPr>
          <w:p w14:paraId="2D2AD7B3" w14:textId="3757901F" w:rsidR="007A451B" w:rsidRDefault="007A451B"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FSSOT</w:t>
            </w:r>
            <w:r w:rsidR="007E3129">
              <w:rPr>
                <w:rFonts w:ascii="Times New Roman" w:hAnsi="Times New Roman" w:cs="Times New Roman"/>
                <w:sz w:val="16"/>
                <w:szCs w:val="16"/>
                <w:lang w:val="en-GB"/>
              </w:rPr>
              <w:t xml:space="preserve"> </w:t>
            </w:r>
            <w:r w:rsidR="007E3129">
              <w:rPr>
                <w:rFonts w:ascii="Times New Roman" w:hAnsi="Times New Roman" w:cs="Times New Roman"/>
                <w:sz w:val="16"/>
                <w:szCs w:val="16"/>
                <w:lang w:val="en-GB"/>
              </w:rPr>
              <w:fldChar w:fldCharType="begin" w:fldLock="1"/>
            </w:r>
            <w:r w:rsidR="00241B1C">
              <w:rPr>
                <w:rFonts w:ascii="Times New Roman" w:hAnsi="Times New Roman" w:cs="Times New Roman"/>
                <w:sz w:val="16"/>
                <w:szCs w:val="16"/>
                <w:lang w:val="en-GB"/>
              </w:rPr>
              <w:instrText>ADDIN CSL_CITATION {"citationItems":[{"id":"ITEM-1","itemData":{"DOI":"10.1016/j.hkjot.2013.09.002","ISSN":"15691861","abstract":"Objective/Background The degree of a patient's absorption in tasks as a measure of rehabilitation effectiveness has yet to be studied. The objective of this study is to develop a scale that can measure a patient's flow state in a clinical situation such as occupational therapy (OT). Methods The final 14 items were determined from the comprehensive assessment of item analysis results by a preliminary experiment. A total of 240 participants engaged in computer games that induced three psychological states: flow, anxiety, and boredom. After performing each task, participants completed our flow scale and the State-Trait Anxiety Inventory (STAI). The reliability was calculated using Cronbach's alpha coefficient. The validity was confirmed from three viewpoints, namely, the correlation coefficient with the STAI, the discrimination power of each psychological state, and the accuracy of factor structure. An occupational analysis of various activities was also conducted to confirm that the computer game task was representative of measurable activities. Results Cronbach's alpha coefficient was.918. The total score of the scale was significantly negatively correlated with the total score of STAI (r = -.537, p &lt;.01). A significant difference among each psychological state was observed (p &lt;.01). Covariance structure analysis indicated that the model fit index showed an acceptable fit. The computer game task used in this experiment was closely related to games, crafts, learning, cooking, and playing an instrument. Conclusion Our flow scale appears to have satisfactory reliability and validity to verify quantitatively whether the occupational tasks used in OT can effectively provide a flow experience for patients. Copyright © 2013, Elsevier (Singapore) Pte. Ltd. All rights reserved.","author":[{"dropping-particle":"","family":"Yoshida","given":"Kazuki","non-dropping-particle":"","parse-names":false,"suffix":""},{"dropping-particle":"","family":"Asakawa","given":"Kiyoshi","non-dropping-particle":"","parse-names":false,"suffix":""},{"dropping-particle":"","family":"Yamauchi","given":"Taro","non-dropping-particle":"","parse-names":false,"suffix":""},{"dropping-particle":"","family":"Sakuraba","given":"Satoshi","non-dropping-particle":"","parse-names":false,"suffix":""},{"dropping-particle":"","family":"Sawamura","given":"Daisuke","non-dropping-particle":"","parse-names":false,"suffix":""},{"dropping-particle":"","family":"Murakami","given":"Yui","non-dropping-particle":"","parse-names":false,"suffix":""},{"dropping-particle":"","family":"Sakai","given":"Shinya","non-dropping-particle":"","parse-names":false,"suffix":""}],"container-title":"Hong Kong Journal of Occupational Therapy","id":"ITEM-1","issue":"2","issued":{"date-parts":[["2013"]]},"page":"54-61","publisher":"Elsevier (Singapore) Pte. Ltd","title":"The flow state scale for occupational tasks: Development, reliability, and validity","type":"article-journal","volume":"23"},"uris":["http://www.mendeley.com/documents/?uuid=c5f6c698-22ff-4ecc-b925-72e5bc0f783d"]}],"mendeley":{"formattedCitation":"(Yoshida et al., 2013)","plainTextFormattedCitation":"(Yoshida et al., 2013)","previouslyFormattedCitation":"(Yoshida et al., 2013)"},"properties":{"noteIndex":0},"schema":"https://github.com/citation-style-language/schema/raw/master/csl-citation.json"}</w:instrText>
            </w:r>
            <w:r w:rsidR="007E3129">
              <w:rPr>
                <w:rFonts w:ascii="Times New Roman" w:hAnsi="Times New Roman" w:cs="Times New Roman"/>
                <w:sz w:val="16"/>
                <w:szCs w:val="16"/>
                <w:lang w:val="en-GB"/>
              </w:rPr>
              <w:fldChar w:fldCharType="separate"/>
            </w:r>
            <w:r w:rsidR="007E3129" w:rsidRPr="007E3129">
              <w:rPr>
                <w:rFonts w:ascii="Times New Roman" w:hAnsi="Times New Roman" w:cs="Times New Roman"/>
                <w:noProof/>
                <w:sz w:val="16"/>
                <w:szCs w:val="16"/>
                <w:lang w:val="en-GB"/>
              </w:rPr>
              <w:t>(Yoshida et al., 2013)</w:t>
            </w:r>
            <w:r w:rsidR="007E3129">
              <w:rPr>
                <w:rFonts w:ascii="Times New Roman" w:hAnsi="Times New Roman" w:cs="Times New Roman"/>
                <w:sz w:val="16"/>
                <w:szCs w:val="16"/>
                <w:lang w:val="en-GB"/>
              </w:rPr>
              <w:fldChar w:fldCharType="end"/>
            </w:r>
          </w:p>
        </w:tc>
        <w:tc>
          <w:tcPr>
            <w:tcW w:w="425" w:type="dxa"/>
          </w:tcPr>
          <w:p w14:paraId="5FA1B37C" w14:textId="62A2C14F" w:rsidR="007A451B" w:rsidRDefault="007A451B"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240</w:t>
            </w:r>
          </w:p>
        </w:tc>
        <w:tc>
          <w:tcPr>
            <w:tcW w:w="567" w:type="dxa"/>
          </w:tcPr>
          <w:p w14:paraId="596F847F" w14:textId="36FB933F" w:rsidR="007A451B" w:rsidRDefault="007A451B"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VG</w:t>
            </w:r>
          </w:p>
        </w:tc>
        <w:tc>
          <w:tcPr>
            <w:tcW w:w="5385" w:type="dxa"/>
          </w:tcPr>
          <w:p w14:paraId="263ADDEC" w14:textId="794B6823" w:rsidR="007A451B" w:rsidRDefault="007A451B" w:rsidP="006950F8">
            <w:pPr>
              <w:ind w:right="-283"/>
              <w:jc w:val="both"/>
              <w:rPr>
                <w:rFonts w:ascii="Times New Roman" w:hAnsi="Times New Roman" w:cs="Times New Roman"/>
                <w:sz w:val="16"/>
                <w:szCs w:val="16"/>
                <w:lang w:val="en-GB"/>
              </w:rPr>
            </w:pPr>
            <w:r>
              <w:rPr>
                <w:rFonts w:ascii="Times New Roman" w:hAnsi="Times New Roman" w:cs="Times New Roman"/>
                <w:sz w:val="16"/>
                <w:szCs w:val="16"/>
                <w:lang w:val="en-GB"/>
              </w:rPr>
              <w:t>.867 - .871 (+)</w:t>
            </w:r>
          </w:p>
        </w:tc>
        <w:tc>
          <w:tcPr>
            <w:tcW w:w="425" w:type="dxa"/>
          </w:tcPr>
          <w:p w14:paraId="3B605BC9" w14:textId="77777777" w:rsidR="007A451B" w:rsidRDefault="007A451B" w:rsidP="006950F8">
            <w:pPr>
              <w:ind w:right="-283"/>
              <w:jc w:val="both"/>
              <w:rPr>
                <w:rFonts w:ascii="Times New Roman" w:hAnsi="Times New Roman" w:cs="Times New Roman"/>
                <w:sz w:val="16"/>
                <w:szCs w:val="16"/>
                <w:lang w:val="en-GB"/>
              </w:rPr>
            </w:pPr>
          </w:p>
        </w:tc>
        <w:tc>
          <w:tcPr>
            <w:tcW w:w="570" w:type="dxa"/>
          </w:tcPr>
          <w:p w14:paraId="7AADF892" w14:textId="77777777" w:rsidR="007A451B" w:rsidRDefault="007A451B" w:rsidP="006950F8">
            <w:pPr>
              <w:ind w:right="-283"/>
              <w:jc w:val="both"/>
              <w:rPr>
                <w:rFonts w:ascii="Times New Roman" w:hAnsi="Times New Roman" w:cs="Times New Roman"/>
                <w:sz w:val="16"/>
                <w:szCs w:val="16"/>
                <w:lang w:val="en-GB"/>
              </w:rPr>
            </w:pPr>
          </w:p>
        </w:tc>
        <w:tc>
          <w:tcPr>
            <w:tcW w:w="3682" w:type="dxa"/>
          </w:tcPr>
          <w:p w14:paraId="7F25EEF9" w14:textId="77777777" w:rsidR="007A451B" w:rsidRDefault="007A451B" w:rsidP="006950F8">
            <w:pPr>
              <w:ind w:right="-283"/>
              <w:jc w:val="both"/>
              <w:rPr>
                <w:rFonts w:ascii="Times New Roman" w:hAnsi="Times New Roman" w:cs="Times New Roman"/>
                <w:sz w:val="16"/>
                <w:szCs w:val="16"/>
                <w:lang w:val="en-GB"/>
              </w:rPr>
            </w:pPr>
          </w:p>
        </w:tc>
        <w:tc>
          <w:tcPr>
            <w:tcW w:w="425" w:type="dxa"/>
          </w:tcPr>
          <w:p w14:paraId="6D4DC30F" w14:textId="77777777" w:rsidR="007A451B" w:rsidRDefault="007A451B" w:rsidP="006950F8">
            <w:pPr>
              <w:ind w:right="-283"/>
              <w:jc w:val="both"/>
              <w:rPr>
                <w:rFonts w:ascii="Times New Roman" w:hAnsi="Times New Roman" w:cs="Times New Roman"/>
                <w:sz w:val="16"/>
                <w:szCs w:val="16"/>
                <w:lang w:val="en-GB"/>
              </w:rPr>
            </w:pPr>
          </w:p>
        </w:tc>
        <w:tc>
          <w:tcPr>
            <w:tcW w:w="567" w:type="dxa"/>
          </w:tcPr>
          <w:p w14:paraId="5B411959" w14:textId="77777777" w:rsidR="007A451B" w:rsidRDefault="007A451B" w:rsidP="006950F8">
            <w:pPr>
              <w:ind w:right="-283"/>
              <w:jc w:val="both"/>
              <w:rPr>
                <w:rFonts w:ascii="Times New Roman" w:hAnsi="Times New Roman" w:cs="Times New Roman"/>
                <w:sz w:val="16"/>
                <w:szCs w:val="16"/>
                <w:lang w:val="en-GB"/>
              </w:rPr>
            </w:pPr>
          </w:p>
        </w:tc>
        <w:tc>
          <w:tcPr>
            <w:tcW w:w="1421" w:type="dxa"/>
          </w:tcPr>
          <w:p w14:paraId="6B7651C2" w14:textId="77777777" w:rsidR="007A451B" w:rsidRDefault="007A451B" w:rsidP="006950F8">
            <w:pPr>
              <w:ind w:right="-283"/>
              <w:jc w:val="both"/>
              <w:rPr>
                <w:rFonts w:ascii="Times New Roman" w:hAnsi="Times New Roman" w:cs="Times New Roman"/>
                <w:sz w:val="16"/>
                <w:szCs w:val="16"/>
                <w:lang w:val="en-GB"/>
              </w:rPr>
            </w:pPr>
          </w:p>
        </w:tc>
      </w:tr>
    </w:tbl>
    <w:p w14:paraId="5552F779" w14:textId="69BB95FA" w:rsidR="00231D8D" w:rsidRDefault="008E59B2" w:rsidP="00201E62">
      <w:pPr>
        <w:autoSpaceDE w:val="0"/>
        <w:autoSpaceDN w:val="0"/>
        <w:adjustRightInd w:val="0"/>
        <w:spacing w:after="0" w:line="240" w:lineRule="auto"/>
        <w:rPr>
          <w:rFonts w:ascii="Times New Roman" w:hAnsi="Times New Roman" w:cs="Times New Roman"/>
          <w:sz w:val="16"/>
          <w:szCs w:val="16"/>
          <w:lang w:val="en-GB"/>
        </w:rPr>
      </w:pPr>
      <w:r w:rsidRPr="008E59B2">
        <w:rPr>
          <w:rFonts w:ascii="Times New Roman" w:hAnsi="Times New Roman" w:cs="Times New Roman"/>
          <w:sz w:val="16"/>
          <w:szCs w:val="16"/>
          <w:lang w:val="en-GB"/>
        </w:rPr>
        <w:t xml:space="preserve">CFA = Confirmatory Factor Analysis; CFI = Comparative Fit Index; CFS = Core Flow Scale; DIF = Differential Item Functioning; df = degree of freedom; E = English; EFA = Exploratory Factor Analysis; FSS = Flow State Scale; FSSOT = Flow State Scale for Occupational Tasks; </w:t>
      </w:r>
      <w:r>
        <w:rPr>
          <w:rFonts w:ascii="Times New Roman" w:hAnsi="Times New Roman" w:cs="Times New Roman"/>
          <w:sz w:val="16"/>
          <w:szCs w:val="16"/>
          <w:lang w:val="en-GB"/>
        </w:rPr>
        <w:t xml:space="preserve">G = Greek; </w:t>
      </w:r>
      <w:r w:rsidRPr="008E59B2">
        <w:rPr>
          <w:rFonts w:ascii="Times New Roman" w:hAnsi="Times New Roman" w:cs="Times New Roman"/>
          <w:sz w:val="16"/>
          <w:szCs w:val="16"/>
          <w:lang w:val="en-GB"/>
        </w:rPr>
        <w:t xml:space="preserve">IFI = Incremental Fit Index; J = Japanese; MI = Measurement Invariance; NA = not applicable; NNFI = Non-normed Fit Index; </w:t>
      </w:r>
      <w:r w:rsidR="00201E62">
        <w:rPr>
          <w:rFonts w:ascii="Times New Roman" w:hAnsi="Times New Roman" w:cs="Times New Roman"/>
          <w:sz w:val="16"/>
          <w:szCs w:val="16"/>
          <w:lang w:val="en-GB"/>
        </w:rPr>
        <w:t>PROM = P</w:t>
      </w:r>
      <w:r w:rsidR="00201E62" w:rsidRPr="00201E62">
        <w:rPr>
          <w:rFonts w:ascii="Times New Roman" w:hAnsi="Times New Roman" w:cs="Times New Roman"/>
          <w:sz w:val="16"/>
          <w:szCs w:val="16"/>
          <w:lang w:val="en-GB"/>
        </w:rPr>
        <w:t>atient‐</w:t>
      </w:r>
      <w:r w:rsidR="00201E62">
        <w:rPr>
          <w:rFonts w:ascii="Times New Roman" w:hAnsi="Times New Roman" w:cs="Times New Roman"/>
          <w:sz w:val="16"/>
          <w:szCs w:val="16"/>
          <w:lang w:val="en-GB"/>
        </w:rPr>
        <w:t>R</w:t>
      </w:r>
      <w:r w:rsidR="00201E62" w:rsidRPr="00201E62">
        <w:rPr>
          <w:rFonts w:ascii="Times New Roman" w:hAnsi="Times New Roman" w:cs="Times New Roman"/>
          <w:sz w:val="16"/>
          <w:szCs w:val="16"/>
          <w:lang w:val="en-GB"/>
        </w:rPr>
        <w:t xml:space="preserve">eported </w:t>
      </w:r>
      <w:r w:rsidR="00201E62">
        <w:rPr>
          <w:rFonts w:ascii="Times New Roman" w:hAnsi="Times New Roman" w:cs="Times New Roman"/>
          <w:sz w:val="16"/>
          <w:szCs w:val="16"/>
          <w:lang w:val="en-GB"/>
        </w:rPr>
        <w:t>O</w:t>
      </w:r>
      <w:r w:rsidR="00201E62" w:rsidRPr="00201E62">
        <w:rPr>
          <w:rFonts w:ascii="Times New Roman" w:hAnsi="Times New Roman" w:cs="Times New Roman"/>
          <w:sz w:val="16"/>
          <w:szCs w:val="16"/>
          <w:lang w:val="en-GB"/>
        </w:rPr>
        <w:t xml:space="preserve">utcome </w:t>
      </w:r>
      <w:r w:rsidR="00201E62">
        <w:rPr>
          <w:rFonts w:ascii="Times New Roman" w:hAnsi="Times New Roman" w:cs="Times New Roman"/>
          <w:sz w:val="16"/>
          <w:szCs w:val="16"/>
          <w:lang w:val="en-GB"/>
        </w:rPr>
        <w:t>M</w:t>
      </w:r>
      <w:r w:rsidR="00201E62" w:rsidRPr="00201E62">
        <w:rPr>
          <w:rFonts w:ascii="Times New Roman" w:hAnsi="Times New Roman" w:cs="Times New Roman"/>
          <w:sz w:val="16"/>
          <w:szCs w:val="16"/>
          <w:lang w:val="en-GB"/>
        </w:rPr>
        <w:t xml:space="preserve">easure; </w:t>
      </w:r>
      <w:r w:rsidRPr="008E59B2">
        <w:rPr>
          <w:rFonts w:ascii="Times New Roman" w:hAnsi="Times New Roman" w:cs="Times New Roman"/>
          <w:sz w:val="16"/>
          <w:szCs w:val="16"/>
          <w:lang w:val="en-GB"/>
        </w:rPr>
        <w:t xml:space="preserve">RCFI = Robust Comparative Fit Index; RNI = Relative </w:t>
      </w:r>
      <w:proofErr w:type="spellStart"/>
      <w:r w:rsidRPr="008E59B2">
        <w:rPr>
          <w:rFonts w:ascii="Times New Roman" w:hAnsi="Times New Roman" w:cs="Times New Roman"/>
          <w:sz w:val="16"/>
          <w:szCs w:val="16"/>
          <w:lang w:val="en-GB"/>
        </w:rPr>
        <w:t>Noncentrality</w:t>
      </w:r>
      <w:proofErr w:type="spellEnd"/>
      <w:r w:rsidRPr="008E59B2">
        <w:rPr>
          <w:rFonts w:ascii="Times New Roman" w:hAnsi="Times New Roman" w:cs="Times New Roman"/>
          <w:sz w:val="16"/>
          <w:szCs w:val="16"/>
          <w:lang w:val="en-GB"/>
        </w:rPr>
        <w:t xml:space="preserve"> Index; RMSEA = Root Mean Square Error of Approximation; </w:t>
      </w:r>
      <w:r>
        <w:rPr>
          <w:rFonts w:ascii="Times New Roman" w:hAnsi="Times New Roman" w:cs="Times New Roman"/>
          <w:sz w:val="16"/>
          <w:szCs w:val="16"/>
          <w:lang w:val="en-GB"/>
        </w:rPr>
        <w:t xml:space="preserve">S = Spanish; </w:t>
      </w:r>
      <w:r w:rsidRPr="008E59B2">
        <w:rPr>
          <w:rFonts w:ascii="Times New Roman" w:hAnsi="Times New Roman" w:cs="Times New Roman"/>
          <w:sz w:val="16"/>
          <w:szCs w:val="16"/>
          <w:lang w:val="en-GB"/>
        </w:rPr>
        <w:t>SFS = Short Flow Scale; SRMR = Standardized Root Mean Square Residual; r = correlation coefficient; X2 = Chi square</w:t>
      </w:r>
    </w:p>
    <w:p w14:paraId="2CEF193E" w14:textId="77777777" w:rsidR="0009189B" w:rsidRDefault="0009189B" w:rsidP="00201E62">
      <w:pPr>
        <w:autoSpaceDE w:val="0"/>
        <w:autoSpaceDN w:val="0"/>
        <w:adjustRightInd w:val="0"/>
        <w:spacing w:after="0" w:line="240" w:lineRule="auto"/>
        <w:rPr>
          <w:rFonts w:ascii="Times New Roman" w:hAnsi="Times New Roman" w:cs="Times New Roman"/>
          <w:sz w:val="16"/>
          <w:szCs w:val="16"/>
          <w:lang w:val="en-GB"/>
        </w:rPr>
      </w:pPr>
    </w:p>
    <w:p w14:paraId="6BA83D55" w14:textId="77777777" w:rsidR="0009189B" w:rsidRDefault="0009189B" w:rsidP="00201E62">
      <w:pPr>
        <w:autoSpaceDE w:val="0"/>
        <w:autoSpaceDN w:val="0"/>
        <w:adjustRightInd w:val="0"/>
        <w:spacing w:after="0" w:line="240" w:lineRule="auto"/>
        <w:rPr>
          <w:rFonts w:ascii="Times New Roman" w:hAnsi="Times New Roman" w:cs="Times New Roman"/>
          <w:sz w:val="16"/>
          <w:szCs w:val="16"/>
          <w:lang w:val="en-GB"/>
        </w:rPr>
      </w:pPr>
    </w:p>
    <w:p w14:paraId="204ADCDF" w14:textId="77777777" w:rsidR="00F42A32" w:rsidRPr="008E59B2" w:rsidRDefault="00F42A32" w:rsidP="00201E62">
      <w:pPr>
        <w:autoSpaceDE w:val="0"/>
        <w:autoSpaceDN w:val="0"/>
        <w:adjustRightInd w:val="0"/>
        <w:spacing w:after="0" w:line="240" w:lineRule="auto"/>
        <w:rPr>
          <w:rFonts w:ascii="Times New Roman" w:hAnsi="Times New Roman" w:cs="Times New Roman"/>
          <w:sz w:val="16"/>
          <w:szCs w:val="16"/>
          <w:lang w:val="en-GB"/>
        </w:rPr>
      </w:pPr>
    </w:p>
    <w:sectPr w:rsidR="00F42A32" w:rsidRPr="008E59B2" w:rsidSect="00F3010C">
      <w:footerReference w:type="default" r:id="rId8"/>
      <w:pgSz w:w="16838" w:h="11906" w:orient="landscape"/>
      <w:pgMar w:top="1417" w:right="110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268720" w14:textId="77777777" w:rsidR="00E0468E" w:rsidRDefault="00E0468E" w:rsidP="008913F3">
      <w:pPr>
        <w:spacing w:after="0" w:line="240" w:lineRule="auto"/>
      </w:pPr>
      <w:r>
        <w:separator/>
      </w:r>
    </w:p>
  </w:endnote>
  <w:endnote w:type="continuationSeparator" w:id="0">
    <w:p w14:paraId="6F716EA0" w14:textId="77777777" w:rsidR="00E0468E" w:rsidRDefault="00E0468E" w:rsidP="00891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9324792"/>
      <w:docPartObj>
        <w:docPartGallery w:val="Page Numbers (Bottom of Page)"/>
        <w:docPartUnique/>
      </w:docPartObj>
    </w:sdtPr>
    <w:sdtContent>
      <w:p w14:paraId="1B13EDA6" w14:textId="684E1FFC" w:rsidR="0026663A" w:rsidRPr="0026663A" w:rsidRDefault="0026663A" w:rsidP="00B3777F">
        <w:pPr>
          <w:pStyle w:val="Fuzeile"/>
          <w:ind w:right="140"/>
          <w:jc w:val="right"/>
          <w:rPr>
            <w:sz w:val="16"/>
            <w:szCs w:val="16"/>
            <w:lang w:val="en-GB"/>
          </w:rPr>
        </w:pPr>
        <w:r w:rsidRPr="0026663A">
          <w:rPr>
            <w:sz w:val="16"/>
            <w:szCs w:val="16"/>
          </w:rPr>
          <w:fldChar w:fldCharType="begin"/>
        </w:r>
        <w:r w:rsidRPr="0026663A">
          <w:rPr>
            <w:sz w:val="16"/>
            <w:szCs w:val="16"/>
            <w:lang w:val="en-GB"/>
          </w:rPr>
          <w:instrText>PAGE   \* MERGEFORMAT</w:instrText>
        </w:r>
        <w:r w:rsidRPr="0026663A">
          <w:rPr>
            <w:sz w:val="16"/>
            <w:szCs w:val="16"/>
          </w:rPr>
          <w:fldChar w:fldCharType="separate"/>
        </w:r>
        <w:r w:rsidRPr="0026663A">
          <w:rPr>
            <w:noProof/>
            <w:sz w:val="16"/>
            <w:szCs w:val="16"/>
            <w:lang w:val="en-GB"/>
          </w:rPr>
          <w:t>2</w:t>
        </w:r>
        <w:r w:rsidRPr="0026663A">
          <w:rPr>
            <w:sz w:val="16"/>
            <w:szCs w:val="16"/>
          </w:rPr>
          <w:fldChar w:fldCharType="end"/>
        </w:r>
      </w:p>
      <w:p w14:paraId="6690B65F" w14:textId="51C2E2E5" w:rsidR="0026663A" w:rsidRPr="00C56D31" w:rsidRDefault="0026663A" w:rsidP="005451DF">
        <w:pPr>
          <w:pStyle w:val="Fuzeile"/>
          <w:ind w:right="280"/>
          <w:rPr>
            <w:lang w:val="en-GB"/>
          </w:rPr>
        </w:pPr>
      </w:p>
    </w:sdtContent>
  </w:sdt>
  <w:p w14:paraId="3C9B567A" w14:textId="77777777" w:rsidR="0026663A" w:rsidRPr="0026663A" w:rsidRDefault="0026663A" w:rsidP="0026663A">
    <w:pPr>
      <w:spacing w:after="0" w:line="240" w:lineRule="auto"/>
      <w:jc w:val="right"/>
      <w:rPr>
        <w:rFonts w:ascii="Times New Roman" w:hAnsi="Times New Roman" w:cs="Times New Roman"/>
        <w:sz w:val="16"/>
        <w:szCs w:val="16"/>
        <w:lang w:val="en-GB"/>
      </w:rPr>
    </w:pPr>
    <w:r w:rsidRPr="0026663A">
      <w:rPr>
        <w:rFonts w:ascii="Times New Roman" w:hAnsi="Times New Roman" w:cs="Times New Roman"/>
        <w:sz w:val="16"/>
        <w:szCs w:val="16"/>
        <w:lang w:val="en-GB"/>
      </w:rPr>
      <w:t>Getting into a «Flow» state: a systematic review of flow experience in neurological diseases</w:t>
    </w:r>
  </w:p>
  <w:p w14:paraId="58B135C6" w14:textId="144F2DC3" w:rsidR="0026663A" w:rsidRPr="0026663A" w:rsidRDefault="0026663A" w:rsidP="0026663A">
    <w:pPr>
      <w:spacing w:after="0" w:line="480" w:lineRule="auto"/>
      <w:jc w:val="right"/>
      <w:rPr>
        <w:rFonts w:ascii="Times New Roman" w:hAnsi="Times New Roman" w:cs="Times New Roman"/>
        <w:sz w:val="16"/>
        <w:szCs w:val="16"/>
        <w:lang w:val="en-GB"/>
      </w:rPr>
    </w:pPr>
    <w:r w:rsidRPr="0026663A">
      <w:rPr>
        <w:rFonts w:ascii="Times New Roman" w:hAnsi="Times New Roman" w:cs="Times New Roman"/>
        <w:sz w:val="16"/>
        <w:szCs w:val="16"/>
        <w:lang w:val="en-GB"/>
      </w:rPr>
      <w:t xml:space="preserve">Additional File 2 – Methodology quality and results of flow questionnaires per measurement properties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2FE981" w14:textId="77777777" w:rsidR="00E0468E" w:rsidRDefault="00E0468E" w:rsidP="008913F3">
      <w:pPr>
        <w:spacing w:after="0" w:line="240" w:lineRule="auto"/>
      </w:pPr>
      <w:r>
        <w:separator/>
      </w:r>
    </w:p>
  </w:footnote>
  <w:footnote w:type="continuationSeparator" w:id="0">
    <w:p w14:paraId="0F8D56F1" w14:textId="77777777" w:rsidR="00E0468E" w:rsidRDefault="00E0468E" w:rsidP="008913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FC0865F8"/>
    <w:lvl w:ilvl="0">
      <w:start w:val="1"/>
      <w:numFmt w:val="decimal"/>
      <w:pStyle w:val="Listennummer"/>
      <w:lvlText w:val="%1."/>
      <w:lvlJc w:val="left"/>
      <w:pPr>
        <w:tabs>
          <w:tab w:val="num" w:pos="360"/>
        </w:tabs>
        <w:ind w:left="360" w:hanging="360"/>
      </w:pPr>
    </w:lvl>
  </w:abstractNum>
  <w:abstractNum w:abstractNumId="1" w15:restartNumberingAfterBreak="0">
    <w:nsid w:val="00AC6DA0"/>
    <w:multiLevelType w:val="multilevel"/>
    <w:tmpl w:val="0807001D"/>
    <w:styleLink w:val="LuksAufzhlung"/>
    <w:lvl w:ilvl="0">
      <w:start w:val="1"/>
      <w:numFmt w:val="bullet"/>
      <w:lvlText w:val=""/>
      <w:lvlJc w:val="left"/>
      <w:pPr>
        <w:ind w:left="360" w:hanging="360"/>
      </w:pPr>
      <w:rPr>
        <w:rFonts w:ascii="Wingdings" w:hAnsi="Wingdings" w:hint="default"/>
        <w:color w:val="2A71B8"/>
      </w:rPr>
    </w:lvl>
    <w:lvl w:ilvl="1">
      <w:start w:val="1"/>
      <w:numFmt w:val="bullet"/>
      <w:lvlText w:val=""/>
      <w:lvlJc w:val="left"/>
      <w:pPr>
        <w:ind w:left="720" w:hanging="360"/>
      </w:pPr>
      <w:rPr>
        <w:rFonts w:ascii="Wingdings" w:hAnsi="Wingdings" w:hint="default"/>
        <w:color w:val="44546A" w:themeColor="text2"/>
      </w:rPr>
    </w:lvl>
    <w:lvl w:ilvl="2">
      <w:start w:val="1"/>
      <w:numFmt w:val="bullet"/>
      <w:lvlText w:val=""/>
      <w:lvlJc w:val="left"/>
      <w:pPr>
        <w:ind w:left="1080" w:hanging="360"/>
      </w:pPr>
      <w:rPr>
        <w:rFonts w:ascii="Wingdings" w:hAnsi="Wingdings" w:hint="default"/>
        <w:color w:val="000000" w:themeColor="text1"/>
      </w:rPr>
    </w:lvl>
    <w:lvl w:ilvl="3">
      <w:start w:val="1"/>
      <w:numFmt w:val="bullet"/>
      <w:lvlText w:val=""/>
      <w:lvlJc w:val="left"/>
      <w:pPr>
        <w:ind w:left="1440" w:hanging="360"/>
      </w:pPr>
      <w:rPr>
        <w:rFonts w:ascii="Wingdings" w:hAnsi="Wingdings" w:hint="default"/>
        <w:color w:val="000000" w:themeColor="text1"/>
      </w:rPr>
    </w:lvl>
    <w:lvl w:ilvl="4">
      <w:start w:val="1"/>
      <w:numFmt w:val="bullet"/>
      <w:lvlText w:val=""/>
      <w:lvlJc w:val="left"/>
      <w:pPr>
        <w:ind w:left="1800" w:hanging="360"/>
      </w:pPr>
      <w:rPr>
        <w:rFonts w:ascii="Wingdings" w:hAnsi="Wingdings" w:hint="default"/>
        <w:color w:val="000000" w:themeColor="text1"/>
      </w:rPr>
    </w:lvl>
    <w:lvl w:ilvl="5">
      <w:start w:val="1"/>
      <w:numFmt w:val="bullet"/>
      <w:lvlText w:val=""/>
      <w:lvlJc w:val="left"/>
      <w:pPr>
        <w:ind w:left="2160" w:hanging="360"/>
      </w:pPr>
      <w:rPr>
        <w:rFonts w:ascii="Wingdings" w:hAnsi="Wingdings" w:hint="default"/>
        <w:color w:val="000000" w:themeColor="text1"/>
      </w:rPr>
    </w:lvl>
    <w:lvl w:ilvl="6">
      <w:start w:val="1"/>
      <w:numFmt w:val="bullet"/>
      <w:lvlText w:val=""/>
      <w:lvlJc w:val="left"/>
      <w:pPr>
        <w:ind w:left="2520" w:hanging="360"/>
      </w:pPr>
      <w:rPr>
        <w:rFonts w:ascii="Wingdings" w:hAnsi="Wingdings" w:hint="default"/>
        <w:color w:val="000000" w:themeColor="text1"/>
      </w:rPr>
    </w:lvl>
    <w:lvl w:ilvl="7">
      <w:start w:val="1"/>
      <w:numFmt w:val="bullet"/>
      <w:lvlText w:val=""/>
      <w:lvlJc w:val="left"/>
      <w:pPr>
        <w:ind w:left="2880" w:hanging="360"/>
      </w:pPr>
      <w:rPr>
        <w:rFonts w:ascii="Wingdings" w:hAnsi="Wingdings" w:hint="default"/>
        <w:color w:val="000000" w:themeColor="text1"/>
      </w:rPr>
    </w:lvl>
    <w:lvl w:ilvl="8">
      <w:start w:val="1"/>
      <w:numFmt w:val="bullet"/>
      <w:lvlText w:val=""/>
      <w:lvlJc w:val="left"/>
      <w:pPr>
        <w:ind w:left="3240" w:hanging="360"/>
      </w:pPr>
      <w:rPr>
        <w:rFonts w:ascii="Wingdings" w:hAnsi="Wingdings" w:hint="default"/>
        <w:color w:val="000000" w:themeColor="text1"/>
      </w:rPr>
    </w:lvl>
  </w:abstractNum>
  <w:abstractNum w:abstractNumId="2" w15:restartNumberingAfterBreak="0">
    <w:nsid w:val="012D561D"/>
    <w:multiLevelType w:val="hybridMultilevel"/>
    <w:tmpl w:val="B2141AD6"/>
    <w:lvl w:ilvl="0" w:tplc="1F0A1022">
      <w:start w:val="1"/>
      <w:numFmt w:val="decimal"/>
      <w:lvlText w:val="%1."/>
      <w:lvlJc w:val="left"/>
      <w:pPr>
        <w:ind w:left="360" w:hanging="360"/>
      </w:pPr>
      <w:rPr>
        <w:rFonts w:hint="default"/>
      </w:r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 w15:restartNumberingAfterBreak="0">
    <w:nsid w:val="0474007C"/>
    <w:multiLevelType w:val="hybridMultilevel"/>
    <w:tmpl w:val="B7E2DF2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5442DA1"/>
    <w:multiLevelType w:val="hybridMultilevel"/>
    <w:tmpl w:val="87CC2452"/>
    <w:lvl w:ilvl="0" w:tplc="44BC6BDA">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6F31728"/>
    <w:multiLevelType w:val="hybridMultilevel"/>
    <w:tmpl w:val="80FCE520"/>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19C001F8"/>
    <w:multiLevelType w:val="multilevel"/>
    <w:tmpl w:val="6C7075C8"/>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tabs>
          <w:tab w:val="num" w:pos="851"/>
        </w:tabs>
        <w:ind w:left="851" w:hanging="851"/>
      </w:pPr>
      <w:rPr>
        <w:rFonts w:hint="default"/>
      </w:rPr>
    </w:lvl>
    <w:lvl w:ilvl="2">
      <w:start w:val="1"/>
      <w:numFmt w:val="decimal"/>
      <w:pStyle w:val="berschrift3"/>
      <w:lvlText w:val="%1.%2.%3."/>
      <w:lvlJc w:val="left"/>
      <w:pPr>
        <w:tabs>
          <w:tab w:val="num" w:pos="851"/>
        </w:tabs>
        <w:ind w:left="851" w:hanging="851"/>
      </w:pPr>
      <w:rPr>
        <w:rFonts w:hint="default"/>
      </w:rPr>
    </w:lvl>
    <w:lvl w:ilvl="3">
      <w:start w:val="1"/>
      <w:numFmt w:val="decimal"/>
      <w:pStyle w:val="berschrift4"/>
      <w:lvlText w:val="%1.%2.%3.%4."/>
      <w:lvlJc w:val="left"/>
      <w:pPr>
        <w:tabs>
          <w:tab w:val="num" w:pos="851"/>
        </w:tabs>
        <w:ind w:left="851" w:hanging="851"/>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531"/>
        </w:tabs>
        <w:ind w:left="1531" w:hanging="1531"/>
      </w:pPr>
      <w:rPr>
        <w:rFonts w:hint="default"/>
      </w:rPr>
    </w:lvl>
    <w:lvl w:ilvl="8">
      <w:start w:val="1"/>
      <w:numFmt w:val="decimal"/>
      <w:pStyle w:val="berschrift9"/>
      <w:lvlText w:val="%1.%2.%3.%4.%5.%6.%7.%8.%9"/>
      <w:lvlJc w:val="left"/>
      <w:pPr>
        <w:tabs>
          <w:tab w:val="num" w:pos="2160"/>
        </w:tabs>
        <w:ind w:left="1701" w:hanging="1701"/>
      </w:pPr>
      <w:rPr>
        <w:rFonts w:hint="default"/>
      </w:rPr>
    </w:lvl>
  </w:abstractNum>
  <w:abstractNum w:abstractNumId="7" w15:restartNumberingAfterBreak="0">
    <w:nsid w:val="19FC1811"/>
    <w:multiLevelType w:val="multilevel"/>
    <w:tmpl w:val="82C07F4A"/>
    <w:numStyleLink w:val="Aufzhlung"/>
  </w:abstractNum>
  <w:abstractNum w:abstractNumId="8" w15:restartNumberingAfterBreak="0">
    <w:nsid w:val="1E8A490B"/>
    <w:multiLevelType w:val="multilevel"/>
    <w:tmpl w:val="0807001D"/>
    <w:numStyleLink w:val="LUKSAufzhlung0"/>
  </w:abstractNum>
  <w:abstractNum w:abstractNumId="9" w15:restartNumberingAfterBreak="0">
    <w:nsid w:val="2430087C"/>
    <w:multiLevelType w:val="multilevel"/>
    <w:tmpl w:val="82C07F4A"/>
    <w:styleLink w:val="Aufzhlung"/>
    <w:lvl w:ilvl="0">
      <w:start w:val="1"/>
      <w:numFmt w:val="bullet"/>
      <w:pStyle w:val="Aufzhlungszeichen"/>
      <w:lvlText w:val=""/>
      <w:lvlJc w:val="left"/>
      <w:pPr>
        <w:ind w:left="567" w:hanging="283"/>
      </w:pPr>
      <w:rPr>
        <w:rFonts w:ascii="Wingdings" w:hAnsi="Wingdings" w:hint="default"/>
        <w:color w:val="4472C4" w:themeColor="accent1"/>
      </w:rPr>
    </w:lvl>
    <w:lvl w:ilvl="1">
      <w:start w:val="1"/>
      <w:numFmt w:val="bullet"/>
      <w:pStyle w:val="Aufzhlungszeichen2"/>
      <w:lvlText w:val=""/>
      <w:lvlJc w:val="left"/>
      <w:pPr>
        <w:ind w:left="851" w:hanging="284"/>
      </w:pPr>
      <w:rPr>
        <w:rFonts w:ascii="Wingdings" w:hAnsi="Wingdings" w:hint="default"/>
        <w:color w:val="44546A" w:themeColor="text2"/>
      </w:rPr>
    </w:lvl>
    <w:lvl w:ilvl="2">
      <w:start w:val="1"/>
      <w:numFmt w:val="bullet"/>
      <w:pStyle w:val="Aufzhlungszeichen3"/>
      <w:lvlText w:val=""/>
      <w:lvlJc w:val="left"/>
      <w:pPr>
        <w:ind w:left="1134" w:hanging="283"/>
      </w:pPr>
      <w:rPr>
        <w:rFonts w:ascii="Wingdings" w:hAnsi="Wingdings" w:hint="default"/>
      </w:rPr>
    </w:lvl>
    <w:lvl w:ilvl="3">
      <w:start w:val="1"/>
      <w:numFmt w:val="bullet"/>
      <w:pStyle w:val="Aufzhlungszeichen4"/>
      <w:lvlText w:val=""/>
      <w:lvlJc w:val="left"/>
      <w:pPr>
        <w:ind w:left="1418" w:hanging="284"/>
      </w:pPr>
      <w:rPr>
        <w:rFonts w:ascii="Wingdings" w:hAnsi="Wingdings" w:hint="default"/>
        <w:color w:val="auto"/>
      </w:rPr>
    </w:lvl>
    <w:lvl w:ilvl="4">
      <w:start w:val="1"/>
      <w:numFmt w:val="bullet"/>
      <w:pStyle w:val="Aufzhlungszeichen5"/>
      <w:lvlText w:val=""/>
      <w:lvlJc w:val="left"/>
      <w:pPr>
        <w:ind w:left="1701" w:hanging="283"/>
      </w:pPr>
      <w:rPr>
        <w:rFonts w:ascii="Wingdings" w:hAnsi="Wingdings" w:hint="default"/>
        <w:color w:val="auto"/>
      </w:rPr>
    </w:lvl>
    <w:lvl w:ilvl="5">
      <w:start w:val="1"/>
      <w:numFmt w:val="bullet"/>
      <w:pStyle w:val="Aufzhlungszeichen6"/>
      <w:lvlText w:val=""/>
      <w:lvlJc w:val="left"/>
      <w:pPr>
        <w:ind w:left="1985" w:hanging="284"/>
      </w:pPr>
      <w:rPr>
        <w:rFonts w:ascii="Wingdings" w:hAnsi="Wingdings" w:hint="default"/>
      </w:rPr>
    </w:lvl>
    <w:lvl w:ilvl="6">
      <w:start w:val="1"/>
      <w:numFmt w:val="bullet"/>
      <w:pStyle w:val="Aufzhlungszeichen7"/>
      <w:lvlText w:val=""/>
      <w:lvlJc w:val="left"/>
      <w:pPr>
        <w:ind w:left="2268" w:hanging="283"/>
      </w:pPr>
      <w:rPr>
        <w:rFonts w:ascii="Wingdings" w:hAnsi="Wingdings" w:hint="default"/>
        <w:color w:val="auto"/>
      </w:rPr>
    </w:lvl>
    <w:lvl w:ilvl="7">
      <w:start w:val="1"/>
      <w:numFmt w:val="bullet"/>
      <w:pStyle w:val="Aufzhlungszeichen8"/>
      <w:lvlText w:val=""/>
      <w:lvlJc w:val="left"/>
      <w:pPr>
        <w:ind w:left="2552" w:hanging="284"/>
      </w:pPr>
      <w:rPr>
        <w:rFonts w:ascii="Wingdings" w:hAnsi="Wingdings" w:hint="default"/>
        <w:color w:val="auto"/>
      </w:rPr>
    </w:lvl>
    <w:lvl w:ilvl="8">
      <w:start w:val="1"/>
      <w:numFmt w:val="bullet"/>
      <w:pStyle w:val="Aufzhlungszeichen9"/>
      <w:lvlText w:val=""/>
      <w:lvlJc w:val="left"/>
      <w:pPr>
        <w:ind w:left="2835" w:hanging="283"/>
      </w:pPr>
      <w:rPr>
        <w:rFonts w:ascii="Wingdings" w:hAnsi="Wingdings" w:hint="default"/>
      </w:rPr>
    </w:lvl>
  </w:abstractNum>
  <w:abstractNum w:abstractNumId="10" w15:restartNumberingAfterBreak="0">
    <w:nsid w:val="26A71FA1"/>
    <w:multiLevelType w:val="hybridMultilevel"/>
    <w:tmpl w:val="FFE24D0E"/>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1" w15:restartNumberingAfterBreak="0">
    <w:nsid w:val="28CF4C0B"/>
    <w:multiLevelType w:val="multilevel"/>
    <w:tmpl w:val="82C07F4A"/>
    <w:numStyleLink w:val="Aufzhlung"/>
  </w:abstractNum>
  <w:abstractNum w:abstractNumId="12" w15:restartNumberingAfterBreak="0">
    <w:nsid w:val="2FAB66D2"/>
    <w:multiLevelType w:val="hybridMultilevel"/>
    <w:tmpl w:val="9FC8284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35374195"/>
    <w:multiLevelType w:val="hybridMultilevel"/>
    <w:tmpl w:val="4F72286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69F21ED"/>
    <w:multiLevelType w:val="multilevel"/>
    <w:tmpl w:val="0807001D"/>
    <w:styleLink w:val="LUKSAufzhlung0"/>
    <w:lvl w:ilvl="0">
      <w:start w:val="1"/>
      <w:numFmt w:val="bullet"/>
      <w:lvlText w:val=""/>
      <w:lvlJc w:val="left"/>
      <w:pPr>
        <w:ind w:left="360" w:hanging="360"/>
      </w:pPr>
      <w:rPr>
        <w:rFonts w:ascii="Wingdings" w:hAnsi="Wingdings" w:hint="default"/>
        <w:color w:val="4472C4" w:themeColor="accent1"/>
      </w:rPr>
    </w:lvl>
    <w:lvl w:ilvl="1">
      <w:start w:val="1"/>
      <w:numFmt w:val="bullet"/>
      <w:lvlText w:val=""/>
      <w:lvlJc w:val="left"/>
      <w:pPr>
        <w:ind w:left="720" w:hanging="360"/>
      </w:pPr>
      <w:rPr>
        <w:rFonts w:ascii="Wingdings" w:hAnsi="Wingdings" w:hint="default"/>
        <w:color w:val="44546A" w:themeColor="text2"/>
      </w:rPr>
    </w:lvl>
    <w:lvl w:ilvl="2">
      <w:start w:val="1"/>
      <w:numFmt w:val="bullet"/>
      <w:lvlText w:val=""/>
      <w:lvlJc w:val="left"/>
      <w:pPr>
        <w:ind w:left="1080" w:hanging="360"/>
      </w:pPr>
      <w:rPr>
        <w:rFonts w:ascii="Wingdings" w:hAnsi="Wingdings" w:hint="default"/>
        <w:color w:val="000000" w:themeColor="text1"/>
      </w:rPr>
    </w:lvl>
    <w:lvl w:ilvl="3">
      <w:start w:val="1"/>
      <w:numFmt w:val="bullet"/>
      <w:lvlText w:val=""/>
      <w:lvlJc w:val="left"/>
      <w:pPr>
        <w:ind w:left="1440" w:hanging="360"/>
      </w:pPr>
      <w:rPr>
        <w:rFonts w:ascii="Wingdings" w:hAnsi="Wingdings" w:hint="default"/>
        <w:color w:val="000000" w:themeColor="text1"/>
      </w:rPr>
    </w:lvl>
    <w:lvl w:ilvl="4">
      <w:start w:val="1"/>
      <w:numFmt w:val="bullet"/>
      <w:lvlText w:val=""/>
      <w:lvlJc w:val="left"/>
      <w:pPr>
        <w:ind w:left="1800" w:hanging="360"/>
      </w:pPr>
      <w:rPr>
        <w:rFonts w:ascii="Wingdings" w:hAnsi="Wingdings" w:hint="default"/>
        <w:color w:val="000000" w:themeColor="text1"/>
      </w:rPr>
    </w:lvl>
    <w:lvl w:ilvl="5">
      <w:start w:val="1"/>
      <w:numFmt w:val="bullet"/>
      <w:lvlText w:val=""/>
      <w:lvlJc w:val="left"/>
      <w:pPr>
        <w:ind w:left="2160" w:hanging="360"/>
      </w:pPr>
      <w:rPr>
        <w:rFonts w:ascii="Wingdings" w:hAnsi="Wingdings" w:hint="default"/>
        <w:color w:val="000000" w:themeColor="text1"/>
      </w:rPr>
    </w:lvl>
    <w:lvl w:ilvl="6">
      <w:start w:val="1"/>
      <w:numFmt w:val="bullet"/>
      <w:lvlText w:val=""/>
      <w:lvlJc w:val="left"/>
      <w:pPr>
        <w:ind w:left="2520" w:hanging="360"/>
      </w:pPr>
      <w:rPr>
        <w:rFonts w:ascii="Wingdings" w:hAnsi="Wingdings" w:hint="default"/>
        <w:color w:val="000000" w:themeColor="text1"/>
      </w:rPr>
    </w:lvl>
    <w:lvl w:ilvl="7">
      <w:start w:val="1"/>
      <w:numFmt w:val="bullet"/>
      <w:lvlText w:val=""/>
      <w:lvlJc w:val="left"/>
      <w:pPr>
        <w:ind w:left="2880" w:hanging="360"/>
      </w:pPr>
      <w:rPr>
        <w:rFonts w:ascii="Wingdings" w:hAnsi="Wingdings" w:hint="default"/>
        <w:color w:val="000000" w:themeColor="text1"/>
      </w:rPr>
    </w:lvl>
    <w:lvl w:ilvl="8">
      <w:start w:val="1"/>
      <w:numFmt w:val="bullet"/>
      <w:lvlText w:val=""/>
      <w:lvlJc w:val="left"/>
      <w:pPr>
        <w:ind w:left="3240" w:hanging="360"/>
      </w:pPr>
      <w:rPr>
        <w:rFonts w:ascii="Wingdings" w:hAnsi="Wingdings" w:hint="default"/>
        <w:color w:val="000000" w:themeColor="text1"/>
      </w:rPr>
    </w:lvl>
  </w:abstractNum>
  <w:abstractNum w:abstractNumId="15" w15:restartNumberingAfterBreak="0">
    <w:nsid w:val="36B75219"/>
    <w:multiLevelType w:val="hybridMultilevel"/>
    <w:tmpl w:val="FDB0F4F8"/>
    <w:lvl w:ilvl="0" w:tplc="ADA04680">
      <w:start w:val="26"/>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3F055790"/>
    <w:multiLevelType w:val="hybridMultilevel"/>
    <w:tmpl w:val="F5A2D13C"/>
    <w:lvl w:ilvl="0" w:tplc="44BC6BDA">
      <w:numFmt w:val="bullet"/>
      <w:lvlText w:val="-"/>
      <w:lvlJc w:val="left"/>
      <w:pPr>
        <w:ind w:left="360" w:hanging="360"/>
      </w:pPr>
      <w:rPr>
        <w:rFonts w:ascii="Calibri" w:eastAsiaTheme="minorHAnsi" w:hAnsi="Calibri" w:cs="Calibr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40A23660"/>
    <w:multiLevelType w:val="hybridMultilevel"/>
    <w:tmpl w:val="D4C65256"/>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42B42C23"/>
    <w:multiLevelType w:val="hybridMultilevel"/>
    <w:tmpl w:val="ECB2269A"/>
    <w:lvl w:ilvl="0" w:tplc="906AB0B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5520CF7"/>
    <w:multiLevelType w:val="hybridMultilevel"/>
    <w:tmpl w:val="BB8A2F10"/>
    <w:lvl w:ilvl="0" w:tplc="08070017">
      <w:start w:val="9"/>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0" w15:restartNumberingAfterBreak="0">
    <w:nsid w:val="4B8911F2"/>
    <w:multiLevelType w:val="hybridMultilevel"/>
    <w:tmpl w:val="0CCE9D6E"/>
    <w:lvl w:ilvl="0" w:tplc="44BC6BDA">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1F86D6D"/>
    <w:multiLevelType w:val="multilevel"/>
    <w:tmpl w:val="EE56F612"/>
    <w:styleLink w:val="Aufzhlungsliste"/>
    <w:lvl w:ilvl="0">
      <w:start w:val="1"/>
      <w:numFmt w:val="bullet"/>
      <w:lvlText w:val=""/>
      <w:lvlJc w:val="left"/>
      <w:pPr>
        <w:ind w:left="360" w:hanging="360"/>
      </w:pPr>
      <w:rPr>
        <w:rFonts w:ascii="Wingdings" w:hAnsi="Wingdings" w:hint="default"/>
        <w:color w:val="4472C4" w:themeColor="accent1"/>
      </w:rPr>
    </w:lvl>
    <w:lvl w:ilvl="1">
      <w:start w:val="1"/>
      <w:numFmt w:val="bullet"/>
      <w:lvlText w:val=""/>
      <w:lvlJc w:val="left"/>
      <w:pPr>
        <w:ind w:left="644" w:hanging="360"/>
      </w:pPr>
      <w:rPr>
        <w:rFonts w:ascii="Wingdings" w:hAnsi="Wingdings" w:cs="Courier New" w:hint="default"/>
        <w:color w:val="44546A" w:themeColor="text2"/>
      </w:rPr>
    </w:lvl>
    <w:lvl w:ilvl="2">
      <w:start w:val="1"/>
      <w:numFmt w:val="bullet"/>
      <w:lvlText w:val=""/>
      <w:lvlJc w:val="left"/>
      <w:pPr>
        <w:ind w:left="928" w:hanging="360"/>
      </w:pPr>
      <w:rPr>
        <w:rFonts w:ascii="Wingdings" w:hAnsi="Wingdings" w:hint="default"/>
      </w:rPr>
    </w:lvl>
    <w:lvl w:ilvl="3">
      <w:start w:val="1"/>
      <w:numFmt w:val="bullet"/>
      <w:lvlText w:val=""/>
      <w:lvlJc w:val="left"/>
      <w:pPr>
        <w:ind w:left="1496" w:hanging="360"/>
      </w:pPr>
      <w:rPr>
        <w:rFonts w:ascii="Wingdings" w:hAnsi="Wingdings" w:hint="default"/>
        <w:color w:val="auto"/>
      </w:rPr>
    </w:lvl>
    <w:lvl w:ilvl="4">
      <w:start w:val="1"/>
      <w:numFmt w:val="bullet"/>
      <w:lvlText w:val=""/>
      <w:lvlJc w:val="left"/>
      <w:pPr>
        <w:ind w:left="1780" w:hanging="360"/>
      </w:pPr>
      <w:rPr>
        <w:rFonts w:ascii="Wingdings" w:hAnsi="Wingdings" w:cs="Courier New" w:hint="default"/>
        <w:color w:val="44546A" w:themeColor="text2"/>
      </w:rPr>
    </w:lvl>
    <w:lvl w:ilvl="5">
      <w:start w:val="1"/>
      <w:numFmt w:val="bullet"/>
      <w:lvlText w:val=""/>
      <w:lvlJc w:val="left"/>
      <w:pPr>
        <w:ind w:left="2064" w:hanging="360"/>
      </w:pPr>
      <w:rPr>
        <w:rFonts w:ascii="Wingdings" w:hAnsi="Wingdings" w:hint="default"/>
      </w:rPr>
    </w:lvl>
    <w:lvl w:ilvl="6">
      <w:start w:val="1"/>
      <w:numFmt w:val="bullet"/>
      <w:lvlText w:val=""/>
      <w:lvlJc w:val="left"/>
      <w:pPr>
        <w:ind w:left="2348" w:hanging="360"/>
      </w:pPr>
      <w:rPr>
        <w:rFonts w:ascii="Wingdings" w:hAnsi="Wingdings" w:hint="default"/>
        <w:color w:val="auto"/>
      </w:rPr>
    </w:lvl>
    <w:lvl w:ilvl="7">
      <w:start w:val="1"/>
      <w:numFmt w:val="bullet"/>
      <w:lvlText w:val=""/>
      <w:lvlJc w:val="left"/>
      <w:pPr>
        <w:ind w:left="2632" w:hanging="360"/>
      </w:pPr>
      <w:rPr>
        <w:rFonts w:ascii="Wingdings" w:hAnsi="Wingdings" w:cs="Courier New" w:hint="default"/>
        <w:color w:val="auto"/>
      </w:rPr>
    </w:lvl>
    <w:lvl w:ilvl="8">
      <w:start w:val="1"/>
      <w:numFmt w:val="bullet"/>
      <w:lvlText w:val=""/>
      <w:lvlJc w:val="left"/>
      <w:pPr>
        <w:ind w:left="2916" w:hanging="360"/>
      </w:pPr>
      <w:rPr>
        <w:rFonts w:ascii="Wingdings" w:hAnsi="Wingdings" w:hint="default"/>
      </w:rPr>
    </w:lvl>
  </w:abstractNum>
  <w:abstractNum w:abstractNumId="22" w15:restartNumberingAfterBreak="0">
    <w:nsid w:val="538553F2"/>
    <w:multiLevelType w:val="hybridMultilevel"/>
    <w:tmpl w:val="B562F1A2"/>
    <w:lvl w:ilvl="0" w:tplc="CE46F984">
      <w:start w:val="1"/>
      <w:numFmt w:val="bullet"/>
      <w:lvlText w:val=""/>
      <w:lvlJc w:val="left"/>
      <w:pPr>
        <w:ind w:left="644" w:hanging="360"/>
      </w:pPr>
      <w:rPr>
        <w:rFonts w:ascii="Wingdings" w:hAnsi="Wingdings" w:hint="default"/>
        <w:color w:val="44546A" w:themeColor="text2"/>
        <w:sz w:val="22"/>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822502C"/>
    <w:multiLevelType w:val="hybridMultilevel"/>
    <w:tmpl w:val="EFAC237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67FD2DC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CF42634"/>
    <w:multiLevelType w:val="multilevel"/>
    <w:tmpl w:val="0807001D"/>
    <w:numStyleLink w:val="LuksAufzhlung"/>
  </w:abstractNum>
  <w:abstractNum w:abstractNumId="26" w15:restartNumberingAfterBreak="0">
    <w:nsid w:val="6F1305F6"/>
    <w:multiLevelType w:val="multilevel"/>
    <w:tmpl w:val="0807001D"/>
    <w:numStyleLink w:val="LuksAufzhlung"/>
  </w:abstractNum>
  <w:abstractNum w:abstractNumId="27" w15:restartNumberingAfterBreak="0">
    <w:nsid w:val="790C1EF5"/>
    <w:multiLevelType w:val="multilevel"/>
    <w:tmpl w:val="EE56F612"/>
    <w:numStyleLink w:val="Aufzhlungsliste"/>
  </w:abstractNum>
  <w:abstractNum w:abstractNumId="28" w15:restartNumberingAfterBreak="0">
    <w:nsid w:val="7C1C0B28"/>
    <w:multiLevelType w:val="multilevel"/>
    <w:tmpl w:val="82C07F4A"/>
    <w:numStyleLink w:val="Aufzhlung"/>
  </w:abstractNum>
  <w:num w:numId="1">
    <w:abstractNumId w:val="20"/>
  </w:num>
  <w:num w:numId="2">
    <w:abstractNumId w:val="21"/>
  </w:num>
  <w:num w:numId="3">
    <w:abstractNumId w:val="9"/>
  </w:num>
  <w:num w:numId="4">
    <w:abstractNumId w:val="11"/>
  </w:num>
  <w:num w:numId="5">
    <w:abstractNumId w:val="2"/>
  </w:num>
  <w:num w:numId="6">
    <w:abstractNumId w:val="0"/>
  </w:num>
  <w:num w:numId="7">
    <w:abstractNumId w:val="6"/>
  </w:num>
  <w:num w:numId="8">
    <w:abstractNumId w:val="24"/>
  </w:num>
  <w:num w:numId="9">
    <w:abstractNumId w:val="1"/>
  </w:num>
  <w:num w:numId="10">
    <w:abstractNumId w:val="26"/>
  </w:num>
  <w:num w:numId="11">
    <w:abstractNumId w:val="22"/>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14"/>
  </w:num>
  <w:num w:numId="16">
    <w:abstractNumId w:val="8"/>
  </w:num>
  <w:num w:numId="17">
    <w:abstractNumId w:val="28"/>
  </w:num>
  <w:num w:numId="18">
    <w:abstractNumId w:val="25"/>
  </w:num>
  <w:num w:numId="19">
    <w:abstractNumId w:val="3"/>
  </w:num>
  <w:num w:numId="20">
    <w:abstractNumId w:val="23"/>
  </w:num>
  <w:num w:numId="21">
    <w:abstractNumId w:val="18"/>
  </w:num>
  <w:num w:numId="22">
    <w:abstractNumId w:val="15"/>
  </w:num>
  <w:num w:numId="23">
    <w:abstractNumId w:val="13"/>
  </w:num>
  <w:num w:numId="24">
    <w:abstractNumId w:val="16"/>
  </w:num>
  <w:num w:numId="25">
    <w:abstractNumId w:val="4"/>
  </w:num>
  <w:num w:numId="26">
    <w:abstractNumId w:val="12"/>
  </w:num>
  <w:num w:numId="27">
    <w:abstractNumId w:val="5"/>
  </w:num>
  <w:num w:numId="28">
    <w:abstractNumId w:val="10"/>
  </w:num>
  <w:num w:numId="29">
    <w:abstractNumId w:val="19"/>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A4"/>
    <w:rsid w:val="00011D05"/>
    <w:rsid w:val="00013161"/>
    <w:rsid w:val="00022908"/>
    <w:rsid w:val="0002379E"/>
    <w:rsid w:val="00024F97"/>
    <w:rsid w:val="0003172E"/>
    <w:rsid w:val="00031BC7"/>
    <w:rsid w:val="00032515"/>
    <w:rsid w:val="0003359E"/>
    <w:rsid w:val="00033C47"/>
    <w:rsid w:val="00041073"/>
    <w:rsid w:val="000510DE"/>
    <w:rsid w:val="00053111"/>
    <w:rsid w:val="00062D98"/>
    <w:rsid w:val="00062F70"/>
    <w:rsid w:val="00064C2E"/>
    <w:rsid w:val="000677EC"/>
    <w:rsid w:val="0007605C"/>
    <w:rsid w:val="0007674F"/>
    <w:rsid w:val="000806DA"/>
    <w:rsid w:val="000817B8"/>
    <w:rsid w:val="00086A39"/>
    <w:rsid w:val="000908C3"/>
    <w:rsid w:val="0009189B"/>
    <w:rsid w:val="000928A7"/>
    <w:rsid w:val="0009311B"/>
    <w:rsid w:val="000A011E"/>
    <w:rsid w:val="000A1A69"/>
    <w:rsid w:val="000A3B1A"/>
    <w:rsid w:val="000A4135"/>
    <w:rsid w:val="000A60C7"/>
    <w:rsid w:val="000A7DA7"/>
    <w:rsid w:val="000B55D0"/>
    <w:rsid w:val="000B7697"/>
    <w:rsid w:val="000C3BA4"/>
    <w:rsid w:val="000C6255"/>
    <w:rsid w:val="000D0FC6"/>
    <w:rsid w:val="000D3180"/>
    <w:rsid w:val="000D3CFF"/>
    <w:rsid w:val="000E3868"/>
    <w:rsid w:val="000F1278"/>
    <w:rsid w:val="000F2624"/>
    <w:rsid w:val="000F2E25"/>
    <w:rsid w:val="000F6D2F"/>
    <w:rsid w:val="001057E0"/>
    <w:rsid w:val="00112AF1"/>
    <w:rsid w:val="00114BD9"/>
    <w:rsid w:val="0011691C"/>
    <w:rsid w:val="00117A5A"/>
    <w:rsid w:val="00120ECE"/>
    <w:rsid w:val="00120F75"/>
    <w:rsid w:val="00121FA1"/>
    <w:rsid w:val="00126E82"/>
    <w:rsid w:val="0013620C"/>
    <w:rsid w:val="001368DC"/>
    <w:rsid w:val="001402E8"/>
    <w:rsid w:val="0014256E"/>
    <w:rsid w:val="001455DA"/>
    <w:rsid w:val="00146B65"/>
    <w:rsid w:val="0015309B"/>
    <w:rsid w:val="00154CD4"/>
    <w:rsid w:val="001650E6"/>
    <w:rsid w:val="00165DEA"/>
    <w:rsid w:val="001820D8"/>
    <w:rsid w:val="00182B3D"/>
    <w:rsid w:val="001916F5"/>
    <w:rsid w:val="001918BC"/>
    <w:rsid w:val="00192AB3"/>
    <w:rsid w:val="00193B17"/>
    <w:rsid w:val="001A18DF"/>
    <w:rsid w:val="001B095B"/>
    <w:rsid w:val="001B123C"/>
    <w:rsid w:val="001B2C32"/>
    <w:rsid w:val="001B3204"/>
    <w:rsid w:val="001C1684"/>
    <w:rsid w:val="001C3B9F"/>
    <w:rsid w:val="001C44BF"/>
    <w:rsid w:val="001C676F"/>
    <w:rsid w:val="001D3091"/>
    <w:rsid w:val="001D3CA4"/>
    <w:rsid w:val="001D726E"/>
    <w:rsid w:val="001E1747"/>
    <w:rsid w:val="001E7CE8"/>
    <w:rsid w:val="001E7E27"/>
    <w:rsid w:val="00200927"/>
    <w:rsid w:val="00201E62"/>
    <w:rsid w:val="00204125"/>
    <w:rsid w:val="00206DA3"/>
    <w:rsid w:val="00213D62"/>
    <w:rsid w:val="00214E06"/>
    <w:rsid w:val="00220815"/>
    <w:rsid w:val="00231D8D"/>
    <w:rsid w:val="0023530C"/>
    <w:rsid w:val="0024136C"/>
    <w:rsid w:val="00241B1C"/>
    <w:rsid w:val="00246761"/>
    <w:rsid w:val="00251BAB"/>
    <w:rsid w:val="002621D4"/>
    <w:rsid w:val="00264A74"/>
    <w:rsid w:val="0026663A"/>
    <w:rsid w:val="002710B8"/>
    <w:rsid w:val="002723B1"/>
    <w:rsid w:val="002726CA"/>
    <w:rsid w:val="002756F6"/>
    <w:rsid w:val="0027614F"/>
    <w:rsid w:val="00276E7D"/>
    <w:rsid w:val="00277974"/>
    <w:rsid w:val="00285F3A"/>
    <w:rsid w:val="00290467"/>
    <w:rsid w:val="002924CB"/>
    <w:rsid w:val="002A2E03"/>
    <w:rsid w:val="002A325E"/>
    <w:rsid w:val="002A446A"/>
    <w:rsid w:val="002B013C"/>
    <w:rsid w:val="002B41CC"/>
    <w:rsid w:val="002C189C"/>
    <w:rsid w:val="002C2780"/>
    <w:rsid w:val="002C38E7"/>
    <w:rsid w:val="002D55D7"/>
    <w:rsid w:val="002D6D93"/>
    <w:rsid w:val="002D7C17"/>
    <w:rsid w:val="002E43E4"/>
    <w:rsid w:val="002E69C7"/>
    <w:rsid w:val="002F0C23"/>
    <w:rsid w:val="002F0FDB"/>
    <w:rsid w:val="002F293C"/>
    <w:rsid w:val="002F5CFB"/>
    <w:rsid w:val="00302805"/>
    <w:rsid w:val="003129D3"/>
    <w:rsid w:val="00323D37"/>
    <w:rsid w:val="00323D71"/>
    <w:rsid w:val="00325D21"/>
    <w:rsid w:val="00327103"/>
    <w:rsid w:val="003312CE"/>
    <w:rsid w:val="0034120F"/>
    <w:rsid w:val="00343D78"/>
    <w:rsid w:val="00345524"/>
    <w:rsid w:val="003455BA"/>
    <w:rsid w:val="00346AA5"/>
    <w:rsid w:val="00356C22"/>
    <w:rsid w:val="003626D8"/>
    <w:rsid w:val="00364D8B"/>
    <w:rsid w:val="00366B64"/>
    <w:rsid w:val="00370E71"/>
    <w:rsid w:val="00371253"/>
    <w:rsid w:val="003741C4"/>
    <w:rsid w:val="003761F0"/>
    <w:rsid w:val="00380099"/>
    <w:rsid w:val="0038214C"/>
    <w:rsid w:val="003927F7"/>
    <w:rsid w:val="00393644"/>
    <w:rsid w:val="00393CF7"/>
    <w:rsid w:val="00394F68"/>
    <w:rsid w:val="00395E08"/>
    <w:rsid w:val="00397FD4"/>
    <w:rsid w:val="003A4049"/>
    <w:rsid w:val="003A5B1A"/>
    <w:rsid w:val="003A6CEA"/>
    <w:rsid w:val="003B2F2C"/>
    <w:rsid w:val="003B6880"/>
    <w:rsid w:val="003C327C"/>
    <w:rsid w:val="003C5E34"/>
    <w:rsid w:val="003D0B54"/>
    <w:rsid w:val="003E0661"/>
    <w:rsid w:val="003E22B8"/>
    <w:rsid w:val="003E478E"/>
    <w:rsid w:val="003E5952"/>
    <w:rsid w:val="003E6FFE"/>
    <w:rsid w:val="003F40D8"/>
    <w:rsid w:val="003F4C70"/>
    <w:rsid w:val="003F652E"/>
    <w:rsid w:val="00401178"/>
    <w:rsid w:val="0040135C"/>
    <w:rsid w:val="00404F60"/>
    <w:rsid w:val="004056F0"/>
    <w:rsid w:val="00412907"/>
    <w:rsid w:val="00414AE4"/>
    <w:rsid w:val="0041763D"/>
    <w:rsid w:val="0042027F"/>
    <w:rsid w:val="00423A89"/>
    <w:rsid w:val="00430A10"/>
    <w:rsid w:val="00431FFE"/>
    <w:rsid w:val="00441BFE"/>
    <w:rsid w:val="0044473E"/>
    <w:rsid w:val="004447A4"/>
    <w:rsid w:val="0044490E"/>
    <w:rsid w:val="00445B5A"/>
    <w:rsid w:val="00447CFB"/>
    <w:rsid w:val="00451A4F"/>
    <w:rsid w:val="00453767"/>
    <w:rsid w:val="00454A51"/>
    <w:rsid w:val="00456C43"/>
    <w:rsid w:val="00457512"/>
    <w:rsid w:val="00460C63"/>
    <w:rsid w:val="00463CE9"/>
    <w:rsid w:val="00472FFD"/>
    <w:rsid w:val="00481324"/>
    <w:rsid w:val="0048726F"/>
    <w:rsid w:val="00491CA4"/>
    <w:rsid w:val="0049698C"/>
    <w:rsid w:val="004A04A8"/>
    <w:rsid w:val="004B3D4C"/>
    <w:rsid w:val="004B7103"/>
    <w:rsid w:val="004C2E74"/>
    <w:rsid w:val="004C35B2"/>
    <w:rsid w:val="004C7477"/>
    <w:rsid w:val="004D095C"/>
    <w:rsid w:val="004D3846"/>
    <w:rsid w:val="004D38E6"/>
    <w:rsid w:val="004D3CAD"/>
    <w:rsid w:val="004E11B3"/>
    <w:rsid w:val="004E1264"/>
    <w:rsid w:val="004E7AAB"/>
    <w:rsid w:val="004F18A8"/>
    <w:rsid w:val="004F1E14"/>
    <w:rsid w:val="004F5D60"/>
    <w:rsid w:val="004F6391"/>
    <w:rsid w:val="00501246"/>
    <w:rsid w:val="00504201"/>
    <w:rsid w:val="00506B08"/>
    <w:rsid w:val="005122D3"/>
    <w:rsid w:val="00512320"/>
    <w:rsid w:val="00513D9E"/>
    <w:rsid w:val="005221EF"/>
    <w:rsid w:val="00522DA7"/>
    <w:rsid w:val="0053523E"/>
    <w:rsid w:val="00535BA9"/>
    <w:rsid w:val="00537C2A"/>
    <w:rsid w:val="0054036D"/>
    <w:rsid w:val="00544002"/>
    <w:rsid w:val="005451DF"/>
    <w:rsid w:val="0055612E"/>
    <w:rsid w:val="00562605"/>
    <w:rsid w:val="0056384D"/>
    <w:rsid w:val="00564EB3"/>
    <w:rsid w:val="005655DB"/>
    <w:rsid w:val="00567A40"/>
    <w:rsid w:val="0057219A"/>
    <w:rsid w:val="005732EE"/>
    <w:rsid w:val="00577B27"/>
    <w:rsid w:val="00582CA9"/>
    <w:rsid w:val="00583A18"/>
    <w:rsid w:val="00586951"/>
    <w:rsid w:val="0059667B"/>
    <w:rsid w:val="005A1A9D"/>
    <w:rsid w:val="005A6418"/>
    <w:rsid w:val="005B1676"/>
    <w:rsid w:val="005C11E6"/>
    <w:rsid w:val="005C632E"/>
    <w:rsid w:val="005D1ECA"/>
    <w:rsid w:val="005D365D"/>
    <w:rsid w:val="005E31AE"/>
    <w:rsid w:val="005E47CA"/>
    <w:rsid w:val="005E730D"/>
    <w:rsid w:val="005F094A"/>
    <w:rsid w:val="005F4A74"/>
    <w:rsid w:val="005F5CDA"/>
    <w:rsid w:val="005F61A2"/>
    <w:rsid w:val="00600649"/>
    <w:rsid w:val="00603C1C"/>
    <w:rsid w:val="00624C49"/>
    <w:rsid w:val="00641860"/>
    <w:rsid w:val="00647405"/>
    <w:rsid w:val="0065234A"/>
    <w:rsid w:val="006524FD"/>
    <w:rsid w:val="00653154"/>
    <w:rsid w:val="006550CB"/>
    <w:rsid w:val="00661754"/>
    <w:rsid w:val="006744F3"/>
    <w:rsid w:val="00680D3B"/>
    <w:rsid w:val="006852CE"/>
    <w:rsid w:val="00685CF4"/>
    <w:rsid w:val="00687097"/>
    <w:rsid w:val="00693D2F"/>
    <w:rsid w:val="006950F8"/>
    <w:rsid w:val="006A02DA"/>
    <w:rsid w:val="006A1578"/>
    <w:rsid w:val="006A497A"/>
    <w:rsid w:val="006B2DF3"/>
    <w:rsid w:val="006B579F"/>
    <w:rsid w:val="006B5BE1"/>
    <w:rsid w:val="006C584F"/>
    <w:rsid w:val="006C700A"/>
    <w:rsid w:val="006C79ED"/>
    <w:rsid w:val="006E269B"/>
    <w:rsid w:val="00715476"/>
    <w:rsid w:val="0072040F"/>
    <w:rsid w:val="007214E4"/>
    <w:rsid w:val="00721CDC"/>
    <w:rsid w:val="00726FEC"/>
    <w:rsid w:val="00731DD8"/>
    <w:rsid w:val="007375A8"/>
    <w:rsid w:val="0074079C"/>
    <w:rsid w:val="00742888"/>
    <w:rsid w:val="00742BE6"/>
    <w:rsid w:val="007543E6"/>
    <w:rsid w:val="007545A3"/>
    <w:rsid w:val="0075640F"/>
    <w:rsid w:val="007639CA"/>
    <w:rsid w:val="00772895"/>
    <w:rsid w:val="00784D29"/>
    <w:rsid w:val="007869A5"/>
    <w:rsid w:val="007907EF"/>
    <w:rsid w:val="007A1D17"/>
    <w:rsid w:val="007A2607"/>
    <w:rsid w:val="007A266D"/>
    <w:rsid w:val="007A451B"/>
    <w:rsid w:val="007B32C3"/>
    <w:rsid w:val="007C3BE7"/>
    <w:rsid w:val="007C79A6"/>
    <w:rsid w:val="007C7CE1"/>
    <w:rsid w:val="007C7F26"/>
    <w:rsid w:val="007D012A"/>
    <w:rsid w:val="007D3B4D"/>
    <w:rsid w:val="007D4AE0"/>
    <w:rsid w:val="007E0490"/>
    <w:rsid w:val="007E3129"/>
    <w:rsid w:val="007E3439"/>
    <w:rsid w:val="007E7FB1"/>
    <w:rsid w:val="007F5E5F"/>
    <w:rsid w:val="007F69AB"/>
    <w:rsid w:val="007F69C6"/>
    <w:rsid w:val="007F7BFC"/>
    <w:rsid w:val="0080772A"/>
    <w:rsid w:val="008103F6"/>
    <w:rsid w:val="008137A3"/>
    <w:rsid w:val="00813FFF"/>
    <w:rsid w:val="0081743C"/>
    <w:rsid w:val="00817B97"/>
    <w:rsid w:val="008215EE"/>
    <w:rsid w:val="00821608"/>
    <w:rsid w:val="008259C5"/>
    <w:rsid w:val="00830759"/>
    <w:rsid w:val="00841273"/>
    <w:rsid w:val="0084353E"/>
    <w:rsid w:val="00852EE5"/>
    <w:rsid w:val="008541AD"/>
    <w:rsid w:val="00864A10"/>
    <w:rsid w:val="0086609E"/>
    <w:rsid w:val="008705CB"/>
    <w:rsid w:val="008732CB"/>
    <w:rsid w:val="00881D3C"/>
    <w:rsid w:val="008828E8"/>
    <w:rsid w:val="0088554D"/>
    <w:rsid w:val="008913F3"/>
    <w:rsid w:val="00892DEF"/>
    <w:rsid w:val="00893BD6"/>
    <w:rsid w:val="00894164"/>
    <w:rsid w:val="008B46DE"/>
    <w:rsid w:val="008C1238"/>
    <w:rsid w:val="008C2B94"/>
    <w:rsid w:val="008C5B5A"/>
    <w:rsid w:val="008D3B5F"/>
    <w:rsid w:val="008E3238"/>
    <w:rsid w:val="008E59B2"/>
    <w:rsid w:val="008F132A"/>
    <w:rsid w:val="008F1E39"/>
    <w:rsid w:val="00902255"/>
    <w:rsid w:val="00906BB7"/>
    <w:rsid w:val="0091057B"/>
    <w:rsid w:val="00911A74"/>
    <w:rsid w:val="00914DBE"/>
    <w:rsid w:val="00917CB7"/>
    <w:rsid w:val="00924B56"/>
    <w:rsid w:val="00926D98"/>
    <w:rsid w:val="00932353"/>
    <w:rsid w:val="00935943"/>
    <w:rsid w:val="00935D3F"/>
    <w:rsid w:val="00936C82"/>
    <w:rsid w:val="00940A33"/>
    <w:rsid w:val="00942614"/>
    <w:rsid w:val="00943EEC"/>
    <w:rsid w:val="009532F4"/>
    <w:rsid w:val="0095556A"/>
    <w:rsid w:val="00955F55"/>
    <w:rsid w:val="00956239"/>
    <w:rsid w:val="009571AB"/>
    <w:rsid w:val="009575A1"/>
    <w:rsid w:val="00961182"/>
    <w:rsid w:val="00971860"/>
    <w:rsid w:val="00976A8F"/>
    <w:rsid w:val="0098083B"/>
    <w:rsid w:val="00982AB0"/>
    <w:rsid w:val="00982DE7"/>
    <w:rsid w:val="00994511"/>
    <w:rsid w:val="00994538"/>
    <w:rsid w:val="0099776B"/>
    <w:rsid w:val="009A173B"/>
    <w:rsid w:val="009A18D1"/>
    <w:rsid w:val="009A1B48"/>
    <w:rsid w:val="009A2917"/>
    <w:rsid w:val="009A42DA"/>
    <w:rsid w:val="009A6D12"/>
    <w:rsid w:val="009B1B26"/>
    <w:rsid w:val="009B2912"/>
    <w:rsid w:val="009B5F66"/>
    <w:rsid w:val="009B7D36"/>
    <w:rsid w:val="009C1183"/>
    <w:rsid w:val="009C2745"/>
    <w:rsid w:val="009C5CB0"/>
    <w:rsid w:val="009D0080"/>
    <w:rsid w:val="009D4E01"/>
    <w:rsid w:val="009D5F53"/>
    <w:rsid w:val="009D6D93"/>
    <w:rsid w:val="009D7FEA"/>
    <w:rsid w:val="009E49E3"/>
    <w:rsid w:val="009E7F2F"/>
    <w:rsid w:val="009F10AA"/>
    <w:rsid w:val="009F2BDB"/>
    <w:rsid w:val="009F4E32"/>
    <w:rsid w:val="009F7AFC"/>
    <w:rsid w:val="00A0184F"/>
    <w:rsid w:val="00A02CA2"/>
    <w:rsid w:val="00A04E3F"/>
    <w:rsid w:val="00A06693"/>
    <w:rsid w:val="00A13A42"/>
    <w:rsid w:val="00A16758"/>
    <w:rsid w:val="00A16F25"/>
    <w:rsid w:val="00A21A0C"/>
    <w:rsid w:val="00A23F0D"/>
    <w:rsid w:val="00A2431B"/>
    <w:rsid w:val="00A24E1F"/>
    <w:rsid w:val="00A25FE2"/>
    <w:rsid w:val="00A30C3C"/>
    <w:rsid w:val="00A32032"/>
    <w:rsid w:val="00A32FE6"/>
    <w:rsid w:val="00A35FB9"/>
    <w:rsid w:val="00A406A8"/>
    <w:rsid w:val="00A41D8A"/>
    <w:rsid w:val="00A47D16"/>
    <w:rsid w:val="00A51520"/>
    <w:rsid w:val="00A53FFE"/>
    <w:rsid w:val="00A646B0"/>
    <w:rsid w:val="00A66D59"/>
    <w:rsid w:val="00A74E40"/>
    <w:rsid w:val="00A75417"/>
    <w:rsid w:val="00A7677C"/>
    <w:rsid w:val="00A769A0"/>
    <w:rsid w:val="00A8066F"/>
    <w:rsid w:val="00A81B42"/>
    <w:rsid w:val="00A825D3"/>
    <w:rsid w:val="00A94613"/>
    <w:rsid w:val="00AA3345"/>
    <w:rsid w:val="00AA56FF"/>
    <w:rsid w:val="00AA634A"/>
    <w:rsid w:val="00AB3C49"/>
    <w:rsid w:val="00AB3D6A"/>
    <w:rsid w:val="00AB6C48"/>
    <w:rsid w:val="00AC1456"/>
    <w:rsid w:val="00AC1EF4"/>
    <w:rsid w:val="00AC5FBF"/>
    <w:rsid w:val="00AD08AB"/>
    <w:rsid w:val="00AD7371"/>
    <w:rsid w:val="00AE4E20"/>
    <w:rsid w:val="00AF4205"/>
    <w:rsid w:val="00AF5193"/>
    <w:rsid w:val="00AF610B"/>
    <w:rsid w:val="00AF7261"/>
    <w:rsid w:val="00AF7596"/>
    <w:rsid w:val="00B054FB"/>
    <w:rsid w:val="00B11B89"/>
    <w:rsid w:val="00B151AD"/>
    <w:rsid w:val="00B17F08"/>
    <w:rsid w:val="00B2333A"/>
    <w:rsid w:val="00B23382"/>
    <w:rsid w:val="00B2517E"/>
    <w:rsid w:val="00B27409"/>
    <w:rsid w:val="00B275DA"/>
    <w:rsid w:val="00B34156"/>
    <w:rsid w:val="00B3777F"/>
    <w:rsid w:val="00B43C0C"/>
    <w:rsid w:val="00B503C1"/>
    <w:rsid w:val="00B504B0"/>
    <w:rsid w:val="00B61387"/>
    <w:rsid w:val="00B6318F"/>
    <w:rsid w:val="00B7754A"/>
    <w:rsid w:val="00B90BDE"/>
    <w:rsid w:val="00B92A03"/>
    <w:rsid w:val="00B948AE"/>
    <w:rsid w:val="00BA0593"/>
    <w:rsid w:val="00BA3C25"/>
    <w:rsid w:val="00BA6338"/>
    <w:rsid w:val="00BA6561"/>
    <w:rsid w:val="00BB4C97"/>
    <w:rsid w:val="00BC454F"/>
    <w:rsid w:val="00BC4733"/>
    <w:rsid w:val="00BC7459"/>
    <w:rsid w:val="00BD1A0D"/>
    <w:rsid w:val="00BD201A"/>
    <w:rsid w:val="00BD2F6F"/>
    <w:rsid w:val="00BD6B6D"/>
    <w:rsid w:val="00BE2AB8"/>
    <w:rsid w:val="00BE2E3B"/>
    <w:rsid w:val="00BE72F5"/>
    <w:rsid w:val="00BF645D"/>
    <w:rsid w:val="00C039F0"/>
    <w:rsid w:val="00C071C1"/>
    <w:rsid w:val="00C11FD8"/>
    <w:rsid w:val="00C12D22"/>
    <w:rsid w:val="00C22BB0"/>
    <w:rsid w:val="00C22C41"/>
    <w:rsid w:val="00C240D8"/>
    <w:rsid w:val="00C26BFE"/>
    <w:rsid w:val="00C26DCE"/>
    <w:rsid w:val="00C306F2"/>
    <w:rsid w:val="00C33F88"/>
    <w:rsid w:val="00C4061F"/>
    <w:rsid w:val="00C45E49"/>
    <w:rsid w:val="00C46C3F"/>
    <w:rsid w:val="00C46D26"/>
    <w:rsid w:val="00C51204"/>
    <w:rsid w:val="00C5162C"/>
    <w:rsid w:val="00C56D31"/>
    <w:rsid w:val="00C57E4E"/>
    <w:rsid w:val="00C601F2"/>
    <w:rsid w:val="00C64583"/>
    <w:rsid w:val="00C805B5"/>
    <w:rsid w:val="00C846BE"/>
    <w:rsid w:val="00C8787B"/>
    <w:rsid w:val="00CA248C"/>
    <w:rsid w:val="00CA67E4"/>
    <w:rsid w:val="00CB0B38"/>
    <w:rsid w:val="00CB2398"/>
    <w:rsid w:val="00CB43EE"/>
    <w:rsid w:val="00CB5260"/>
    <w:rsid w:val="00CC2670"/>
    <w:rsid w:val="00CC7BFD"/>
    <w:rsid w:val="00CD0A4A"/>
    <w:rsid w:val="00CD1F97"/>
    <w:rsid w:val="00CD7CAE"/>
    <w:rsid w:val="00CE0B38"/>
    <w:rsid w:val="00CE1F1F"/>
    <w:rsid w:val="00CF02E9"/>
    <w:rsid w:val="00CF0873"/>
    <w:rsid w:val="00D00873"/>
    <w:rsid w:val="00D02B9A"/>
    <w:rsid w:val="00D036F4"/>
    <w:rsid w:val="00D03EB7"/>
    <w:rsid w:val="00D051E6"/>
    <w:rsid w:val="00D141FA"/>
    <w:rsid w:val="00D20EDA"/>
    <w:rsid w:val="00D27B51"/>
    <w:rsid w:val="00D27C1D"/>
    <w:rsid w:val="00D30C10"/>
    <w:rsid w:val="00D3119C"/>
    <w:rsid w:val="00D32C6D"/>
    <w:rsid w:val="00D331F4"/>
    <w:rsid w:val="00D358BE"/>
    <w:rsid w:val="00D43121"/>
    <w:rsid w:val="00D511E8"/>
    <w:rsid w:val="00D528FC"/>
    <w:rsid w:val="00D62C2C"/>
    <w:rsid w:val="00D64218"/>
    <w:rsid w:val="00D70430"/>
    <w:rsid w:val="00D73B76"/>
    <w:rsid w:val="00D74806"/>
    <w:rsid w:val="00D8771C"/>
    <w:rsid w:val="00D90D2F"/>
    <w:rsid w:val="00D91EC9"/>
    <w:rsid w:val="00D97CCD"/>
    <w:rsid w:val="00DA25D7"/>
    <w:rsid w:val="00DA25EF"/>
    <w:rsid w:val="00DA4D87"/>
    <w:rsid w:val="00DB20CC"/>
    <w:rsid w:val="00DB2EF4"/>
    <w:rsid w:val="00DB4337"/>
    <w:rsid w:val="00DB52EF"/>
    <w:rsid w:val="00DB5647"/>
    <w:rsid w:val="00DC38B0"/>
    <w:rsid w:val="00DC39BA"/>
    <w:rsid w:val="00DC6D7E"/>
    <w:rsid w:val="00DD0A32"/>
    <w:rsid w:val="00DD34E2"/>
    <w:rsid w:val="00DD6294"/>
    <w:rsid w:val="00DD69C7"/>
    <w:rsid w:val="00DE1E05"/>
    <w:rsid w:val="00DE257F"/>
    <w:rsid w:val="00DE4244"/>
    <w:rsid w:val="00DE70D8"/>
    <w:rsid w:val="00DE7B59"/>
    <w:rsid w:val="00DF3506"/>
    <w:rsid w:val="00DF6D73"/>
    <w:rsid w:val="00DF7D4D"/>
    <w:rsid w:val="00E010EA"/>
    <w:rsid w:val="00E018D8"/>
    <w:rsid w:val="00E037B7"/>
    <w:rsid w:val="00E0468E"/>
    <w:rsid w:val="00E04B6D"/>
    <w:rsid w:val="00E113B2"/>
    <w:rsid w:val="00E20629"/>
    <w:rsid w:val="00E2665C"/>
    <w:rsid w:val="00E31E70"/>
    <w:rsid w:val="00E32007"/>
    <w:rsid w:val="00E36C75"/>
    <w:rsid w:val="00E410DC"/>
    <w:rsid w:val="00E46F17"/>
    <w:rsid w:val="00E5356A"/>
    <w:rsid w:val="00E55267"/>
    <w:rsid w:val="00E55FBF"/>
    <w:rsid w:val="00E60518"/>
    <w:rsid w:val="00E61780"/>
    <w:rsid w:val="00E647CA"/>
    <w:rsid w:val="00E67D7B"/>
    <w:rsid w:val="00E67FFC"/>
    <w:rsid w:val="00E82D13"/>
    <w:rsid w:val="00E83535"/>
    <w:rsid w:val="00E90108"/>
    <w:rsid w:val="00E9038C"/>
    <w:rsid w:val="00EA34B7"/>
    <w:rsid w:val="00EB01C8"/>
    <w:rsid w:val="00EB6211"/>
    <w:rsid w:val="00EB662D"/>
    <w:rsid w:val="00EC127B"/>
    <w:rsid w:val="00ED2267"/>
    <w:rsid w:val="00ED7438"/>
    <w:rsid w:val="00EE07CC"/>
    <w:rsid w:val="00EE30E2"/>
    <w:rsid w:val="00EE377F"/>
    <w:rsid w:val="00EE5D61"/>
    <w:rsid w:val="00EE7037"/>
    <w:rsid w:val="00EF036E"/>
    <w:rsid w:val="00EF32D0"/>
    <w:rsid w:val="00EF3564"/>
    <w:rsid w:val="00EF3790"/>
    <w:rsid w:val="00EF7584"/>
    <w:rsid w:val="00F004A2"/>
    <w:rsid w:val="00F01438"/>
    <w:rsid w:val="00F01BA5"/>
    <w:rsid w:val="00F132C6"/>
    <w:rsid w:val="00F133B5"/>
    <w:rsid w:val="00F24500"/>
    <w:rsid w:val="00F3010C"/>
    <w:rsid w:val="00F34E69"/>
    <w:rsid w:val="00F4059A"/>
    <w:rsid w:val="00F40CA3"/>
    <w:rsid w:val="00F41EF7"/>
    <w:rsid w:val="00F42A32"/>
    <w:rsid w:val="00F44E62"/>
    <w:rsid w:val="00F50930"/>
    <w:rsid w:val="00F513CF"/>
    <w:rsid w:val="00F53E89"/>
    <w:rsid w:val="00F540FA"/>
    <w:rsid w:val="00F54919"/>
    <w:rsid w:val="00F54C0A"/>
    <w:rsid w:val="00F57FC9"/>
    <w:rsid w:val="00F70F5A"/>
    <w:rsid w:val="00F724E8"/>
    <w:rsid w:val="00F752D7"/>
    <w:rsid w:val="00F77FDD"/>
    <w:rsid w:val="00F82105"/>
    <w:rsid w:val="00F823EC"/>
    <w:rsid w:val="00FA400F"/>
    <w:rsid w:val="00FB08B8"/>
    <w:rsid w:val="00FB52E7"/>
    <w:rsid w:val="00FC09E0"/>
    <w:rsid w:val="00FC0E5B"/>
    <w:rsid w:val="00FC3EF0"/>
    <w:rsid w:val="00FC5A79"/>
    <w:rsid w:val="00FC6379"/>
    <w:rsid w:val="00FD3E56"/>
    <w:rsid w:val="00FD6078"/>
    <w:rsid w:val="00FE1F5C"/>
    <w:rsid w:val="00FE243A"/>
    <w:rsid w:val="00FE493D"/>
    <w:rsid w:val="00FF791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03E2F"/>
  <w15:docId w15:val="{52573E8F-7867-42FE-9DED-B3035986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384D"/>
  </w:style>
  <w:style w:type="paragraph" w:styleId="berschrift1">
    <w:name w:val="heading 1"/>
    <w:basedOn w:val="Standard"/>
    <w:next w:val="Standard"/>
    <w:link w:val="berschrift1Zchn"/>
    <w:autoRedefine/>
    <w:uiPriority w:val="9"/>
    <w:qFormat/>
    <w:rsid w:val="00491CA4"/>
    <w:pPr>
      <w:keepNext/>
      <w:numPr>
        <w:numId w:val="7"/>
      </w:numPr>
      <w:tabs>
        <w:tab w:val="left" w:pos="851"/>
      </w:tabs>
      <w:spacing w:before="240" w:after="240" w:line="240" w:lineRule="auto"/>
      <w:outlineLvl w:val="0"/>
    </w:pPr>
    <w:rPr>
      <w:rFonts w:asciiTheme="majorHAnsi" w:eastAsia="Times New Roman" w:hAnsiTheme="majorHAnsi" w:cs="Times New Roman"/>
      <w:b/>
      <w:color w:val="44546A" w:themeColor="text2"/>
      <w:kern w:val="28"/>
      <w:sz w:val="36"/>
      <w:lang w:eastAsia="de-CH"/>
    </w:rPr>
  </w:style>
  <w:style w:type="paragraph" w:styleId="berschrift2">
    <w:name w:val="heading 2"/>
    <w:basedOn w:val="berschrift1"/>
    <w:next w:val="Standard"/>
    <w:link w:val="berschrift2Zchn"/>
    <w:autoRedefine/>
    <w:qFormat/>
    <w:rsid w:val="00491CA4"/>
    <w:pPr>
      <w:numPr>
        <w:ilvl w:val="1"/>
      </w:numPr>
      <w:spacing w:before="200" w:after="0"/>
      <w:outlineLvl w:val="1"/>
    </w:pPr>
    <w:rPr>
      <w:sz w:val="32"/>
    </w:rPr>
  </w:style>
  <w:style w:type="paragraph" w:styleId="berschrift3">
    <w:name w:val="heading 3"/>
    <w:basedOn w:val="berschrift2"/>
    <w:next w:val="Standard"/>
    <w:link w:val="berschrift3Zchn"/>
    <w:autoRedefine/>
    <w:qFormat/>
    <w:rsid w:val="00491CA4"/>
    <w:pPr>
      <w:numPr>
        <w:ilvl w:val="2"/>
      </w:numPr>
      <w:outlineLvl w:val="2"/>
    </w:pPr>
    <w:rPr>
      <w:sz w:val="26"/>
    </w:rPr>
  </w:style>
  <w:style w:type="paragraph" w:styleId="berschrift4">
    <w:name w:val="heading 4"/>
    <w:basedOn w:val="berschrift3"/>
    <w:next w:val="Standard"/>
    <w:link w:val="berschrift4Zchn"/>
    <w:autoRedefine/>
    <w:qFormat/>
    <w:rsid w:val="00491CA4"/>
    <w:pPr>
      <w:numPr>
        <w:ilvl w:val="3"/>
      </w:numPr>
      <w:outlineLvl w:val="3"/>
    </w:pPr>
    <w:rPr>
      <w:sz w:val="22"/>
    </w:rPr>
  </w:style>
  <w:style w:type="paragraph" w:styleId="berschrift5">
    <w:name w:val="heading 5"/>
    <w:basedOn w:val="berschrift4"/>
    <w:next w:val="Absatzabstand"/>
    <w:link w:val="berschrift5Zchn"/>
    <w:autoRedefine/>
    <w:unhideWhenUsed/>
    <w:rsid w:val="00491CA4"/>
    <w:pPr>
      <w:numPr>
        <w:ilvl w:val="4"/>
      </w:numPr>
      <w:spacing w:before="240" w:after="60"/>
      <w:outlineLvl w:val="4"/>
    </w:pPr>
  </w:style>
  <w:style w:type="paragraph" w:styleId="berschrift6">
    <w:name w:val="heading 6"/>
    <w:basedOn w:val="berschrift5"/>
    <w:next w:val="Absatzabstand"/>
    <w:link w:val="berschrift6Zchn"/>
    <w:autoRedefine/>
    <w:unhideWhenUsed/>
    <w:rsid w:val="00491CA4"/>
    <w:pPr>
      <w:numPr>
        <w:ilvl w:val="5"/>
      </w:numPr>
      <w:tabs>
        <w:tab w:val="clear" w:pos="1152"/>
      </w:tabs>
      <w:outlineLvl w:val="5"/>
    </w:pPr>
  </w:style>
  <w:style w:type="paragraph" w:styleId="berschrift7">
    <w:name w:val="heading 7"/>
    <w:basedOn w:val="berschrift6"/>
    <w:next w:val="Absatzabstand"/>
    <w:link w:val="berschrift7Zchn"/>
    <w:autoRedefine/>
    <w:unhideWhenUsed/>
    <w:rsid w:val="00491CA4"/>
    <w:pPr>
      <w:numPr>
        <w:ilvl w:val="6"/>
      </w:numPr>
      <w:tabs>
        <w:tab w:val="left" w:pos="1701"/>
      </w:tabs>
      <w:outlineLvl w:val="6"/>
    </w:pPr>
  </w:style>
  <w:style w:type="paragraph" w:styleId="berschrift8">
    <w:name w:val="heading 8"/>
    <w:basedOn w:val="berschrift7"/>
    <w:next w:val="Absatzabstand"/>
    <w:link w:val="berschrift8Zchn"/>
    <w:autoRedefine/>
    <w:unhideWhenUsed/>
    <w:rsid w:val="00491CA4"/>
    <w:pPr>
      <w:numPr>
        <w:ilvl w:val="7"/>
      </w:numPr>
      <w:outlineLvl w:val="7"/>
    </w:pPr>
  </w:style>
  <w:style w:type="paragraph" w:styleId="berschrift9">
    <w:name w:val="heading 9"/>
    <w:basedOn w:val="Verzeichnis8"/>
    <w:next w:val="Absatzabstand"/>
    <w:link w:val="berschrift9Zchn"/>
    <w:autoRedefine/>
    <w:unhideWhenUsed/>
    <w:rsid w:val="00491CA4"/>
    <w:pPr>
      <w:numPr>
        <w:ilvl w:val="8"/>
        <w:numId w:val="7"/>
      </w:numPr>
      <w:spacing w:before="240" w:after="60"/>
      <w:outlineLvl w:val="8"/>
    </w:pPr>
    <w:rPr>
      <w:rFonts w:asciiTheme="majorHAnsi" w:hAnsiTheme="majorHAnsi"/>
      <w:b/>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1CA4"/>
    <w:rPr>
      <w:rFonts w:asciiTheme="majorHAnsi" w:eastAsia="Times New Roman" w:hAnsiTheme="majorHAnsi" w:cs="Times New Roman"/>
      <w:b/>
      <w:color w:val="44546A" w:themeColor="text2"/>
      <w:kern w:val="28"/>
      <w:sz w:val="36"/>
      <w:lang w:eastAsia="de-CH"/>
    </w:rPr>
  </w:style>
  <w:style w:type="character" w:customStyle="1" w:styleId="berschrift2Zchn">
    <w:name w:val="Überschrift 2 Zchn"/>
    <w:basedOn w:val="Absatz-Standardschriftart"/>
    <w:link w:val="berschrift2"/>
    <w:rsid w:val="00491CA4"/>
    <w:rPr>
      <w:rFonts w:asciiTheme="majorHAnsi" w:eastAsia="Times New Roman" w:hAnsiTheme="majorHAnsi" w:cs="Times New Roman"/>
      <w:b/>
      <w:color w:val="44546A" w:themeColor="text2"/>
      <w:kern w:val="28"/>
      <w:sz w:val="32"/>
      <w:lang w:eastAsia="de-CH"/>
    </w:rPr>
  </w:style>
  <w:style w:type="character" w:customStyle="1" w:styleId="berschrift3Zchn">
    <w:name w:val="Überschrift 3 Zchn"/>
    <w:basedOn w:val="Absatz-Standardschriftart"/>
    <w:link w:val="berschrift3"/>
    <w:rsid w:val="00491CA4"/>
    <w:rPr>
      <w:rFonts w:asciiTheme="majorHAnsi" w:eastAsia="Times New Roman" w:hAnsiTheme="majorHAnsi" w:cs="Times New Roman"/>
      <w:b/>
      <w:color w:val="44546A" w:themeColor="text2"/>
      <w:kern w:val="28"/>
      <w:sz w:val="26"/>
      <w:lang w:eastAsia="de-CH"/>
    </w:rPr>
  </w:style>
  <w:style w:type="character" w:customStyle="1" w:styleId="berschrift4Zchn">
    <w:name w:val="Überschrift 4 Zchn"/>
    <w:basedOn w:val="Absatz-Standardschriftart"/>
    <w:link w:val="berschrift4"/>
    <w:rsid w:val="00491CA4"/>
    <w:rPr>
      <w:rFonts w:asciiTheme="majorHAnsi" w:eastAsia="Times New Roman" w:hAnsiTheme="majorHAnsi" w:cs="Times New Roman"/>
      <w:b/>
      <w:color w:val="44546A" w:themeColor="text2"/>
      <w:kern w:val="28"/>
      <w:lang w:eastAsia="de-CH"/>
    </w:rPr>
  </w:style>
  <w:style w:type="character" w:customStyle="1" w:styleId="berschrift5Zchn">
    <w:name w:val="Überschrift 5 Zchn"/>
    <w:basedOn w:val="Absatz-Standardschriftart"/>
    <w:link w:val="berschrift5"/>
    <w:rsid w:val="00491CA4"/>
    <w:rPr>
      <w:rFonts w:asciiTheme="majorHAnsi" w:eastAsia="Times New Roman" w:hAnsiTheme="majorHAnsi" w:cs="Times New Roman"/>
      <w:b/>
      <w:color w:val="44546A" w:themeColor="text2"/>
      <w:kern w:val="28"/>
      <w:lang w:eastAsia="de-CH"/>
    </w:rPr>
  </w:style>
  <w:style w:type="character" w:customStyle="1" w:styleId="berschrift6Zchn">
    <w:name w:val="Überschrift 6 Zchn"/>
    <w:basedOn w:val="Absatz-Standardschriftart"/>
    <w:link w:val="berschrift6"/>
    <w:rsid w:val="00491CA4"/>
    <w:rPr>
      <w:rFonts w:asciiTheme="majorHAnsi" w:eastAsia="Times New Roman" w:hAnsiTheme="majorHAnsi" w:cs="Times New Roman"/>
      <w:b/>
      <w:color w:val="44546A" w:themeColor="text2"/>
      <w:kern w:val="28"/>
      <w:lang w:eastAsia="de-CH"/>
    </w:rPr>
  </w:style>
  <w:style w:type="character" w:customStyle="1" w:styleId="berschrift7Zchn">
    <w:name w:val="Überschrift 7 Zchn"/>
    <w:basedOn w:val="Absatz-Standardschriftart"/>
    <w:link w:val="berschrift7"/>
    <w:rsid w:val="00491CA4"/>
    <w:rPr>
      <w:rFonts w:asciiTheme="majorHAnsi" w:eastAsia="Times New Roman" w:hAnsiTheme="majorHAnsi" w:cs="Times New Roman"/>
      <w:b/>
      <w:color w:val="44546A" w:themeColor="text2"/>
      <w:kern w:val="28"/>
      <w:lang w:eastAsia="de-CH"/>
    </w:rPr>
  </w:style>
  <w:style w:type="character" w:customStyle="1" w:styleId="berschrift8Zchn">
    <w:name w:val="Überschrift 8 Zchn"/>
    <w:basedOn w:val="Absatz-Standardschriftart"/>
    <w:link w:val="berschrift8"/>
    <w:rsid w:val="00491CA4"/>
    <w:rPr>
      <w:rFonts w:asciiTheme="majorHAnsi" w:eastAsia="Times New Roman" w:hAnsiTheme="majorHAnsi" w:cs="Times New Roman"/>
      <w:b/>
      <w:color w:val="44546A" w:themeColor="text2"/>
      <w:kern w:val="28"/>
      <w:lang w:eastAsia="de-CH"/>
    </w:rPr>
  </w:style>
  <w:style w:type="character" w:customStyle="1" w:styleId="berschrift9Zchn">
    <w:name w:val="Überschrift 9 Zchn"/>
    <w:basedOn w:val="Absatz-Standardschriftart"/>
    <w:link w:val="berschrift9"/>
    <w:rsid w:val="00491CA4"/>
    <w:rPr>
      <w:rFonts w:asciiTheme="majorHAnsi" w:eastAsia="Times New Roman" w:hAnsiTheme="majorHAnsi" w:cs="Times New Roman"/>
      <w:b/>
      <w:noProof/>
      <w:color w:val="44546A" w:themeColor="text2"/>
      <w:lang w:eastAsia="de-CH"/>
    </w:rPr>
  </w:style>
  <w:style w:type="paragraph" w:styleId="Listenabsatz">
    <w:name w:val="List Paragraph"/>
    <w:basedOn w:val="Standard"/>
    <w:uiPriority w:val="34"/>
    <w:qFormat/>
    <w:rsid w:val="00491CA4"/>
    <w:pPr>
      <w:ind w:left="720"/>
      <w:contextualSpacing/>
    </w:pPr>
  </w:style>
  <w:style w:type="paragraph" w:styleId="Endnotentext">
    <w:name w:val="endnote text"/>
    <w:basedOn w:val="Standard"/>
    <w:link w:val="EndnotentextZchn"/>
    <w:uiPriority w:val="99"/>
    <w:semiHidden/>
    <w:unhideWhenUsed/>
    <w:rsid w:val="00491CA4"/>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491CA4"/>
    <w:rPr>
      <w:sz w:val="20"/>
      <w:szCs w:val="20"/>
    </w:rPr>
  </w:style>
  <w:style w:type="character" w:styleId="Endnotenzeichen">
    <w:name w:val="endnote reference"/>
    <w:basedOn w:val="Absatz-Standardschriftart"/>
    <w:uiPriority w:val="99"/>
    <w:semiHidden/>
    <w:unhideWhenUsed/>
    <w:rsid w:val="00491CA4"/>
    <w:rPr>
      <w:vertAlign w:val="superscript"/>
    </w:rPr>
  </w:style>
  <w:style w:type="table" w:styleId="Tabellenraster">
    <w:name w:val="Table Grid"/>
    <w:aliases w:val="Tabellenraster LUKS"/>
    <w:basedOn w:val="NormaleTabelle"/>
    <w:uiPriority w:val="59"/>
    <w:rsid w:val="00491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rsid w:val="00491CA4"/>
    <w:pPr>
      <w:tabs>
        <w:tab w:val="left" w:pos="567"/>
        <w:tab w:val="left" w:pos="851"/>
        <w:tab w:val="right" w:leader="dot" w:pos="9639"/>
      </w:tabs>
      <w:spacing w:before="200" w:after="0" w:line="240" w:lineRule="auto"/>
      <w:ind w:left="567" w:hanging="567"/>
    </w:pPr>
    <w:rPr>
      <w:rFonts w:eastAsia="Times New Roman" w:cs="Times New Roman"/>
      <w:b/>
      <w:noProof/>
      <w:color w:val="44546A" w:themeColor="text2"/>
      <w:sz w:val="28"/>
      <w:lang w:eastAsia="de-CH"/>
    </w:rPr>
  </w:style>
  <w:style w:type="paragraph" w:styleId="Verzeichnis2">
    <w:name w:val="toc 2"/>
    <w:basedOn w:val="Standard"/>
    <w:next w:val="Standard"/>
    <w:link w:val="Verzeichnis2Zchn"/>
    <w:autoRedefine/>
    <w:uiPriority w:val="39"/>
    <w:rsid w:val="00491CA4"/>
    <w:pPr>
      <w:tabs>
        <w:tab w:val="left" w:pos="567"/>
        <w:tab w:val="left" w:pos="851"/>
        <w:tab w:val="right" w:leader="dot" w:pos="9639"/>
      </w:tabs>
      <w:spacing w:after="0" w:line="240" w:lineRule="auto"/>
      <w:ind w:left="567" w:hanging="567"/>
    </w:pPr>
    <w:rPr>
      <w:rFonts w:eastAsia="Times New Roman" w:cs="Times New Roman"/>
      <w:lang w:eastAsia="de-CH"/>
    </w:rPr>
  </w:style>
  <w:style w:type="paragraph" w:styleId="Verzeichnis3">
    <w:name w:val="toc 3"/>
    <w:basedOn w:val="Standard"/>
    <w:next w:val="Standard"/>
    <w:link w:val="Verzeichnis3Zchn"/>
    <w:autoRedefine/>
    <w:uiPriority w:val="39"/>
    <w:rsid w:val="00491CA4"/>
    <w:pPr>
      <w:tabs>
        <w:tab w:val="left" w:pos="851"/>
        <w:tab w:val="right" w:leader="dot" w:pos="9639"/>
      </w:tabs>
      <w:spacing w:after="0" w:line="240" w:lineRule="auto"/>
      <w:ind w:left="851" w:hanging="851"/>
    </w:pPr>
    <w:rPr>
      <w:rFonts w:eastAsia="Times New Roman" w:cs="Times New Roman"/>
      <w:noProof/>
      <w:lang w:eastAsia="de-CH"/>
    </w:rPr>
  </w:style>
  <w:style w:type="paragraph" w:styleId="Verzeichnis4">
    <w:name w:val="toc 4"/>
    <w:basedOn w:val="Standard"/>
    <w:next w:val="Standard"/>
    <w:link w:val="Verzeichnis4Zchn"/>
    <w:autoRedefine/>
    <w:uiPriority w:val="39"/>
    <w:rsid w:val="00491CA4"/>
    <w:pPr>
      <w:tabs>
        <w:tab w:val="left" w:pos="851"/>
        <w:tab w:val="right" w:leader="dot" w:pos="9639"/>
      </w:tabs>
      <w:spacing w:after="0" w:line="240" w:lineRule="auto"/>
      <w:ind w:left="851" w:hanging="851"/>
    </w:pPr>
    <w:rPr>
      <w:rFonts w:eastAsia="Times New Roman" w:cs="Times New Roman"/>
      <w:lang w:eastAsia="de-CH"/>
    </w:rPr>
  </w:style>
  <w:style w:type="paragraph" w:styleId="Verzeichnis5">
    <w:name w:val="toc 5"/>
    <w:basedOn w:val="Standard"/>
    <w:next w:val="Standard"/>
    <w:autoRedefine/>
    <w:semiHidden/>
    <w:rsid w:val="00491CA4"/>
    <w:pPr>
      <w:tabs>
        <w:tab w:val="left" w:pos="1134"/>
        <w:tab w:val="right" w:leader="dot" w:pos="9639"/>
      </w:tabs>
      <w:spacing w:after="0" w:line="240" w:lineRule="auto"/>
      <w:ind w:left="1134" w:hanging="1134"/>
    </w:pPr>
    <w:rPr>
      <w:rFonts w:eastAsia="Times New Roman" w:cs="Times New Roman"/>
      <w:lang w:eastAsia="de-CH"/>
    </w:rPr>
  </w:style>
  <w:style w:type="paragraph" w:styleId="Verzeichnis6">
    <w:name w:val="toc 6"/>
    <w:basedOn w:val="Standard"/>
    <w:next w:val="Standard"/>
    <w:autoRedefine/>
    <w:semiHidden/>
    <w:rsid w:val="00491CA4"/>
    <w:pPr>
      <w:tabs>
        <w:tab w:val="left" w:pos="1134"/>
        <w:tab w:val="right" w:leader="dot" w:pos="9639"/>
      </w:tabs>
      <w:spacing w:after="0" w:line="240" w:lineRule="auto"/>
      <w:ind w:left="1134" w:hanging="1134"/>
    </w:pPr>
    <w:rPr>
      <w:rFonts w:eastAsia="Times New Roman" w:cs="Times New Roman"/>
      <w:lang w:eastAsia="de-CH"/>
    </w:rPr>
  </w:style>
  <w:style w:type="paragraph" w:styleId="Verzeichnis7">
    <w:name w:val="toc 7"/>
    <w:basedOn w:val="Standard"/>
    <w:next w:val="Standard"/>
    <w:autoRedefine/>
    <w:semiHidden/>
    <w:rsid w:val="00491CA4"/>
    <w:pPr>
      <w:tabs>
        <w:tab w:val="left" w:pos="1701"/>
        <w:tab w:val="right" w:leader="dot" w:pos="9639"/>
      </w:tabs>
      <w:spacing w:after="0" w:line="240" w:lineRule="auto"/>
      <w:ind w:left="1701" w:hanging="1701"/>
    </w:pPr>
    <w:rPr>
      <w:rFonts w:eastAsia="Times New Roman" w:cs="Times New Roman"/>
      <w:noProof/>
      <w:lang w:eastAsia="de-CH"/>
    </w:rPr>
  </w:style>
  <w:style w:type="paragraph" w:styleId="Verzeichnis9">
    <w:name w:val="toc 9"/>
    <w:basedOn w:val="Standard"/>
    <w:next w:val="Standard"/>
    <w:autoRedefine/>
    <w:semiHidden/>
    <w:rsid w:val="00491CA4"/>
    <w:pPr>
      <w:tabs>
        <w:tab w:val="left" w:pos="1701"/>
        <w:tab w:val="right" w:leader="dot" w:pos="9639"/>
      </w:tabs>
      <w:spacing w:after="0" w:line="240" w:lineRule="auto"/>
      <w:ind w:left="1701" w:hanging="1701"/>
    </w:pPr>
    <w:rPr>
      <w:rFonts w:eastAsia="Times New Roman" w:cs="Times New Roman"/>
      <w:noProof/>
      <w:lang w:eastAsia="de-CH"/>
    </w:rPr>
  </w:style>
  <w:style w:type="paragraph" w:styleId="Verzeichnis8">
    <w:name w:val="toc 8"/>
    <w:basedOn w:val="Standard"/>
    <w:next w:val="Standard"/>
    <w:autoRedefine/>
    <w:semiHidden/>
    <w:rsid w:val="00491CA4"/>
    <w:pPr>
      <w:tabs>
        <w:tab w:val="left" w:pos="1701"/>
        <w:tab w:val="right" w:leader="dot" w:pos="9639"/>
      </w:tabs>
      <w:spacing w:after="0" w:line="240" w:lineRule="auto"/>
      <w:ind w:left="1701" w:hanging="1701"/>
    </w:pPr>
    <w:rPr>
      <w:rFonts w:eastAsia="Times New Roman" w:cs="Times New Roman"/>
      <w:noProof/>
      <w:lang w:eastAsia="de-CH"/>
    </w:rPr>
  </w:style>
  <w:style w:type="paragraph" w:styleId="Kopfzeile">
    <w:name w:val="header"/>
    <w:basedOn w:val="Standard"/>
    <w:link w:val="KopfzeileZchn"/>
    <w:rsid w:val="00491CA4"/>
    <w:pPr>
      <w:tabs>
        <w:tab w:val="center" w:pos="4820"/>
        <w:tab w:val="right" w:pos="9639"/>
      </w:tabs>
      <w:spacing w:after="0" w:line="240" w:lineRule="auto"/>
    </w:pPr>
    <w:rPr>
      <w:rFonts w:eastAsia="Times New Roman" w:cs="Times New Roman"/>
      <w:lang w:eastAsia="de-CH"/>
    </w:rPr>
  </w:style>
  <w:style w:type="character" w:customStyle="1" w:styleId="KopfzeileZchn">
    <w:name w:val="Kopfzeile Zchn"/>
    <w:basedOn w:val="Absatz-Standardschriftart"/>
    <w:link w:val="Kopfzeile"/>
    <w:rsid w:val="00491CA4"/>
    <w:rPr>
      <w:rFonts w:eastAsia="Times New Roman" w:cs="Times New Roman"/>
      <w:lang w:eastAsia="de-CH"/>
    </w:rPr>
  </w:style>
  <w:style w:type="paragraph" w:styleId="Fuzeile">
    <w:name w:val="footer"/>
    <w:basedOn w:val="Kopfzeile"/>
    <w:link w:val="FuzeileZchn"/>
    <w:uiPriority w:val="99"/>
    <w:rsid w:val="00491CA4"/>
    <w:rPr>
      <w:sz w:val="14"/>
    </w:rPr>
  </w:style>
  <w:style w:type="character" w:customStyle="1" w:styleId="FuzeileZchn">
    <w:name w:val="Fußzeile Zchn"/>
    <w:basedOn w:val="Absatz-Standardschriftart"/>
    <w:link w:val="Fuzeile"/>
    <w:uiPriority w:val="99"/>
    <w:rsid w:val="00491CA4"/>
    <w:rPr>
      <w:rFonts w:eastAsia="Times New Roman" w:cs="Times New Roman"/>
      <w:sz w:val="14"/>
      <w:lang w:eastAsia="de-CH"/>
    </w:rPr>
  </w:style>
  <w:style w:type="paragraph" w:styleId="StandardWeb">
    <w:name w:val="Normal (Web)"/>
    <w:basedOn w:val="Standard"/>
    <w:semiHidden/>
    <w:rsid w:val="00491CA4"/>
    <w:pPr>
      <w:spacing w:after="0" w:line="240" w:lineRule="auto"/>
    </w:pPr>
    <w:rPr>
      <w:rFonts w:eastAsia="Times New Roman" w:cs="Times New Roman"/>
      <w:szCs w:val="24"/>
      <w:lang w:eastAsia="de-CH"/>
    </w:rPr>
  </w:style>
  <w:style w:type="paragraph" w:styleId="Listennummer">
    <w:name w:val="List Number"/>
    <w:basedOn w:val="Standard"/>
    <w:autoRedefine/>
    <w:rsid w:val="00491CA4"/>
    <w:pPr>
      <w:numPr>
        <w:numId w:val="6"/>
      </w:numPr>
      <w:tabs>
        <w:tab w:val="clear" w:pos="360"/>
        <w:tab w:val="left" w:pos="567"/>
      </w:tabs>
      <w:spacing w:after="0" w:line="240" w:lineRule="auto"/>
    </w:pPr>
    <w:rPr>
      <w:rFonts w:eastAsia="Times New Roman" w:cs="Times New Roman"/>
      <w:lang w:eastAsia="de-CH"/>
    </w:rPr>
  </w:style>
  <w:style w:type="character" w:styleId="Hyperlink">
    <w:name w:val="Hyperlink"/>
    <w:basedOn w:val="Absatz-Standardschriftart"/>
    <w:uiPriority w:val="99"/>
    <w:rsid w:val="00491CA4"/>
    <w:rPr>
      <w:rFonts w:asciiTheme="minorHAnsi" w:hAnsiTheme="minorHAnsi"/>
      <w:color w:val="44546A" w:themeColor="text2"/>
      <w:sz w:val="22"/>
      <w:u w:val="single"/>
    </w:rPr>
  </w:style>
  <w:style w:type="paragraph" w:styleId="Titel">
    <w:name w:val="Title"/>
    <w:basedOn w:val="Standard"/>
    <w:next w:val="Standard"/>
    <w:link w:val="TitelZchn"/>
    <w:qFormat/>
    <w:rsid w:val="00491CA4"/>
    <w:pPr>
      <w:spacing w:after="0" w:line="240" w:lineRule="auto"/>
      <w:contextualSpacing/>
      <w:outlineLvl w:val="0"/>
    </w:pPr>
    <w:rPr>
      <w:rFonts w:asciiTheme="majorHAnsi" w:eastAsiaTheme="majorEastAsia" w:hAnsiTheme="majorHAnsi" w:cstheme="majorBidi"/>
      <w:b/>
      <w:bCs/>
      <w:color w:val="44546A" w:themeColor="text2"/>
      <w:kern w:val="28"/>
      <w:sz w:val="44"/>
      <w:szCs w:val="32"/>
      <w:lang w:eastAsia="de-CH"/>
    </w:rPr>
  </w:style>
  <w:style w:type="character" w:customStyle="1" w:styleId="TitelZchn">
    <w:name w:val="Titel Zchn"/>
    <w:basedOn w:val="Absatz-Standardschriftart"/>
    <w:link w:val="Titel"/>
    <w:rsid w:val="00491CA4"/>
    <w:rPr>
      <w:rFonts w:asciiTheme="majorHAnsi" w:eastAsiaTheme="majorEastAsia" w:hAnsiTheme="majorHAnsi" w:cstheme="majorBidi"/>
      <w:b/>
      <w:bCs/>
      <w:color w:val="44546A" w:themeColor="text2"/>
      <w:kern w:val="28"/>
      <w:sz w:val="44"/>
      <w:szCs w:val="32"/>
      <w:lang w:eastAsia="de-CH"/>
    </w:rPr>
  </w:style>
  <w:style w:type="character" w:styleId="Platzhaltertext">
    <w:name w:val="Placeholder Text"/>
    <w:basedOn w:val="Absatz-Standardschriftart"/>
    <w:uiPriority w:val="99"/>
    <w:semiHidden/>
    <w:rsid w:val="00491CA4"/>
    <w:rPr>
      <w:color w:val="808080"/>
    </w:rPr>
  </w:style>
  <w:style w:type="paragraph" w:customStyle="1" w:styleId="Absatzabstand">
    <w:name w:val="Absatzabstand"/>
    <w:basedOn w:val="Standard"/>
    <w:link w:val="AbsatzabstandZchn"/>
    <w:qFormat/>
    <w:rsid w:val="00491CA4"/>
    <w:pPr>
      <w:spacing w:after="240" w:line="240" w:lineRule="auto"/>
    </w:pPr>
    <w:rPr>
      <w:rFonts w:eastAsia="Times New Roman" w:cs="Times New Roman"/>
      <w:lang w:eastAsia="de-CH"/>
    </w:rPr>
  </w:style>
  <w:style w:type="paragraph" w:customStyle="1" w:styleId="Absenderzeile">
    <w:name w:val="Absenderzeile"/>
    <w:basedOn w:val="Kopfzeile"/>
    <w:qFormat/>
    <w:rsid w:val="00491CA4"/>
    <w:rPr>
      <w:sz w:val="12"/>
    </w:rPr>
  </w:style>
  <w:style w:type="character" w:customStyle="1" w:styleId="AbsatzabstandZchn">
    <w:name w:val="Absatzabstand Zchn"/>
    <w:basedOn w:val="Absatz-Standardschriftart"/>
    <w:link w:val="Absatzabstand"/>
    <w:rsid w:val="00491CA4"/>
    <w:rPr>
      <w:rFonts w:eastAsia="Times New Roman" w:cs="Times New Roman"/>
      <w:lang w:eastAsia="de-CH"/>
    </w:rPr>
  </w:style>
  <w:style w:type="paragraph" w:customStyle="1" w:styleId="Eingerckt">
    <w:name w:val="Eingerückt"/>
    <w:basedOn w:val="Absatzabstand"/>
    <w:semiHidden/>
    <w:rsid w:val="00491CA4"/>
    <w:pPr>
      <w:ind w:left="851"/>
    </w:pPr>
  </w:style>
  <w:style w:type="paragraph" w:styleId="Aufzhlungszeichen">
    <w:name w:val="List Bullet"/>
    <w:basedOn w:val="Standard"/>
    <w:qFormat/>
    <w:rsid w:val="00491CA4"/>
    <w:pPr>
      <w:numPr>
        <w:numId w:val="12"/>
      </w:numPr>
      <w:tabs>
        <w:tab w:val="left" w:pos="567"/>
      </w:tabs>
      <w:spacing w:after="0" w:line="240" w:lineRule="auto"/>
    </w:pPr>
    <w:rPr>
      <w:rFonts w:eastAsia="Times New Roman" w:cs="Times New Roman"/>
      <w:lang w:eastAsia="de-CH"/>
    </w:rPr>
  </w:style>
  <w:style w:type="paragraph" w:styleId="Aufzhlungszeichen2">
    <w:name w:val="List Bullet 2"/>
    <w:basedOn w:val="Aufzhlungszeichen"/>
    <w:qFormat/>
    <w:rsid w:val="00491CA4"/>
    <w:pPr>
      <w:numPr>
        <w:ilvl w:val="1"/>
      </w:numPr>
      <w:contextualSpacing/>
    </w:pPr>
  </w:style>
  <w:style w:type="paragraph" w:styleId="Inhaltsverzeichnisberschrift">
    <w:name w:val="TOC Heading"/>
    <w:basedOn w:val="berschrift1"/>
    <w:next w:val="Standard"/>
    <w:uiPriority w:val="39"/>
    <w:semiHidden/>
    <w:qFormat/>
    <w:rsid w:val="00491CA4"/>
    <w:pPr>
      <w:keepLines/>
      <w:numPr>
        <w:numId w:val="0"/>
      </w:numPr>
      <w:spacing w:after="0" w:line="259" w:lineRule="auto"/>
      <w:outlineLvl w:val="9"/>
    </w:pPr>
    <w:rPr>
      <w:rFonts w:eastAsiaTheme="majorEastAsia" w:cstheme="majorBidi"/>
      <w:b w:val="0"/>
      <w:color w:val="2F5496" w:themeColor="accent1" w:themeShade="BF"/>
      <w:kern w:val="0"/>
      <w:sz w:val="32"/>
      <w:szCs w:val="32"/>
    </w:rPr>
  </w:style>
  <w:style w:type="paragraph" w:customStyle="1" w:styleId="Absendeadresse">
    <w:name w:val="Absendeadresse"/>
    <w:basedOn w:val="Standard"/>
    <w:link w:val="AbsendeadresseZchn"/>
    <w:rsid w:val="00491CA4"/>
    <w:pPr>
      <w:spacing w:after="0" w:line="240" w:lineRule="auto"/>
    </w:pPr>
    <w:rPr>
      <w:rFonts w:ascii="Arial Narrow" w:hAnsi="Arial Narrow"/>
      <w:sz w:val="14"/>
      <w:szCs w:val="20"/>
    </w:rPr>
  </w:style>
  <w:style w:type="character" w:customStyle="1" w:styleId="AbsendeadresseZchn">
    <w:name w:val="Absendeadresse Zchn"/>
    <w:basedOn w:val="Absatz-Standardschriftart"/>
    <w:link w:val="Absendeadresse"/>
    <w:rsid w:val="00491CA4"/>
    <w:rPr>
      <w:rFonts w:ascii="Arial Narrow" w:hAnsi="Arial Narrow"/>
      <w:sz w:val="14"/>
      <w:szCs w:val="20"/>
    </w:rPr>
  </w:style>
  <w:style w:type="paragraph" w:styleId="Untertitel">
    <w:name w:val="Subtitle"/>
    <w:basedOn w:val="Standard"/>
    <w:next w:val="Standard"/>
    <w:link w:val="UntertitelZchn"/>
    <w:qFormat/>
    <w:rsid w:val="00491CA4"/>
    <w:pPr>
      <w:numPr>
        <w:ilvl w:val="1"/>
      </w:numPr>
      <w:spacing w:after="0" w:line="240" w:lineRule="auto"/>
    </w:pPr>
    <w:rPr>
      <w:rFonts w:eastAsiaTheme="minorEastAsia"/>
      <w:sz w:val="28"/>
      <w:lang w:eastAsia="de-CH"/>
    </w:rPr>
  </w:style>
  <w:style w:type="character" w:customStyle="1" w:styleId="UntertitelZchn">
    <w:name w:val="Untertitel Zchn"/>
    <w:basedOn w:val="Absatz-Standardschriftart"/>
    <w:link w:val="Untertitel"/>
    <w:rsid w:val="00491CA4"/>
    <w:rPr>
      <w:rFonts w:eastAsiaTheme="minorEastAsia"/>
      <w:sz w:val="28"/>
      <w:lang w:eastAsia="de-CH"/>
    </w:rPr>
  </w:style>
  <w:style w:type="character" w:styleId="Seitenzahl">
    <w:name w:val="page number"/>
    <w:basedOn w:val="Absatz-Standardschriftart"/>
    <w:semiHidden/>
    <w:rsid w:val="00491CA4"/>
  </w:style>
  <w:style w:type="character" w:styleId="Kommentarzeichen">
    <w:name w:val="annotation reference"/>
    <w:basedOn w:val="Absatz-Standardschriftart"/>
    <w:semiHidden/>
    <w:unhideWhenUsed/>
    <w:rsid w:val="00491CA4"/>
    <w:rPr>
      <w:sz w:val="16"/>
      <w:szCs w:val="16"/>
    </w:rPr>
  </w:style>
  <w:style w:type="paragraph" w:styleId="Kommentartext">
    <w:name w:val="annotation text"/>
    <w:basedOn w:val="Standard"/>
    <w:link w:val="KommentartextZchn"/>
    <w:semiHidden/>
    <w:unhideWhenUsed/>
    <w:rsid w:val="00491CA4"/>
    <w:pPr>
      <w:spacing w:after="0" w:line="240" w:lineRule="auto"/>
    </w:pPr>
    <w:rPr>
      <w:rFonts w:eastAsia="Times New Roman" w:cs="Times New Roman"/>
      <w:sz w:val="20"/>
      <w:szCs w:val="20"/>
      <w:lang w:eastAsia="de-CH"/>
    </w:rPr>
  </w:style>
  <w:style w:type="character" w:customStyle="1" w:styleId="KommentartextZchn">
    <w:name w:val="Kommentartext Zchn"/>
    <w:basedOn w:val="Absatz-Standardschriftart"/>
    <w:link w:val="Kommentartext"/>
    <w:semiHidden/>
    <w:rsid w:val="00491CA4"/>
    <w:rPr>
      <w:rFonts w:eastAsia="Times New Roman" w:cs="Times New Roman"/>
      <w:sz w:val="20"/>
      <w:szCs w:val="20"/>
      <w:lang w:eastAsia="de-CH"/>
    </w:rPr>
  </w:style>
  <w:style w:type="paragraph" w:styleId="Kommentarthema">
    <w:name w:val="annotation subject"/>
    <w:basedOn w:val="Kommentartext"/>
    <w:next w:val="Kommentartext"/>
    <w:link w:val="KommentarthemaZchn"/>
    <w:semiHidden/>
    <w:unhideWhenUsed/>
    <w:rsid w:val="00491CA4"/>
    <w:rPr>
      <w:b/>
      <w:bCs/>
    </w:rPr>
  </w:style>
  <w:style w:type="character" w:customStyle="1" w:styleId="KommentarthemaZchn">
    <w:name w:val="Kommentarthema Zchn"/>
    <w:basedOn w:val="KommentartextZchn"/>
    <w:link w:val="Kommentarthema"/>
    <w:semiHidden/>
    <w:rsid w:val="00491CA4"/>
    <w:rPr>
      <w:rFonts w:eastAsia="Times New Roman" w:cs="Times New Roman"/>
      <w:b/>
      <w:bCs/>
      <w:sz w:val="20"/>
      <w:szCs w:val="20"/>
      <w:lang w:eastAsia="de-CH"/>
    </w:rPr>
  </w:style>
  <w:style w:type="paragraph" w:styleId="Sprechblasentext">
    <w:name w:val="Balloon Text"/>
    <w:basedOn w:val="Standard"/>
    <w:link w:val="SprechblasentextZchn"/>
    <w:semiHidden/>
    <w:unhideWhenUsed/>
    <w:rsid w:val="00491CA4"/>
    <w:pPr>
      <w:spacing w:after="0" w:line="240" w:lineRule="auto"/>
    </w:pPr>
    <w:rPr>
      <w:rFonts w:ascii="Segoe UI" w:eastAsia="Times New Roman" w:hAnsi="Segoe UI" w:cs="Segoe UI"/>
      <w:sz w:val="18"/>
      <w:szCs w:val="18"/>
      <w:lang w:eastAsia="de-CH"/>
    </w:rPr>
  </w:style>
  <w:style w:type="character" w:customStyle="1" w:styleId="SprechblasentextZchn">
    <w:name w:val="Sprechblasentext Zchn"/>
    <w:basedOn w:val="Absatz-Standardschriftart"/>
    <w:link w:val="Sprechblasentext"/>
    <w:semiHidden/>
    <w:rsid w:val="00491CA4"/>
    <w:rPr>
      <w:rFonts w:ascii="Segoe UI" w:eastAsia="Times New Roman" w:hAnsi="Segoe UI" w:cs="Segoe UI"/>
      <w:sz w:val="18"/>
      <w:szCs w:val="18"/>
      <w:lang w:eastAsia="de-CH"/>
    </w:rPr>
  </w:style>
  <w:style w:type="paragraph" w:styleId="berarbeitung">
    <w:name w:val="Revision"/>
    <w:hidden/>
    <w:uiPriority w:val="99"/>
    <w:semiHidden/>
    <w:rsid w:val="00491CA4"/>
    <w:pPr>
      <w:spacing w:after="0" w:line="240" w:lineRule="auto"/>
    </w:pPr>
    <w:rPr>
      <w:rFonts w:eastAsia="Times New Roman" w:cs="Times New Roman"/>
      <w:lang w:eastAsia="de-CH"/>
    </w:rPr>
  </w:style>
  <w:style w:type="paragraph" w:styleId="Funotentext">
    <w:name w:val="footnote text"/>
    <w:basedOn w:val="Standard"/>
    <w:link w:val="FunotentextZchn"/>
    <w:unhideWhenUsed/>
    <w:rsid w:val="00491CA4"/>
    <w:pPr>
      <w:spacing w:after="0" w:line="240" w:lineRule="auto"/>
      <w:ind w:left="142" w:hanging="142"/>
    </w:pPr>
    <w:rPr>
      <w:rFonts w:eastAsia="Times New Roman" w:cs="Times New Roman"/>
      <w:szCs w:val="20"/>
      <w:lang w:eastAsia="de-CH"/>
    </w:rPr>
  </w:style>
  <w:style w:type="character" w:customStyle="1" w:styleId="FunotentextZchn">
    <w:name w:val="Fußnotentext Zchn"/>
    <w:basedOn w:val="Absatz-Standardschriftart"/>
    <w:link w:val="Funotentext"/>
    <w:rsid w:val="00491CA4"/>
    <w:rPr>
      <w:rFonts w:eastAsia="Times New Roman" w:cs="Times New Roman"/>
      <w:szCs w:val="20"/>
      <w:lang w:eastAsia="de-CH"/>
    </w:rPr>
  </w:style>
  <w:style w:type="character" w:styleId="Funotenzeichen">
    <w:name w:val="footnote reference"/>
    <w:basedOn w:val="Absatz-Standardschriftart"/>
    <w:semiHidden/>
    <w:unhideWhenUsed/>
    <w:rsid w:val="00491CA4"/>
    <w:rPr>
      <w:vertAlign w:val="superscript"/>
    </w:rPr>
  </w:style>
  <w:style w:type="table" w:customStyle="1" w:styleId="TabellemithellemGitternetz1">
    <w:name w:val="Tabelle mit hellem Gitternetz1"/>
    <w:basedOn w:val="NormaleTabelle"/>
    <w:uiPriority w:val="40"/>
    <w:rsid w:val="00491CA4"/>
    <w:pPr>
      <w:spacing w:after="0" w:line="240" w:lineRule="auto"/>
    </w:pPr>
    <w:rPr>
      <w:rFonts w:eastAsia="Times New Roman" w:cs="Times New Roman"/>
      <w:lang w:eastAsia="de-CH"/>
    </w:rPr>
    <w:tblPr>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CellMar>
        <w:top w:w="28" w:type="dxa"/>
        <w:bottom w:w="28" w:type="dxa"/>
      </w:tblCellMar>
    </w:tblPr>
  </w:style>
  <w:style w:type="paragraph" w:customStyle="1" w:styleId="TitelDeckblatt">
    <w:name w:val="Titel Deckblatt"/>
    <w:basedOn w:val="Titel"/>
    <w:next w:val="Standard"/>
    <w:link w:val="TitelDeckblattZchn"/>
    <w:qFormat/>
    <w:rsid w:val="00491CA4"/>
    <w:rPr>
      <w:sz w:val="66"/>
    </w:rPr>
  </w:style>
  <w:style w:type="character" w:customStyle="1" w:styleId="TitelDeckblattZchn">
    <w:name w:val="Titel Deckblatt Zchn"/>
    <w:basedOn w:val="TitelZchn"/>
    <w:link w:val="TitelDeckblatt"/>
    <w:rsid w:val="00491CA4"/>
    <w:rPr>
      <w:rFonts w:asciiTheme="majorHAnsi" w:eastAsiaTheme="majorEastAsia" w:hAnsiTheme="majorHAnsi" w:cstheme="majorBidi"/>
      <w:b/>
      <w:bCs/>
      <w:color w:val="44546A" w:themeColor="text2"/>
      <w:kern w:val="28"/>
      <w:sz w:val="66"/>
      <w:szCs w:val="32"/>
      <w:lang w:eastAsia="de-CH"/>
    </w:rPr>
  </w:style>
  <w:style w:type="paragraph" w:customStyle="1" w:styleId="Verzeichnisberschrift">
    <w:name w:val="Verzeichnis Überschrift"/>
    <w:basedOn w:val="Verzeichnis2"/>
    <w:link w:val="VerzeichnisberschriftZchn"/>
    <w:qFormat/>
    <w:rsid w:val="00491CA4"/>
    <w:rPr>
      <w:b/>
      <w:noProof/>
      <w:color w:val="44546A" w:themeColor="text2"/>
      <w:sz w:val="44"/>
    </w:rPr>
  </w:style>
  <w:style w:type="paragraph" w:styleId="Aufzhlungszeichen3">
    <w:name w:val="List Bullet 3"/>
    <w:basedOn w:val="Aufzhlungszeichen2"/>
    <w:unhideWhenUsed/>
    <w:qFormat/>
    <w:rsid w:val="00491CA4"/>
    <w:pPr>
      <w:numPr>
        <w:ilvl w:val="2"/>
      </w:numPr>
    </w:pPr>
  </w:style>
  <w:style w:type="character" w:customStyle="1" w:styleId="Verzeichnis2Zchn">
    <w:name w:val="Verzeichnis 2 Zchn"/>
    <w:basedOn w:val="Absatz-Standardschriftart"/>
    <w:link w:val="Verzeichnis2"/>
    <w:uiPriority w:val="39"/>
    <w:rsid w:val="00491CA4"/>
    <w:rPr>
      <w:rFonts w:eastAsia="Times New Roman" w:cs="Times New Roman"/>
      <w:lang w:eastAsia="de-CH"/>
    </w:rPr>
  </w:style>
  <w:style w:type="character" w:customStyle="1" w:styleId="VerzeichnisberschriftZchn">
    <w:name w:val="Verzeichnis Überschrift Zchn"/>
    <w:basedOn w:val="Verzeichnis2Zchn"/>
    <w:link w:val="Verzeichnisberschrift"/>
    <w:rsid w:val="00491CA4"/>
    <w:rPr>
      <w:rFonts w:eastAsia="Times New Roman" w:cs="Times New Roman"/>
      <w:b/>
      <w:noProof/>
      <w:color w:val="44546A" w:themeColor="text2"/>
      <w:sz w:val="44"/>
      <w:lang w:eastAsia="de-CH"/>
    </w:rPr>
  </w:style>
  <w:style w:type="numbering" w:customStyle="1" w:styleId="Aufzhlung">
    <w:name w:val="Aufzählung"/>
    <w:uiPriority w:val="99"/>
    <w:rsid w:val="00491CA4"/>
    <w:pPr>
      <w:numPr>
        <w:numId w:val="3"/>
      </w:numPr>
    </w:pPr>
  </w:style>
  <w:style w:type="numbering" w:customStyle="1" w:styleId="Aufzhlungsliste">
    <w:name w:val="Aufzählungsliste"/>
    <w:basedOn w:val="KeineListe"/>
    <w:uiPriority w:val="99"/>
    <w:rsid w:val="00491CA4"/>
    <w:pPr>
      <w:numPr>
        <w:numId w:val="2"/>
      </w:numPr>
    </w:pPr>
  </w:style>
  <w:style w:type="paragraph" w:styleId="Aufzhlungszeichen4">
    <w:name w:val="List Bullet 4"/>
    <w:basedOn w:val="Standard"/>
    <w:rsid w:val="00491CA4"/>
    <w:pPr>
      <w:numPr>
        <w:ilvl w:val="3"/>
        <w:numId w:val="12"/>
      </w:numPr>
      <w:spacing w:after="0" w:line="240" w:lineRule="auto"/>
      <w:contextualSpacing/>
    </w:pPr>
    <w:rPr>
      <w:rFonts w:eastAsia="Times New Roman" w:cs="Times New Roman"/>
      <w:lang w:eastAsia="de-CH"/>
    </w:rPr>
  </w:style>
  <w:style w:type="paragraph" w:styleId="Aufzhlungszeichen5">
    <w:name w:val="List Bullet 5"/>
    <w:basedOn w:val="Standard"/>
    <w:rsid w:val="00491CA4"/>
    <w:pPr>
      <w:numPr>
        <w:ilvl w:val="4"/>
        <w:numId w:val="12"/>
      </w:numPr>
      <w:spacing w:after="0" w:line="240" w:lineRule="auto"/>
      <w:contextualSpacing/>
    </w:pPr>
    <w:rPr>
      <w:rFonts w:eastAsia="Times New Roman" w:cs="Times New Roman"/>
      <w:lang w:eastAsia="de-CH"/>
    </w:rPr>
  </w:style>
  <w:style w:type="paragraph" w:styleId="Liste">
    <w:name w:val="List"/>
    <w:basedOn w:val="Standard"/>
    <w:semiHidden/>
    <w:unhideWhenUsed/>
    <w:rsid w:val="00491CA4"/>
    <w:pPr>
      <w:spacing w:after="0" w:line="240" w:lineRule="auto"/>
      <w:ind w:left="283" w:hanging="283"/>
      <w:contextualSpacing/>
    </w:pPr>
    <w:rPr>
      <w:rFonts w:eastAsia="Times New Roman" w:cs="Times New Roman"/>
      <w:lang w:eastAsia="de-CH"/>
    </w:rPr>
  </w:style>
  <w:style w:type="table" w:customStyle="1" w:styleId="TabelleohneGitternetzlinienStandard">
    <w:name w:val="Tabelle ohne Gitternetzlinien (Standard)"/>
    <w:basedOn w:val="NormaleTabelle"/>
    <w:uiPriority w:val="99"/>
    <w:rsid w:val="00491CA4"/>
    <w:pPr>
      <w:spacing w:after="0" w:line="240" w:lineRule="auto"/>
    </w:pPr>
    <w:rPr>
      <w:rFonts w:eastAsia="Times New Roman" w:cs="Times New Roman"/>
      <w:lang w:eastAsia="de-CH"/>
    </w:rPr>
    <w:tblPr/>
  </w:style>
  <w:style w:type="paragraph" w:customStyle="1" w:styleId="Aufzhlungszeichen6">
    <w:name w:val="Aufzählungszeichen 6"/>
    <w:basedOn w:val="Standard"/>
    <w:rsid w:val="00491CA4"/>
    <w:pPr>
      <w:numPr>
        <w:ilvl w:val="5"/>
        <w:numId w:val="12"/>
      </w:numPr>
      <w:spacing w:after="0" w:line="240" w:lineRule="auto"/>
    </w:pPr>
    <w:rPr>
      <w:rFonts w:eastAsia="Times New Roman" w:cs="Times New Roman"/>
      <w:lang w:eastAsia="de-CH"/>
    </w:rPr>
  </w:style>
  <w:style w:type="paragraph" w:customStyle="1" w:styleId="Aufzhlungszeichen7">
    <w:name w:val="Aufzählungszeichen 7"/>
    <w:basedOn w:val="Standard"/>
    <w:rsid w:val="00491CA4"/>
    <w:pPr>
      <w:numPr>
        <w:ilvl w:val="6"/>
        <w:numId w:val="12"/>
      </w:numPr>
      <w:spacing w:after="0" w:line="240" w:lineRule="auto"/>
    </w:pPr>
    <w:rPr>
      <w:rFonts w:eastAsia="Times New Roman" w:cs="Times New Roman"/>
      <w:lang w:eastAsia="de-CH"/>
    </w:rPr>
  </w:style>
  <w:style w:type="paragraph" w:customStyle="1" w:styleId="Aufzhlungszeichen8">
    <w:name w:val="Aufzählungszeichen 8"/>
    <w:basedOn w:val="Standard"/>
    <w:rsid w:val="00491CA4"/>
    <w:pPr>
      <w:numPr>
        <w:ilvl w:val="7"/>
        <w:numId w:val="12"/>
      </w:numPr>
      <w:spacing w:after="0" w:line="240" w:lineRule="auto"/>
    </w:pPr>
    <w:rPr>
      <w:rFonts w:eastAsia="Times New Roman" w:cs="Times New Roman"/>
      <w:lang w:eastAsia="de-CH"/>
    </w:rPr>
  </w:style>
  <w:style w:type="paragraph" w:customStyle="1" w:styleId="Aufzhlungszeichen9">
    <w:name w:val="Aufzählungszeichen 9"/>
    <w:basedOn w:val="Standard"/>
    <w:rsid w:val="00491CA4"/>
    <w:pPr>
      <w:numPr>
        <w:ilvl w:val="8"/>
        <w:numId w:val="12"/>
      </w:numPr>
      <w:spacing w:after="0" w:line="240" w:lineRule="auto"/>
    </w:pPr>
    <w:rPr>
      <w:rFonts w:eastAsia="Times New Roman" w:cs="Times New Roman"/>
      <w:lang w:eastAsia="de-CH"/>
    </w:rPr>
  </w:style>
  <w:style w:type="character" w:customStyle="1" w:styleId="Verzeichnis4Zchn">
    <w:name w:val="Verzeichnis 4 Zchn"/>
    <w:basedOn w:val="Absatz-Standardschriftart"/>
    <w:link w:val="Verzeichnis4"/>
    <w:uiPriority w:val="39"/>
    <w:rsid w:val="00491CA4"/>
    <w:rPr>
      <w:rFonts w:eastAsia="Times New Roman" w:cs="Times New Roman"/>
      <w:lang w:eastAsia="de-CH"/>
    </w:rPr>
  </w:style>
  <w:style w:type="character" w:customStyle="1" w:styleId="Verzeichnis3Zchn">
    <w:name w:val="Verzeichnis 3 Zchn"/>
    <w:basedOn w:val="Absatz-Standardschriftart"/>
    <w:link w:val="Verzeichnis3"/>
    <w:uiPriority w:val="39"/>
    <w:rsid w:val="00491CA4"/>
    <w:rPr>
      <w:rFonts w:eastAsia="Times New Roman" w:cs="Times New Roman"/>
      <w:noProof/>
      <w:lang w:eastAsia="de-CH"/>
    </w:rPr>
  </w:style>
  <w:style w:type="numbering" w:customStyle="1" w:styleId="LuksAufzhlung">
    <w:name w:val="Luks Aufzählung"/>
    <w:uiPriority w:val="99"/>
    <w:rsid w:val="00491CA4"/>
    <w:pPr>
      <w:numPr>
        <w:numId w:val="9"/>
      </w:numPr>
    </w:pPr>
  </w:style>
  <w:style w:type="numbering" w:customStyle="1" w:styleId="LUKSAufzhlung0">
    <w:name w:val="LUKS Aufzählung"/>
    <w:uiPriority w:val="99"/>
    <w:rsid w:val="00491CA4"/>
    <w:pPr>
      <w:numPr>
        <w:numId w:val="15"/>
      </w:numPr>
    </w:pPr>
  </w:style>
  <w:style w:type="paragraph" w:styleId="Literaturverzeichnis">
    <w:name w:val="Bibliography"/>
    <w:basedOn w:val="Standard"/>
    <w:next w:val="Standard"/>
    <w:uiPriority w:val="37"/>
    <w:unhideWhenUsed/>
    <w:rsid w:val="0066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2965">
      <w:bodyDiv w:val="1"/>
      <w:marLeft w:val="0"/>
      <w:marRight w:val="0"/>
      <w:marTop w:val="0"/>
      <w:marBottom w:val="0"/>
      <w:divBdr>
        <w:top w:val="none" w:sz="0" w:space="0" w:color="auto"/>
        <w:left w:val="none" w:sz="0" w:space="0" w:color="auto"/>
        <w:bottom w:val="none" w:sz="0" w:space="0" w:color="auto"/>
        <w:right w:val="none" w:sz="0" w:space="0" w:color="auto"/>
      </w:divBdr>
    </w:div>
    <w:div w:id="11418945">
      <w:bodyDiv w:val="1"/>
      <w:marLeft w:val="0"/>
      <w:marRight w:val="0"/>
      <w:marTop w:val="0"/>
      <w:marBottom w:val="0"/>
      <w:divBdr>
        <w:top w:val="none" w:sz="0" w:space="0" w:color="auto"/>
        <w:left w:val="none" w:sz="0" w:space="0" w:color="auto"/>
        <w:bottom w:val="none" w:sz="0" w:space="0" w:color="auto"/>
        <w:right w:val="none" w:sz="0" w:space="0" w:color="auto"/>
      </w:divBdr>
    </w:div>
    <w:div w:id="26491116">
      <w:bodyDiv w:val="1"/>
      <w:marLeft w:val="0"/>
      <w:marRight w:val="0"/>
      <w:marTop w:val="0"/>
      <w:marBottom w:val="0"/>
      <w:divBdr>
        <w:top w:val="none" w:sz="0" w:space="0" w:color="auto"/>
        <w:left w:val="none" w:sz="0" w:space="0" w:color="auto"/>
        <w:bottom w:val="none" w:sz="0" w:space="0" w:color="auto"/>
        <w:right w:val="none" w:sz="0" w:space="0" w:color="auto"/>
      </w:divBdr>
    </w:div>
    <w:div w:id="27150637">
      <w:bodyDiv w:val="1"/>
      <w:marLeft w:val="0"/>
      <w:marRight w:val="0"/>
      <w:marTop w:val="0"/>
      <w:marBottom w:val="0"/>
      <w:divBdr>
        <w:top w:val="none" w:sz="0" w:space="0" w:color="auto"/>
        <w:left w:val="none" w:sz="0" w:space="0" w:color="auto"/>
        <w:bottom w:val="none" w:sz="0" w:space="0" w:color="auto"/>
        <w:right w:val="none" w:sz="0" w:space="0" w:color="auto"/>
      </w:divBdr>
    </w:div>
    <w:div w:id="63914820">
      <w:bodyDiv w:val="1"/>
      <w:marLeft w:val="0"/>
      <w:marRight w:val="0"/>
      <w:marTop w:val="0"/>
      <w:marBottom w:val="0"/>
      <w:divBdr>
        <w:top w:val="none" w:sz="0" w:space="0" w:color="auto"/>
        <w:left w:val="none" w:sz="0" w:space="0" w:color="auto"/>
        <w:bottom w:val="none" w:sz="0" w:space="0" w:color="auto"/>
        <w:right w:val="none" w:sz="0" w:space="0" w:color="auto"/>
      </w:divBdr>
    </w:div>
    <w:div w:id="74785036">
      <w:bodyDiv w:val="1"/>
      <w:marLeft w:val="0"/>
      <w:marRight w:val="0"/>
      <w:marTop w:val="0"/>
      <w:marBottom w:val="0"/>
      <w:divBdr>
        <w:top w:val="none" w:sz="0" w:space="0" w:color="auto"/>
        <w:left w:val="none" w:sz="0" w:space="0" w:color="auto"/>
        <w:bottom w:val="none" w:sz="0" w:space="0" w:color="auto"/>
        <w:right w:val="none" w:sz="0" w:space="0" w:color="auto"/>
      </w:divBdr>
    </w:div>
    <w:div w:id="85663398">
      <w:bodyDiv w:val="1"/>
      <w:marLeft w:val="0"/>
      <w:marRight w:val="0"/>
      <w:marTop w:val="0"/>
      <w:marBottom w:val="0"/>
      <w:divBdr>
        <w:top w:val="none" w:sz="0" w:space="0" w:color="auto"/>
        <w:left w:val="none" w:sz="0" w:space="0" w:color="auto"/>
        <w:bottom w:val="none" w:sz="0" w:space="0" w:color="auto"/>
        <w:right w:val="none" w:sz="0" w:space="0" w:color="auto"/>
      </w:divBdr>
    </w:div>
    <w:div w:id="92938654">
      <w:bodyDiv w:val="1"/>
      <w:marLeft w:val="0"/>
      <w:marRight w:val="0"/>
      <w:marTop w:val="0"/>
      <w:marBottom w:val="0"/>
      <w:divBdr>
        <w:top w:val="none" w:sz="0" w:space="0" w:color="auto"/>
        <w:left w:val="none" w:sz="0" w:space="0" w:color="auto"/>
        <w:bottom w:val="none" w:sz="0" w:space="0" w:color="auto"/>
        <w:right w:val="none" w:sz="0" w:space="0" w:color="auto"/>
      </w:divBdr>
    </w:div>
    <w:div w:id="143592663">
      <w:bodyDiv w:val="1"/>
      <w:marLeft w:val="0"/>
      <w:marRight w:val="0"/>
      <w:marTop w:val="0"/>
      <w:marBottom w:val="0"/>
      <w:divBdr>
        <w:top w:val="none" w:sz="0" w:space="0" w:color="auto"/>
        <w:left w:val="none" w:sz="0" w:space="0" w:color="auto"/>
        <w:bottom w:val="none" w:sz="0" w:space="0" w:color="auto"/>
        <w:right w:val="none" w:sz="0" w:space="0" w:color="auto"/>
      </w:divBdr>
    </w:div>
    <w:div w:id="155460146">
      <w:bodyDiv w:val="1"/>
      <w:marLeft w:val="0"/>
      <w:marRight w:val="0"/>
      <w:marTop w:val="0"/>
      <w:marBottom w:val="0"/>
      <w:divBdr>
        <w:top w:val="none" w:sz="0" w:space="0" w:color="auto"/>
        <w:left w:val="none" w:sz="0" w:space="0" w:color="auto"/>
        <w:bottom w:val="none" w:sz="0" w:space="0" w:color="auto"/>
        <w:right w:val="none" w:sz="0" w:space="0" w:color="auto"/>
      </w:divBdr>
    </w:div>
    <w:div w:id="180823583">
      <w:bodyDiv w:val="1"/>
      <w:marLeft w:val="0"/>
      <w:marRight w:val="0"/>
      <w:marTop w:val="0"/>
      <w:marBottom w:val="0"/>
      <w:divBdr>
        <w:top w:val="none" w:sz="0" w:space="0" w:color="auto"/>
        <w:left w:val="none" w:sz="0" w:space="0" w:color="auto"/>
        <w:bottom w:val="none" w:sz="0" w:space="0" w:color="auto"/>
        <w:right w:val="none" w:sz="0" w:space="0" w:color="auto"/>
      </w:divBdr>
    </w:div>
    <w:div w:id="240679710">
      <w:bodyDiv w:val="1"/>
      <w:marLeft w:val="0"/>
      <w:marRight w:val="0"/>
      <w:marTop w:val="0"/>
      <w:marBottom w:val="0"/>
      <w:divBdr>
        <w:top w:val="none" w:sz="0" w:space="0" w:color="auto"/>
        <w:left w:val="none" w:sz="0" w:space="0" w:color="auto"/>
        <w:bottom w:val="none" w:sz="0" w:space="0" w:color="auto"/>
        <w:right w:val="none" w:sz="0" w:space="0" w:color="auto"/>
      </w:divBdr>
    </w:div>
    <w:div w:id="254366983">
      <w:bodyDiv w:val="1"/>
      <w:marLeft w:val="0"/>
      <w:marRight w:val="0"/>
      <w:marTop w:val="0"/>
      <w:marBottom w:val="0"/>
      <w:divBdr>
        <w:top w:val="none" w:sz="0" w:space="0" w:color="auto"/>
        <w:left w:val="none" w:sz="0" w:space="0" w:color="auto"/>
        <w:bottom w:val="none" w:sz="0" w:space="0" w:color="auto"/>
        <w:right w:val="none" w:sz="0" w:space="0" w:color="auto"/>
      </w:divBdr>
    </w:div>
    <w:div w:id="266815533">
      <w:bodyDiv w:val="1"/>
      <w:marLeft w:val="0"/>
      <w:marRight w:val="0"/>
      <w:marTop w:val="0"/>
      <w:marBottom w:val="0"/>
      <w:divBdr>
        <w:top w:val="none" w:sz="0" w:space="0" w:color="auto"/>
        <w:left w:val="none" w:sz="0" w:space="0" w:color="auto"/>
        <w:bottom w:val="none" w:sz="0" w:space="0" w:color="auto"/>
        <w:right w:val="none" w:sz="0" w:space="0" w:color="auto"/>
      </w:divBdr>
    </w:div>
    <w:div w:id="271789084">
      <w:bodyDiv w:val="1"/>
      <w:marLeft w:val="0"/>
      <w:marRight w:val="0"/>
      <w:marTop w:val="0"/>
      <w:marBottom w:val="0"/>
      <w:divBdr>
        <w:top w:val="none" w:sz="0" w:space="0" w:color="auto"/>
        <w:left w:val="none" w:sz="0" w:space="0" w:color="auto"/>
        <w:bottom w:val="none" w:sz="0" w:space="0" w:color="auto"/>
        <w:right w:val="none" w:sz="0" w:space="0" w:color="auto"/>
      </w:divBdr>
    </w:div>
    <w:div w:id="277421347">
      <w:bodyDiv w:val="1"/>
      <w:marLeft w:val="0"/>
      <w:marRight w:val="0"/>
      <w:marTop w:val="0"/>
      <w:marBottom w:val="0"/>
      <w:divBdr>
        <w:top w:val="none" w:sz="0" w:space="0" w:color="auto"/>
        <w:left w:val="none" w:sz="0" w:space="0" w:color="auto"/>
        <w:bottom w:val="none" w:sz="0" w:space="0" w:color="auto"/>
        <w:right w:val="none" w:sz="0" w:space="0" w:color="auto"/>
      </w:divBdr>
    </w:div>
    <w:div w:id="296958442">
      <w:bodyDiv w:val="1"/>
      <w:marLeft w:val="0"/>
      <w:marRight w:val="0"/>
      <w:marTop w:val="0"/>
      <w:marBottom w:val="0"/>
      <w:divBdr>
        <w:top w:val="none" w:sz="0" w:space="0" w:color="auto"/>
        <w:left w:val="none" w:sz="0" w:space="0" w:color="auto"/>
        <w:bottom w:val="none" w:sz="0" w:space="0" w:color="auto"/>
        <w:right w:val="none" w:sz="0" w:space="0" w:color="auto"/>
      </w:divBdr>
    </w:div>
    <w:div w:id="303436243">
      <w:bodyDiv w:val="1"/>
      <w:marLeft w:val="0"/>
      <w:marRight w:val="0"/>
      <w:marTop w:val="0"/>
      <w:marBottom w:val="0"/>
      <w:divBdr>
        <w:top w:val="none" w:sz="0" w:space="0" w:color="auto"/>
        <w:left w:val="none" w:sz="0" w:space="0" w:color="auto"/>
        <w:bottom w:val="none" w:sz="0" w:space="0" w:color="auto"/>
        <w:right w:val="none" w:sz="0" w:space="0" w:color="auto"/>
      </w:divBdr>
    </w:div>
    <w:div w:id="305166675">
      <w:bodyDiv w:val="1"/>
      <w:marLeft w:val="0"/>
      <w:marRight w:val="0"/>
      <w:marTop w:val="0"/>
      <w:marBottom w:val="0"/>
      <w:divBdr>
        <w:top w:val="none" w:sz="0" w:space="0" w:color="auto"/>
        <w:left w:val="none" w:sz="0" w:space="0" w:color="auto"/>
        <w:bottom w:val="none" w:sz="0" w:space="0" w:color="auto"/>
        <w:right w:val="none" w:sz="0" w:space="0" w:color="auto"/>
      </w:divBdr>
    </w:div>
    <w:div w:id="306084472">
      <w:bodyDiv w:val="1"/>
      <w:marLeft w:val="0"/>
      <w:marRight w:val="0"/>
      <w:marTop w:val="0"/>
      <w:marBottom w:val="0"/>
      <w:divBdr>
        <w:top w:val="none" w:sz="0" w:space="0" w:color="auto"/>
        <w:left w:val="none" w:sz="0" w:space="0" w:color="auto"/>
        <w:bottom w:val="none" w:sz="0" w:space="0" w:color="auto"/>
        <w:right w:val="none" w:sz="0" w:space="0" w:color="auto"/>
      </w:divBdr>
    </w:div>
    <w:div w:id="326322706">
      <w:bodyDiv w:val="1"/>
      <w:marLeft w:val="0"/>
      <w:marRight w:val="0"/>
      <w:marTop w:val="0"/>
      <w:marBottom w:val="0"/>
      <w:divBdr>
        <w:top w:val="none" w:sz="0" w:space="0" w:color="auto"/>
        <w:left w:val="none" w:sz="0" w:space="0" w:color="auto"/>
        <w:bottom w:val="none" w:sz="0" w:space="0" w:color="auto"/>
        <w:right w:val="none" w:sz="0" w:space="0" w:color="auto"/>
      </w:divBdr>
    </w:div>
    <w:div w:id="344210585">
      <w:bodyDiv w:val="1"/>
      <w:marLeft w:val="0"/>
      <w:marRight w:val="0"/>
      <w:marTop w:val="0"/>
      <w:marBottom w:val="0"/>
      <w:divBdr>
        <w:top w:val="none" w:sz="0" w:space="0" w:color="auto"/>
        <w:left w:val="none" w:sz="0" w:space="0" w:color="auto"/>
        <w:bottom w:val="none" w:sz="0" w:space="0" w:color="auto"/>
        <w:right w:val="none" w:sz="0" w:space="0" w:color="auto"/>
      </w:divBdr>
    </w:div>
    <w:div w:id="356322402">
      <w:bodyDiv w:val="1"/>
      <w:marLeft w:val="0"/>
      <w:marRight w:val="0"/>
      <w:marTop w:val="0"/>
      <w:marBottom w:val="0"/>
      <w:divBdr>
        <w:top w:val="none" w:sz="0" w:space="0" w:color="auto"/>
        <w:left w:val="none" w:sz="0" w:space="0" w:color="auto"/>
        <w:bottom w:val="none" w:sz="0" w:space="0" w:color="auto"/>
        <w:right w:val="none" w:sz="0" w:space="0" w:color="auto"/>
      </w:divBdr>
    </w:div>
    <w:div w:id="370763663">
      <w:bodyDiv w:val="1"/>
      <w:marLeft w:val="0"/>
      <w:marRight w:val="0"/>
      <w:marTop w:val="0"/>
      <w:marBottom w:val="0"/>
      <w:divBdr>
        <w:top w:val="none" w:sz="0" w:space="0" w:color="auto"/>
        <w:left w:val="none" w:sz="0" w:space="0" w:color="auto"/>
        <w:bottom w:val="none" w:sz="0" w:space="0" w:color="auto"/>
        <w:right w:val="none" w:sz="0" w:space="0" w:color="auto"/>
      </w:divBdr>
    </w:div>
    <w:div w:id="377895515">
      <w:bodyDiv w:val="1"/>
      <w:marLeft w:val="0"/>
      <w:marRight w:val="0"/>
      <w:marTop w:val="0"/>
      <w:marBottom w:val="0"/>
      <w:divBdr>
        <w:top w:val="none" w:sz="0" w:space="0" w:color="auto"/>
        <w:left w:val="none" w:sz="0" w:space="0" w:color="auto"/>
        <w:bottom w:val="none" w:sz="0" w:space="0" w:color="auto"/>
        <w:right w:val="none" w:sz="0" w:space="0" w:color="auto"/>
      </w:divBdr>
    </w:div>
    <w:div w:id="380908303">
      <w:bodyDiv w:val="1"/>
      <w:marLeft w:val="0"/>
      <w:marRight w:val="0"/>
      <w:marTop w:val="0"/>
      <w:marBottom w:val="0"/>
      <w:divBdr>
        <w:top w:val="none" w:sz="0" w:space="0" w:color="auto"/>
        <w:left w:val="none" w:sz="0" w:space="0" w:color="auto"/>
        <w:bottom w:val="none" w:sz="0" w:space="0" w:color="auto"/>
        <w:right w:val="none" w:sz="0" w:space="0" w:color="auto"/>
      </w:divBdr>
    </w:div>
    <w:div w:id="393428620">
      <w:bodyDiv w:val="1"/>
      <w:marLeft w:val="0"/>
      <w:marRight w:val="0"/>
      <w:marTop w:val="0"/>
      <w:marBottom w:val="0"/>
      <w:divBdr>
        <w:top w:val="none" w:sz="0" w:space="0" w:color="auto"/>
        <w:left w:val="none" w:sz="0" w:space="0" w:color="auto"/>
        <w:bottom w:val="none" w:sz="0" w:space="0" w:color="auto"/>
        <w:right w:val="none" w:sz="0" w:space="0" w:color="auto"/>
      </w:divBdr>
    </w:div>
    <w:div w:id="394474355">
      <w:bodyDiv w:val="1"/>
      <w:marLeft w:val="0"/>
      <w:marRight w:val="0"/>
      <w:marTop w:val="0"/>
      <w:marBottom w:val="0"/>
      <w:divBdr>
        <w:top w:val="none" w:sz="0" w:space="0" w:color="auto"/>
        <w:left w:val="none" w:sz="0" w:space="0" w:color="auto"/>
        <w:bottom w:val="none" w:sz="0" w:space="0" w:color="auto"/>
        <w:right w:val="none" w:sz="0" w:space="0" w:color="auto"/>
      </w:divBdr>
    </w:div>
    <w:div w:id="400252793">
      <w:bodyDiv w:val="1"/>
      <w:marLeft w:val="0"/>
      <w:marRight w:val="0"/>
      <w:marTop w:val="0"/>
      <w:marBottom w:val="0"/>
      <w:divBdr>
        <w:top w:val="none" w:sz="0" w:space="0" w:color="auto"/>
        <w:left w:val="none" w:sz="0" w:space="0" w:color="auto"/>
        <w:bottom w:val="none" w:sz="0" w:space="0" w:color="auto"/>
        <w:right w:val="none" w:sz="0" w:space="0" w:color="auto"/>
      </w:divBdr>
    </w:div>
    <w:div w:id="406074740">
      <w:bodyDiv w:val="1"/>
      <w:marLeft w:val="0"/>
      <w:marRight w:val="0"/>
      <w:marTop w:val="0"/>
      <w:marBottom w:val="0"/>
      <w:divBdr>
        <w:top w:val="none" w:sz="0" w:space="0" w:color="auto"/>
        <w:left w:val="none" w:sz="0" w:space="0" w:color="auto"/>
        <w:bottom w:val="none" w:sz="0" w:space="0" w:color="auto"/>
        <w:right w:val="none" w:sz="0" w:space="0" w:color="auto"/>
      </w:divBdr>
    </w:div>
    <w:div w:id="440682498">
      <w:bodyDiv w:val="1"/>
      <w:marLeft w:val="0"/>
      <w:marRight w:val="0"/>
      <w:marTop w:val="0"/>
      <w:marBottom w:val="0"/>
      <w:divBdr>
        <w:top w:val="none" w:sz="0" w:space="0" w:color="auto"/>
        <w:left w:val="none" w:sz="0" w:space="0" w:color="auto"/>
        <w:bottom w:val="none" w:sz="0" w:space="0" w:color="auto"/>
        <w:right w:val="none" w:sz="0" w:space="0" w:color="auto"/>
      </w:divBdr>
    </w:div>
    <w:div w:id="443228427">
      <w:bodyDiv w:val="1"/>
      <w:marLeft w:val="0"/>
      <w:marRight w:val="0"/>
      <w:marTop w:val="0"/>
      <w:marBottom w:val="0"/>
      <w:divBdr>
        <w:top w:val="none" w:sz="0" w:space="0" w:color="auto"/>
        <w:left w:val="none" w:sz="0" w:space="0" w:color="auto"/>
        <w:bottom w:val="none" w:sz="0" w:space="0" w:color="auto"/>
        <w:right w:val="none" w:sz="0" w:space="0" w:color="auto"/>
      </w:divBdr>
    </w:div>
    <w:div w:id="444813548">
      <w:bodyDiv w:val="1"/>
      <w:marLeft w:val="0"/>
      <w:marRight w:val="0"/>
      <w:marTop w:val="0"/>
      <w:marBottom w:val="0"/>
      <w:divBdr>
        <w:top w:val="none" w:sz="0" w:space="0" w:color="auto"/>
        <w:left w:val="none" w:sz="0" w:space="0" w:color="auto"/>
        <w:bottom w:val="none" w:sz="0" w:space="0" w:color="auto"/>
        <w:right w:val="none" w:sz="0" w:space="0" w:color="auto"/>
      </w:divBdr>
    </w:div>
    <w:div w:id="462961502">
      <w:bodyDiv w:val="1"/>
      <w:marLeft w:val="0"/>
      <w:marRight w:val="0"/>
      <w:marTop w:val="0"/>
      <w:marBottom w:val="0"/>
      <w:divBdr>
        <w:top w:val="none" w:sz="0" w:space="0" w:color="auto"/>
        <w:left w:val="none" w:sz="0" w:space="0" w:color="auto"/>
        <w:bottom w:val="none" w:sz="0" w:space="0" w:color="auto"/>
        <w:right w:val="none" w:sz="0" w:space="0" w:color="auto"/>
      </w:divBdr>
    </w:div>
    <w:div w:id="463086463">
      <w:bodyDiv w:val="1"/>
      <w:marLeft w:val="0"/>
      <w:marRight w:val="0"/>
      <w:marTop w:val="0"/>
      <w:marBottom w:val="0"/>
      <w:divBdr>
        <w:top w:val="none" w:sz="0" w:space="0" w:color="auto"/>
        <w:left w:val="none" w:sz="0" w:space="0" w:color="auto"/>
        <w:bottom w:val="none" w:sz="0" w:space="0" w:color="auto"/>
        <w:right w:val="none" w:sz="0" w:space="0" w:color="auto"/>
      </w:divBdr>
    </w:div>
    <w:div w:id="467673384">
      <w:bodyDiv w:val="1"/>
      <w:marLeft w:val="0"/>
      <w:marRight w:val="0"/>
      <w:marTop w:val="0"/>
      <w:marBottom w:val="0"/>
      <w:divBdr>
        <w:top w:val="none" w:sz="0" w:space="0" w:color="auto"/>
        <w:left w:val="none" w:sz="0" w:space="0" w:color="auto"/>
        <w:bottom w:val="none" w:sz="0" w:space="0" w:color="auto"/>
        <w:right w:val="none" w:sz="0" w:space="0" w:color="auto"/>
      </w:divBdr>
    </w:div>
    <w:div w:id="481121673">
      <w:bodyDiv w:val="1"/>
      <w:marLeft w:val="0"/>
      <w:marRight w:val="0"/>
      <w:marTop w:val="0"/>
      <w:marBottom w:val="0"/>
      <w:divBdr>
        <w:top w:val="none" w:sz="0" w:space="0" w:color="auto"/>
        <w:left w:val="none" w:sz="0" w:space="0" w:color="auto"/>
        <w:bottom w:val="none" w:sz="0" w:space="0" w:color="auto"/>
        <w:right w:val="none" w:sz="0" w:space="0" w:color="auto"/>
      </w:divBdr>
    </w:div>
    <w:div w:id="492993739">
      <w:bodyDiv w:val="1"/>
      <w:marLeft w:val="0"/>
      <w:marRight w:val="0"/>
      <w:marTop w:val="0"/>
      <w:marBottom w:val="0"/>
      <w:divBdr>
        <w:top w:val="none" w:sz="0" w:space="0" w:color="auto"/>
        <w:left w:val="none" w:sz="0" w:space="0" w:color="auto"/>
        <w:bottom w:val="none" w:sz="0" w:space="0" w:color="auto"/>
        <w:right w:val="none" w:sz="0" w:space="0" w:color="auto"/>
      </w:divBdr>
    </w:div>
    <w:div w:id="500893362">
      <w:bodyDiv w:val="1"/>
      <w:marLeft w:val="0"/>
      <w:marRight w:val="0"/>
      <w:marTop w:val="0"/>
      <w:marBottom w:val="0"/>
      <w:divBdr>
        <w:top w:val="none" w:sz="0" w:space="0" w:color="auto"/>
        <w:left w:val="none" w:sz="0" w:space="0" w:color="auto"/>
        <w:bottom w:val="none" w:sz="0" w:space="0" w:color="auto"/>
        <w:right w:val="none" w:sz="0" w:space="0" w:color="auto"/>
      </w:divBdr>
    </w:div>
    <w:div w:id="504632798">
      <w:bodyDiv w:val="1"/>
      <w:marLeft w:val="0"/>
      <w:marRight w:val="0"/>
      <w:marTop w:val="0"/>
      <w:marBottom w:val="0"/>
      <w:divBdr>
        <w:top w:val="none" w:sz="0" w:space="0" w:color="auto"/>
        <w:left w:val="none" w:sz="0" w:space="0" w:color="auto"/>
        <w:bottom w:val="none" w:sz="0" w:space="0" w:color="auto"/>
        <w:right w:val="none" w:sz="0" w:space="0" w:color="auto"/>
      </w:divBdr>
    </w:div>
    <w:div w:id="525336742">
      <w:bodyDiv w:val="1"/>
      <w:marLeft w:val="0"/>
      <w:marRight w:val="0"/>
      <w:marTop w:val="0"/>
      <w:marBottom w:val="0"/>
      <w:divBdr>
        <w:top w:val="none" w:sz="0" w:space="0" w:color="auto"/>
        <w:left w:val="none" w:sz="0" w:space="0" w:color="auto"/>
        <w:bottom w:val="none" w:sz="0" w:space="0" w:color="auto"/>
        <w:right w:val="none" w:sz="0" w:space="0" w:color="auto"/>
      </w:divBdr>
    </w:div>
    <w:div w:id="539709468">
      <w:bodyDiv w:val="1"/>
      <w:marLeft w:val="0"/>
      <w:marRight w:val="0"/>
      <w:marTop w:val="0"/>
      <w:marBottom w:val="0"/>
      <w:divBdr>
        <w:top w:val="none" w:sz="0" w:space="0" w:color="auto"/>
        <w:left w:val="none" w:sz="0" w:space="0" w:color="auto"/>
        <w:bottom w:val="none" w:sz="0" w:space="0" w:color="auto"/>
        <w:right w:val="none" w:sz="0" w:space="0" w:color="auto"/>
      </w:divBdr>
    </w:div>
    <w:div w:id="544295855">
      <w:bodyDiv w:val="1"/>
      <w:marLeft w:val="0"/>
      <w:marRight w:val="0"/>
      <w:marTop w:val="0"/>
      <w:marBottom w:val="0"/>
      <w:divBdr>
        <w:top w:val="none" w:sz="0" w:space="0" w:color="auto"/>
        <w:left w:val="none" w:sz="0" w:space="0" w:color="auto"/>
        <w:bottom w:val="none" w:sz="0" w:space="0" w:color="auto"/>
        <w:right w:val="none" w:sz="0" w:space="0" w:color="auto"/>
      </w:divBdr>
    </w:div>
    <w:div w:id="544566769">
      <w:bodyDiv w:val="1"/>
      <w:marLeft w:val="0"/>
      <w:marRight w:val="0"/>
      <w:marTop w:val="0"/>
      <w:marBottom w:val="0"/>
      <w:divBdr>
        <w:top w:val="none" w:sz="0" w:space="0" w:color="auto"/>
        <w:left w:val="none" w:sz="0" w:space="0" w:color="auto"/>
        <w:bottom w:val="none" w:sz="0" w:space="0" w:color="auto"/>
        <w:right w:val="none" w:sz="0" w:space="0" w:color="auto"/>
      </w:divBdr>
    </w:div>
    <w:div w:id="551432062">
      <w:bodyDiv w:val="1"/>
      <w:marLeft w:val="0"/>
      <w:marRight w:val="0"/>
      <w:marTop w:val="0"/>
      <w:marBottom w:val="0"/>
      <w:divBdr>
        <w:top w:val="none" w:sz="0" w:space="0" w:color="auto"/>
        <w:left w:val="none" w:sz="0" w:space="0" w:color="auto"/>
        <w:bottom w:val="none" w:sz="0" w:space="0" w:color="auto"/>
        <w:right w:val="none" w:sz="0" w:space="0" w:color="auto"/>
      </w:divBdr>
    </w:div>
    <w:div w:id="570888845">
      <w:bodyDiv w:val="1"/>
      <w:marLeft w:val="0"/>
      <w:marRight w:val="0"/>
      <w:marTop w:val="0"/>
      <w:marBottom w:val="0"/>
      <w:divBdr>
        <w:top w:val="none" w:sz="0" w:space="0" w:color="auto"/>
        <w:left w:val="none" w:sz="0" w:space="0" w:color="auto"/>
        <w:bottom w:val="none" w:sz="0" w:space="0" w:color="auto"/>
        <w:right w:val="none" w:sz="0" w:space="0" w:color="auto"/>
      </w:divBdr>
    </w:div>
    <w:div w:id="588467526">
      <w:bodyDiv w:val="1"/>
      <w:marLeft w:val="0"/>
      <w:marRight w:val="0"/>
      <w:marTop w:val="0"/>
      <w:marBottom w:val="0"/>
      <w:divBdr>
        <w:top w:val="none" w:sz="0" w:space="0" w:color="auto"/>
        <w:left w:val="none" w:sz="0" w:space="0" w:color="auto"/>
        <w:bottom w:val="none" w:sz="0" w:space="0" w:color="auto"/>
        <w:right w:val="none" w:sz="0" w:space="0" w:color="auto"/>
      </w:divBdr>
    </w:div>
    <w:div w:id="589194456">
      <w:bodyDiv w:val="1"/>
      <w:marLeft w:val="0"/>
      <w:marRight w:val="0"/>
      <w:marTop w:val="0"/>
      <w:marBottom w:val="0"/>
      <w:divBdr>
        <w:top w:val="none" w:sz="0" w:space="0" w:color="auto"/>
        <w:left w:val="none" w:sz="0" w:space="0" w:color="auto"/>
        <w:bottom w:val="none" w:sz="0" w:space="0" w:color="auto"/>
        <w:right w:val="none" w:sz="0" w:space="0" w:color="auto"/>
      </w:divBdr>
    </w:div>
    <w:div w:id="599917788">
      <w:bodyDiv w:val="1"/>
      <w:marLeft w:val="0"/>
      <w:marRight w:val="0"/>
      <w:marTop w:val="0"/>
      <w:marBottom w:val="0"/>
      <w:divBdr>
        <w:top w:val="none" w:sz="0" w:space="0" w:color="auto"/>
        <w:left w:val="none" w:sz="0" w:space="0" w:color="auto"/>
        <w:bottom w:val="none" w:sz="0" w:space="0" w:color="auto"/>
        <w:right w:val="none" w:sz="0" w:space="0" w:color="auto"/>
      </w:divBdr>
    </w:div>
    <w:div w:id="608437565">
      <w:bodyDiv w:val="1"/>
      <w:marLeft w:val="0"/>
      <w:marRight w:val="0"/>
      <w:marTop w:val="0"/>
      <w:marBottom w:val="0"/>
      <w:divBdr>
        <w:top w:val="none" w:sz="0" w:space="0" w:color="auto"/>
        <w:left w:val="none" w:sz="0" w:space="0" w:color="auto"/>
        <w:bottom w:val="none" w:sz="0" w:space="0" w:color="auto"/>
        <w:right w:val="none" w:sz="0" w:space="0" w:color="auto"/>
      </w:divBdr>
    </w:div>
    <w:div w:id="624427442">
      <w:bodyDiv w:val="1"/>
      <w:marLeft w:val="0"/>
      <w:marRight w:val="0"/>
      <w:marTop w:val="0"/>
      <w:marBottom w:val="0"/>
      <w:divBdr>
        <w:top w:val="none" w:sz="0" w:space="0" w:color="auto"/>
        <w:left w:val="none" w:sz="0" w:space="0" w:color="auto"/>
        <w:bottom w:val="none" w:sz="0" w:space="0" w:color="auto"/>
        <w:right w:val="none" w:sz="0" w:space="0" w:color="auto"/>
      </w:divBdr>
    </w:div>
    <w:div w:id="639462806">
      <w:bodyDiv w:val="1"/>
      <w:marLeft w:val="0"/>
      <w:marRight w:val="0"/>
      <w:marTop w:val="0"/>
      <w:marBottom w:val="0"/>
      <w:divBdr>
        <w:top w:val="none" w:sz="0" w:space="0" w:color="auto"/>
        <w:left w:val="none" w:sz="0" w:space="0" w:color="auto"/>
        <w:bottom w:val="none" w:sz="0" w:space="0" w:color="auto"/>
        <w:right w:val="none" w:sz="0" w:space="0" w:color="auto"/>
      </w:divBdr>
    </w:div>
    <w:div w:id="651757145">
      <w:bodyDiv w:val="1"/>
      <w:marLeft w:val="0"/>
      <w:marRight w:val="0"/>
      <w:marTop w:val="0"/>
      <w:marBottom w:val="0"/>
      <w:divBdr>
        <w:top w:val="none" w:sz="0" w:space="0" w:color="auto"/>
        <w:left w:val="none" w:sz="0" w:space="0" w:color="auto"/>
        <w:bottom w:val="none" w:sz="0" w:space="0" w:color="auto"/>
        <w:right w:val="none" w:sz="0" w:space="0" w:color="auto"/>
      </w:divBdr>
    </w:div>
    <w:div w:id="655188971">
      <w:bodyDiv w:val="1"/>
      <w:marLeft w:val="0"/>
      <w:marRight w:val="0"/>
      <w:marTop w:val="0"/>
      <w:marBottom w:val="0"/>
      <w:divBdr>
        <w:top w:val="none" w:sz="0" w:space="0" w:color="auto"/>
        <w:left w:val="none" w:sz="0" w:space="0" w:color="auto"/>
        <w:bottom w:val="none" w:sz="0" w:space="0" w:color="auto"/>
        <w:right w:val="none" w:sz="0" w:space="0" w:color="auto"/>
      </w:divBdr>
    </w:div>
    <w:div w:id="656305722">
      <w:bodyDiv w:val="1"/>
      <w:marLeft w:val="0"/>
      <w:marRight w:val="0"/>
      <w:marTop w:val="0"/>
      <w:marBottom w:val="0"/>
      <w:divBdr>
        <w:top w:val="none" w:sz="0" w:space="0" w:color="auto"/>
        <w:left w:val="none" w:sz="0" w:space="0" w:color="auto"/>
        <w:bottom w:val="none" w:sz="0" w:space="0" w:color="auto"/>
        <w:right w:val="none" w:sz="0" w:space="0" w:color="auto"/>
      </w:divBdr>
    </w:div>
    <w:div w:id="667100079">
      <w:bodyDiv w:val="1"/>
      <w:marLeft w:val="0"/>
      <w:marRight w:val="0"/>
      <w:marTop w:val="0"/>
      <w:marBottom w:val="0"/>
      <w:divBdr>
        <w:top w:val="none" w:sz="0" w:space="0" w:color="auto"/>
        <w:left w:val="none" w:sz="0" w:space="0" w:color="auto"/>
        <w:bottom w:val="none" w:sz="0" w:space="0" w:color="auto"/>
        <w:right w:val="none" w:sz="0" w:space="0" w:color="auto"/>
      </w:divBdr>
    </w:div>
    <w:div w:id="669254766">
      <w:bodyDiv w:val="1"/>
      <w:marLeft w:val="0"/>
      <w:marRight w:val="0"/>
      <w:marTop w:val="0"/>
      <w:marBottom w:val="0"/>
      <w:divBdr>
        <w:top w:val="none" w:sz="0" w:space="0" w:color="auto"/>
        <w:left w:val="none" w:sz="0" w:space="0" w:color="auto"/>
        <w:bottom w:val="none" w:sz="0" w:space="0" w:color="auto"/>
        <w:right w:val="none" w:sz="0" w:space="0" w:color="auto"/>
      </w:divBdr>
    </w:div>
    <w:div w:id="701905878">
      <w:bodyDiv w:val="1"/>
      <w:marLeft w:val="0"/>
      <w:marRight w:val="0"/>
      <w:marTop w:val="0"/>
      <w:marBottom w:val="0"/>
      <w:divBdr>
        <w:top w:val="none" w:sz="0" w:space="0" w:color="auto"/>
        <w:left w:val="none" w:sz="0" w:space="0" w:color="auto"/>
        <w:bottom w:val="none" w:sz="0" w:space="0" w:color="auto"/>
        <w:right w:val="none" w:sz="0" w:space="0" w:color="auto"/>
      </w:divBdr>
    </w:div>
    <w:div w:id="727529746">
      <w:bodyDiv w:val="1"/>
      <w:marLeft w:val="0"/>
      <w:marRight w:val="0"/>
      <w:marTop w:val="0"/>
      <w:marBottom w:val="0"/>
      <w:divBdr>
        <w:top w:val="none" w:sz="0" w:space="0" w:color="auto"/>
        <w:left w:val="none" w:sz="0" w:space="0" w:color="auto"/>
        <w:bottom w:val="none" w:sz="0" w:space="0" w:color="auto"/>
        <w:right w:val="none" w:sz="0" w:space="0" w:color="auto"/>
      </w:divBdr>
    </w:div>
    <w:div w:id="729503793">
      <w:bodyDiv w:val="1"/>
      <w:marLeft w:val="0"/>
      <w:marRight w:val="0"/>
      <w:marTop w:val="0"/>
      <w:marBottom w:val="0"/>
      <w:divBdr>
        <w:top w:val="none" w:sz="0" w:space="0" w:color="auto"/>
        <w:left w:val="none" w:sz="0" w:space="0" w:color="auto"/>
        <w:bottom w:val="none" w:sz="0" w:space="0" w:color="auto"/>
        <w:right w:val="none" w:sz="0" w:space="0" w:color="auto"/>
      </w:divBdr>
    </w:div>
    <w:div w:id="741607404">
      <w:bodyDiv w:val="1"/>
      <w:marLeft w:val="0"/>
      <w:marRight w:val="0"/>
      <w:marTop w:val="0"/>
      <w:marBottom w:val="0"/>
      <w:divBdr>
        <w:top w:val="none" w:sz="0" w:space="0" w:color="auto"/>
        <w:left w:val="none" w:sz="0" w:space="0" w:color="auto"/>
        <w:bottom w:val="none" w:sz="0" w:space="0" w:color="auto"/>
        <w:right w:val="none" w:sz="0" w:space="0" w:color="auto"/>
      </w:divBdr>
    </w:div>
    <w:div w:id="758212867">
      <w:bodyDiv w:val="1"/>
      <w:marLeft w:val="0"/>
      <w:marRight w:val="0"/>
      <w:marTop w:val="0"/>
      <w:marBottom w:val="0"/>
      <w:divBdr>
        <w:top w:val="none" w:sz="0" w:space="0" w:color="auto"/>
        <w:left w:val="none" w:sz="0" w:space="0" w:color="auto"/>
        <w:bottom w:val="none" w:sz="0" w:space="0" w:color="auto"/>
        <w:right w:val="none" w:sz="0" w:space="0" w:color="auto"/>
      </w:divBdr>
    </w:div>
    <w:div w:id="790980714">
      <w:bodyDiv w:val="1"/>
      <w:marLeft w:val="0"/>
      <w:marRight w:val="0"/>
      <w:marTop w:val="0"/>
      <w:marBottom w:val="0"/>
      <w:divBdr>
        <w:top w:val="none" w:sz="0" w:space="0" w:color="auto"/>
        <w:left w:val="none" w:sz="0" w:space="0" w:color="auto"/>
        <w:bottom w:val="none" w:sz="0" w:space="0" w:color="auto"/>
        <w:right w:val="none" w:sz="0" w:space="0" w:color="auto"/>
      </w:divBdr>
    </w:div>
    <w:div w:id="814569939">
      <w:bodyDiv w:val="1"/>
      <w:marLeft w:val="0"/>
      <w:marRight w:val="0"/>
      <w:marTop w:val="0"/>
      <w:marBottom w:val="0"/>
      <w:divBdr>
        <w:top w:val="none" w:sz="0" w:space="0" w:color="auto"/>
        <w:left w:val="none" w:sz="0" w:space="0" w:color="auto"/>
        <w:bottom w:val="none" w:sz="0" w:space="0" w:color="auto"/>
        <w:right w:val="none" w:sz="0" w:space="0" w:color="auto"/>
      </w:divBdr>
    </w:div>
    <w:div w:id="820536282">
      <w:bodyDiv w:val="1"/>
      <w:marLeft w:val="0"/>
      <w:marRight w:val="0"/>
      <w:marTop w:val="0"/>
      <w:marBottom w:val="0"/>
      <w:divBdr>
        <w:top w:val="none" w:sz="0" w:space="0" w:color="auto"/>
        <w:left w:val="none" w:sz="0" w:space="0" w:color="auto"/>
        <w:bottom w:val="none" w:sz="0" w:space="0" w:color="auto"/>
        <w:right w:val="none" w:sz="0" w:space="0" w:color="auto"/>
      </w:divBdr>
    </w:div>
    <w:div w:id="821772529">
      <w:bodyDiv w:val="1"/>
      <w:marLeft w:val="0"/>
      <w:marRight w:val="0"/>
      <w:marTop w:val="0"/>
      <w:marBottom w:val="0"/>
      <w:divBdr>
        <w:top w:val="none" w:sz="0" w:space="0" w:color="auto"/>
        <w:left w:val="none" w:sz="0" w:space="0" w:color="auto"/>
        <w:bottom w:val="none" w:sz="0" w:space="0" w:color="auto"/>
        <w:right w:val="none" w:sz="0" w:space="0" w:color="auto"/>
      </w:divBdr>
    </w:div>
    <w:div w:id="824399069">
      <w:bodyDiv w:val="1"/>
      <w:marLeft w:val="0"/>
      <w:marRight w:val="0"/>
      <w:marTop w:val="0"/>
      <w:marBottom w:val="0"/>
      <w:divBdr>
        <w:top w:val="none" w:sz="0" w:space="0" w:color="auto"/>
        <w:left w:val="none" w:sz="0" w:space="0" w:color="auto"/>
        <w:bottom w:val="none" w:sz="0" w:space="0" w:color="auto"/>
        <w:right w:val="none" w:sz="0" w:space="0" w:color="auto"/>
      </w:divBdr>
    </w:div>
    <w:div w:id="826437212">
      <w:bodyDiv w:val="1"/>
      <w:marLeft w:val="0"/>
      <w:marRight w:val="0"/>
      <w:marTop w:val="0"/>
      <w:marBottom w:val="0"/>
      <w:divBdr>
        <w:top w:val="none" w:sz="0" w:space="0" w:color="auto"/>
        <w:left w:val="none" w:sz="0" w:space="0" w:color="auto"/>
        <w:bottom w:val="none" w:sz="0" w:space="0" w:color="auto"/>
        <w:right w:val="none" w:sz="0" w:space="0" w:color="auto"/>
      </w:divBdr>
    </w:div>
    <w:div w:id="829902473">
      <w:bodyDiv w:val="1"/>
      <w:marLeft w:val="0"/>
      <w:marRight w:val="0"/>
      <w:marTop w:val="0"/>
      <w:marBottom w:val="0"/>
      <w:divBdr>
        <w:top w:val="none" w:sz="0" w:space="0" w:color="auto"/>
        <w:left w:val="none" w:sz="0" w:space="0" w:color="auto"/>
        <w:bottom w:val="none" w:sz="0" w:space="0" w:color="auto"/>
        <w:right w:val="none" w:sz="0" w:space="0" w:color="auto"/>
      </w:divBdr>
    </w:div>
    <w:div w:id="863128065">
      <w:bodyDiv w:val="1"/>
      <w:marLeft w:val="0"/>
      <w:marRight w:val="0"/>
      <w:marTop w:val="0"/>
      <w:marBottom w:val="0"/>
      <w:divBdr>
        <w:top w:val="none" w:sz="0" w:space="0" w:color="auto"/>
        <w:left w:val="none" w:sz="0" w:space="0" w:color="auto"/>
        <w:bottom w:val="none" w:sz="0" w:space="0" w:color="auto"/>
        <w:right w:val="none" w:sz="0" w:space="0" w:color="auto"/>
      </w:divBdr>
    </w:div>
    <w:div w:id="868182272">
      <w:bodyDiv w:val="1"/>
      <w:marLeft w:val="0"/>
      <w:marRight w:val="0"/>
      <w:marTop w:val="0"/>
      <w:marBottom w:val="0"/>
      <w:divBdr>
        <w:top w:val="none" w:sz="0" w:space="0" w:color="auto"/>
        <w:left w:val="none" w:sz="0" w:space="0" w:color="auto"/>
        <w:bottom w:val="none" w:sz="0" w:space="0" w:color="auto"/>
        <w:right w:val="none" w:sz="0" w:space="0" w:color="auto"/>
      </w:divBdr>
    </w:div>
    <w:div w:id="877741356">
      <w:bodyDiv w:val="1"/>
      <w:marLeft w:val="0"/>
      <w:marRight w:val="0"/>
      <w:marTop w:val="0"/>
      <w:marBottom w:val="0"/>
      <w:divBdr>
        <w:top w:val="none" w:sz="0" w:space="0" w:color="auto"/>
        <w:left w:val="none" w:sz="0" w:space="0" w:color="auto"/>
        <w:bottom w:val="none" w:sz="0" w:space="0" w:color="auto"/>
        <w:right w:val="none" w:sz="0" w:space="0" w:color="auto"/>
      </w:divBdr>
    </w:div>
    <w:div w:id="878206090">
      <w:bodyDiv w:val="1"/>
      <w:marLeft w:val="0"/>
      <w:marRight w:val="0"/>
      <w:marTop w:val="0"/>
      <w:marBottom w:val="0"/>
      <w:divBdr>
        <w:top w:val="none" w:sz="0" w:space="0" w:color="auto"/>
        <w:left w:val="none" w:sz="0" w:space="0" w:color="auto"/>
        <w:bottom w:val="none" w:sz="0" w:space="0" w:color="auto"/>
        <w:right w:val="none" w:sz="0" w:space="0" w:color="auto"/>
      </w:divBdr>
    </w:div>
    <w:div w:id="916524299">
      <w:bodyDiv w:val="1"/>
      <w:marLeft w:val="0"/>
      <w:marRight w:val="0"/>
      <w:marTop w:val="0"/>
      <w:marBottom w:val="0"/>
      <w:divBdr>
        <w:top w:val="none" w:sz="0" w:space="0" w:color="auto"/>
        <w:left w:val="none" w:sz="0" w:space="0" w:color="auto"/>
        <w:bottom w:val="none" w:sz="0" w:space="0" w:color="auto"/>
        <w:right w:val="none" w:sz="0" w:space="0" w:color="auto"/>
      </w:divBdr>
    </w:div>
    <w:div w:id="937711955">
      <w:bodyDiv w:val="1"/>
      <w:marLeft w:val="0"/>
      <w:marRight w:val="0"/>
      <w:marTop w:val="0"/>
      <w:marBottom w:val="0"/>
      <w:divBdr>
        <w:top w:val="none" w:sz="0" w:space="0" w:color="auto"/>
        <w:left w:val="none" w:sz="0" w:space="0" w:color="auto"/>
        <w:bottom w:val="none" w:sz="0" w:space="0" w:color="auto"/>
        <w:right w:val="none" w:sz="0" w:space="0" w:color="auto"/>
      </w:divBdr>
    </w:div>
    <w:div w:id="943803380">
      <w:bodyDiv w:val="1"/>
      <w:marLeft w:val="0"/>
      <w:marRight w:val="0"/>
      <w:marTop w:val="0"/>
      <w:marBottom w:val="0"/>
      <w:divBdr>
        <w:top w:val="none" w:sz="0" w:space="0" w:color="auto"/>
        <w:left w:val="none" w:sz="0" w:space="0" w:color="auto"/>
        <w:bottom w:val="none" w:sz="0" w:space="0" w:color="auto"/>
        <w:right w:val="none" w:sz="0" w:space="0" w:color="auto"/>
      </w:divBdr>
    </w:div>
    <w:div w:id="947927060">
      <w:bodyDiv w:val="1"/>
      <w:marLeft w:val="0"/>
      <w:marRight w:val="0"/>
      <w:marTop w:val="0"/>
      <w:marBottom w:val="0"/>
      <w:divBdr>
        <w:top w:val="none" w:sz="0" w:space="0" w:color="auto"/>
        <w:left w:val="none" w:sz="0" w:space="0" w:color="auto"/>
        <w:bottom w:val="none" w:sz="0" w:space="0" w:color="auto"/>
        <w:right w:val="none" w:sz="0" w:space="0" w:color="auto"/>
      </w:divBdr>
    </w:div>
    <w:div w:id="958335198">
      <w:bodyDiv w:val="1"/>
      <w:marLeft w:val="0"/>
      <w:marRight w:val="0"/>
      <w:marTop w:val="0"/>
      <w:marBottom w:val="0"/>
      <w:divBdr>
        <w:top w:val="none" w:sz="0" w:space="0" w:color="auto"/>
        <w:left w:val="none" w:sz="0" w:space="0" w:color="auto"/>
        <w:bottom w:val="none" w:sz="0" w:space="0" w:color="auto"/>
        <w:right w:val="none" w:sz="0" w:space="0" w:color="auto"/>
      </w:divBdr>
    </w:div>
    <w:div w:id="984436475">
      <w:bodyDiv w:val="1"/>
      <w:marLeft w:val="0"/>
      <w:marRight w:val="0"/>
      <w:marTop w:val="0"/>
      <w:marBottom w:val="0"/>
      <w:divBdr>
        <w:top w:val="none" w:sz="0" w:space="0" w:color="auto"/>
        <w:left w:val="none" w:sz="0" w:space="0" w:color="auto"/>
        <w:bottom w:val="none" w:sz="0" w:space="0" w:color="auto"/>
        <w:right w:val="none" w:sz="0" w:space="0" w:color="auto"/>
      </w:divBdr>
    </w:div>
    <w:div w:id="990135364">
      <w:bodyDiv w:val="1"/>
      <w:marLeft w:val="0"/>
      <w:marRight w:val="0"/>
      <w:marTop w:val="0"/>
      <w:marBottom w:val="0"/>
      <w:divBdr>
        <w:top w:val="none" w:sz="0" w:space="0" w:color="auto"/>
        <w:left w:val="none" w:sz="0" w:space="0" w:color="auto"/>
        <w:bottom w:val="none" w:sz="0" w:space="0" w:color="auto"/>
        <w:right w:val="none" w:sz="0" w:space="0" w:color="auto"/>
      </w:divBdr>
    </w:div>
    <w:div w:id="1000816207">
      <w:bodyDiv w:val="1"/>
      <w:marLeft w:val="0"/>
      <w:marRight w:val="0"/>
      <w:marTop w:val="0"/>
      <w:marBottom w:val="0"/>
      <w:divBdr>
        <w:top w:val="none" w:sz="0" w:space="0" w:color="auto"/>
        <w:left w:val="none" w:sz="0" w:space="0" w:color="auto"/>
        <w:bottom w:val="none" w:sz="0" w:space="0" w:color="auto"/>
        <w:right w:val="none" w:sz="0" w:space="0" w:color="auto"/>
      </w:divBdr>
    </w:div>
    <w:div w:id="1003703661">
      <w:bodyDiv w:val="1"/>
      <w:marLeft w:val="0"/>
      <w:marRight w:val="0"/>
      <w:marTop w:val="0"/>
      <w:marBottom w:val="0"/>
      <w:divBdr>
        <w:top w:val="none" w:sz="0" w:space="0" w:color="auto"/>
        <w:left w:val="none" w:sz="0" w:space="0" w:color="auto"/>
        <w:bottom w:val="none" w:sz="0" w:space="0" w:color="auto"/>
        <w:right w:val="none" w:sz="0" w:space="0" w:color="auto"/>
      </w:divBdr>
    </w:div>
    <w:div w:id="1013410245">
      <w:bodyDiv w:val="1"/>
      <w:marLeft w:val="0"/>
      <w:marRight w:val="0"/>
      <w:marTop w:val="0"/>
      <w:marBottom w:val="0"/>
      <w:divBdr>
        <w:top w:val="none" w:sz="0" w:space="0" w:color="auto"/>
        <w:left w:val="none" w:sz="0" w:space="0" w:color="auto"/>
        <w:bottom w:val="none" w:sz="0" w:space="0" w:color="auto"/>
        <w:right w:val="none" w:sz="0" w:space="0" w:color="auto"/>
      </w:divBdr>
    </w:div>
    <w:div w:id="1041780938">
      <w:bodyDiv w:val="1"/>
      <w:marLeft w:val="0"/>
      <w:marRight w:val="0"/>
      <w:marTop w:val="0"/>
      <w:marBottom w:val="0"/>
      <w:divBdr>
        <w:top w:val="none" w:sz="0" w:space="0" w:color="auto"/>
        <w:left w:val="none" w:sz="0" w:space="0" w:color="auto"/>
        <w:bottom w:val="none" w:sz="0" w:space="0" w:color="auto"/>
        <w:right w:val="none" w:sz="0" w:space="0" w:color="auto"/>
      </w:divBdr>
    </w:div>
    <w:div w:id="1056393422">
      <w:bodyDiv w:val="1"/>
      <w:marLeft w:val="0"/>
      <w:marRight w:val="0"/>
      <w:marTop w:val="0"/>
      <w:marBottom w:val="0"/>
      <w:divBdr>
        <w:top w:val="none" w:sz="0" w:space="0" w:color="auto"/>
        <w:left w:val="none" w:sz="0" w:space="0" w:color="auto"/>
        <w:bottom w:val="none" w:sz="0" w:space="0" w:color="auto"/>
        <w:right w:val="none" w:sz="0" w:space="0" w:color="auto"/>
      </w:divBdr>
    </w:div>
    <w:div w:id="1059667009">
      <w:bodyDiv w:val="1"/>
      <w:marLeft w:val="0"/>
      <w:marRight w:val="0"/>
      <w:marTop w:val="0"/>
      <w:marBottom w:val="0"/>
      <w:divBdr>
        <w:top w:val="none" w:sz="0" w:space="0" w:color="auto"/>
        <w:left w:val="none" w:sz="0" w:space="0" w:color="auto"/>
        <w:bottom w:val="none" w:sz="0" w:space="0" w:color="auto"/>
        <w:right w:val="none" w:sz="0" w:space="0" w:color="auto"/>
      </w:divBdr>
    </w:div>
    <w:div w:id="1062673174">
      <w:bodyDiv w:val="1"/>
      <w:marLeft w:val="0"/>
      <w:marRight w:val="0"/>
      <w:marTop w:val="0"/>
      <w:marBottom w:val="0"/>
      <w:divBdr>
        <w:top w:val="none" w:sz="0" w:space="0" w:color="auto"/>
        <w:left w:val="none" w:sz="0" w:space="0" w:color="auto"/>
        <w:bottom w:val="none" w:sz="0" w:space="0" w:color="auto"/>
        <w:right w:val="none" w:sz="0" w:space="0" w:color="auto"/>
      </w:divBdr>
    </w:div>
    <w:div w:id="1086148981">
      <w:bodyDiv w:val="1"/>
      <w:marLeft w:val="0"/>
      <w:marRight w:val="0"/>
      <w:marTop w:val="0"/>
      <w:marBottom w:val="0"/>
      <w:divBdr>
        <w:top w:val="none" w:sz="0" w:space="0" w:color="auto"/>
        <w:left w:val="none" w:sz="0" w:space="0" w:color="auto"/>
        <w:bottom w:val="none" w:sz="0" w:space="0" w:color="auto"/>
        <w:right w:val="none" w:sz="0" w:space="0" w:color="auto"/>
      </w:divBdr>
    </w:div>
    <w:div w:id="1087118286">
      <w:bodyDiv w:val="1"/>
      <w:marLeft w:val="0"/>
      <w:marRight w:val="0"/>
      <w:marTop w:val="0"/>
      <w:marBottom w:val="0"/>
      <w:divBdr>
        <w:top w:val="none" w:sz="0" w:space="0" w:color="auto"/>
        <w:left w:val="none" w:sz="0" w:space="0" w:color="auto"/>
        <w:bottom w:val="none" w:sz="0" w:space="0" w:color="auto"/>
        <w:right w:val="none" w:sz="0" w:space="0" w:color="auto"/>
      </w:divBdr>
    </w:div>
    <w:div w:id="1098985769">
      <w:bodyDiv w:val="1"/>
      <w:marLeft w:val="0"/>
      <w:marRight w:val="0"/>
      <w:marTop w:val="0"/>
      <w:marBottom w:val="0"/>
      <w:divBdr>
        <w:top w:val="none" w:sz="0" w:space="0" w:color="auto"/>
        <w:left w:val="none" w:sz="0" w:space="0" w:color="auto"/>
        <w:bottom w:val="none" w:sz="0" w:space="0" w:color="auto"/>
        <w:right w:val="none" w:sz="0" w:space="0" w:color="auto"/>
      </w:divBdr>
    </w:div>
    <w:div w:id="1099259671">
      <w:bodyDiv w:val="1"/>
      <w:marLeft w:val="0"/>
      <w:marRight w:val="0"/>
      <w:marTop w:val="0"/>
      <w:marBottom w:val="0"/>
      <w:divBdr>
        <w:top w:val="none" w:sz="0" w:space="0" w:color="auto"/>
        <w:left w:val="none" w:sz="0" w:space="0" w:color="auto"/>
        <w:bottom w:val="none" w:sz="0" w:space="0" w:color="auto"/>
        <w:right w:val="none" w:sz="0" w:space="0" w:color="auto"/>
      </w:divBdr>
    </w:div>
    <w:div w:id="1132482233">
      <w:bodyDiv w:val="1"/>
      <w:marLeft w:val="0"/>
      <w:marRight w:val="0"/>
      <w:marTop w:val="0"/>
      <w:marBottom w:val="0"/>
      <w:divBdr>
        <w:top w:val="none" w:sz="0" w:space="0" w:color="auto"/>
        <w:left w:val="none" w:sz="0" w:space="0" w:color="auto"/>
        <w:bottom w:val="none" w:sz="0" w:space="0" w:color="auto"/>
        <w:right w:val="none" w:sz="0" w:space="0" w:color="auto"/>
      </w:divBdr>
    </w:div>
    <w:div w:id="1138913073">
      <w:bodyDiv w:val="1"/>
      <w:marLeft w:val="0"/>
      <w:marRight w:val="0"/>
      <w:marTop w:val="0"/>
      <w:marBottom w:val="0"/>
      <w:divBdr>
        <w:top w:val="none" w:sz="0" w:space="0" w:color="auto"/>
        <w:left w:val="none" w:sz="0" w:space="0" w:color="auto"/>
        <w:bottom w:val="none" w:sz="0" w:space="0" w:color="auto"/>
        <w:right w:val="none" w:sz="0" w:space="0" w:color="auto"/>
      </w:divBdr>
    </w:div>
    <w:div w:id="1139036264">
      <w:bodyDiv w:val="1"/>
      <w:marLeft w:val="0"/>
      <w:marRight w:val="0"/>
      <w:marTop w:val="0"/>
      <w:marBottom w:val="0"/>
      <w:divBdr>
        <w:top w:val="none" w:sz="0" w:space="0" w:color="auto"/>
        <w:left w:val="none" w:sz="0" w:space="0" w:color="auto"/>
        <w:bottom w:val="none" w:sz="0" w:space="0" w:color="auto"/>
        <w:right w:val="none" w:sz="0" w:space="0" w:color="auto"/>
      </w:divBdr>
    </w:div>
    <w:div w:id="1142232631">
      <w:bodyDiv w:val="1"/>
      <w:marLeft w:val="0"/>
      <w:marRight w:val="0"/>
      <w:marTop w:val="0"/>
      <w:marBottom w:val="0"/>
      <w:divBdr>
        <w:top w:val="none" w:sz="0" w:space="0" w:color="auto"/>
        <w:left w:val="none" w:sz="0" w:space="0" w:color="auto"/>
        <w:bottom w:val="none" w:sz="0" w:space="0" w:color="auto"/>
        <w:right w:val="none" w:sz="0" w:space="0" w:color="auto"/>
      </w:divBdr>
    </w:div>
    <w:div w:id="1158611045">
      <w:bodyDiv w:val="1"/>
      <w:marLeft w:val="0"/>
      <w:marRight w:val="0"/>
      <w:marTop w:val="0"/>
      <w:marBottom w:val="0"/>
      <w:divBdr>
        <w:top w:val="none" w:sz="0" w:space="0" w:color="auto"/>
        <w:left w:val="none" w:sz="0" w:space="0" w:color="auto"/>
        <w:bottom w:val="none" w:sz="0" w:space="0" w:color="auto"/>
        <w:right w:val="none" w:sz="0" w:space="0" w:color="auto"/>
      </w:divBdr>
    </w:div>
    <w:div w:id="1171027399">
      <w:bodyDiv w:val="1"/>
      <w:marLeft w:val="0"/>
      <w:marRight w:val="0"/>
      <w:marTop w:val="0"/>
      <w:marBottom w:val="0"/>
      <w:divBdr>
        <w:top w:val="none" w:sz="0" w:space="0" w:color="auto"/>
        <w:left w:val="none" w:sz="0" w:space="0" w:color="auto"/>
        <w:bottom w:val="none" w:sz="0" w:space="0" w:color="auto"/>
        <w:right w:val="none" w:sz="0" w:space="0" w:color="auto"/>
      </w:divBdr>
    </w:div>
    <w:div w:id="1171915570">
      <w:bodyDiv w:val="1"/>
      <w:marLeft w:val="0"/>
      <w:marRight w:val="0"/>
      <w:marTop w:val="0"/>
      <w:marBottom w:val="0"/>
      <w:divBdr>
        <w:top w:val="none" w:sz="0" w:space="0" w:color="auto"/>
        <w:left w:val="none" w:sz="0" w:space="0" w:color="auto"/>
        <w:bottom w:val="none" w:sz="0" w:space="0" w:color="auto"/>
        <w:right w:val="none" w:sz="0" w:space="0" w:color="auto"/>
      </w:divBdr>
    </w:div>
    <w:div w:id="1185943071">
      <w:bodyDiv w:val="1"/>
      <w:marLeft w:val="0"/>
      <w:marRight w:val="0"/>
      <w:marTop w:val="0"/>
      <w:marBottom w:val="0"/>
      <w:divBdr>
        <w:top w:val="none" w:sz="0" w:space="0" w:color="auto"/>
        <w:left w:val="none" w:sz="0" w:space="0" w:color="auto"/>
        <w:bottom w:val="none" w:sz="0" w:space="0" w:color="auto"/>
        <w:right w:val="none" w:sz="0" w:space="0" w:color="auto"/>
      </w:divBdr>
    </w:div>
    <w:div w:id="1188448418">
      <w:bodyDiv w:val="1"/>
      <w:marLeft w:val="0"/>
      <w:marRight w:val="0"/>
      <w:marTop w:val="0"/>
      <w:marBottom w:val="0"/>
      <w:divBdr>
        <w:top w:val="none" w:sz="0" w:space="0" w:color="auto"/>
        <w:left w:val="none" w:sz="0" w:space="0" w:color="auto"/>
        <w:bottom w:val="none" w:sz="0" w:space="0" w:color="auto"/>
        <w:right w:val="none" w:sz="0" w:space="0" w:color="auto"/>
      </w:divBdr>
    </w:div>
    <w:div w:id="1191993567">
      <w:bodyDiv w:val="1"/>
      <w:marLeft w:val="0"/>
      <w:marRight w:val="0"/>
      <w:marTop w:val="0"/>
      <w:marBottom w:val="0"/>
      <w:divBdr>
        <w:top w:val="none" w:sz="0" w:space="0" w:color="auto"/>
        <w:left w:val="none" w:sz="0" w:space="0" w:color="auto"/>
        <w:bottom w:val="none" w:sz="0" w:space="0" w:color="auto"/>
        <w:right w:val="none" w:sz="0" w:space="0" w:color="auto"/>
      </w:divBdr>
    </w:div>
    <w:div w:id="1193030636">
      <w:bodyDiv w:val="1"/>
      <w:marLeft w:val="0"/>
      <w:marRight w:val="0"/>
      <w:marTop w:val="0"/>
      <w:marBottom w:val="0"/>
      <w:divBdr>
        <w:top w:val="none" w:sz="0" w:space="0" w:color="auto"/>
        <w:left w:val="none" w:sz="0" w:space="0" w:color="auto"/>
        <w:bottom w:val="none" w:sz="0" w:space="0" w:color="auto"/>
        <w:right w:val="none" w:sz="0" w:space="0" w:color="auto"/>
      </w:divBdr>
    </w:div>
    <w:div w:id="1196313243">
      <w:bodyDiv w:val="1"/>
      <w:marLeft w:val="0"/>
      <w:marRight w:val="0"/>
      <w:marTop w:val="0"/>
      <w:marBottom w:val="0"/>
      <w:divBdr>
        <w:top w:val="none" w:sz="0" w:space="0" w:color="auto"/>
        <w:left w:val="none" w:sz="0" w:space="0" w:color="auto"/>
        <w:bottom w:val="none" w:sz="0" w:space="0" w:color="auto"/>
        <w:right w:val="none" w:sz="0" w:space="0" w:color="auto"/>
      </w:divBdr>
    </w:div>
    <w:div w:id="1202979527">
      <w:bodyDiv w:val="1"/>
      <w:marLeft w:val="0"/>
      <w:marRight w:val="0"/>
      <w:marTop w:val="0"/>
      <w:marBottom w:val="0"/>
      <w:divBdr>
        <w:top w:val="none" w:sz="0" w:space="0" w:color="auto"/>
        <w:left w:val="none" w:sz="0" w:space="0" w:color="auto"/>
        <w:bottom w:val="none" w:sz="0" w:space="0" w:color="auto"/>
        <w:right w:val="none" w:sz="0" w:space="0" w:color="auto"/>
      </w:divBdr>
    </w:div>
    <w:div w:id="1206019709">
      <w:bodyDiv w:val="1"/>
      <w:marLeft w:val="0"/>
      <w:marRight w:val="0"/>
      <w:marTop w:val="0"/>
      <w:marBottom w:val="0"/>
      <w:divBdr>
        <w:top w:val="none" w:sz="0" w:space="0" w:color="auto"/>
        <w:left w:val="none" w:sz="0" w:space="0" w:color="auto"/>
        <w:bottom w:val="none" w:sz="0" w:space="0" w:color="auto"/>
        <w:right w:val="none" w:sz="0" w:space="0" w:color="auto"/>
      </w:divBdr>
    </w:div>
    <w:div w:id="1207328078">
      <w:bodyDiv w:val="1"/>
      <w:marLeft w:val="0"/>
      <w:marRight w:val="0"/>
      <w:marTop w:val="0"/>
      <w:marBottom w:val="0"/>
      <w:divBdr>
        <w:top w:val="none" w:sz="0" w:space="0" w:color="auto"/>
        <w:left w:val="none" w:sz="0" w:space="0" w:color="auto"/>
        <w:bottom w:val="none" w:sz="0" w:space="0" w:color="auto"/>
        <w:right w:val="none" w:sz="0" w:space="0" w:color="auto"/>
      </w:divBdr>
    </w:div>
    <w:div w:id="1217624462">
      <w:bodyDiv w:val="1"/>
      <w:marLeft w:val="0"/>
      <w:marRight w:val="0"/>
      <w:marTop w:val="0"/>
      <w:marBottom w:val="0"/>
      <w:divBdr>
        <w:top w:val="none" w:sz="0" w:space="0" w:color="auto"/>
        <w:left w:val="none" w:sz="0" w:space="0" w:color="auto"/>
        <w:bottom w:val="none" w:sz="0" w:space="0" w:color="auto"/>
        <w:right w:val="none" w:sz="0" w:space="0" w:color="auto"/>
      </w:divBdr>
    </w:div>
    <w:div w:id="1217932792">
      <w:bodyDiv w:val="1"/>
      <w:marLeft w:val="0"/>
      <w:marRight w:val="0"/>
      <w:marTop w:val="0"/>
      <w:marBottom w:val="0"/>
      <w:divBdr>
        <w:top w:val="none" w:sz="0" w:space="0" w:color="auto"/>
        <w:left w:val="none" w:sz="0" w:space="0" w:color="auto"/>
        <w:bottom w:val="none" w:sz="0" w:space="0" w:color="auto"/>
        <w:right w:val="none" w:sz="0" w:space="0" w:color="auto"/>
      </w:divBdr>
    </w:div>
    <w:div w:id="1222594857">
      <w:bodyDiv w:val="1"/>
      <w:marLeft w:val="0"/>
      <w:marRight w:val="0"/>
      <w:marTop w:val="0"/>
      <w:marBottom w:val="0"/>
      <w:divBdr>
        <w:top w:val="none" w:sz="0" w:space="0" w:color="auto"/>
        <w:left w:val="none" w:sz="0" w:space="0" w:color="auto"/>
        <w:bottom w:val="none" w:sz="0" w:space="0" w:color="auto"/>
        <w:right w:val="none" w:sz="0" w:space="0" w:color="auto"/>
      </w:divBdr>
    </w:div>
    <w:div w:id="1233930906">
      <w:bodyDiv w:val="1"/>
      <w:marLeft w:val="0"/>
      <w:marRight w:val="0"/>
      <w:marTop w:val="0"/>
      <w:marBottom w:val="0"/>
      <w:divBdr>
        <w:top w:val="none" w:sz="0" w:space="0" w:color="auto"/>
        <w:left w:val="none" w:sz="0" w:space="0" w:color="auto"/>
        <w:bottom w:val="none" w:sz="0" w:space="0" w:color="auto"/>
        <w:right w:val="none" w:sz="0" w:space="0" w:color="auto"/>
      </w:divBdr>
    </w:div>
    <w:div w:id="1234198501">
      <w:bodyDiv w:val="1"/>
      <w:marLeft w:val="0"/>
      <w:marRight w:val="0"/>
      <w:marTop w:val="0"/>
      <w:marBottom w:val="0"/>
      <w:divBdr>
        <w:top w:val="none" w:sz="0" w:space="0" w:color="auto"/>
        <w:left w:val="none" w:sz="0" w:space="0" w:color="auto"/>
        <w:bottom w:val="none" w:sz="0" w:space="0" w:color="auto"/>
        <w:right w:val="none" w:sz="0" w:space="0" w:color="auto"/>
      </w:divBdr>
    </w:div>
    <w:div w:id="1243418876">
      <w:bodyDiv w:val="1"/>
      <w:marLeft w:val="0"/>
      <w:marRight w:val="0"/>
      <w:marTop w:val="0"/>
      <w:marBottom w:val="0"/>
      <w:divBdr>
        <w:top w:val="none" w:sz="0" w:space="0" w:color="auto"/>
        <w:left w:val="none" w:sz="0" w:space="0" w:color="auto"/>
        <w:bottom w:val="none" w:sz="0" w:space="0" w:color="auto"/>
        <w:right w:val="none" w:sz="0" w:space="0" w:color="auto"/>
      </w:divBdr>
    </w:div>
    <w:div w:id="1245800369">
      <w:bodyDiv w:val="1"/>
      <w:marLeft w:val="0"/>
      <w:marRight w:val="0"/>
      <w:marTop w:val="0"/>
      <w:marBottom w:val="0"/>
      <w:divBdr>
        <w:top w:val="none" w:sz="0" w:space="0" w:color="auto"/>
        <w:left w:val="none" w:sz="0" w:space="0" w:color="auto"/>
        <w:bottom w:val="none" w:sz="0" w:space="0" w:color="auto"/>
        <w:right w:val="none" w:sz="0" w:space="0" w:color="auto"/>
      </w:divBdr>
    </w:div>
    <w:div w:id="1252201260">
      <w:bodyDiv w:val="1"/>
      <w:marLeft w:val="0"/>
      <w:marRight w:val="0"/>
      <w:marTop w:val="0"/>
      <w:marBottom w:val="0"/>
      <w:divBdr>
        <w:top w:val="none" w:sz="0" w:space="0" w:color="auto"/>
        <w:left w:val="none" w:sz="0" w:space="0" w:color="auto"/>
        <w:bottom w:val="none" w:sz="0" w:space="0" w:color="auto"/>
        <w:right w:val="none" w:sz="0" w:space="0" w:color="auto"/>
      </w:divBdr>
    </w:div>
    <w:div w:id="1274552472">
      <w:bodyDiv w:val="1"/>
      <w:marLeft w:val="0"/>
      <w:marRight w:val="0"/>
      <w:marTop w:val="0"/>
      <w:marBottom w:val="0"/>
      <w:divBdr>
        <w:top w:val="none" w:sz="0" w:space="0" w:color="auto"/>
        <w:left w:val="none" w:sz="0" w:space="0" w:color="auto"/>
        <w:bottom w:val="none" w:sz="0" w:space="0" w:color="auto"/>
        <w:right w:val="none" w:sz="0" w:space="0" w:color="auto"/>
      </w:divBdr>
    </w:div>
    <w:div w:id="1277642758">
      <w:bodyDiv w:val="1"/>
      <w:marLeft w:val="0"/>
      <w:marRight w:val="0"/>
      <w:marTop w:val="0"/>
      <w:marBottom w:val="0"/>
      <w:divBdr>
        <w:top w:val="none" w:sz="0" w:space="0" w:color="auto"/>
        <w:left w:val="none" w:sz="0" w:space="0" w:color="auto"/>
        <w:bottom w:val="none" w:sz="0" w:space="0" w:color="auto"/>
        <w:right w:val="none" w:sz="0" w:space="0" w:color="auto"/>
      </w:divBdr>
    </w:div>
    <w:div w:id="1291471865">
      <w:bodyDiv w:val="1"/>
      <w:marLeft w:val="0"/>
      <w:marRight w:val="0"/>
      <w:marTop w:val="0"/>
      <w:marBottom w:val="0"/>
      <w:divBdr>
        <w:top w:val="none" w:sz="0" w:space="0" w:color="auto"/>
        <w:left w:val="none" w:sz="0" w:space="0" w:color="auto"/>
        <w:bottom w:val="none" w:sz="0" w:space="0" w:color="auto"/>
        <w:right w:val="none" w:sz="0" w:space="0" w:color="auto"/>
      </w:divBdr>
    </w:div>
    <w:div w:id="1292785330">
      <w:bodyDiv w:val="1"/>
      <w:marLeft w:val="0"/>
      <w:marRight w:val="0"/>
      <w:marTop w:val="0"/>
      <w:marBottom w:val="0"/>
      <w:divBdr>
        <w:top w:val="none" w:sz="0" w:space="0" w:color="auto"/>
        <w:left w:val="none" w:sz="0" w:space="0" w:color="auto"/>
        <w:bottom w:val="none" w:sz="0" w:space="0" w:color="auto"/>
        <w:right w:val="none" w:sz="0" w:space="0" w:color="auto"/>
      </w:divBdr>
    </w:div>
    <w:div w:id="1310788752">
      <w:bodyDiv w:val="1"/>
      <w:marLeft w:val="0"/>
      <w:marRight w:val="0"/>
      <w:marTop w:val="0"/>
      <w:marBottom w:val="0"/>
      <w:divBdr>
        <w:top w:val="none" w:sz="0" w:space="0" w:color="auto"/>
        <w:left w:val="none" w:sz="0" w:space="0" w:color="auto"/>
        <w:bottom w:val="none" w:sz="0" w:space="0" w:color="auto"/>
        <w:right w:val="none" w:sz="0" w:space="0" w:color="auto"/>
      </w:divBdr>
    </w:div>
    <w:div w:id="1313605967">
      <w:bodyDiv w:val="1"/>
      <w:marLeft w:val="0"/>
      <w:marRight w:val="0"/>
      <w:marTop w:val="0"/>
      <w:marBottom w:val="0"/>
      <w:divBdr>
        <w:top w:val="none" w:sz="0" w:space="0" w:color="auto"/>
        <w:left w:val="none" w:sz="0" w:space="0" w:color="auto"/>
        <w:bottom w:val="none" w:sz="0" w:space="0" w:color="auto"/>
        <w:right w:val="none" w:sz="0" w:space="0" w:color="auto"/>
      </w:divBdr>
    </w:div>
    <w:div w:id="1328824796">
      <w:bodyDiv w:val="1"/>
      <w:marLeft w:val="0"/>
      <w:marRight w:val="0"/>
      <w:marTop w:val="0"/>
      <w:marBottom w:val="0"/>
      <w:divBdr>
        <w:top w:val="none" w:sz="0" w:space="0" w:color="auto"/>
        <w:left w:val="none" w:sz="0" w:space="0" w:color="auto"/>
        <w:bottom w:val="none" w:sz="0" w:space="0" w:color="auto"/>
        <w:right w:val="none" w:sz="0" w:space="0" w:color="auto"/>
      </w:divBdr>
    </w:div>
    <w:div w:id="1348289137">
      <w:bodyDiv w:val="1"/>
      <w:marLeft w:val="0"/>
      <w:marRight w:val="0"/>
      <w:marTop w:val="0"/>
      <w:marBottom w:val="0"/>
      <w:divBdr>
        <w:top w:val="none" w:sz="0" w:space="0" w:color="auto"/>
        <w:left w:val="none" w:sz="0" w:space="0" w:color="auto"/>
        <w:bottom w:val="none" w:sz="0" w:space="0" w:color="auto"/>
        <w:right w:val="none" w:sz="0" w:space="0" w:color="auto"/>
      </w:divBdr>
    </w:div>
    <w:div w:id="1378771929">
      <w:bodyDiv w:val="1"/>
      <w:marLeft w:val="0"/>
      <w:marRight w:val="0"/>
      <w:marTop w:val="0"/>
      <w:marBottom w:val="0"/>
      <w:divBdr>
        <w:top w:val="none" w:sz="0" w:space="0" w:color="auto"/>
        <w:left w:val="none" w:sz="0" w:space="0" w:color="auto"/>
        <w:bottom w:val="none" w:sz="0" w:space="0" w:color="auto"/>
        <w:right w:val="none" w:sz="0" w:space="0" w:color="auto"/>
      </w:divBdr>
    </w:div>
    <w:div w:id="1379351978">
      <w:bodyDiv w:val="1"/>
      <w:marLeft w:val="0"/>
      <w:marRight w:val="0"/>
      <w:marTop w:val="0"/>
      <w:marBottom w:val="0"/>
      <w:divBdr>
        <w:top w:val="none" w:sz="0" w:space="0" w:color="auto"/>
        <w:left w:val="none" w:sz="0" w:space="0" w:color="auto"/>
        <w:bottom w:val="none" w:sz="0" w:space="0" w:color="auto"/>
        <w:right w:val="none" w:sz="0" w:space="0" w:color="auto"/>
      </w:divBdr>
    </w:div>
    <w:div w:id="1387024571">
      <w:bodyDiv w:val="1"/>
      <w:marLeft w:val="0"/>
      <w:marRight w:val="0"/>
      <w:marTop w:val="0"/>
      <w:marBottom w:val="0"/>
      <w:divBdr>
        <w:top w:val="none" w:sz="0" w:space="0" w:color="auto"/>
        <w:left w:val="none" w:sz="0" w:space="0" w:color="auto"/>
        <w:bottom w:val="none" w:sz="0" w:space="0" w:color="auto"/>
        <w:right w:val="none" w:sz="0" w:space="0" w:color="auto"/>
      </w:divBdr>
    </w:div>
    <w:div w:id="1416246553">
      <w:bodyDiv w:val="1"/>
      <w:marLeft w:val="0"/>
      <w:marRight w:val="0"/>
      <w:marTop w:val="0"/>
      <w:marBottom w:val="0"/>
      <w:divBdr>
        <w:top w:val="none" w:sz="0" w:space="0" w:color="auto"/>
        <w:left w:val="none" w:sz="0" w:space="0" w:color="auto"/>
        <w:bottom w:val="none" w:sz="0" w:space="0" w:color="auto"/>
        <w:right w:val="none" w:sz="0" w:space="0" w:color="auto"/>
      </w:divBdr>
    </w:div>
    <w:div w:id="1429501705">
      <w:bodyDiv w:val="1"/>
      <w:marLeft w:val="0"/>
      <w:marRight w:val="0"/>
      <w:marTop w:val="0"/>
      <w:marBottom w:val="0"/>
      <w:divBdr>
        <w:top w:val="none" w:sz="0" w:space="0" w:color="auto"/>
        <w:left w:val="none" w:sz="0" w:space="0" w:color="auto"/>
        <w:bottom w:val="none" w:sz="0" w:space="0" w:color="auto"/>
        <w:right w:val="none" w:sz="0" w:space="0" w:color="auto"/>
      </w:divBdr>
    </w:div>
    <w:div w:id="1434327941">
      <w:bodyDiv w:val="1"/>
      <w:marLeft w:val="0"/>
      <w:marRight w:val="0"/>
      <w:marTop w:val="0"/>
      <w:marBottom w:val="0"/>
      <w:divBdr>
        <w:top w:val="none" w:sz="0" w:space="0" w:color="auto"/>
        <w:left w:val="none" w:sz="0" w:space="0" w:color="auto"/>
        <w:bottom w:val="none" w:sz="0" w:space="0" w:color="auto"/>
        <w:right w:val="none" w:sz="0" w:space="0" w:color="auto"/>
      </w:divBdr>
    </w:div>
    <w:div w:id="1455097197">
      <w:bodyDiv w:val="1"/>
      <w:marLeft w:val="0"/>
      <w:marRight w:val="0"/>
      <w:marTop w:val="0"/>
      <w:marBottom w:val="0"/>
      <w:divBdr>
        <w:top w:val="none" w:sz="0" w:space="0" w:color="auto"/>
        <w:left w:val="none" w:sz="0" w:space="0" w:color="auto"/>
        <w:bottom w:val="none" w:sz="0" w:space="0" w:color="auto"/>
        <w:right w:val="none" w:sz="0" w:space="0" w:color="auto"/>
      </w:divBdr>
    </w:div>
    <w:div w:id="1468937365">
      <w:bodyDiv w:val="1"/>
      <w:marLeft w:val="0"/>
      <w:marRight w:val="0"/>
      <w:marTop w:val="0"/>
      <w:marBottom w:val="0"/>
      <w:divBdr>
        <w:top w:val="none" w:sz="0" w:space="0" w:color="auto"/>
        <w:left w:val="none" w:sz="0" w:space="0" w:color="auto"/>
        <w:bottom w:val="none" w:sz="0" w:space="0" w:color="auto"/>
        <w:right w:val="none" w:sz="0" w:space="0" w:color="auto"/>
      </w:divBdr>
    </w:div>
    <w:div w:id="1469859759">
      <w:bodyDiv w:val="1"/>
      <w:marLeft w:val="0"/>
      <w:marRight w:val="0"/>
      <w:marTop w:val="0"/>
      <w:marBottom w:val="0"/>
      <w:divBdr>
        <w:top w:val="none" w:sz="0" w:space="0" w:color="auto"/>
        <w:left w:val="none" w:sz="0" w:space="0" w:color="auto"/>
        <w:bottom w:val="none" w:sz="0" w:space="0" w:color="auto"/>
        <w:right w:val="none" w:sz="0" w:space="0" w:color="auto"/>
      </w:divBdr>
    </w:div>
    <w:div w:id="1481117561">
      <w:bodyDiv w:val="1"/>
      <w:marLeft w:val="0"/>
      <w:marRight w:val="0"/>
      <w:marTop w:val="0"/>
      <w:marBottom w:val="0"/>
      <w:divBdr>
        <w:top w:val="none" w:sz="0" w:space="0" w:color="auto"/>
        <w:left w:val="none" w:sz="0" w:space="0" w:color="auto"/>
        <w:bottom w:val="none" w:sz="0" w:space="0" w:color="auto"/>
        <w:right w:val="none" w:sz="0" w:space="0" w:color="auto"/>
      </w:divBdr>
    </w:div>
    <w:div w:id="1485439338">
      <w:bodyDiv w:val="1"/>
      <w:marLeft w:val="0"/>
      <w:marRight w:val="0"/>
      <w:marTop w:val="0"/>
      <w:marBottom w:val="0"/>
      <w:divBdr>
        <w:top w:val="none" w:sz="0" w:space="0" w:color="auto"/>
        <w:left w:val="none" w:sz="0" w:space="0" w:color="auto"/>
        <w:bottom w:val="none" w:sz="0" w:space="0" w:color="auto"/>
        <w:right w:val="none" w:sz="0" w:space="0" w:color="auto"/>
      </w:divBdr>
    </w:div>
    <w:div w:id="1508521145">
      <w:bodyDiv w:val="1"/>
      <w:marLeft w:val="0"/>
      <w:marRight w:val="0"/>
      <w:marTop w:val="0"/>
      <w:marBottom w:val="0"/>
      <w:divBdr>
        <w:top w:val="none" w:sz="0" w:space="0" w:color="auto"/>
        <w:left w:val="none" w:sz="0" w:space="0" w:color="auto"/>
        <w:bottom w:val="none" w:sz="0" w:space="0" w:color="auto"/>
        <w:right w:val="none" w:sz="0" w:space="0" w:color="auto"/>
      </w:divBdr>
    </w:div>
    <w:div w:id="1527599054">
      <w:bodyDiv w:val="1"/>
      <w:marLeft w:val="0"/>
      <w:marRight w:val="0"/>
      <w:marTop w:val="0"/>
      <w:marBottom w:val="0"/>
      <w:divBdr>
        <w:top w:val="none" w:sz="0" w:space="0" w:color="auto"/>
        <w:left w:val="none" w:sz="0" w:space="0" w:color="auto"/>
        <w:bottom w:val="none" w:sz="0" w:space="0" w:color="auto"/>
        <w:right w:val="none" w:sz="0" w:space="0" w:color="auto"/>
      </w:divBdr>
    </w:div>
    <w:div w:id="1528830286">
      <w:bodyDiv w:val="1"/>
      <w:marLeft w:val="0"/>
      <w:marRight w:val="0"/>
      <w:marTop w:val="0"/>
      <w:marBottom w:val="0"/>
      <w:divBdr>
        <w:top w:val="none" w:sz="0" w:space="0" w:color="auto"/>
        <w:left w:val="none" w:sz="0" w:space="0" w:color="auto"/>
        <w:bottom w:val="none" w:sz="0" w:space="0" w:color="auto"/>
        <w:right w:val="none" w:sz="0" w:space="0" w:color="auto"/>
      </w:divBdr>
    </w:div>
    <w:div w:id="1537427789">
      <w:bodyDiv w:val="1"/>
      <w:marLeft w:val="0"/>
      <w:marRight w:val="0"/>
      <w:marTop w:val="0"/>
      <w:marBottom w:val="0"/>
      <w:divBdr>
        <w:top w:val="none" w:sz="0" w:space="0" w:color="auto"/>
        <w:left w:val="none" w:sz="0" w:space="0" w:color="auto"/>
        <w:bottom w:val="none" w:sz="0" w:space="0" w:color="auto"/>
        <w:right w:val="none" w:sz="0" w:space="0" w:color="auto"/>
      </w:divBdr>
    </w:div>
    <w:div w:id="1538666474">
      <w:bodyDiv w:val="1"/>
      <w:marLeft w:val="0"/>
      <w:marRight w:val="0"/>
      <w:marTop w:val="0"/>
      <w:marBottom w:val="0"/>
      <w:divBdr>
        <w:top w:val="none" w:sz="0" w:space="0" w:color="auto"/>
        <w:left w:val="none" w:sz="0" w:space="0" w:color="auto"/>
        <w:bottom w:val="none" w:sz="0" w:space="0" w:color="auto"/>
        <w:right w:val="none" w:sz="0" w:space="0" w:color="auto"/>
      </w:divBdr>
    </w:div>
    <w:div w:id="1551764786">
      <w:bodyDiv w:val="1"/>
      <w:marLeft w:val="0"/>
      <w:marRight w:val="0"/>
      <w:marTop w:val="0"/>
      <w:marBottom w:val="0"/>
      <w:divBdr>
        <w:top w:val="none" w:sz="0" w:space="0" w:color="auto"/>
        <w:left w:val="none" w:sz="0" w:space="0" w:color="auto"/>
        <w:bottom w:val="none" w:sz="0" w:space="0" w:color="auto"/>
        <w:right w:val="none" w:sz="0" w:space="0" w:color="auto"/>
      </w:divBdr>
    </w:div>
    <w:div w:id="1563059690">
      <w:bodyDiv w:val="1"/>
      <w:marLeft w:val="0"/>
      <w:marRight w:val="0"/>
      <w:marTop w:val="0"/>
      <w:marBottom w:val="0"/>
      <w:divBdr>
        <w:top w:val="none" w:sz="0" w:space="0" w:color="auto"/>
        <w:left w:val="none" w:sz="0" w:space="0" w:color="auto"/>
        <w:bottom w:val="none" w:sz="0" w:space="0" w:color="auto"/>
        <w:right w:val="none" w:sz="0" w:space="0" w:color="auto"/>
      </w:divBdr>
    </w:div>
    <w:div w:id="1578199993">
      <w:bodyDiv w:val="1"/>
      <w:marLeft w:val="0"/>
      <w:marRight w:val="0"/>
      <w:marTop w:val="0"/>
      <w:marBottom w:val="0"/>
      <w:divBdr>
        <w:top w:val="none" w:sz="0" w:space="0" w:color="auto"/>
        <w:left w:val="none" w:sz="0" w:space="0" w:color="auto"/>
        <w:bottom w:val="none" w:sz="0" w:space="0" w:color="auto"/>
        <w:right w:val="none" w:sz="0" w:space="0" w:color="auto"/>
      </w:divBdr>
    </w:div>
    <w:div w:id="1594241914">
      <w:bodyDiv w:val="1"/>
      <w:marLeft w:val="0"/>
      <w:marRight w:val="0"/>
      <w:marTop w:val="0"/>
      <w:marBottom w:val="0"/>
      <w:divBdr>
        <w:top w:val="none" w:sz="0" w:space="0" w:color="auto"/>
        <w:left w:val="none" w:sz="0" w:space="0" w:color="auto"/>
        <w:bottom w:val="none" w:sz="0" w:space="0" w:color="auto"/>
        <w:right w:val="none" w:sz="0" w:space="0" w:color="auto"/>
      </w:divBdr>
    </w:div>
    <w:div w:id="1602639250">
      <w:bodyDiv w:val="1"/>
      <w:marLeft w:val="0"/>
      <w:marRight w:val="0"/>
      <w:marTop w:val="0"/>
      <w:marBottom w:val="0"/>
      <w:divBdr>
        <w:top w:val="none" w:sz="0" w:space="0" w:color="auto"/>
        <w:left w:val="none" w:sz="0" w:space="0" w:color="auto"/>
        <w:bottom w:val="none" w:sz="0" w:space="0" w:color="auto"/>
        <w:right w:val="none" w:sz="0" w:space="0" w:color="auto"/>
      </w:divBdr>
    </w:div>
    <w:div w:id="1638954753">
      <w:bodyDiv w:val="1"/>
      <w:marLeft w:val="0"/>
      <w:marRight w:val="0"/>
      <w:marTop w:val="0"/>
      <w:marBottom w:val="0"/>
      <w:divBdr>
        <w:top w:val="none" w:sz="0" w:space="0" w:color="auto"/>
        <w:left w:val="none" w:sz="0" w:space="0" w:color="auto"/>
        <w:bottom w:val="none" w:sz="0" w:space="0" w:color="auto"/>
        <w:right w:val="none" w:sz="0" w:space="0" w:color="auto"/>
      </w:divBdr>
    </w:div>
    <w:div w:id="1640577000">
      <w:bodyDiv w:val="1"/>
      <w:marLeft w:val="0"/>
      <w:marRight w:val="0"/>
      <w:marTop w:val="0"/>
      <w:marBottom w:val="0"/>
      <w:divBdr>
        <w:top w:val="none" w:sz="0" w:space="0" w:color="auto"/>
        <w:left w:val="none" w:sz="0" w:space="0" w:color="auto"/>
        <w:bottom w:val="none" w:sz="0" w:space="0" w:color="auto"/>
        <w:right w:val="none" w:sz="0" w:space="0" w:color="auto"/>
      </w:divBdr>
    </w:div>
    <w:div w:id="1662153901">
      <w:bodyDiv w:val="1"/>
      <w:marLeft w:val="0"/>
      <w:marRight w:val="0"/>
      <w:marTop w:val="0"/>
      <w:marBottom w:val="0"/>
      <w:divBdr>
        <w:top w:val="none" w:sz="0" w:space="0" w:color="auto"/>
        <w:left w:val="none" w:sz="0" w:space="0" w:color="auto"/>
        <w:bottom w:val="none" w:sz="0" w:space="0" w:color="auto"/>
        <w:right w:val="none" w:sz="0" w:space="0" w:color="auto"/>
      </w:divBdr>
    </w:div>
    <w:div w:id="1677919096">
      <w:bodyDiv w:val="1"/>
      <w:marLeft w:val="0"/>
      <w:marRight w:val="0"/>
      <w:marTop w:val="0"/>
      <w:marBottom w:val="0"/>
      <w:divBdr>
        <w:top w:val="none" w:sz="0" w:space="0" w:color="auto"/>
        <w:left w:val="none" w:sz="0" w:space="0" w:color="auto"/>
        <w:bottom w:val="none" w:sz="0" w:space="0" w:color="auto"/>
        <w:right w:val="none" w:sz="0" w:space="0" w:color="auto"/>
      </w:divBdr>
    </w:div>
    <w:div w:id="1699502422">
      <w:bodyDiv w:val="1"/>
      <w:marLeft w:val="0"/>
      <w:marRight w:val="0"/>
      <w:marTop w:val="0"/>
      <w:marBottom w:val="0"/>
      <w:divBdr>
        <w:top w:val="none" w:sz="0" w:space="0" w:color="auto"/>
        <w:left w:val="none" w:sz="0" w:space="0" w:color="auto"/>
        <w:bottom w:val="none" w:sz="0" w:space="0" w:color="auto"/>
        <w:right w:val="none" w:sz="0" w:space="0" w:color="auto"/>
      </w:divBdr>
    </w:div>
    <w:div w:id="1703553601">
      <w:bodyDiv w:val="1"/>
      <w:marLeft w:val="0"/>
      <w:marRight w:val="0"/>
      <w:marTop w:val="0"/>
      <w:marBottom w:val="0"/>
      <w:divBdr>
        <w:top w:val="none" w:sz="0" w:space="0" w:color="auto"/>
        <w:left w:val="none" w:sz="0" w:space="0" w:color="auto"/>
        <w:bottom w:val="none" w:sz="0" w:space="0" w:color="auto"/>
        <w:right w:val="none" w:sz="0" w:space="0" w:color="auto"/>
      </w:divBdr>
    </w:div>
    <w:div w:id="1710687742">
      <w:bodyDiv w:val="1"/>
      <w:marLeft w:val="0"/>
      <w:marRight w:val="0"/>
      <w:marTop w:val="0"/>
      <w:marBottom w:val="0"/>
      <w:divBdr>
        <w:top w:val="none" w:sz="0" w:space="0" w:color="auto"/>
        <w:left w:val="none" w:sz="0" w:space="0" w:color="auto"/>
        <w:bottom w:val="none" w:sz="0" w:space="0" w:color="auto"/>
        <w:right w:val="none" w:sz="0" w:space="0" w:color="auto"/>
      </w:divBdr>
    </w:div>
    <w:div w:id="1742871119">
      <w:bodyDiv w:val="1"/>
      <w:marLeft w:val="0"/>
      <w:marRight w:val="0"/>
      <w:marTop w:val="0"/>
      <w:marBottom w:val="0"/>
      <w:divBdr>
        <w:top w:val="none" w:sz="0" w:space="0" w:color="auto"/>
        <w:left w:val="none" w:sz="0" w:space="0" w:color="auto"/>
        <w:bottom w:val="none" w:sz="0" w:space="0" w:color="auto"/>
        <w:right w:val="none" w:sz="0" w:space="0" w:color="auto"/>
      </w:divBdr>
    </w:div>
    <w:div w:id="1749766623">
      <w:bodyDiv w:val="1"/>
      <w:marLeft w:val="0"/>
      <w:marRight w:val="0"/>
      <w:marTop w:val="0"/>
      <w:marBottom w:val="0"/>
      <w:divBdr>
        <w:top w:val="none" w:sz="0" w:space="0" w:color="auto"/>
        <w:left w:val="none" w:sz="0" w:space="0" w:color="auto"/>
        <w:bottom w:val="none" w:sz="0" w:space="0" w:color="auto"/>
        <w:right w:val="none" w:sz="0" w:space="0" w:color="auto"/>
      </w:divBdr>
    </w:div>
    <w:div w:id="1756628324">
      <w:bodyDiv w:val="1"/>
      <w:marLeft w:val="0"/>
      <w:marRight w:val="0"/>
      <w:marTop w:val="0"/>
      <w:marBottom w:val="0"/>
      <w:divBdr>
        <w:top w:val="none" w:sz="0" w:space="0" w:color="auto"/>
        <w:left w:val="none" w:sz="0" w:space="0" w:color="auto"/>
        <w:bottom w:val="none" w:sz="0" w:space="0" w:color="auto"/>
        <w:right w:val="none" w:sz="0" w:space="0" w:color="auto"/>
      </w:divBdr>
    </w:div>
    <w:div w:id="1765834230">
      <w:bodyDiv w:val="1"/>
      <w:marLeft w:val="0"/>
      <w:marRight w:val="0"/>
      <w:marTop w:val="0"/>
      <w:marBottom w:val="0"/>
      <w:divBdr>
        <w:top w:val="none" w:sz="0" w:space="0" w:color="auto"/>
        <w:left w:val="none" w:sz="0" w:space="0" w:color="auto"/>
        <w:bottom w:val="none" w:sz="0" w:space="0" w:color="auto"/>
        <w:right w:val="none" w:sz="0" w:space="0" w:color="auto"/>
      </w:divBdr>
    </w:div>
    <w:div w:id="1790125348">
      <w:bodyDiv w:val="1"/>
      <w:marLeft w:val="0"/>
      <w:marRight w:val="0"/>
      <w:marTop w:val="0"/>
      <w:marBottom w:val="0"/>
      <w:divBdr>
        <w:top w:val="none" w:sz="0" w:space="0" w:color="auto"/>
        <w:left w:val="none" w:sz="0" w:space="0" w:color="auto"/>
        <w:bottom w:val="none" w:sz="0" w:space="0" w:color="auto"/>
        <w:right w:val="none" w:sz="0" w:space="0" w:color="auto"/>
      </w:divBdr>
    </w:div>
    <w:div w:id="1799033405">
      <w:bodyDiv w:val="1"/>
      <w:marLeft w:val="0"/>
      <w:marRight w:val="0"/>
      <w:marTop w:val="0"/>
      <w:marBottom w:val="0"/>
      <w:divBdr>
        <w:top w:val="none" w:sz="0" w:space="0" w:color="auto"/>
        <w:left w:val="none" w:sz="0" w:space="0" w:color="auto"/>
        <w:bottom w:val="none" w:sz="0" w:space="0" w:color="auto"/>
        <w:right w:val="none" w:sz="0" w:space="0" w:color="auto"/>
      </w:divBdr>
    </w:div>
    <w:div w:id="1801413236">
      <w:bodyDiv w:val="1"/>
      <w:marLeft w:val="0"/>
      <w:marRight w:val="0"/>
      <w:marTop w:val="0"/>
      <w:marBottom w:val="0"/>
      <w:divBdr>
        <w:top w:val="none" w:sz="0" w:space="0" w:color="auto"/>
        <w:left w:val="none" w:sz="0" w:space="0" w:color="auto"/>
        <w:bottom w:val="none" w:sz="0" w:space="0" w:color="auto"/>
        <w:right w:val="none" w:sz="0" w:space="0" w:color="auto"/>
      </w:divBdr>
    </w:div>
    <w:div w:id="1808936548">
      <w:bodyDiv w:val="1"/>
      <w:marLeft w:val="0"/>
      <w:marRight w:val="0"/>
      <w:marTop w:val="0"/>
      <w:marBottom w:val="0"/>
      <w:divBdr>
        <w:top w:val="none" w:sz="0" w:space="0" w:color="auto"/>
        <w:left w:val="none" w:sz="0" w:space="0" w:color="auto"/>
        <w:bottom w:val="none" w:sz="0" w:space="0" w:color="auto"/>
        <w:right w:val="none" w:sz="0" w:space="0" w:color="auto"/>
      </w:divBdr>
    </w:div>
    <w:div w:id="1818570752">
      <w:bodyDiv w:val="1"/>
      <w:marLeft w:val="0"/>
      <w:marRight w:val="0"/>
      <w:marTop w:val="0"/>
      <w:marBottom w:val="0"/>
      <w:divBdr>
        <w:top w:val="none" w:sz="0" w:space="0" w:color="auto"/>
        <w:left w:val="none" w:sz="0" w:space="0" w:color="auto"/>
        <w:bottom w:val="none" w:sz="0" w:space="0" w:color="auto"/>
        <w:right w:val="none" w:sz="0" w:space="0" w:color="auto"/>
      </w:divBdr>
    </w:div>
    <w:div w:id="1832871323">
      <w:bodyDiv w:val="1"/>
      <w:marLeft w:val="0"/>
      <w:marRight w:val="0"/>
      <w:marTop w:val="0"/>
      <w:marBottom w:val="0"/>
      <w:divBdr>
        <w:top w:val="none" w:sz="0" w:space="0" w:color="auto"/>
        <w:left w:val="none" w:sz="0" w:space="0" w:color="auto"/>
        <w:bottom w:val="none" w:sz="0" w:space="0" w:color="auto"/>
        <w:right w:val="none" w:sz="0" w:space="0" w:color="auto"/>
      </w:divBdr>
    </w:div>
    <w:div w:id="1841771877">
      <w:bodyDiv w:val="1"/>
      <w:marLeft w:val="0"/>
      <w:marRight w:val="0"/>
      <w:marTop w:val="0"/>
      <w:marBottom w:val="0"/>
      <w:divBdr>
        <w:top w:val="none" w:sz="0" w:space="0" w:color="auto"/>
        <w:left w:val="none" w:sz="0" w:space="0" w:color="auto"/>
        <w:bottom w:val="none" w:sz="0" w:space="0" w:color="auto"/>
        <w:right w:val="none" w:sz="0" w:space="0" w:color="auto"/>
      </w:divBdr>
    </w:div>
    <w:div w:id="1846163208">
      <w:bodyDiv w:val="1"/>
      <w:marLeft w:val="0"/>
      <w:marRight w:val="0"/>
      <w:marTop w:val="0"/>
      <w:marBottom w:val="0"/>
      <w:divBdr>
        <w:top w:val="none" w:sz="0" w:space="0" w:color="auto"/>
        <w:left w:val="none" w:sz="0" w:space="0" w:color="auto"/>
        <w:bottom w:val="none" w:sz="0" w:space="0" w:color="auto"/>
        <w:right w:val="none" w:sz="0" w:space="0" w:color="auto"/>
      </w:divBdr>
    </w:div>
    <w:div w:id="1851792920">
      <w:bodyDiv w:val="1"/>
      <w:marLeft w:val="0"/>
      <w:marRight w:val="0"/>
      <w:marTop w:val="0"/>
      <w:marBottom w:val="0"/>
      <w:divBdr>
        <w:top w:val="none" w:sz="0" w:space="0" w:color="auto"/>
        <w:left w:val="none" w:sz="0" w:space="0" w:color="auto"/>
        <w:bottom w:val="none" w:sz="0" w:space="0" w:color="auto"/>
        <w:right w:val="none" w:sz="0" w:space="0" w:color="auto"/>
      </w:divBdr>
    </w:div>
    <w:div w:id="1875845799">
      <w:bodyDiv w:val="1"/>
      <w:marLeft w:val="0"/>
      <w:marRight w:val="0"/>
      <w:marTop w:val="0"/>
      <w:marBottom w:val="0"/>
      <w:divBdr>
        <w:top w:val="none" w:sz="0" w:space="0" w:color="auto"/>
        <w:left w:val="none" w:sz="0" w:space="0" w:color="auto"/>
        <w:bottom w:val="none" w:sz="0" w:space="0" w:color="auto"/>
        <w:right w:val="none" w:sz="0" w:space="0" w:color="auto"/>
      </w:divBdr>
    </w:div>
    <w:div w:id="1879969847">
      <w:bodyDiv w:val="1"/>
      <w:marLeft w:val="0"/>
      <w:marRight w:val="0"/>
      <w:marTop w:val="0"/>
      <w:marBottom w:val="0"/>
      <w:divBdr>
        <w:top w:val="none" w:sz="0" w:space="0" w:color="auto"/>
        <w:left w:val="none" w:sz="0" w:space="0" w:color="auto"/>
        <w:bottom w:val="none" w:sz="0" w:space="0" w:color="auto"/>
        <w:right w:val="none" w:sz="0" w:space="0" w:color="auto"/>
      </w:divBdr>
    </w:div>
    <w:div w:id="1883446429">
      <w:bodyDiv w:val="1"/>
      <w:marLeft w:val="0"/>
      <w:marRight w:val="0"/>
      <w:marTop w:val="0"/>
      <w:marBottom w:val="0"/>
      <w:divBdr>
        <w:top w:val="none" w:sz="0" w:space="0" w:color="auto"/>
        <w:left w:val="none" w:sz="0" w:space="0" w:color="auto"/>
        <w:bottom w:val="none" w:sz="0" w:space="0" w:color="auto"/>
        <w:right w:val="none" w:sz="0" w:space="0" w:color="auto"/>
      </w:divBdr>
    </w:div>
    <w:div w:id="1917587788">
      <w:bodyDiv w:val="1"/>
      <w:marLeft w:val="0"/>
      <w:marRight w:val="0"/>
      <w:marTop w:val="0"/>
      <w:marBottom w:val="0"/>
      <w:divBdr>
        <w:top w:val="none" w:sz="0" w:space="0" w:color="auto"/>
        <w:left w:val="none" w:sz="0" w:space="0" w:color="auto"/>
        <w:bottom w:val="none" w:sz="0" w:space="0" w:color="auto"/>
        <w:right w:val="none" w:sz="0" w:space="0" w:color="auto"/>
      </w:divBdr>
    </w:div>
    <w:div w:id="1928417002">
      <w:bodyDiv w:val="1"/>
      <w:marLeft w:val="0"/>
      <w:marRight w:val="0"/>
      <w:marTop w:val="0"/>
      <w:marBottom w:val="0"/>
      <w:divBdr>
        <w:top w:val="none" w:sz="0" w:space="0" w:color="auto"/>
        <w:left w:val="none" w:sz="0" w:space="0" w:color="auto"/>
        <w:bottom w:val="none" w:sz="0" w:space="0" w:color="auto"/>
        <w:right w:val="none" w:sz="0" w:space="0" w:color="auto"/>
      </w:divBdr>
    </w:div>
    <w:div w:id="1929196147">
      <w:bodyDiv w:val="1"/>
      <w:marLeft w:val="0"/>
      <w:marRight w:val="0"/>
      <w:marTop w:val="0"/>
      <w:marBottom w:val="0"/>
      <w:divBdr>
        <w:top w:val="none" w:sz="0" w:space="0" w:color="auto"/>
        <w:left w:val="none" w:sz="0" w:space="0" w:color="auto"/>
        <w:bottom w:val="none" w:sz="0" w:space="0" w:color="auto"/>
        <w:right w:val="none" w:sz="0" w:space="0" w:color="auto"/>
      </w:divBdr>
    </w:div>
    <w:div w:id="1935430095">
      <w:bodyDiv w:val="1"/>
      <w:marLeft w:val="0"/>
      <w:marRight w:val="0"/>
      <w:marTop w:val="0"/>
      <w:marBottom w:val="0"/>
      <w:divBdr>
        <w:top w:val="none" w:sz="0" w:space="0" w:color="auto"/>
        <w:left w:val="none" w:sz="0" w:space="0" w:color="auto"/>
        <w:bottom w:val="none" w:sz="0" w:space="0" w:color="auto"/>
        <w:right w:val="none" w:sz="0" w:space="0" w:color="auto"/>
      </w:divBdr>
    </w:div>
    <w:div w:id="1937975675">
      <w:bodyDiv w:val="1"/>
      <w:marLeft w:val="0"/>
      <w:marRight w:val="0"/>
      <w:marTop w:val="0"/>
      <w:marBottom w:val="0"/>
      <w:divBdr>
        <w:top w:val="none" w:sz="0" w:space="0" w:color="auto"/>
        <w:left w:val="none" w:sz="0" w:space="0" w:color="auto"/>
        <w:bottom w:val="none" w:sz="0" w:space="0" w:color="auto"/>
        <w:right w:val="none" w:sz="0" w:space="0" w:color="auto"/>
      </w:divBdr>
    </w:div>
    <w:div w:id="1954362032">
      <w:bodyDiv w:val="1"/>
      <w:marLeft w:val="0"/>
      <w:marRight w:val="0"/>
      <w:marTop w:val="0"/>
      <w:marBottom w:val="0"/>
      <w:divBdr>
        <w:top w:val="none" w:sz="0" w:space="0" w:color="auto"/>
        <w:left w:val="none" w:sz="0" w:space="0" w:color="auto"/>
        <w:bottom w:val="none" w:sz="0" w:space="0" w:color="auto"/>
        <w:right w:val="none" w:sz="0" w:space="0" w:color="auto"/>
      </w:divBdr>
    </w:div>
    <w:div w:id="1998410740">
      <w:bodyDiv w:val="1"/>
      <w:marLeft w:val="0"/>
      <w:marRight w:val="0"/>
      <w:marTop w:val="0"/>
      <w:marBottom w:val="0"/>
      <w:divBdr>
        <w:top w:val="none" w:sz="0" w:space="0" w:color="auto"/>
        <w:left w:val="none" w:sz="0" w:space="0" w:color="auto"/>
        <w:bottom w:val="none" w:sz="0" w:space="0" w:color="auto"/>
        <w:right w:val="none" w:sz="0" w:space="0" w:color="auto"/>
      </w:divBdr>
    </w:div>
    <w:div w:id="2000578597">
      <w:bodyDiv w:val="1"/>
      <w:marLeft w:val="0"/>
      <w:marRight w:val="0"/>
      <w:marTop w:val="0"/>
      <w:marBottom w:val="0"/>
      <w:divBdr>
        <w:top w:val="none" w:sz="0" w:space="0" w:color="auto"/>
        <w:left w:val="none" w:sz="0" w:space="0" w:color="auto"/>
        <w:bottom w:val="none" w:sz="0" w:space="0" w:color="auto"/>
        <w:right w:val="none" w:sz="0" w:space="0" w:color="auto"/>
      </w:divBdr>
    </w:div>
    <w:div w:id="2002659603">
      <w:bodyDiv w:val="1"/>
      <w:marLeft w:val="0"/>
      <w:marRight w:val="0"/>
      <w:marTop w:val="0"/>
      <w:marBottom w:val="0"/>
      <w:divBdr>
        <w:top w:val="none" w:sz="0" w:space="0" w:color="auto"/>
        <w:left w:val="none" w:sz="0" w:space="0" w:color="auto"/>
        <w:bottom w:val="none" w:sz="0" w:space="0" w:color="auto"/>
        <w:right w:val="none" w:sz="0" w:space="0" w:color="auto"/>
      </w:divBdr>
    </w:div>
    <w:div w:id="2014338249">
      <w:bodyDiv w:val="1"/>
      <w:marLeft w:val="0"/>
      <w:marRight w:val="0"/>
      <w:marTop w:val="0"/>
      <w:marBottom w:val="0"/>
      <w:divBdr>
        <w:top w:val="none" w:sz="0" w:space="0" w:color="auto"/>
        <w:left w:val="none" w:sz="0" w:space="0" w:color="auto"/>
        <w:bottom w:val="none" w:sz="0" w:space="0" w:color="auto"/>
        <w:right w:val="none" w:sz="0" w:space="0" w:color="auto"/>
      </w:divBdr>
    </w:div>
    <w:div w:id="2054114285">
      <w:bodyDiv w:val="1"/>
      <w:marLeft w:val="0"/>
      <w:marRight w:val="0"/>
      <w:marTop w:val="0"/>
      <w:marBottom w:val="0"/>
      <w:divBdr>
        <w:top w:val="none" w:sz="0" w:space="0" w:color="auto"/>
        <w:left w:val="none" w:sz="0" w:space="0" w:color="auto"/>
        <w:bottom w:val="none" w:sz="0" w:space="0" w:color="auto"/>
        <w:right w:val="none" w:sz="0" w:space="0" w:color="auto"/>
      </w:divBdr>
    </w:div>
    <w:div w:id="2056001457">
      <w:bodyDiv w:val="1"/>
      <w:marLeft w:val="0"/>
      <w:marRight w:val="0"/>
      <w:marTop w:val="0"/>
      <w:marBottom w:val="0"/>
      <w:divBdr>
        <w:top w:val="none" w:sz="0" w:space="0" w:color="auto"/>
        <w:left w:val="none" w:sz="0" w:space="0" w:color="auto"/>
        <w:bottom w:val="none" w:sz="0" w:space="0" w:color="auto"/>
        <w:right w:val="none" w:sz="0" w:space="0" w:color="auto"/>
      </w:divBdr>
    </w:div>
    <w:div w:id="2066904704">
      <w:bodyDiv w:val="1"/>
      <w:marLeft w:val="0"/>
      <w:marRight w:val="0"/>
      <w:marTop w:val="0"/>
      <w:marBottom w:val="0"/>
      <w:divBdr>
        <w:top w:val="none" w:sz="0" w:space="0" w:color="auto"/>
        <w:left w:val="none" w:sz="0" w:space="0" w:color="auto"/>
        <w:bottom w:val="none" w:sz="0" w:space="0" w:color="auto"/>
        <w:right w:val="none" w:sz="0" w:space="0" w:color="auto"/>
      </w:divBdr>
    </w:div>
    <w:div w:id="2072267758">
      <w:bodyDiv w:val="1"/>
      <w:marLeft w:val="0"/>
      <w:marRight w:val="0"/>
      <w:marTop w:val="0"/>
      <w:marBottom w:val="0"/>
      <w:divBdr>
        <w:top w:val="none" w:sz="0" w:space="0" w:color="auto"/>
        <w:left w:val="none" w:sz="0" w:space="0" w:color="auto"/>
        <w:bottom w:val="none" w:sz="0" w:space="0" w:color="auto"/>
        <w:right w:val="none" w:sz="0" w:space="0" w:color="auto"/>
      </w:divBdr>
    </w:div>
    <w:div w:id="2101950018">
      <w:bodyDiv w:val="1"/>
      <w:marLeft w:val="0"/>
      <w:marRight w:val="0"/>
      <w:marTop w:val="0"/>
      <w:marBottom w:val="0"/>
      <w:divBdr>
        <w:top w:val="none" w:sz="0" w:space="0" w:color="auto"/>
        <w:left w:val="none" w:sz="0" w:space="0" w:color="auto"/>
        <w:bottom w:val="none" w:sz="0" w:space="0" w:color="auto"/>
        <w:right w:val="none" w:sz="0" w:space="0" w:color="auto"/>
      </w:divBdr>
    </w:div>
    <w:div w:id="2104832913">
      <w:bodyDiv w:val="1"/>
      <w:marLeft w:val="0"/>
      <w:marRight w:val="0"/>
      <w:marTop w:val="0"/>
      <w:marBottom w:val="0"/>
      <w:divBdr>
        <w:top w:val="none" w:sz="0" w:space="0" w:color="auto"/>
        <w:left w:val="none" w:sz="0" w:space="0" w:color="auto"/>
        <w:bottom w:val="none" w:sz="0" w:space="0" w:color="auto"/>
        <w:right w:val="none" w:sz="0" w:space="0" w:color="auto"/>
      </w:divBdr>
    </w:div>
    <w:div w:id="2124417635">
      <w:bodyDiv w:val="1"/>
      <w:marLeft w:val="0"/>
      <w:marRight w:val="0"/>
      <w:marTop w:val="0"/>
      <w:marBottom w:val="0"/>
      <w:divBdr>
        <w:top w:val="none" w:sz="0" w:space="0" w:color="auto"/>
        <w:left w:val="none" w:sz="0" w:space="0" w:color="auto"/>
        <w:bottom w:val="none" w:sz="0" w:space="0" w:color="auto"/>
        <w:right w:val="none" w:sz="0" w:space="0" w:color="auto"/>
      </w:divBdr>
    </w:div>
    <w:div w:id="2125685441">
      <w:bodyDiv w:val="1"/>
      <w:marLeft w:val="0"/>
      <w:marRight w:val="0"/>
      <w:marTop w:val="0"/>
      <w:marBottom w:val="0"/>
      <w:divBdr>
        <w:top w:val="none" w:sz="0" w:space="0" w:color="auto"/>
        <w:left w:val="none" w:sz="0" w:space="0" w:color="auto"/>
        <w:bottom w:val="none" w:sz="0" w:space="0" w:color="auto"/>
        <w:right w:val="none" w:sz="0" w:space="0" w:color="auto"/>
      </w:divBdr>
    </w:div>
    <w:div w:id="2134254029">
      <w:bodyDiv w:val="1"/>
      <w:marLeft w:val="0"/>
      <w:marRight w:val="0"/>
      <w:marTop w:val="0"/>
      <w:marBottom w:val="0"/>
      <w:divBdr>
        <w:top w:val="none" w:sz="0" w:space="0" w:color="auto"/>
        <w:left w:val="none" w:sz="0" w:space="0" w:color="auto"/>
        <w:bottom w:val="none" w:sz="0" w:space="0" w:color="auto"/>
        <w:right w:val="none" w:sz="0" w:space="0" w:color="auto"/>
      </w:divBdr>
    </w:div>
    <w:div w:id="2134324571">
      <w:bodyDiv w:val="1"/>
      <w:marLeft w:val="0"/>
      <w:marRight w:val="0"/>
      <w:marTop w:val="0"/>
      <w:marBottom w:val="0"/>
      <w:divBdr>
        <w:top w:val="none" w:sz="0" w:space="0" w:color="auto"/>
        <w:left w:val="none" w:sz="0" w:space="0" w:color="auto"/>
        <w:bottom w:val="none" w:sz="0" w:space="0" w:color="auto"/>
        <w:right w:val="none" w:sz="0" w:space="0" w:color="auto"/>
      </w:divBdr>
    </w:div>
    <w:div w:id="2144497768">
      <w:bodyDiv w:val="1"/>
      <w:marLeft w:val="0"/>
      <w:marRight w:val="0"/>
      <w:marTop w:val="0"/>
      <w:marBottom w:val="0"/>
      <w:divBdr>
        <w:top w:val="none" w:sz="0" w:space="0" w:color="auto"/>
        <w:left w:val="none" w:sz="0" w:space="0" w:color="auto"/>
        <w:bottom w:val="none" w:sz="0" w:space="0" w:color="auto"/>
        <w:right w:val="none" w:sz="0" w:space="0" w:color="auto"/>
      </w:divBdr>
    </w:div>
    <w:div w:id="214573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Erstes Element und Datum" Version="1987">
  <b:Source>
    <b:Tag>Jac96</b:Tag>
    <b:SourceType>ArticleInAPeriodical</b:SourceType>
    <b:Guid>{E1F25733-D75F-4184-B1B2-4356CC7E24C5}</b:Guid>
    <b:Title>Development and Validation of a Scale to Measure Optimal Experience: The Flow State Scale</b:Title>
    <b:PeriodicalTitle>Journal of Sport &amp; Exercise Psychology </b:PeriodicalTitle>
    <b:Year>1996</b:Year>
    <b:Issue>18,17-35</b:Issue>
    <b:Author>
      <b:Author>
        <b:NameList>
          <b:Person>
            <b:Last>Jackson</b:Last>
            <b:First>Susan A.</b:First>
          </b:Person>
          <b:Person>
            <b:Last>Marsh</b:Last>
            <b:First>Herbert W.</b:First>
          </b:Person>
        </b:NameList>
      </b:Author>
    </b:Author>
    <b:RefOrder>2</b:RefOrder>
  </b:Source>
  <b:Source>
    <b:Tag>Vla00</b:Tag>
    <b:SourceType>ArticleInAPeriodical</b:SourceType>
    <b:Guid>{66375113-7DDD-4D4B-B7E5-40ADD270EEA0}</b:Guid>
    <b:Title>Hierarchical confirmatory factor analysis of the Flow State Scale in an exercise setting</b:Title>
    <b:PeriodicalTitle>Journal of Sport Sciences</b:PeriodicalTitle>
    <b:Year>2000</b:Year>
    <b:Issue>18:815-823</b:Issue>
    <b:Author>
      <b:Author>
        <b:NameList>
          <b:Person>
            <b:Last>Vlachopoulos</b:Last>
            <b:First>S.P.</b:First>
          </b:Person>
          <b:Person>
            <b:Last>Karageorghis</b:Last>
            <b:First>C.I.</b:First>
          </b:Person>
          <b:Person>
            <b:Last>Terry</b:Last>
            <b:First>P.C.</b:First>
          </b:Person>
        </b:NameList>
      </b:Author>
    </b:Author>
    <b:RefOrder>7</b:RefOrder>
  </b:Source>
  <b:Source>
    <b:Tag>Dog00</b:Tag>
    <b:SourceType>ArticleInAPeriodical</b:SourceType>
    <b:Guid>{A64321BF-C4B5-41DA-BEF8-12173F9D0419}</b:Guid>
    <b:Title>Factor Structure and Internal Consistency of the Greek Version of the Flow State Scale</b:Title>
    <b:PeriodicalTitle>Perceptual and Motor Skills</b:PeriodicalTitle>
    <b:Year>2000</b:Year>
    <b:Issue>91,1231-1240</b:Issue>
    <b:Author>
      <b:Author>
        <b:NameList>
          <b:Person>
            <b:Last>Doganis</b:Last>
            <b:First>G.</b:First>
          </b:Person>
          <b:Person>
            <b:Last>Iosifidou</b:Last>
            <b:First>P.</b:First>
          </b:Person>
          <b:Person>
            <b:Last>Vlachopoulos</b:Last>
            <b:First>S.</b:First>
          </b:Person>
        </b:NameList>
      </b:Author>
    </b:Author>
    <b:RefOrder>8</b:RefOrder>
  </b:Source>
  <b:Source>
    <b:Tag>Gar08</b:Tag>
    <b:SourceType>ArticleInAPeriodical</b:SourceType>
    <b:Guid>{79B5441E-4DA9-4D57-84DF-0DD75E573ADF}</b:Guid>
    <b:Title>Psychometric Properties of the Spanish Version of the Flow State Scale</b:Title>
    <b:PeriodicalTitle>The Spanish Journal of Psychology</b:PeriodicalTitle>
    <b:Year>2008</b:Year>
    <b:Issue>Vol. 11;2; 660-669</b:Issue>
    <b:Author>
      <b:Author>
        <b:NameList>
          <b:Person>
            <b:Last>García Calvo</b:Last>
            <b:First>Tomás</b:First>
          </b:Person>
          <b:Person>
            <b:Last>Jiménez Castuera</b:Last>
            <b:First>Ruth</b:First>
          </b:Person>
          <b:Person>
            <b:Last>Santos-Rosa Ruano</b:Last>
            <b:First>Francisco Javier</b:First>
          </b:Person>
          <b:Person>
            <b:Last>Reina Vaíllo</b:Last>
            <b:First>Raúl</b:First>
          </b:Person>
          <b:Person>
            <b:Last>Cervelló Gimeno</b:Last>
            <b:First>Eduardo</b:First>
          </b:Person>
        </b:NameList>
      </b:Author>
    </b:Author>
    <b:RefOrder>9</b:RefOrder>
  </b:Source>
  <b:Source>
    <b:Tag>Ruf14</b:Tag>
    <b:SourceType>ArticleInAPeriodical</b:SourceType>
    <b:Guid>{5FFE2922-B2AD-4ED8-8309-6C8F49A31769}</b:Guid>
    <b:Title>Flow Dimensions on Daily Activities with the Spanish Version of the Flow Scale (DFS)</b:Title>
    <b:PeriodicalTitle>Spanish Journal of Psychology</b:PeriodicalTitle>
    <b:Year>2014</b:Year>
    <b:Issue>17,e30,1-11: doi:10.1017/sjp.2014.34</b:Issue>
    <b:Author>
      <b:Author>
        <b:NameList>
          <b:Person>
            <b:Last>Rufi</b:Last>
            <b:First>Sergi</b:First>
          </b:Person>
          <b:Person>
            <b:Last>Javaloy</b:Last>
            <b:First>Federico</b:First>
          </b:Person>
          <b:Person>
            <b:Last>Batista-Foguet</b:Last>
            <b:First>Joan M.</b:First>
          </b:Person>
          <b:Person>
            <b:Last>Solanas</b:Last>
            <b:First>Antonio</b:First>
          </b:Person>
          <b:Person>
            <b:Last>Páez</b:Last>
            <b:First>Darío</b:First>
          </b:Person>
        </b:NameList>
      </b:Author>
    </b:Author>
    <b:RefOrder>10</b:RefOrder>
  </b:Source>
  <b:Source>
    <b:Tag>Whi05</b:Tag>
    <b:SourceType>ArticleInAPeriodical</b:SourceType>
    <b:Guid>{2BA0EE2D-8296-4DE3-B2BC-195C785164A1}</b:Guid>
    <b:Title>Exploring the Usefulness of the Dispositional Flow Scale for Outdoor Recreation Activities </b:Title>
    <b:PeriodicalTitle> In: Peden, John G.; Schuster, Rudy M., comps., eds. Proceedings of the 2005 northeastern recreation research symposium</b:PeriodicalTitle>
    <b:Year>2005</b:Year>
    <b:Issue>10-12; Bolton Landing, NY. Gen. Tech. Rep. NE-341. Newtown Square, PA: U.S. Forest Service, Northeastern Research Station</b:Issue>
    <b:Author>
      <b:Author>
        <b:NameList>
          <b:Person>
            <b:Last>Whitmore</b:Last>
            <b:First>J. G. </b:First>
          </b:Person>
          <b:Person>
            <b:Last>Borrie</b:Last>
            <b:First>W. T.</b:First>
          </b:Person>
        </b:NameList>
      </b:Author>
    </b:Author>
    <b:RefOrder>11</b:RefOrder>
  </b:Source>
  <b:Source>
    <b:Tag>Jac02</b:Tag>
    <b:SourceType>ArticleInAPeriodical</b:SourceType>
    <b:Guid>{BBCEA0B1-FF96-44D0-BEDB-D102CB909FBE}</b:Guid>
    <b:Title>Assessing Flow in Physical Activity: The Flow State Scale-2 and Dispositional Flow Scale-2 </b:Title>
    <b:PeriodicalTitle>Journal of Sport &amp; Exercise Psychology</b:PeriodicalTitle>
    <b:Year>2002</b:Year>
    <b:Author>
      <b:Author>
        <b:NameList>
          <b:Person>
            <b:Last>Jackson</b:Last>
            <b:First>S A</b:First>
          </b:Person>
          <b:Person>
            <b:Last>Eklund</b:Last>
            <b:First>R C</b:First>
          </b:Person>
        </b:NameList>
      </b:Author>
    </b:Author>
    <b:Issue>24,133-150</b:Issue>
    <b:RefOrder>12</b:RefOrder>
  </b:Source>
  <b:Source>
    <b:Tag>Jac08</b:Tag>
    <b:SourceType>ArticleInAPeriodical</b:SourceType>
    <b:Guid>{B92A2F0F-F92D-4D63-8CF4-3FF96B6F2BEB}</b:Guid>
    <b:Title>Long and Short Measures of Flow: The Construct Validity of the FSS-2, DFS-2, and New Brief Counterparts</b:Title>
    <b:PeriodicalTitle>Journal of Sport and Exercise Psychology</b:PeriodicalTitle>
    <b:Year>2008</b:Year>
    <b:Edition>30,561-587</b:Edition>
    <b:Author>
      <b:Author>
        <b:NameList>
          <b:Person>
            <b:Last>Jackson</b:Last>
            <b:First>Susan A</b:First>
          </b:Person>
          <b:Person>
            <b:Last>Martin </b:Last>
            <b:First>Andrew J</b:First>
          </b:Person>
          <b:Person>
            <b:Last>Eklund</b:Last>
            <b:First>Robert C</b:First>
          </b:Person>
        </b:NameList>
      </b:Author>
    </b:Author>
    <b:RefOrder>13</b:RefOrder>
  </b:Source>
  <b:Source>
    <b:Tag>Fou06</b:Tag>
    <b:SourceType>ArticleInAPeriodical</b:SourceType>
    <b:Guid>{FCAA2CCF-0551-4D5C-997B-36B7BA8A98AC}</b:Guid>
    <b:Title>French translation of the Flow State Scale-2: Factor structure, cross-cultural invariance, and associations with goal attainment</b:Title>
    <b:PeriodicalTitle>Psychology of Sport and Psychology</b:PeriodicalTitle>
    <b:Year>2007</b:Year>
    <b:Issue>(8)897-916 doi:10.1016/j.psychsport.2006.07.007</b:Issue>
    <b:Author>
      <b:Author>
        <b:NameList>
          <b:Person>
            <b:Last>Fournier</b:Last>
            <b:First>Jean</b:First>
          </b:Person>
          <b:Person>
            <b:Last>Gaudreau</b:Last>
            <b:First>Patrick</b:First>
          </b:Person>
          <b:Person>
            <b:Last>Demontrond-Behr</b:Last>
            <b:First>Pascale</b:First>
          </b:Person>
          <b:Person>
            <b:Last>Visioli</b:Last>
            <b:First>Jérome</b:First>
          </b:Person>
          <b:Person>
            <b:Last>Forest</b:Last>
            <b:First>Jacques</b:First>
          </b:Person>
          <b:Person>
            <b:Last>Jackson</b:Last>
            <b:First>Sue</b:First>
          </b:Person>
        </b:NameList>
      </b:Author>
    </b:Author>
    <b:RefOrder>14</b:RefOrder>
  </b:Source>
  <b:Source>
    <b:Tag>Kaw08</b:Tag>
    <b:SourceType>ArticleInAPeriodical</b:SourceType>
    <b:Guid>{0DE1A1BC-AB00-425A-831D-6EA3DDCDF416}</b:Guid>
    <b:Title>The Flow State Scale-2 and Dispositional Flow Scale -2: Examination of factorial validity and reliability for Japanese adults</b:Title>
    <b:PeriodicalTitle>Psychology of Sport and Exercise</b:PeriodicalTitle>
    <b:Year>2008</b:Year>
    <b:Issue>9:465-485 doi:10.1016/j.psychsport.2007.05.005</b:Issue>
    <b:Author>
      <b:Author>
        <b:NameList>
          <b:Person>
            <b:Last>Kawabata</b:Last>
            <b:First>Masato</b:First>
          </b:Person>
          <b:Person>
            <b:Last>Mallett</b:Last>
            <b:First>Clifford J.</b:First>
          </b:Person>
          <b:Person>
            <b:Last>Jackson</b:Last>
            <b:First>Susan A.</b:First>
          </b:Person>
        </b:NameList>
      </b:Author>
    </b:Author>
    <b:RefOrder>15</b:RefOrder>
  </b:Source>
  <b:Source>
    <b:Tag>Wan09</b:Tag>
    <b:SourceType>ArticleInAPeriodical</b:SourceType>
    <b:Guid>{8F7AB001-DACE-4C82-A4B9-D77AE6CC53B9}</b:Guid>
    <b:Title>The Psychometric Properties of Dispositional Flow Scale-2 in Internet Gaming</b:Title>
    <b:PeriodicalTitle>Curr Psychol</b:PeriodicalTitle>
    <b:Year>2009</b:Year>
    <b:Issue>28:194-201 doi:10.1007/s12144-009-9058-x</b:Issue>
    <b:Author>
      <b:Author>
        <b:NameList>
          <b:Person>
            <b:Last>Wang</b:Last>
            <b:First>C.K. J.</b:First>
          </b:Person>
          <b:Person>
            <b:Last>Liu</b:Last>
            <b:First>W. C.</b:First>
          </b:Person>
          <b:Person>
            <b:Last>Khoo</b:Last>
            <b:First>A.</b:First>
          </b:Person>
        </b:NameList>
      </b:Author>
    </b:Author>
    <b:RefOrder>16</b:RefOrder>
  </b:Source>
  <b:Source>
    <b:Tag>Gou12</b:Tag>
    <b:SourceType>ArticleInAPeriodical</b:SourceType>
    <b:Guid>{FD94EC47-EF78-4258-A46F-A04143FAC37C}</b:Guid>
    <b:Title>Validity and Reliability of the Portuguese Version of the Dispositional Flow Scale-2 Exercise</b:Title>
    <b:PeriodicalTitle>Revista de Psycología del Deporte</b:PeriodicalTitle>
    <b:Year>2012</b:Year>
    <b:Issue>21:1:81-88</b:Issue>
    <b:Author>
      <b:Author>
        <b:NameList>
          <b:Person>
            <b:Last>Gouveia</b:Last>
            <b:First>Maria João</b:First>
          </b:Person>
          <b:Person>
            <b:Last>Pais-Ribeiro</b:Last>
            <b:First>José Luís</b:First>
          </b:Person>
          <b:Person>
            <b:Last>Moreira Marques</b:Last>
            <b:First>Marta</b:First>
          </b:Person>
          <b:Person>
            <b:Last>Carvalho</b:Last>
            <b:First>Cláudia M.</b:First>
          </b:Person>
        </b:NameList>
      </b:Author>
    </b:Author>
    <b:RefOrder>17</b:RefOrder>
  </b:Source>
  <b:Source>
    <b:Tag>Pro12</b:Tag>
    <b:SourceType>ArticleInAPeriodical</b:SourceType>
    <b:Guid>{138571BC-7F95-4193-99C4-B04B2597FA07}</b:Guid>
    <b:Title>Measuring the flow experience of gamers: An evaluation of the DFS-2</b:Title>
    <b:PeriodicalTitle>Computers in Human Behavior</b:PeriodicalTitle>
    <b:Year>2012</b:Year>
    <b:Issue>(28)2306-2312 doi:1031016/j.chb.2012.06.039</b:Issue>
    <b:Author>
      <b:Author>
        <b:NameList>
          <b:Person>
            <b:Last>Procci</b:Last>
            <b:First>K.</b:First>
          </b:Person>
          <b:Person>
            <b:Last>Singer</b:Last>
            <b:First>A. R.</b:First>
          </b:Person>
          <b:Person>
            <b:Last>Levy</b:Last>
            <b:First>K. R.</b:First>
          </b:Person>
          <b:Person>
            <b:Last>Bowers</b:Last>
            <b:First>C.</b:First>
          </b:Person>
        </b:NameList>
      </b:Author>
    </b:Author>
    <b:RefOrder>18</b:RefOrder>
  </b:Source>
  <b:Source>
    <b:Tag>Ham14</b:Tag>
    <b:SourceType>ArticleInAPeriodical</b:SourceType>
    <b:Guid>{A630A77D-FCDF-40E5-8109-E4788AE1E9B6}</b:Guid>
    <b:Title>Measuring flow in gamification: Dispositional Flow Scale-2</b:Title>
    <b:PeriodicalTitle>Computers in Human Behavior</b:PeriodicalTitle>
    <b:Year>2014</b:Year>
    <b:Issue>(40):133-143 dx.doi.org/10.1016/j.chb.201.07.048</b:Issue>
    <b:Author>
      <b:Author>
        <b:NameList>
          <b:Person>
            <b:Last>Hamari</b:Last>
            <b:First>J.</b:First>
          </b:Person>
          <b:Person>
            <b:Last>Koivisto</b:Last>
            <b:First>J.</b:First>
          </b:Person>
        </b:NameList>
      </b:Author>
    </b:Author>
    <b:RefOrder>19</b:RefOrder>
  </b:Source>
  <b:Source>
    <b:Tag>Riv17</b:Tag>
    <b:SourceType>ArticleInAPeriodical</b:SourceType>
    <b:Guid>{351A4F41-066A-4C7C-9BDF-B64BBEC6F720}</b:Guid>
    <b:Title>Measuring Dispositional Flow: Validity and reliability of the Dispositional Flow State Scale 2, Italian version</b:Title>
    <b:PeriodicalTitle>PLoS ONE</b:PeriodicalTitle>
    <b:Year>2017</b:Year>
    <b:Issue>12(9): e0182201</b:Issue>
    <b:Author>
      <b:Author>
        <b:NameList>
          <b:Person>
            <b:Last>Riva</b:Last>
            <b:First>Eleonora F. M.</b:First>
          </b:Person>
          <b:Person>
            <b:Last>Riva</b:Last>
            <b:First>Giuseppe</b:First>
          </b:Person>
          <b:Person>
            <b:Last>Talõ</b:Last>
            <b:First>Cosimo</b:First>
          </b:Person>
          <b:Person>
            <b:Last>Boffi</b:Last>
            <b:First>Marco</b:First>
          </b:Person>
          <b:Person>
            <b:Last>Rainisio</b:Last>
            <b:First>Nicola</b:First>
          </b:Person>
          <b:Person>
            <b:Last>Pola</b:Last>
            <b:First>Linda</b:First>
          </b:Person>
          <b:Person>
            <b:Last>Diana</b:Last>
            <b:First>Barbara</b:First>
          </b:Person>
          <b:Person>
            <b:Last>Villani</b:Last>
            <b:First>Daniela</b:First>
          </b:Person>
          <b:Person>
            <b:Last>Argenton</b:Last>
            <b:First>Luca</b:First>
          </b:Person>
          <b:Person>
            <b:Last>Inghilleri</b:Last>
            <b:First>Paolo</b:First>
          </b:Person>
        </b:NameList>
      </b:Author>
    </b:Author>
    <b:RefOrder>20</b:RefOrder>
  </b:Source>
  <b:Source>
    <b:Tag>Ala17</b:Tag>
    <b:SourceType>ArticleInAPeriodical</b:SourceType>
    <b:Guid>{537A2936-B543-4F4C-B0D6-619FA7BCDC7F}</b:Guid>
    <b:Title>Psychometric properties of Persian Version Dispositional Flow Scale-2 (DFS-2)</b:Title>
    <b:PeriodicalTitle>Journal of Sports and Physical Education</b:PeriodicalTitle>
    <b:Year>2017</b:Year>
    <b:Issue>4:(3)04-11 doi:10.9790/6737-04030411</b:Issue>
    <b:Author>
      <b:Author>
        <b:NameList>
          <b:Person>
            <b:Last>Alanagh</b:Last>
            <b:First>H. N.</b:First>
          </b:Person>
          <b:Person>
            <b:Last>Zandi</b:Last>
            <b:First>H. G.</b:First>
          </b:Person>
          <b:Person>
            <b:Last>Talab</b:Last>
            <b:First>R. H.</b:First>
          </b:Person>
        </b:NameList>
      </b:Author>
    </b:Author>
    <b:RefOrder>21</b:RefOrder>
  </b:Source>
  <b:Source>
    <b:Tag>Mar08</b:Tag>
    <b:SourceType>ArticleInAPeriodical</b:SourceType>
    <b:Guid>{1E66AB03-C320-4863-9D45-4DDFC029427C}</b:Guid>
    <b:Title>Brief approaches to assessing task absorption and enhanced subjective experience: Examining "short" and "core" flow in diverse performance domains</b:Title>
    <b:PeriodicalTitle>Motiv Emot</b:PeriodicalTitle>
    <b:Year>2008</b:Year>
    <b:Pages>32:141-157 doi10.1007/s11031-008-9094-0</b:Pages>
    <b:Author>
      <b:Author>
        <b:NameList>
          <b:Person>
            <b:Last>Martin</b:Last>
            <b:First>Andrew J.</b:First>
          </b:Person>
          <b:Person>
            <b:Last>Jackson</b:Last>
            <b:First>Susan A.</b:First>
          </b:Person>
        </b:NameList>
      </b:Author>
    </b:Author>
    <b:RefOrder>4</b:RefOrder>
  </b:Source>
  <b:Source>
    <b:Tag>Mag13</b:Tag>
    <b:SourceType>ArticleInAPeriodical</b:SourceType>
    <b:Guid>{BC274ABA-EBFE-4D90-95DE-EB8BF9FFD7D6}</b:Guid>
    <b:Title>Psychometric properties of a newly established flow state questionnaire</b:Title>
    <b:PeriodicalTitle>The Journal of Happiness &amp; Well-Being</b:PeriodicalTitle>
    <b:Year>2013</b:Year>
    <b:Issue>1(2),89-100</b:Issue>
    <b:Author>
      <b:Author>
        <b:NameList>
          <b:Person>
            <b:Last>Magyaródi</b:Last>
            <b:First>Tímea</b:First>
          </b:Person>
          <b:Person>
            <b:Last>Nagy</b:Last>
            <b:First>Henriett</b:First>
          </b:Person>
          <b:Person>
            <b:Last>Soltész</b:Last>
            <b:First>Péter</b:First>
          </b:Person>
          <b:Person>
            <b:Last>Mózes</b:Last>
            <b:First>Tamás</b:First>
          </b:Person>
          <b:Person>
            <b:Last>Oláh</b:Last>
            <b:First>Attila</b:First>
          </b:Person>
        </b:NameList>
      </b:Author>
    </b:Author>
    <b:RefOrder>22</b:RefOrder>
  </b:Source>
  <b:Source>
    <b:Tag>Yos13</b:Tag>
    <b:SourceType>ArticleInAPeriodical</b:SourceType>
    <b:Guid>{85408ED3-66AF-40E7-98C7-B7D2ED07E49C}</b:Guid>
    <b:Title>The Flow State Scale for Occupational Tasks: Development, Reliability, and Validity</b:Title>
    <b:PeriodicalTitle>Hong Kong Journal of Occupational Therapy</b:PeriodicalTitle>
    <b:Year>2013</b:Year>
    <b:Issue>23,54-61</b:Issue>
    <b:Author>
      <b:Author>
        <b:NameList>
          <b:Person>
            <b:Last>Yoshida</b:Last>
            <b:First>Kazuki</b:First>
          </b:Person>
          <b:Person>
            <b:Last>Asakawa</b:Last>
            <b:First>Kiyoshi</b:First>
          </b:Person>
          <b:Person>
            <b:Last>Yamauchi</b:Last>
            <b:First>Taro</b:First>
          </b:Person>
          <b:Person>
            <b:Last>Sakuraba</b:Last>
            <b:First>Satoshi</b:First>
          </b:Person>
          <b:Person>
            <b:Last>Sawamura</b:Last>
            <b:First>Daisuke</b:First>
          </b:Person>
          <b:Person>
            <b:Last>Murakami</b:Last>
            <b:First>Yui</b:First>
          </b:Person>
          <b:Person>
            <b:Last>Sakai</b:Last>
            <b:First>Shinya</b:First>
          </b:Person>
        </b:NameList>
      </b:Author>
    </b:Author>
    <b:RefOrder>5</b:RefOrder>
  </b:Source>
  <b:Source>
    <b:Tag>Eng08</b:Tag>
    <b:SourceType>ArticleInAPeriodical</b:SourceType>
    <b:Guid>{358D839B-62FC-49F8-B6F0-6B4F758EFDC8}</b:Guid>
    <b:Title>Flow. performance and moderators of challenge-skill balance</b:Title>
    <b:PeriodicalTitle>Motiv Emot </b:PeriodicalTitle>
    <b:Year>2008</b:Year>
    <b:Issue>doi 10.1007/s11031-008-9102-4</b:Issue>
    <b:Author>
      <b:Author>
        <b:NameList>
          <b:Person>
            <b:Last>Engeser</b:Last>
            <b:First>Stefan</b:First>
          </b:Person>
          <b:Person>
            <b:Last>Rheinberg</b:Last>
            <b:First>Falko</b:First>
          </b:Person>
        </b:NameList>
      </b:Author>
    </b:Author>
    <b:RefOrder>23</b:RefOrder>
  </b:Source>
  <b:Source>
    <b:Tag>Rhe03</b:Tag>
    <b:SourceType>ArticleInAPeriodical</b:SourceType>
    <b:Guid>{22143BD6-1866-4C89-A947-DE59CDC535D5}</b:Guid>
    <b:Title>Die Erfassung des Flow Erlebens</b:Title>
    <b:PeriodicalTitle>in J. Stiensmeyer-Pelster &amp; F. Rheinberg: Diagnostik von Motivation und Selbstkonzept (Tests und Trends N.F. 2)</b:PeriodicalTitle>
    <b:Year>2003</b:Year>
    <b:Issue>261-279</b:Issue>
    <b:Author>
      <b:Author>
        <b:NameList>
          <b:Person>
            <b:Last>Rheinberg</b:Last>
            <b:First>Falko</b:First>
          </b:Person>
          <b:Person>
            <b:Last>Vollmeyer</b:Last>
            <b:First>Regina</b:First>
          </b:Person>
          <b:Person>
            <b:Last>Engeser</b:Last>
            <b:First>Stefan</b:First>
          </b:Person>
        </b:NameList>
      </b:Author>
    </b:Author>
    <b:RefOrder>24</b:RefOrder>
  </b:Source>
  <b:Source>
    <b:Tag>Pay11</b:Tag>
    <b:SourceType>ArticleInAPeriodical</b:SourceType>
    <b:Guid>{82E75C03-7691-4CC4-91EF-E9577C967180}</b:Guid>
    <b:Title>In The Zone: Flow State and Cognition in Older Adults</b:Title>
    <b:PeriodicalTitle>Psychol Aging</b:PeriodicalTitle>
    <b:Year>2011</b:Year>
    <b:Issue>26(3):738-743. doi:10.1037/a0022359</b:Issue>
    <b:Author>
      <b:Author>
        <b:NameList>
          <b:Person>
            <b:Last>Payne</b:Last>
            <b:First>Brennan R.</b:First>
          </b:Person>
          <b:Person>
            <b:Last>Jackson</b:Last>
            <b:First>Joshua J.</b:First>
          </b:Person>
          <b:Person>
            <b:Last>Noh</b:Last>
            <b:First>Soo Rim</b:First>
          </b:Person>
          <b:Person>
            <b:Last>Stine-Morrow</b:Last>
            <b:First>Elizabeth A. L.</b:First>
          </b:Person>
        </b:NameList>
      </b:Author>
    </b:Author>
    <b:RefOrder>25</b:RefOrder>
  </b:Source>
  <b:Source>
    <b:Tag>Ull12</b:Tag>
    <b:SourceType>ArticleInAPeriodical</b:SourceType>
    <b:Guid>{48E3618D-B336-439D-A600-D79BAB3EF7AE}</b:Guid>
    <b:Title>Proneness for psychological flow in everyday life: Association with personality and intelligence</b:Title>
    <b:PeriodicalTitle>Personality and Individual Differences</b:PeriodicalTitle>
    <b:Year>2012</b:Year>
    <b:Issue>(52)167-172</b:Issue>
    <b:Author>
      <b:Author>
        <b:NameList>
          <b:Person>
            <b:Last>Ullén F.</b:Last>
          </b:Person>
          <b:Person>
            <b:Last>de Manzano</b:Last>
            <b:First>Ö.</b:First>
          </b:Person>
          <b:Person>
            <b:Last>Almeida</b:Last>
            <b:First>R.</b:First>
          </b:Person>
          <b:Person>
            <b:Last>Magnusson</b:Last>
            <b:First>P. K. E.</b:First>
          </b:Person>
          <b:Person>
            <b:Last>Pedersen</b:Last>
            <b:First>N. L.</b:First>
          </b:Person>
          <b:Person>
            <b:Last>Nakamura</b:Last>
            <b:First>J.</b:First>
          </b:Person>
          <b:Person>
            <b:Last>Csíkszentmihályi</b:Last>
            <b:First>M.</b:First>
          </b:Person>
          <b:Person>
            <b:Last>Madison</b:Last>
            <b:First>G.</b:First>
          </b:Person>
        </b:NameList>
      </b:Author>
    </b:Author>
    <b:RefOrder>26</b:RefOrder>
  </b:Source>
  <b:Source>
    <b:Tag>Bak08</b:Tag>
    <b:SourceType>ArticleInAPeriodical</b:SourceType>
    <b:Guid>{AF352677-D57F-4D37-855D-2009D5F7ED52}</b:Guid>
    <b:Title>The work-related flow inventory: Construction and initial validation of the WOLF</b:Title>
    <b:PeriodicalTitle>Journal of Vocational Behavior</b:PeriodicalTitle>
    <b:Year>2008</b:Year>
    <b:Issue>72;400-414</b:Issue>
    <b:Author>
      <b:Author>
        <b:NameList>
          <b:Person>
            <b:Last>Bakker</b:Last>
            <b:First>Arnold B.</b:First>
          </b:Person>
        </b:NameList>
      </b:Author>
    </b:Author>
    <b:RefOrder>27</b:RefOrder>
  </b:Source>
  <b:Source>
    <b:Tag>Mon17</b:Tag>
    <b:SourceType>ArticleInAPeriodical</b:SourceType>
    <b:Guid>{046E70BB-0BCE-48AF-8D3A-A7EACC01B1B5}</b:Guid>
    <b:Title>Validation of the short flow in work scale (SFWS)</b:Title>
    <b:PeriodicalTitle>Personality and Individual Differences</b:PeriodicalTitle>
    <b:Year>2017</b:Year>
    <b:Issue>109:83-88: http://dx.doi.org/10.1016/j.paid.2016.12.033</b:Issue>
    <b:Author>
      <b:Author>
        <b:NameList>
          <b:Person>
            <b:Last>Moneta</b:Last>
            <b:First>Giovanni B.</b:First>
          </b:Person>
        </b:NameList>
      </b:Author>
    </b:Author>
    <b:RefOrder>28</b:RefOrder>
  </b:Source>
  <b:Source>
    <b:Tag>Bak17</b:Tag>
    <b:SourceType>ArticleInAPeriodical</b:SourceType>
    <b:Guid>{AAEC873E-6F29-4C23-8FAC-786050E0DE8C}</b:Guid>
    <b:Title>Validation of the Study-Related Flow Inventory (WOLF-S)</b:Title>
    <b:PeriodicalTitle>Croatian Journal of Education</b:PeriodicalTitle>
    <b:Year>2017</b:Year>
    <b:Issue>19;1,147-173; doi.org/10.15516/cje.v19i1.2194</b:Issue>
    <b:Author>
      <b:Author>
        <b:NameList>
          <b:Person>
            <b:Last>Bakker</b:Last>
            <b:First>Arnold</b:First>
          </b:Person>
          <b:Person>
            <b:Last>Ljubin Golub</b:Last>
            <b:First>Tajana</b:First>
          </b:Person>
          <b:Person>
            <b:Last>Rijavec</b:Last>
            <b:First>Majda</b:First>
          </b:Person>
        </b:NameList>
      </b:Author>
    </b:Author>
    <b:RefOrder>29</b:RefOrder>
  </b:Source>
  <b:Source>
    <b:Tag>Kau16</b:Tag>
    <b:SourceType>ArticleInAPeriodical</b:SourceType>
    <b:Guid>{A8D34122-3829-4CDD-9EF2-C53AD879A3DD}</b:Guid>
    <b:Title>Flow in context: Development and validation of the flow experience instrument for social networking</b:Title>
    <b:PeriodicalTitle>Computers in Human Behavior</b:PeriodicalTitle>
    <b:Year>2016</b:Year>
    <b:Issue>59:358-367 http://dx.doi.org/10.1016/j.chb.2016.02.039</b:Issue>
    <b:Author>
      <b:Author>
        <b:NameList>
          <b:Person>
            <b:Last>Kaur</b:Last>
            <b:First>Puneet</b:First>
          </b:Person>
          <b:Person>
            <b:Last>Dhir</b:Last>
            <b:First>Amandeep</b:First>
          </b:Person>
          <b:Person>
            <b:Last>Chen</b:Last>
            <b:First>Sufen</b:First>
          </b:Person>
          <b:Person>
            <b:Last>Rajala</b:Last>
            <b:First>Risto</b:First>
          </b:Person>
        </b:NameList>
      </b:Author>
    </b:Author>
    <b:RefOrder>30</b:RefOrder>
  </b:Source>
  <b:Source>
    <b:Tag>Mar991</b:Tag>
    <b:SourceType>ArticleInAPeriodical</b:SourceType>
    <b:Guid>{A96A81A0-9060-4D0B-A03D-1D42BF5940B6}</b:Guid>
    <b:Title>Flow experience in sport: Construct validation of multidimensional, hierarchical state and trait responses</b:Title>
    <b:PeriodicalTitle>Structural Equation Modeling: A Multidisciplinary Journal</b:PeriodicalTitle>
    <b:Year>1999</b:Year>
    <b:Issue>6:4, 343-371, doi:10.1080/10705519909540140</b:Issue>
    <b:Author>
      <b:Author>
        <b:NameList>
          <b:Person>
            <b:Last>Marsh</b:Last>
            <b:First>H. W.</b:First>
          </b:Person>
          <b:Person>
            <b:Last>Jackson</b:Last>
            <b:First>S. A.</b:First>
          </b:Person>
        </b:NameList>
      </b:Author>
    </b:Author>
    <b:RefOrder>3</b:RefOrder>
  </b:Source>
  <b:Source>
    <b:Tag>Jac99</b:Tag>
    <b:SourceType>ArticleInAPeriodical</b:SourceType>
    <b:Guid>{80624025-8F6D-45FA-A76C-9F83F5F6ED30}</b:Guid>
    <b:Title>The Flow Experience: A Rasch Analysis of Jackson's Flow State Scale</b:Title>
    <b:PeriodicalTitle>Journal of Outcome Measurement</b:PeriodicalTitle>
    <b:Year>1999</b:Year>
    <b:Issue>3(3):278-294</b:Issue>
    <b:Author>
      <b:Author>
        <b:NameList>
          <b:Person>
            <b:Last>Tenenbaum</b:Last>
            <b:First>G.</b:First>
          </b:Person>
          <b:Person>
            <b:Last>Fogarty</b:Last>
            <b:First>G.</b:First>
          </b:Person>
          <b:Person>
            <b:Last>Jackson</b:Last>
            <b:First>S.</b:First>
          </b:Person>
        </b:NameList>
      </b:Author>
    </b:Author>
    <b:RefOrder>31</b:RefOrder>
  </b:Source>
  <b:Source>
    <b:Tag>Gey15</b:Tag>
    <b:SourceType>ArticleInAPeriodical</b:SourceType>
    <b:Guid>{7A3660FB-0046-4FEE-985F-67CA0304597A}</b:Guid>
    <b:Title>The dimensionality of the Work Related Flow Inventory (WOLF): a South African study</b:Title>
    <b:Year>2015</b:Year>
    <b:Author>
      <b:Author>
        <b:NameList>
          <b:Person>
            <b:Last>Geyser</b:Last>
            <b:First>I.</b:First>
          </b:Person>
          <b:Person>
            <b:Last>Geldenhuys</b:Last>
            <b:First>M.</b:First>
          </b:Person>
          <b:Person>
            <b:Last>Crous</b:Last>
            <b:First>F.</b:First>
          </b:Person>
        </b:NameList>
      </b:Author>
    </b:Author>
    <b:PeriodicalTitle>Journal of Psychology in Africa</b:PeriodicalTitle>
    <b:Issue>25(4)282-287 http://dx.doi.org/10.1080/14330237.2015.1078084</b:Issue>
    <b:RefOrder>32</b:RefOrder>
  </b:Source>
  <b:Source>
    <b:Tag>Che16</b:Tag>
    <b:SourceType>ArticleInAPeriodical</b:SourceType>
    <b:Guid>{F16B5748-F241-4BBE-A1D4-BED5B56CC1D4}</b:Guid>
    <b:Title>The Chinese Version of WOrk-reLated Flow Inventory (WOLF): An Examination of Reliability and Validity</b:Title>
    <b:PeriodicalTitle>International Conference on Humanities and Social Science (HSS)</b:PeriodicalTitle>
    <b:Year>2016</b:Year>
    <b:Author>
      <b:Author>
        <b:NameList>
          <b:Person>
            <b:Last>Chen</b:Last>
            <b:First>Y.</b:First>
          </b:Person>
          <b:Person>
            <b:Last>Yu</b:Last>
            <b:First>X.</b:First>
          </b:Person>
          <b:Person>
            <b:Last>Huang</b:Last>
            <b:First>B.</b:First>
          </b:Person>
        </b:NameList>
      </b:Author>
    </b:Author>
    <b:RefOrder>33</b:RefOrder>
  </b:Source>
  <b:Source>
    <b:Tag>Sta04</b:Tag>
    <b:SourceType>ArticleInAPeriodical</b:SourceType>
    <b:Guid>{DDCC8115-7DF8-4A32-9BE9-6C9541742A0B}</b:Guid>
    <b:Title>Confirmatory factor analysis of the flow state scale in sports</b:Title>
    <b:PeriodicalTitle>International Journal fo Sport and Exercise Psychology</b:PeriodicalTitle>
    <b:Year>2004</b:Year>
    <b:Issue>2:2 161-191 doi:10.1080/1612197X.2004.9671739</b:Issue>
    <b:Author>
      <b:Author>
        <b:NameList>
          <b:Person>
            <b:Last>Stavrou</b:Last>
            <b:First>N.A.</b:First>
          </b:Person>
          <b:Person>
            <b:Last>Zervas</b:Last>
            <b:First>Y.</b:First>
          </b:Person>
        </b:NameList>
      </b:Author>
    </b:Author>
    <b:RefOrder>34</b:RefOrder>
  </b:Source>
  <b:Source>
    <b:Tag>Zek</b:Tag>
    <b:SourceType>ArticleInAPeriodical</b:SourceType>
    <b:Guid>{A2B6D85A-C2EE-4AAE-A3C6-9F9576B7A6A4}</b:Guid>
    <b:Title>The Validity and Reliability Study of Turkish Version of Work-Related Flow Inventory (WOLF)</b:Title>
    <b:PeriodicalTitle>Sanitas Magisterium</b:PeriodicalTitle>
    <b:Issue>3:61-67 http://dx.doi.org/10.12738/SM.2017.1.0025</b:Issue>
    <b:Author>
      <b:Author>
        <b:NameList>
          <b:Person>
            <b:Last>Zekioglou</b:Last>
            <b:First>A.</b:First>
          </b:Person>
          <b:Person>
            <b:Last>Tekingündüz</b:Last>
            <b:First>S.</b:First>
          </b:Person>
          <b:Person>
            <b:Last>Sünbül</b:Last>
            <b:First>Ö.</b:First>
          </b:Person>
        </b:NameList>
      </b:Author>
    </b:Author>
    <b:Year>2017</b:Year>
    <b:RefOrder>35</b:RefOrder>
  </b:Source>
  <b:Source>
    <b:Tag>Zit18</b:Tag>
    <b:SourceType>ArticleInAPeriodical</b:SourceType>
    <b:Guid>{579B247A-9352-4EFA-B24C-8BA1EB31A3BF}</b:Guid>
    <b:Title>The Italian adaptation of the WOrk-reLated Flow inventory (WOLF) to Sport: The I-WOLFS scale</b:Title>
    <b:PeriodicalTitle>Applied Psychology Bulletin</b:PeriodicalTitle>
    <b:Year>2018</b:Year>
    <b:Issue>(281)38-45: doi:10.26387/bpa.281.4</b:Issue>
    <b:Author>
      <b:Author>
        <b:NameList>
          <b:Person>
            <b:Last>Zito</b:Last>
            <b:First>M</b:First>
          </b:Person>
          <b:Person>
            <b:Last>Cortese</b:Last>
            <b:First>C G</b:First>
          </b:Person>
          <b:Person>
            <b:Last>Colombo</b:Last>
            <b:First>L</b:First>
          </b:Person>
        </b:NameList>
      </b:Author>
    </b:Author>
    <b:RefOrder>36</b:RefOrder>
  </b:Source>
  <b:Source>
    <b:Tag>Wol17</b:Tag>
    <b:SourceType>ArticleInAPeriodical</b:SourceType>
    <b:Guid>{D62D43B2-C789-4B49-97D4-E066F6A7B69E}</b:Guid>
    <b:Title>A new method to measure flow in professional tasks - A FLOW-W questionnaire (FLOW at Work)</b:Title>
    <b:PeriodicalTitle>Polish Psychological Bulletin</b:PeriodicalTitle>
    <b:Year>2017</b:Year>
    <b:Issue>48(2)220-228 doi10.1515/ppb-2017-0025</b:Issue>
    <b:Author>
      <b:Author>
        <b:NameList>
          <b:Person>
            <b:Last>Wolfigiel</b:Last>
            <b:First>B</b:First>
          </b:Person>
          <b:Person>
            <b:Last>Czerw</b:Last>
            <b:First>A</b:First>
          </b:Person>
        </b:NameList>
      </b:Author>
    </b:Author>
    <b:RefOrder>37</b:RefOrder>
  </b:Source>
  <b:Source>
    <b:Tag>Kaw12</b:Tag>
    <b:SourceType>ArticleInAPeriodical</b:SourceType>
    <b:Guid>{FD8354CA-47EE-49B6-8574-FD02BDF43171}</b:Guid>
    <b:Title>Interpreting the Dispositional Flow Scale-2 scores: A pilot study of latent class factor analysis</b:Title>
    <b:PeriodicalTitle>Journal of Sports Sciences</b:PeriodicalTitle>
    <b:Year>2012</b:Year>
    <b:Issue>doi:10.1080/02640414.2012.695083</b:Issue>
    <b:Author>
      <b:Author>
        <b:NameList>
          <b:Person>
            <b:Last>Kawabata</b:Last>
            <b:First>M</b:First>
          </b:Person>
          <b:Person>
            <b:Last>Mallett</b:Last>
            <b:First>C</b:First>
          </b:Person>
        </b:NameList>
      </b:Author>
    </b:Author>
    <b:RefOrder>38</b:RefOrder>
  </b:Source>
  <b:Source>
    <b:Tag>Zit15</b:Tag>
    <b:SourceType>ArticleInAPeriodical</b:SourceType>
    <b:Guid>{C5F68067-E211-43A9-A85B-19BA77F89221}</b:Guid>
    <b:Title>A two-step study for the Italian Adaptation of the Work-related Flow (WOLF) Inventory: The I-WOLF</b:Title>
    <b:PeriodicalTitle>TPM</b:PeriodicalTitle>
    <b:Year>2015</b:Year>
    <b:Issue>22:553-570 doi:10.4473/TPM22.4.8</b:Issue>
    <b:Author>
      <b:Author>
        <b:NameList>
          <b:Person>
            <b:Last>Zito</b:Last>
            <b:First>M</b:First>
          </b:Person>
          <b:Person>
            <b:Last>Bakker</b:Last>
            <b:First>A B</b:First>
          </b:Person>
          <b:Person>
            <b:Last>Colombo</b:Last>
            <b:First>L</b:First>
          </b:Person>
          <b:Person>
            <b:Last>Cortese</b:Last>
            <b:First>C G</b:First>
          </b:Person>
        </b:NameList>
      </b:Author>
    </b:Author>
    <b:RefOrder>39</b:RefOrder>
  </b:Source>
  <b:Source>
    <b:Tag>Liu12</b:Tag>
    <b:SourceType>ArticleInAPeriodical</b:SourceType>
    <b:Guid>{470F97BB-4713-4FD7-BEDC-554586791179}</b:Guid>
    <b:Title>Chinese translation of the Flow State Scale-2 and the Dispositional Flow Scale-2: Examination of factorial validity and reliability</b:Title>
    <b:PeriodicalTitle>Int. J. Sport Psychol</b:PeriodicalTitle>
    <b:Year>2012</b:Year>
    <b:Issue>43;153-175</b:Issue>
    <b:Author>
      <b:Author>
        <b:NameList>
          <b:Person>
            <b:Last>Liu</b:Last>
            <b:First>W</b:First>
          </b:Person>
          <b:Person>
            <b:Last>Liu</b:Last>
            <b:First>X</b:First>
          </b:Person>
          <b:Person>
            <b:Last>Ji</b:Last>
            <b:First>L</b:First>
          </b:Person>
          <b:Person>
            <b:Last>Watson II</b:Last>
            <b:First>JC</b:First>
          </b:Person>
          <b:Person>
            <b:Last>Zhou</b:Last>
            <b:First>C</b:First>
          </b:Person>
          <b:Person>
            <b:Last>Yao</b:Last>
            <b:First>J</b:First>
          </b:Person>
        </b:NameList>
      </b:Author>
    </b:Author>
    <b:RefOrder>40</b:RefOrder>
  </b:Source>
  <b:Source>
    <b:Tag>Hap15</b:Tag>
    <b:SourceType>ArticleInAPeriodical</b:SourceType>
    <b:Guid>{FDE98B3A-570E-448D-B7BC-B0CCC6204743}</b:Guid>
    <b:Title>The Construct Validity of the Work-Related Flow Inventory in a Sample of Australian Workers</b:Title>
    <b:PeriodicalTitle>The Journal of Psychology</b:PeriodicalTitle>
    <b:Year>2015</b:Year>
    <b:Issue>149:1;42-62 doi:10.1080/00223980.2013.838539</b:Issue>
    <b:Author>
      <b:Author>
        <b:NameList>
          <b:Person>
            <b:Last>Happell</b:Last>
            <b:First>B</b:First>
          </b:Person>
          <b:Person>
            <b:Last>Gaskin</b:Last>
            <b:First>CJ</b:First>
          </b:Person>
          <b:Person>
            <b:Last>Platania-phung</b:Last>
            <b:First>C</b:First>
          </b:Person>
        </b:NameList>
      </b:Author>
    </b:Author>
    <b:RefOrder>41</b:RefOrder>
  </b:Source>
  <b:Source>
    <b:Tag>Kil06</b:Tag>
    <b:SourceType>ArticleInAPeriodical</b:SourceType>
    <b:Guid>{C0BC9636-1533-429E-A687-619CC948B0AE}</b:Guid>
    <b:Title>Evaluation of an Experiental Gaming Model</b:Title>
    <b:PeriodicalTitle>Interdisciplinary Journal on Humans in ICT Environments</b:PeriodicalTitle>
    <b:Year>2006</b:Year>
    <b:Issue>2(2)187-201 doi:http://dx.doi.org/10.17011/ht/urn.2006518</b:Issue>
    <b:Author>
      <b:Author>
        <b:NameList>
          <b:Person>
            <b:Last>Killi</b:Last>
            <b:First>K</b:First>
          </b:Person>
        </b:NameList>
      </b:Author>
    </b:Author>
    <b:RefOrder>42</b:RefOrder>
  </b:Source>
  <b:Source>
    <b:Tag>Wil16</b:Tag>
    <b:SourceType>ArticleInAPeriodical</b:SourceType>
    <b:Guid>{C14AC1E2-5088-417B-ADAA-AA0D6778658E}</b:Guid>
    <b:Title>The flow metacognitions questionnaire (FMQ): A two model of flow metacognitions</b:Title>
    <b:PeriodicalTitle>Personality and Individual Differences</b:PeriodicalTitle>
    <b:Year>2016</b:Year>
    <b:Issue>(90)225-230 doi:10.1016/j.paid.2015.11.004</b:Issue>
    <b:Author>
      <b:Author>
        <b:NameList>
          <b:Person>
            <b:Last>Wilson</b:Last>
            <b:First>EE.</b:First>
          </b:Person>
          <b:Person>
            <b:Last>Moneta</b:Last>
            <b:First>GB.</b:First>
          </b:Person>
        </b:NameList>
      </b:Author>
    </b:Author>
    <b:RefOrder>43</b:RefOrder>
  </b:Source>
  <b:Source>
    <b:Tag>Jac98</b:Tag>
    <b:SourceType>ArticleInAPeriodical</b:SourceType>
    <b:Guid>{4E749EF3-D268-42F3-9934-F202963324C9}</b:Guid>
    <b:Title>Psychological Correlates of Flow in Sport</b:Title>
    <b:PeriodicalTitle>Journal of Sport &amp; Exercise Psychology</b:PeriodicalTitle>
    <b:Year>1998</b:Year>
    <b:Issue>20,358-378</b:Issue>
    <b:Author>
      <b:Author>
        <b:NameList>
          <b:Person>
            <b:Last>Jackson</b:Last>
            <b:First>SA</b:First>
          </b:Person>
          <b:Person>
            <b:Last>Kimiecik</b:Last>
            <b:First>JC</b:First>
          </b:Person>
          <b:Person>
            <b:Last>Ford</b:Last>
            <b:First>SK</b:First>
          </b:Person>
          <b:Person>
            <b:Last>Marsh</b:Last>
            <b:First>HW</b:First>
          </b:Person>
        </b:NameList>
      </b:Author>
    </b:Author>
    <b:RefOrder>6</b:RefOrder>
  </b:Source>
  <b:Source>
    <b:Tag>Zha11</b:Tag>
    <b:SourceType>ArticleInAPeriodical</b:SourceType>
    <b:Guid>{4DAB7B09-E590-4455-AD6B-F9B6353524C2}</b:Guid>
    <b:Title>Development of an Instrument to Measure Flow Experience in Computer Game Play</b:Title>
    <b:PeriodicalTitle>SIGHCI</b:PeriodicalTitle>
    <b:Year>2011</b:Year>
    <b:Issue>Proceedings. 2. aisel.aisnet.org/sighci2011/2</b:Issue>
    <b:Author>
      <b:Author>
        <b:NameList>
          <b:Person>
            <b:Last>Zhang</b:Last>
            <b:First>J</b:First>
          </b:Person>
          <b:Person>
            <b:Last>Feng</b:Last>
            <b:First>X</b:First>
          </b:Person>
          <b:Person>
            <b:Last>Chan</b:Last>
            <b:First>S</b:First>
          </b:Person>
        </b:NameList>
      </b:Author>
    </b:Author>
    <b:RefOrder>44</b:RefOrder>
  </b:Source>
  <b:Source>
    <b:Tag>Web93</b:Tag>
    <b:SourceType>ArticleInAPeriodical</b:SourceType>
    <b:Guid>{FC6913B4-68A4-4606-B313-510B9EE36D6A}</b:Guid>
    <b:Title>The Dimensionality and Correlates of Flow in Human - Computer Interactions</b:Title>
    <b:PeriodicalTitle>Computers in Human Behavior </b:PeriodicalTitle>
    <b:Year>1993</b:Year>
    <b:Issue>9:411-426</b:Issue>
    <b:Author>
      <b:Author>
        <b:NameList>
          <b:Person>
            <b:Last>Webster</b:Last>
            <b:First>J</b:First>
          </b:Person>
          <b:Person>
            <b:Last>Klebe Trevino</b:Last>
            <b:First>L</b:First>
          </b:Person>
          <b:Person>
            <b:Last>Ryan</b:Last>
            <b:First>L</b:First>
          </b:Person>
        </b:NameList>
      </b:Author>
    </b:Author>
    <b:RefOrder>1</b:RefOrder>
  </b:Source>
</b:Sources>
</file>

<file path=customXml/itemProps1.xml><?xml version="1.0" encoding="utf-8"?>
<ds:datastoreItem xmlns:ds="http://schemas.openxmlformats.org/officeDocument/2006/customXml" ds:itemID="{8A5D8E45-E2DA-4716-84C6-DBB74C806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11667</Words>
  <Characters>73504</Characters>
  <Application>Microsoft Office Word</Application>
  <DocSecurity>0</DocSecurity>
  <Lines>612</Lines>
  <Paragraphs>170</Paragraphs>
  <ScaleCrop>false</ScaleCrop>
  <HeadingPairs>
    <vt:vector size="2" baseType="variant">
      <vt:variant>
        <vt:lpstr>Titel</vt:lpstr>
      </vt:variant>
      <vt:variant>
        <vt:i4>1</vt:i4>
      </vt:variant>
    </vt:vector>
  </HeadingPairs>
  <TitlesOfParts>
    <vt:vector size="1" baseType="lpstr">
      <vt:lpstr/>
    </vt:vector>
  </TitlesOfParts>
  <Company>Luzerner Kantonsspital</Company>
  <LinksUpToDate>false</LinksUpToDate>
  <CharactersWithSpaces>85001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Beatrice Ottiger</dc:creator>
  <cp:lastModifiedBy>Beatrice Ottiger</cp:lastModifiedBy>
  <cp:revision>2</cp:revision>
  <cp:lastPrinted>2020-08-03T06:42:00Z</cp:lastPrinted>
  <dcterms:created xsi:type="dcterms:W3CDTF">2020-08-27T05:31:00Z</dcterms:created>
  <dcterms:modified xsi:type="dcterms:W3CDTF">2020-08-27T05:31:00Z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e257b3c1-4be8-3ad5-8909-4ceb9c0b845a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