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EA3" w:rsidRDefault="00B31EA3" w:rsidP="00B31EA3">
      <w:pPr>
        <w:rPr>
          <w:rFonts w:ascii="Times New Roman" w:hAnsi="Times New Roman" w:cs="Times New Roman"/>
          <w:sz w:val="24"/>
          <w:szCs w:val="24"/>
        </w:rPr>
      </w:pPr>
      <w:r w:rsidRPr="00F20839">
        <w:rPr>
          <w:rFonts w:ascii="Times New Roman" w:hAnsi="Times New Roman" w:cs="Times New Roman"/>
          <w:b/>
          <w:sz w:val="24"/>
          <w:szCs w:val="24"/>
        </w:rPr>
        <w:t>Table S</w:t>
      </w:r>
      <w:r w:rsidR="004E6EDF">
        <w:rPr>
          <w:rFonts w:ascii="Times New Roman" w:hAnsi="Times New Roman" w:cs="Times New Roman"/>
          <w:b/>
          <w:sz w:val="24"/>
          <w:szCs w:val="24"/>
        </w:rPr>
        <w:t>2</w:t>
      </w:r>
      <w:r w:rsidRPr="00F2083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Systematic review inclusion and exclusion criteria</w:t>
      </w:r>
    </w:p>
    <w:tbl>
      <w:tblPr>
        <w:tblStyle w:val="a3"/>
        <w:tblW w:w="905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3860"/>
        <w:gridCol w:w="3861"/>
      </w:tblGrid>
      <w:tr w:rsidR="00317503" w:rsidTr="00697822">
        <w:trPr>
          <w:trHeight w:val="394"/>
        </w:trPr>
        <w:tc>
          <w:tcPr>
            <w:tcW w:w="1329" w:type="dxa"/>
            <w:tcBorders>
              <w:bottom w:val="double" w:sz="4" w:space="0" w:color="auto"/>
            </w:tcBorders>
            <w:vAlign w:val="center"/>
          </w:tcPr>
          <w:p w:rsidR="00317503" w:rsidRPr="00317503" w:rsidRDefault="00317503" w:rsidP="00317503">
            <w:pPr>
              <w:widowControl/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ategory</w:t>
            </w:r>
          </w:p>
        </w:tc>
        <w:tc>
          <w:tcPr>
            <w:tcW w:w="3860" w:type="dxa"/>
            <w:tcBorders>
              <w:bottom w:val="double" w:sz="4" w:space="0" w:color="auto"/>
            </w:tcBorders>
            <w:vAlign w:val="center"/>
          </w:tcPr>
          <w:p w:rsidR="00317503" w:rsidRPr="00317503" w:rsidRDefault="00317503" w:rsidP="00317503">
            <w:pPr>
              <w:widowControl/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5E8D">
              <w:rPr>
                <w:rFonts w:ascii="Times New Roman" w:hAnsi="Times New Roman" w:cs="Times New Roman" w:hint="eastAsia"/>
                <w:b/>
                <w:bCs/>
                <w:szCs w:val="20"/>
              </w:rPr>
              <w:t>I</w:t>
            </w:r>
            <w:r w:rsidRPr="002A5E8D">
              <w:rPr>
                <w:rFonts w:ascii="Times New Roman" w:hAnsi="Times New Roman" w:cs="Times New Roman"/>
                <w:b/>
                <w:bCs/>
                <w:szCs w:val="20"/>
              </w:rPr>
              <w:t>nclusion criteria</w:t>
            </w:r>
          </w:p>
        </w:tc>
        <w:tc>
          <w:tcPr>
            <w:tcW w:w="3861" w:type="dxa"/>
            <w:tcBorders>
              <w:bottom w:val="double" w:sz="4" w:space="0" w:color="auto"/>
            </w:tcBorders>
            <w:vAlign w:val="center"/>
          </w:tcPr>
          <w:p w:rsidR="00317503" w:rsidRPr="002A5E8D" w:rsidRDefault="00317503" w:rsidP="00317503">
            <w:pPr>
              <w:widowControl/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5E8D">
              <w:rPr>
                <w:rFonts w:ascii="Times New Roman" w:hAnsi="Times New Roman" w:cs="Times New Roman" w:hint="eastAsia"/>
                <w:b/>
                <w:bCs/>
                <w:szCs w:val="20"/>
              </w:rPr>
              <w:t>E</w:t>
            </w:r>
            <w:r w:rsidRPr="002A5E8D">
              <w:rPr>
                <w:rFonts w:ascii="Times New Roman" w:hAnsi="Times New Roman" w:cs="Times New Roman"/>
                <w:b/>
                <w:bCs/>
                <w:szCs w:val="20"/>
              </w:rPr>
              <w:t>xclusion criteria</w:t>
            </w:r>
          </w:p>
        </w:tc>
      </w:tr>
      <w:tr w:rsidR="00317503" w:rsidTr="00697822">
        <w:trPr>
          <w:trHeight w:val="516"/>
        </w:trPr>
        <w:tc>
          <w:tcPr>
            <w:tcW w:w="1329" w:type="dxa"/>
            <w:tcBorders>
              <w:top w:val="double" w:sz="4" w:space="0" w:color="auto"/>
            </w:tcBorders>
            <w:vAlign w:val="center"/>
          </w:tcPr>
          <w:p w:rsidR="00317503" w:rsidRPr="002A5E8D" w:rsidRDefault="00317503" w:rsidP="00697822">
            <w:pPr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atients</w:t>
            </w:r>
          </w:p>
        </w:tc>
        <w:tc>
          <w:tcPr>
            <w:tcW w:w="3860" w:type="dxa"/>
            <w:tcBorders>
              <w:top w:val="double" w:sz="4" w:space="0" w:color="auto"/>
            </w:tcBorders>
            <w:vAlign w:val="center"/>
          </w:tcPr>
          <w:p w:rsidR="00317503" w:rsidRPr="00697822" w:rsidRDefault="00317503" w:rsidP="00697822">
            <w:pPr>
              <w:pStyle w:val="a4"/>
              <w:widowControl/>
              <w:numPr>
                <w:ilvl w:val="0"/>
                <w:numId w:val="9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Patients clinically diagnosed with Parkinson’s disease without any limitations on sex, age, and disease duration or severity</w:t>
            </w:r>
          </w:p>
        </w:tc>
        <w:tc>
          <w:tcPr>
            <w:tcW w:w="3861" w:type="dxa"/>
            <w:tcBorders>
              <w:top w:val="double" w:sz="4" w:space="0" w:color="auto"/>
            </w:tcBorders>
            <w:vAlign w:val="center"/>
          </w:tcPr>
          <w:p w:rsidR="00317503" w:rsidRPr="00697822" w:rsidRDefault="0093007F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D</w:t>
            </w:r>
            <w:r>
              <w:rPr>
                <w:rFonts w:ascii="Times New Roman" w:hAnsi="Times New Roman" w:cs="Times New Roman"/>
                <w:szCs w:val="20"/>
              </w:rPr>
              <w:t>iseases/conditions other than Parkinson’s disease</w:t>
            </w:r>
          </w:p>
        </w:tc>
      </w:tr>
      <w:tr w:rsidR="00317503" w:rsidTr="00697822">
        <w:trPr>
          <w:trHeight w:val="492"/>
        </w:trPr>
        <w:tc>
          <w:tcPr>
            <w:tcW w:w="1329" w:type="dxa"/>
            <w:vAlign w:val="center"/>
          </w:tcPr>
          <w:p w:rsidR="00317503" w:rsidRPr="002A5E8D" w:rsidRDefault="00317503" w:rsidP="00697822">
            <w:pPr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  <w:r>
              <w:rPr>
                <w:rFonts w:ascii="Times New Roman" w:hAnsi="Times New Roman" w:cs="Times New Roman"/>
                <w:szCs w:val="20"/>
              </w:rPr>
              <w:t>nterventions</w:t>
            </w:r>
          </w:p>
        </w:tc>
        <w:tc>
          <w:tcPr>
            <w:tcW w:w="3860" w:type="dxa"/>
            <w:vAlign w:val="center"/>
          </w:tcPr>
          <w:p w:rsidR="00317503" w:rsidRPr="00697822" w:rsidRDefault="00317503" w:rsidP="00697822">
            <w:pPr>
              <w:pStyle w:val="a4"/>
              <w:numPr>
                <w:ilvl w:val="0"/>
                <w:numId w:val="9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Interventions including virtual reality (VR) training compared with conventional treatment</w:t>
            </w:r>
          </w:p>
        </w:tc>
        <w:tc>
          <w:tcPr>
            <w:tcW w:w="3861" w:type="dxa"/>
            <w:vAlign w:val="center"/>
          </w:tcPr>
          <w:p w:rsidR="00317503" w:rsidRDefault="00697822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Not VR-based intervention</w:t>
            </w:r>
            <w:r w:rsidR="0093007F">
              <w:rPr>
                <w:rFonts w:ascii="Times New Roman" w:hAnsi="Times New Roman" w:cs="Times New Roman"/>
                <w:szCs w:val="20"/>
              </w:rPr>
              <w:t>s</w:t>
            </w:r>
          </w:p>
          <w:p w:rsidR="0093007F" w:rsidRPr="00697822" w:rsidRDefault="0093007F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</w:t>
            </w:r>
            <w:r>
              <w:rPr>
                <w:rFonts w:ascii="Times New Roman" w:hAnsi="Times New Roman" w:cs="Times New Roman"/>
                <w:szCs w:val="20"/>
              </w:rPr>
              <w:t>on-conventional treatments for Parkinson’s disease</w:t>
            </w:r>
          </w:p>
        </w:tc>
      </w:tr>
      <w:tr w:rsidR="00317503" w:rsidTr="00697822">
        <w:trPr>
          <w:trHeight w:val="516"/>
        </w:trPr>
        <w:tc>
          <w:tcPr>
            <w:tcW w:w="1329" w:type="dxa"/>
            <w:vAlign w:val="center"/>
          </w:tcPr>
          <w:p w:rsidR="00317503" w:rsidRPr="002A5E8D" w:rsidRDefault="00317503" w:rsidP="00697822">
            <w:pPr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O</w:t>
            </w:r>
            <w:r>
              <w:rPr>
                <w:rFonts w:ascii="Times New Roman" w:hAnsi="Times New Roman" w:cs="Times New Roman"/>
                <w:szCs w:val="20"/>
              </w:rPr>
              <w:t>utcomes</w:t>
            </w:r>
          </w:p>
        </w:tc>
        <w:tc>
          <w:tcPr>
            <w:tcW w:w="3860" w:type="dxa"/>
            <w:vAlign w:val="center"/>
          </w:tcPr>
          <w:p w:rsidR="00317503" w:rsidRPr="00697822" w:rsidRDefault="00697822" w:rsidP="00697822">
            <w:pPr>
              <w:pStyle w:val="a4"/>
              <w:widowControl/>
              <w:numPr>
                <w:ilvl w:val="0"/>
                <w:numId w:val="9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 xml:space="preserve">rimary outcomes: balance function, gait ability </w:t>
            </w:r>
          </w:p>
          <w:p w:rsidR="00697822" w:rsidRPr="00697822" w:rsidRDefault="00697822" w:rsidP="00697822">
            <w:pPr>
              <w:pStyle w:val="a4"/>
              <w:widowControl/>
              <w:numPr>
                <w:ilvl w:val="0"/>
                <w:numId w:val="9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econdary outcomes: activities daily living, motor function, quality of life</w:t>
            </w:r>
          </w:p>
        </w:tc>
        <w:tc>
          <w:tcPr>
            <w:tcW w:w="3861" w:type="dxa"/>
            <w:vAlign w:val="center"/>
          </w:tcPr>
          <w:p w:rsidR="00697822" w:rsidRPr="00697822" w:rsidRDefault="00697822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Outcomes not relevant</w:t>
            </w:r>
          </w:p>
          <w:p w:rsidR="00317503" w:rsidRPr="00697822" w:rsidRDefault="00697822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697822">
              <w:rPr>
                <w:rFonts w:ascii="Times New Roman" w:hAnsi="Times New Roman" w:cs="Times New Roman"/>
                <w:szCs w:val="20"/>
              </w:rPr>
              <w:t>nalysis based on the same set of data</w:t>
            </w:r>
          </w:p>
        </w:tc>
      </w:tr>
      <w:tr w:rsidR="00317503" w:rsidTr="00697822">
        <w:trPr>
          <w:trHeight w:val="492"/>
        </w:trPr>
        <w:tc>
          <w:tcPr>
            <w:tcW w:w="1329" w:type="dxa"/>
            <w:vAlign w:val="center"/>
          </w:tcPr>
          <w:p w:rsidR="00317503" w:rsidRPr="002A5E8D" w:rsidRDefault="00697822" w:rsidP="00697822">
            <w:pPr>
              <w:widowControl/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ublication language</w:t>
            </w:r>
          </w:p>
        </w:tc>
        <w:tc>
          <w:tcPr>
            <w:tcW w:w="3860" w:type="dxa"/>
            <w:vAlign w:val="center"/>
          </w:tcPr>
          <w:p w:rsidR="00317503" w:rsidRPr="00697822" w:rsidRDefault="00317503" w:rsidP="00697822">
            <w:pPr>
              <w:pStyle w:val="a4"/>
              <w:widowControl/>
              <w:numPr>
                <w:ilvl w:val="0"/>
                <w:numId w:val="9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 w:hint="eastAsia"/>
                <w:szCs w:val="20"/>
              </w:rPr>
              <w:t>E</w:t>
            </w:r>
            <w:r w:rsidRPr="00697822">
              <w:rPr>
                <w:rFonts w:ascii="Times New Roman" w:hAnsi="Times New Roman" w:cs="Times New Roman"/>
                <w:szCs w:val="20"/>
              </w:rPr>
              <w:t>nglish</w:t>
            </w:r>
          </w:p>
        </w:tc>
        <w:tc>
          <w:tcPr>
            <w:tcW w:w="3861" w:type="dxa"/>
            <w:vAlign w:val="center"/>
          </w:tcPr>
          <w:p w:rsidR="00317503" w:rsidRPr="00697822" w:rsidRDefault="00317503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Any other language</w:t>
            </w:r>
          </w:p>
        </w:tc>
      </w:tr>
      <w:tr w:rsidR="00317503" w:rsidTr="00697822">
        <w:trPr>
          <w:trHeight w:val="492"/>
        </w:trPr>
        <w:tc>
          <w:tcPr>
            <w:tcW w:w="1329" w:type="dxa"/>
            <w:vAlign w:val="center"/>
          </w:tcPr>
          <w:p w:rsidR="00F8755C" w:rsidRDefault="00F8755C" w:rsidP="00697822">
            <w:pPr>
              <w:widowControl/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Study</w:t>
            </w:r>
          </w:p>
          <w:p w:rsidR="00317503" w:rsidRPr="002A5E8D" w:rsidRDefault="00F8755C" w:rsidP="00697822">
            <w:pPr>
              <w:widowControl/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</w:t>
            </w:r>
            <w:r w:rsidR="00697822">
              <w:rPr>
                <w:rFonts w:ascii="Times New Roman" w:hAnsi="Times New Roman" w:cs="Times New Roman"/>
                <w:szCs w:val="20"/>
              </w:rPr>
              <w:t>esign</w:t>
            </w:r>
          </w:p>
        </w:tc>
        <w:tc>
          <w:tcPr>
            <w:tcW w:w="3860" w:type="dxa"/>
            <w:vAlign w:val="center"/>
          </w:tcPr>
          <w:p w:rsidR="00317503" w:rsidRPr="00697822" w:rsidRDefault="00697822" w:rsidP="00697822">
            <w:pPr>
              <w:pStyle w:val="a4"/>
              <w:widowControl/>
              <w:numPr>
                <w:ilvl w:val="0"/>
                <w:numId w:val="9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Randomized controlled trials (RCTs)</w:t>
            </w:r>
          </w:p>
        </w:tc>
        <w:tc>
          <w:tcPr>
            <w:tcW w:w="3861" w:type="dxa"/>
            <w:vAlign w:val="center"/>
          </w:tcPr>
          <w:p w:rsidR="00697822" w:rsidRPr="00697822" w:rsidRDefault="00697822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Non-RCTs (</w:t>
            </w:r>
            <w:r w:rsidRPr="00697822">
              <w:rPr>
                <w:rFonts w:ascii="Times New Roman" w:hAnsi="Times New Roman" w:cs="Times New Roman" w:hint="eastAsia"/>
                <w:szCs w:val="20"/>
              </w:rPr>
              <w:t>c</w:t>
            </w:r>
            <w:r w:rsidRPr="00697822">
              <w:rPr>
                <w:rFonts w:ascii="Times New Roman" w:hAnsi="Times New Roman" w:cs="Times New Roman"/>
                <w:szCs w:val="20"/>
              </w:rPr>
              <w:t>ase reports, case-control studies, observational studies)</w:t>
            </w:r>
          </w:p>
          <w:p w:rsidR="00697822" w:rsidRPr="00697822" w:rsidRDefault="00697822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Preclinical trials, animal studies</w:t>
            </w:r>
          </w:p>
        </w:tc>
      </w:tr>
      <w:tr w:rsidR="00317503" w:rsidTr="00697822">
        <w:trPr>
          <w:trHeight w:val="492"/>
        </w:trPr>
        <w:tc>
          <w:tcPr>
            <w:tcW w:w="1329" w:type="dxa"/>
            <w:vAlign w:val="center"/>
          </w:tcPr>
          <w:p w:rsidR="00317503" w:rsidRPr="002A5E8D" w:rsidRDefault="00697822" w:rsidP="00697822">
            <w:pPr>
              <w:widowControl/>
              <w:overflowPunct w:val="0"/>
              <w:snapToGrid w:val="0"/>
              <w:spacing w:after="20" w:line="280" w:lineRule="atLeast"/>
              <w:ind w:left="57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ublication format</w:t>
            </w:r>
          </w:p>
        </w:tc>
        <w:tc>
          <w:tcPr>
            <w:tcW w:w="3860" w:type="dxa"/>
            <w:vAlign w:val="center"/>
          </w:tcPr>
          <w:p w:rsidR="00317503" w:rsidRPr="00697822" w:rsidRDefault="00697822" w:rsidP="00697822">
            <w:pPr>
              <w:pStyle w:val="a4"/>
              <w:widowControl/>
              <w:numPr>
                <w:ilvl w:val="0"/>
                <w:numId w:val="9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 w:hint="eastAsia"/>
                <w:szCs w:val="20"/>
              </w:rPr>
              <w:t>P</w:t>
            </w:r>
            <w:r w:rsidRPr="00697822">
              <w:rPr>
                <w:rFonts w:ascii="Times New Roman" w:hAnsi="Times New Roman" w:cs="Times New Roman"/>
                <w:szCs w:val="20"/>
              </w:rPr>
              <w:t>eer-reviewed research articles</w:t>
            </w:r>
          </w:p>
        </w:tc>
        <w:tc>
          <w:tcPr>
            <w:tcW w:w="3861" w:type="dxa"/>
            <w:vAlign w:val="center"/>
          </w:tcPr>
          <w:p w:rsidR="00697822" w:rsidRPr="00697822" w:rsidRDefault="00697822" w:rsidP="00697822">
            <w:pPr>
              <w:pStyle w:val="a4"/>
              <w:widowControl/>
              <w:numPr>
                <w:ilvl w:val="0"/>
                <w:numId w:val="10"/>
              </w:numPr>
              <w:overflowPunct w:val="0"/>
              <w:snapToGrid w:val="0"/>
              <w:spacing w:after="20" w:line="280" w:lineRule="atLeast"/>
              <w:ind w:leftChars="0"/>
              <w:jc w:val="left"/>
              <w:rPr>
                <w:rFonts w:ascii="Times New Roman" w:hAnsi="Times New Roman" w:cs="Times New Roman"/>
                <w:szCs w:val="20"/>
              </w:rPr>
            </w:pPr>
            <w:r w:rsidRPr="00697822">
              <w:rPr>
                <w:rFonts w:ascii="Times New Roman" w:hAnsi="Times New Roman" w:cs="Times New Roman"/>
                <w:szCs w:val="20"/>
              </w:rPr>
              <w:t>Books, Reviews, letters, editorials, opinions, conference abstracts, proceedings</w:t>
            </w:r>
          </w:p>
        </w:tc>
      </w:tr>
    </w:tbl>
    <w:p w:rsidR="00B31EA3" w:rsidRPr="00F20839" w:rsidRDefault="00B31EA3" w:rsidP="00B31EA3">
      <w:pPr>
        <w:rPr>
          <w:rFonts w:ascii="Times New Roman" w:hAnsi="Times New Roman" w:cs="Times New Roman"/>
          <w:b/>
          <w:sz w:val="24"/>
          <w:szCs w:val="24"/>
        </w:rPr>
      </w:pPr>
    </w:p>
    <w:p w:rsidR="008A31FB" w:rsidRPr="00B31EA3" w:rsidRDefault="008A31FB"/>
    <w:sectPr w:rsidR="008A31FB" w:rsidRPr="00B31EA3" w:rsidSect="00B8613A">
      <w:pgSz w:w="11900" w:h="16840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81070"/>
    <w:multiLevelType w:val="hybridMultilevel"/>
    <w:tmpl w:val="86E0E9FE"/>
    <w:lvl w:ilvl="0" w:tplc="3CFE47F8">
      <w:start w:val="1"/>
      <w:numFmt w:val="bullet"/>
      <w:lvlText w:val="•"/>
      <w:lvlJc w:val="left"/>
      <w:pPr>
        <w:ind w:left="284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7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7" w:hanging="440"/>
      </w:pPr>
      <w:rPr>
        <w:rFonts w:ascii="Wingdings" w:hAnsi="Wingdings" w:hint="default"/>
      </w:rPr>
    </w:lvl>
  </w:abstractNum>
  <w:abstractNum w:abstractNumId="1" w15:restartNumberingAfterBreak="0">
    <w:nsid w:val="0FE91F20"/>
    <w:multiLevelType w:val="hybridMultilevel"/>
    <w:tmpl w:val="C2166384"/>
    <w:lvl w:ilvl="0" w:tplc="344CB9A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26726BF"/>
    <w:multiLevelType w:val="hybridMultilevel"/>
    <w:tmpl w:val="2E42018A"/>
    <w:lvl w:ilvl="0" w:tplc="8952704E">
      <w:start w:val="1"/>
      <w:numFmt w:val="decimal"/>
      <w:lvlText w:val="%1."/>
      <w:lvlJc w:val="left"/>
      <w:pPr>
        <w:ind w:left="397" w:hanging="3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B6B524E"/>
    <w:multiLevelType w:val="hybridMultilevel"/>
    <w:tmpl w:val="A25C2C3C"/>
    <w:lvl w:ilvl="0" w:tplc="8952704E">
      <w:start w:val="1"/>
      <w:numFmt w:val="decimal"/>
      <w:lvlText w:val="%1."/>
      <w:lvlJc w:val="left"/>
      <w:pPr>
        <w:ind w:left="454" w:hanging="3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77" w:hanging="440"/>
      </w:pPr>
    </w:lvl>
    <w:lvl w:ilvl="2" w:tplc="0409001B" w:tentative="1">
      <w:start w:val="1"/>
      <w:numFmt w:val="lowerRoman"/>
      <w:lvlText w:val="%3."/>
      <w:lvlJc w:val="right"/>
      <w:pPr>
        <w:ind w:left="1817" w:hanging="440"/>
      </w:pPr>
    </w:lvl>
    <w:lvl w:ilvl="3" w:tplc="0409000F" w:tentative="1">
      <w:start w:val="1"/>
      <w:numFmt w:val="decimal"/>
      <w:lvlText w:val="%4."/>
      <w:lvlJc w:val="left"/>
      <w:pPr>
        <w:ind w:left="2257" w:hanging="440"/>
      </w:pPr>
    </w:lvl>
    <w:lvl w:ilvl="4" w:tplc="04090019" w:tentative="1">
      <w:start w:val="1"/>
      <w:numFmt w:val="upperLetter"/>
      <w:lvlText w:val="%5."/>
      <w:lvlJc w:val="left"/>
      <w:pPr>
        <w:ind w:left="2697" w:hanging="440"/>
      </w:pPr>
    </w:lvl>
    <w:lvl w:ilvl="5" w:tplc="0409001B" w:tentative="1">
      <w:start w:val="1"/>
      <w:numFmt w:val="lowerRoman"/>
      <w:lvlText w:val="%6."/>
      <w:lvlJc w:val="right"/>
      <w:pPr>
        <w:ind w:left="3137" w:hanging="440"/>
      </w:pPr>
    </w:lvl>
    <w:lvl w:ilvl="6" w:tplc="0409000F" w:tentative="1">
      <w:start w:val="1"/>
      <w:numFmt w:val="decimal"/>
      <w:lvlText w:val="%7."/>
      <w:lvlJc w:val="left"/>
      <w:pPr>
        <w:ind w:left="3577" w:hanging="440"/>
      </w:pPr>
    </w:lvl>
    <w:lvl w:ilvl="7" w:tplc="04090019" w:tentative="1">
      <w:start w:val="1"/>
      <w:numFmt w:val="upperLetter"/>
      <w:lvlText w:val="%8."/>
      <w:lvlJc w:val="left"/>
      <w:pPr>
        <w:ind w:left="4017" w:hanging="440"/>
      </w:pPr>
    </w:lvl>
    <w:lvl w:ilvl="8" w:tplc="0409001B" w:tentative="1">
      <w:start w:val="1"/>
      <w:numFmt w:val="lowerRoman"/>
      <w:lvlText w:val="%9."/>
      <w:lvlJc w:val="right"/>
      <w:pPr>
        <w:ind w:left="4457" w:hanging="440"/>
      </w:pPr>
    </w:lvl>
  </w:abstractNum>
  <w:abstractNum w:abstractNumId="4" w15:restartNumberingAfterBreak="0">
    <w:nsid w:val="3CAA79C7"/>
    <w:multiLevelType w:val="hybridMultilevel"/>
    <w:tmpl w:val="36860E5E"/>
    <w:lvl w:ilvl="0" w:tplc="8952704E">
      <w:start w:val="1"/>
      <w:numFmt w:val="decimal"/>
      <w:lvlText w:val="%1."/>
      <w:lvlJc w:val="left"/>
      <w:pPr>
        <w:ind w:left="454" w:hanging="3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77" w:hanging="440"/>
      </w:pPr>
    </w:lvl>
    <w:lvl w:ilvl="2" w:tplc="0409001B" w:tentative="1">
      <w:start w:val="1"/>
      <w:numFmt w:val="lowerRoman"/>
      <w:lvlText w:val="%3."/>
      <w:lvlJc w:val="right"/>
      <w:pPr>
        <w:ind w:left="1817" w:hanging="440"/>
      </w:pPr>
    </w:lvl>
    <w:lvl w:ilvl="3" w:tplc="0409000F" w:tentative="1">
      <w:start w:val="1"/>
      <w:numFmt w:val="decimal"/>
      <w:lvlText w:val="%4."/>
      <w:lvlJc w:val="left"/>
      <w:pPr>
        <w:ind w:left="2257" w:hanging="440"/>
      </w:pPr>
    </w:lvl>
    <w:lvl w:ilvl="4" w:tplc="04090019" w:tentative="1">
      <w:start w:val="1"/>
      <w:numFmt w:val="upperLetter"/>
      <w:lvlText w:val="%5."/>
      <w:lvlJc w:val="left"/>
      <w:pPr>
        <w:ind w:left="2697" w:hanging="440"/>
      </w:pPr>
    </w:lvl>
    <w:lvl w:ilvl="5" w:tplc="0409001B" w:tentative="1">
      <w:start w:val="1"/>
      <w:numFmt w:val="lowerRoman"/>
      <w:lvlText w:val="%6."/>
      <w:lvlJc w:val="right"/>
      <w:pPr>
        <w:ind w:left="3137" w:hanging="440"/>
      </w:pPr>
    </w:lvl>
    <w:lvl w:ilvl="6" w:tplc="0409000F" w:tentative="1">
      <w:start w:val="1"/>
      <w:numFmt w:val="decimal"/>
      <w:lvlText w:val="%7."/>
      <w:lvlJc w:val="left"/>
      <w:pPr>
        <w:ind w:left="3577" w:hanging="440"/>
      </w:pPr>
    </w:lvl>
    <w:lvl w:ilvl="7" w:tplc="04090019" w:tentative="1">
      <w:start w:val="1"/>
      <w:numFmt w:val="upperLetter"/>
      <w:lvlText w:val="%8."/>
      <w:lvlJc w:val="left"/>
      <w:pPr>
        <w:ind w:left="4017" w:hanging="440"/>
      </w:pPr>
    </w:lvl>
    <w:lvl w:ilvl="8" w:tplc="0409001B" w:tentative="1">
      <w:start w:val="1"/>
      <w:numFmt w:val="lowerRoman"/>
      <w:lvlText w:val="%9."/>
      <w:lvlJc w:val="right"/>
      <w:pPr>
        <w:ind w:left="4457" w:hanging="440"/>
      </w:pPr>
    </w:lvl>
  </w:abstractNum>
  <w:abstractNum w:abstractNumId="5" w15:restartNumberingAfterBreak="0">
    <w:nsid w:val="3ED538C9"/>
    <w:multiLevelType w:val="hybridMultilevel"/>
    <w:tmpl w:val="7BDE6A00"/>
    <w:lvl w:ilvl="0" w:tplc="3CFE47F8">
      <w:start w:val="1"/>
      <w:numFmt w:val="bullet"/>
      <w:lvlText w:val="•"/>
      <w:lvlJc w:val="left"/>
      <w:pPr>
        <w:ind w:left="284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7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7" w:hanging="440"/>
      </w:pPr>
      <w:rPr>
        <w:rFonts w:ascii="Wingdings" w:hAnsi="Wingdings" w:hint="default"/>
      </w:rPr>
    </w:lvl>
  </w:abstractNum>
  <w:abstractNum w:abstractNumId="6" w15:restartNumberingAfterBreak="0">
    <w:nsid w:val="3F433EE6"/>
    <w:multiLevelType w:val="hybridMultilevel"/>
    <w:tmpl w:val="E04087B2"/>
    <w:lvl w:ilvl="0" w:tplc="8952704E">
      <w:start w:val="1"/>
      <w:numFmt w:val="decimal"/>
      <w:lvlText w:val="%1."/>
      <w:lvlJc w:val="left"/>
      <w:pPr>
        <w:ind w:left="397" w:hanging="3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4FBA5F0D"/>
    <w:multiLevelType w:val="hybridMultilevel"/>
    <w:tmpl w:val="72443E4C"/>
    <w:lvl w:ilvl="0" w:tplc="8952704E">
      <w:start w:val="1"/>
      <w:numFmt w:val="decimal"/>
      <w:lvlText w:val="%1."/>
      <w:lvlJc w:val="left"/>
      <w:pPr>
        <w:ind w:left="397" w:hanging="3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6D3D1379"/>
    <w:multiLevelType w:val="hybridMultilevel"/>
    <w:tmpl w:val="9912E470"/>
    <w:lvl w:ilvl="0" w:tplc="8952704E">
      <w:start w:val="1"/>
      <w:numFmt w:val="decimal"/>
      <w:lvlText w:val="%1."/>
      <w:lvlJc w:val="left"/>
      <w:pPr>
        <w:ind w:left="397" w:hanging="3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6F514EA3"/>
    <w:multiLevelType w:val="hybridMultilevel"/>
    <w:tmpl w:val="22264ED6"/>
    <w:lvl w:ilvl="0" w:tplc="8952704E">
      <w:start w:val="1"/>
      <w:numFmt w:val="decimal"/>
      <w:lvlText w:val="%1."/>
      <w:lvlJc w:val="left"/>
      <w:pPr>
        <w:ind w:left="454" w:hanging="3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77" w:hanging="440"/>
      </w:pPr>
    </w:lvl>
    <w:lvl w:ilvl="2" w:tplc="0409001B" w:tentative="1">
      <w:start w:val="1"/>
      <w:numFmt w:val="lowerRoman"/>
      <w:lvlText w:val="%3."/>
      <w:lvlJc w:val="right"/>
      <w:pPr>
        <w:ind w:left="1817" w:hanging="440"/>
      </w:pPr>
    </w:lvl>
    <w:lvl w:ilvl="3" w:tplc="0409000F" w:tentative="1">
      <w:start w:val="1"/>
      <w:numFmt w:val="decimal"/>
      <w:lvlText w:val="%4."/>
      <w:lvlJc w:val="left"/>
      <w:pPr>
        <w:ind w:left="2257" w:hanging="440"/>
      </w:pPr>
    </w:lvl>
    <w:lvl w:ilvl="4" w:tplc="04090019" w:tentative="1">
      <w:start w:val="1"/>
      <w:numFmt w:val="upperLetter"/>
      <w:lvlText w:val="%5."/>
      <w:lvlJc w:val="left"/>
      <w:pPr>
        <w:ind w:left="2697" w:hanging="440"/>
      </w:pPr>
    </w:lvl>
    <w:lvl w:ilvl="5" w:tplc="0409001B" w:tentative="1">
      <w:start w:val="1"/>
      <w:numFmt w:val="lowerRoman"/>
      <w:lvlText w:val="%6."/>
      <w:lvlJc w:val="right"/>
      <w:pPr>
        <w:ind w:left="3137" w:hanging="440"/>
      </w:pPr>
    </w:lvl>
    <w:lvl w:ilvl="6" w:tplc="0409000F" w:tentative="1">
      <w:start w:val="1"/>
      <w:numFmt w:val="decimal"/>
      <w:lvlText w:val="%7."/>
      <w:lvlJc w:val="left"/>
      <w:pPr>
        <w:ind w:left="3577" w:hanging="440"/>
      </w:pPr>
    </w:lvl>
    <w:lvl w:ilvl="7" w:tplc="04090019" w:tentative="1">
      <w:start w:val="1"/>
      <w:numFmt w:val="upperLetter"/>
      <w:lvlText w:val="%8."/>
      <w:lvlJc w:val="left"/>
      <w:pPr>
        <w:ind w:left="4017" w:hanging="440"/>
      </w:pPr>
    </w:lvl>
    <w:lvl w:ilvl="8" w:tplc="0409001B" w:tentative="1">
      <w:start w:val="1"/>
      <w:numFmt w:val="lowerRoman"/>
      <w:lvlText w:val="%9."/>
      <w:lvlJc w:val="right"/>
      <w:pPr>
        <w:ind w:left="4457" w:hanging="440"/>
      </w:pPr>
    </w:lvl>
  </w:abstractNum>
  <w:num w:numId="1" w16cid:durableId="895706606">
    <w:abstractNumId w:val="1"/>
  </w:num>
  <w:num w:numId="2" w16cid:durableId="1511679561">
    <w:abstractNumId w:val="6"/>
  </w:num>
  <w:num w:numId="3" w16cid:durableId="2045667854">
    <w:abstractNumId w:val="8"/>
  </w:num>
  <w:num w:numId="4" w16cid:durableId="1507281960">
    <w:abstractNumId w:val="7"/>
  </w:num>
  <w:num w:numId="5" w16cid:durableId="1606619795">
    <w:abstractNumId w:val="4"/>
  </w:num>
  <w:num w:numId="6" w16cid:durableId="1789467879">
    <w:abstractNumId w:val="9"/>
  </w:num>
  <w:num w:numId="7" w16cid:durableId="1811745142">
    <w:abstractNumId w:val="3"/>
  </w:num>
  <w:num w:numId="8" w16cid:durableId="2013140399">
    <w:abstractNumId w:val="2"/>
  </w:num>
  <w:num w:numId="9" w16cid:durableId="417101291">
    <w:abstractNumId w:val="0"/>
  </w:num>
  <w:num w:numId="10" w16cid:durableId="1304576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A3"/>
    <w:rsid w:val="000034C5"/>
    <w:rsid w:val="00010E56"/>
    <w:rsid w:val="00017D8A"/>
    <w:rsid w:val="00020F4B"/>
    <w:rsid w:val="0002681A"/>
    <w:rsid w:val="0008239E"/>
    <w:rsid w:val="000909DE"/>
    <w:rsid w:val="000A37C2"/>
    <w:rsid w:val="000E624F"/>
    <w:rsid w:val="0013521B"/>
    <w:rsid w:val="00143658"/>
    <w:rsid w:val="00163B6E"/>
    <w:rsid w:val="00170A93"/>
    <w:rsid w:val="00185D3C"/>
    <w:rsid w:val="001B7C58"/>
    <w:rsid w:val="00250FEC"/>
    <w:rsid w:val="002A5E8D"/>
    <w:rsid w:val="002E66E4"/>
    <w:rsid w:val="00317503"/>
    <w:rsid w:val="00371287"/>
    <w:rsid w:val="003B6D6A"/>
    <w:rsid w:val="004559B8"/>
    <w:rsid w:val="004660E5"/>
    <w:rsid w:val="004B407D"/>
    <w:rsid w:val="004C5593"/>
    <w:rsid w:val="004E10FF"/>
    <w:rsid w:val="004E6EDF"/>
    <w:rsid w:val="00541822"/>
    <w:rsid w:val="00544237"/>
    <w:rsid w:val="005944FD"/>
    <w:rsid w:val="0059461A"/>
    <w:rsid w:val="005B0C25"/>
    <w:rsid w:val="005E2F01"/>
    <w:rsid w:val="00605659"/>
    <w:rsid w:val="00647EE7"/>
    <w:rsid w:val="00697822"/>
    <w:rsid w:val="00746E6F"/>
    <w:rsid w:val="00747992"/>
    <w:rsid w:val="00792DE6"/>
    <w:rsid w:val="007C561F"/>
    <w:rsid w:val="007E4B06"/>
    <w:rsid w:val="00826782"/>
    <w:rsid w:val="00841631"/>
    <w:rsid w:val="00850D2E"/>
    <w:rsid w:val="008573AC"/>
    <w:rsid w:val="0088364D"/>
    <w:rsid w:val="0089065D"/>
    <w:rsid w:val="008A2253"/>
    <w:rsid w:val="008A31FB"/>
    <w:rsid w:val="008A62FD"/>
    <w:rsid w:val="0093007F"/>
    <w:rsid w:val="009548FA"/>
    <w:rsid w:val="009877F2"/>
    <w:rsid w:val="009B22DF"/>
    <w:rsid w:val="00A1136A"/>
    <w:rsid w:val="00A263D1"/>
    <w:rsid w:val="00A728CD"/>
    <w:rsid w:val="00AC3FE9"/>
    <w:rsid w:val="00AF5FAB"/>
    <w:rsid w:val="00B031A8"/>
    <w:rsid w:val="00B11A33"/>
    <w:rsid w:val="00B31EA3"/>
    <w:rsid w:val="00B560DE"/>
    <w:rsid w:val="00B65173"/>
    <w:rsid w:val="00B6728A"/>
    <w:rsid w:val="00B8613A"/>
    <w:rsid w:val="00BA7F6F"/>
    <w:rsid w:val="00BC110C"/>
    <w:rsid w:val="00C4133E"/>
    <w:rsid w:val="00C61583"/>
    <w:rsid w:val="00CC699A"/>
    <w:rsid w:val="00D200B5"/>
    <w:rsid w:val="00D336BF"/>
    <w:rsid w:val="00DA3189"/>
    <w:rsid w:val="00DF71FD"/>
    <w:rsid w:val="00E37D3A"/>
    <w:rsid w:val="00E41B3D"/>
    <w:rsid w:val="00E67F1B"/>
    <w:rsid w:val="00E83FD7"/>
    <w:rsid w:val="00EB5B8F"/>
    <w:rsid w:val="00ED58ED"/>
    <w:rsid w:val="00F05D90"/>
    <w:rsid w:val="00F32839"/>
    <w:rsid w:val="00F34A40"/>
    <w:rsid w:val="00F41B4D"/>
    <w:rsid w:val="00F53443"/>
    <w:rsid w:val="00F8755C"/>
    <w:rsid w:val="00FD05C5"/>
    <w:rsid w:val="00FD0D52"/>
    <w:rsid w:val="00FD7EA2"/>
    <w:rsid w:val="00F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0FB1F"/>
  <w15:chartTrackingRefBased/>
  <w15:docId w15:val="{B605A581-5C94-0645-9A1E-BA74C5B5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EA3"/>
    <w:pPr>
      <w:widowControl w:val="0"/>
      <w:wordWrap w:val="0"/>
      <w:autoSpaceDE w:val="0"/>
      <w:autoSpaceDN w:val="0"/>
      <w:spacing w:after="160" w:line="259" w:lineRule="auto"/>
    </w:pPr>
    <w:rPr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799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Sun-Ho</dc:creator>
  <cp:keywords/>
  <dc:description/>
  <cp:lastModifiedBy>Sun-Ho</cp:lastModifiedBy>
  <cp:revision>9</cp:revision>
  <dcterms:created xsi:type="dcterms:W3CDTF">2023-06-13T12:47:00Z</dcterms:created>
  <dcterms:modified xsi:type="dcterms:W3CDTF">2023-06-16T02:20:00Z</dcterms:modified>
</cp:coreProperties>
</file>