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8429F" w14:textId="77777777" w:rsidR="00CA56BE" w:rsidRPr="00130A53" w:rsidRDefault="00CA56BE" w:rsidP="00CA56BE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30A5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Supplementary Materials</w:t>
      </w:r>
      <w:bookmarkStart w:id="0" w:name="_GoBack"/>
      <w:bookmarkEnd w:id="0"/>
    </w:p>
    <w:p w14:paraId="24E09CAA" w14:textId="77777777" w:rsidR="00CA56BE" w:rsidRPr="00130A53" w:rsidRDefault="00CA56BE" w:rsidP="00CA56BE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30A5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proofErr w:type="gramStart"/>
      <w:r w:rsidRPr="00130A5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 :</w:t>
      </w:r>
      <w:proofErr w:type="gramEnd"/>
      <w:r w:rsidRPr="00130A5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Descriptions of the variables measured for each robotic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130A53" w:rsidRPr="00130A53" w14:paraId="36C60E3C" w14:textId="77777777" w:rsidTr="00015254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E37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Tasks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72C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Task-specific variables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140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Performance categories</w:t>
            </w:r>
          </w:p>
        </w:tc>
        <w:tc>
          <w:tcPr>
            <w:tcW w:w="2349" w:type="dxa"/>
            <w:vAlign w:val="center"/>
          </w:tcPr>
          <w:p w14:paraId="07B1458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Definition</w:t>
            </w:r>
          </w:p>
        </w:tc>
      </w:tr>
      <w:tr w:rsidR="00130A53" w:rsidRPr="00130A53" w14:paraId="7A06741A" w14:textId="77777777" w:rsidTr="00015254">
        <w:tc>
          <w:tcPr>
            <w:tcW w:w="2349" w:type="dxa"/>
            <w:vMerge w:val="restart"/>
            <w:tcBorders>
              <w:top w:val="single" w:sz="4" w:space="0" w:color="auto"/>
            </w:tcBorders>
            <w:vAlign w:val="center"/>
          </w:tcPr>
          <w:p w14:paraId="671CEFB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US"/>
              </w:rPr>
              <w:t>Object Hit</w:t>
            </w:r>
            <w:r w:rsidRPr="00130A53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begin">
                <w:fldData xml:space="preserve">PEVuZE5vdGU+PENpdGU+PEF1dGhvcj5UeXJ5c2hraW48L0F1dGhvcj48WWVhcj4yMDE0PC9ZZWFy
PjxSZWNOdW0+MTA5Mzc8L1JlY051bT48RGlzcGxheVRleHQ+KDE1KTwvRGlzcGxheVRleHQ+PHJl
Y29yZD48cmVjLW51bWJlcj4xMDkzNzwvcmVjLW51bWJlcj48Zm9yZWlnbi1rZXlzPjxrZXkgYXBw
PSJFTiIgZGItaWQ9ImZhZng1OTVwb3N3cmRzZXdmdG5wdmR4bTJ0OXZ0d2F2YXd0MiIgdGltZXN0
YW1wPSIxNjY2MDQyMTQzIj4xMDkzNzwva2V5PjwvZm9yZWlnbi1rZXlzPjxyZWYtdHlwZSBuYW1l
PSJKb3VybmFsIEFydGljbGUiPjE3PC9yZWYtdHlwZT48Y29udHJpYnV0b3JzPjxhdXRob3JzPjxh
dXRob3I+VHlyeXNoa2luLCBLLjwvYXV0aG9yPjxhdXRob3I+Q29kZXJyZSwgQS4gTS48L2F1dGhv
cj48YXV0aG9yPkdsYXNnb3csIEouIEkuPC9hdXRob3I+PGF1dGhvcj5IZXJ0ZXIsIFQuIE0uPC9h
dXRob3I+PGF1dGhvcj5CYWdnLCBTLiBELjwvYXV0aG9yPjxhdXRob3I+RHVrZWxvdywgUy4gUC48
L2F1dGhvcj48YXV0aG9yPlNjb3R0LCBTLiBILjwvYXV0aG9yPjwvYXV0aG9ycz48L2NvbnRyaWJ1
dG9ycz48YXV0aC1hZGRyZXNzPkNlbnRyZSBmb3IgTmV1cm9zY2llbmNlIFN0dWRpZXMsIFF1ZWVu
JmFwb3M7cyBVbml2ZXJzaXR5LCBLaW5nc3RvbiwgT04sIENhbmFkYS4gc3RldmUuc2NvdHRAcXVl
ZW5zdS5jYS48L2F1dGgtYWRkcmVzcz48dGl0bGVzPjx0aXRsZT5BIHJvYm90aWMgb2JqZWN0IGhp
dHRpbmcgdGFzayB0byBxdWFudGlmeSBzZW5zb3JpbW90b3IgaW1wYWlybWVudHMgaW4gcGFydGlj
aXBhbnRzIHdpdGggc3Ryb2tlPC90aXRsZT48c2Vjb25kYXJ5LXRpdGxlPkogTmV1cm9lbmcgUmVo
YWJpbDwvc2Vjb25kYXJ5LXRpdGxlPjxhbHQtdGl0bGU+Sm91cm5hbCBvZiBuZXVyb2VuZ2luZWVy
aW5nIGFuZCByZWhhYmlsaXRhdGlvbjwvYWx0LXRpdGxlPjwvdGl0bGVzPjxhbHQtcGVyaW9kaWNh
bD48ZnVsbC10aXRsZT5Kb3VybmFsIG9mIE5ldXJvRW5naW5lZXJpbmcgYW5kIFJlaGFiaWxpdGF0
aW9uPC9mdWxsLXRpdGxlPjwvYWx0LXBlcmlvZGljYWw+PHBhZ2VzPjQ3PC9wYWdlcz48dm9sdW1l
PjExPC92b2x1bWU+PGVkaXRpb24+MjAxNC8wNC8wNDwvZWRpdGlvbj48a2V5d29yZHM+PGtleXdv
cmQ+QWR1bHQ8L2tleXdvcmQ+PGtleXdvcmQ+QWdlZDwva2V5d29yZD48a2V5d29yZD5BZ2VkLCA4
MCBhbmQgb3Zlcjwva2V5d29yZD48a2V5d29yZD5BdGF4aWEvKmRpYWdub3Npcy9ldGlvbG9neTwv
a2V5d29yZD48a2V5d29yZD5GZW1hbGU8L2tleXdvcmQ+PGtleXdvcmQ+SHVtYW5zPC9rZXl3b3Jk
PjxrZXl3b3JkPk1hbGU8L2tleXdvcmQ+PGtleXdvcmQ+TWlkZGxlIEFnZWQ8L2tleXdvcmQ+PGtl
eXdvcmQ+TW90b3IgU2tpbGxzLypwaHlzaW9sb2d5PC9rZXl3b3JkPjxrZXl3b3JkPk5ldXJvbG9n
aWMgRXhhbWluYXRpb24vKm1ldGhvZHM8L2tleXdvcmQ+PGtleXdvcmQ+UHN5Y2hvbW90b3IgUGVy
Zm9ybWFuY2UvcGh5c2lvbG9neTwva2V5d29yZD48a2V5d29yZD5SZXByb2R1Y2liaWxpdHkgb2Yg
UmVzdWx0czwva2V5d29yZD48a2V5d29yZD5Sb2JvdGljcy8qbWV0aG9kczwva2V5d29yZD48a2V5
d29yZD5TdHJva2UvY29tcGxpY2F0aW9uczwva2V5d29yZD48a2V5d29yZD4qU3Ryb2tlIFJlaGFi
aWxpdGF0aW9uPC9rZXl3b3JkPjxrZXl3b3JkPlVwcGVyIEV4dHJlbWl0eTwva2V5d29yZD48a2V5
d29yZD5Zb3VuZyBBZHVsdDwva2V5d29yZD48L2tleXdvcmRzPjxkYXRlcz48eWVhcj4yMDE0PC95
ZWFyPjxwdWItZGF0ZXM+PGRhdGU+QXByIDI8L2RhdGU+PC9wdWItZGF0ZXM+PC9kYXRlcz48aXNi
bj4xNzQzLTAwMDM8L2lzYm4+PGFjY2Vzc2lvbi1udW0+MjQ2OTM4Nzc8L2FjY2Vzc2lvbi1udW0+
PHVybHM+PC91cmxzPjxjdXN0b20yPlBNQzM5OTIxNjY8L2N1c3RvbTI+PGVsZWN0cm9uaWMtcmVz
b3VyY2UtbnVtPjEwLjExODYvMTc0My0wMDAzLTExLTQ3PC9lbGVjdHJvbmljLXJlc291cmNlLW51
bT48cmVtb3RlLWRhdGFiYXNlLXByb3ZpZGVyPk5MTTwvcmVtb3RlLWRhdGFiYXNlLXByb3ZpZGVy
PjxsYW5ndWFnZT5lbmc8L2xhbmd1YWdlPjwvcmVjb3JkPjwvQ2l0ZT48L0VuZE5vdGU+AG==
</w:fldData>
              </w:fldChar>
            </w:r>
            <w:r w:rsidRPr="00130A53">
              <w:rPr>
                <w:rFonts w:ascii="Times New Roman" w:hAnsi="Times New Roman" w:cs="Times New Roman"/>
                <w:lang w:val="en-CA"/>
              </w:rPr>
              <w:instrText xml:space="preserve"> ADDIN EN.CITE </w:instrTex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begin">
                <w:fldData xml:space="preserve">PEVuZE5vdGU+PENpdGU+PEF1dGhvcj5UeXJ5c2hraW48L0F1dGhvcj48WWVhcj4yMDE0PC9ZZWFy
PjxSZWNOdW0+MTA5Mzc8L1JlY051bT48RGlzcGxheVRleHQ+KDE1KTwvRGlzcGxheVRleHQ+PHJl
Y29yZD48cmVjLW51bWJlcj4xMDkzNzwvcmVjLW51bWJlcj48Zm9yZWlnbi1rZXlzPjxrZXkgYXBw
PSJFTiIgZGItaWQ9ImZhZng1OTVwb3N3cmRzZXdmdG5wdmR4bTJ0OXZ0d2F2YXd0MiIgdGltZXN0
YW1wPSIxNjY2MDQyMTQzIj4xMDkzNzwva2V5PjwvZm9yZWlnbi1rZXlzPjxyZWYtdHlwZSBuYW1l
PSJKb3VybmFsIEFydGljbGUiPjE3PC9yZWYtdHlwZT48Y29udHJpYnV0b3JzPjxhdXRob3JzPjxh
dXRob3I+VHlyeXNoa2luLCBLLjwvYXV0aG9yPjxhdXRob3I+Q29kZXJyZSwgQS4gTS48L2F1dGhv
cj48YXV0aG9yPkdsYXNnb3csIEouIEkuPC9hdXRob3I+PGF1dGhvcj5IZXJ0ZXIsIFQuIE0uPC9h
dXRob3I+PGF1dGhvcj5CYWdnLCBTLiBELjwvYXV0aG9yPjxhdXRob3I+RHVrZWxvdywgUy4gUC48
L2F1dGhvcj48YXV0aG9yPlNjb3R0LCBTLiBILjwvYXV0aG9yPjwvYXV0aG9ycz48L2NvbnRyaWJ1
dG9ycz48YXV0aC1hZGRyZXNzPkNlbnRyZSBmb3IgTmV1cm9zY2llbmNlIFN0dWRpZXMsIFF1ZWVu
JmFwb3M7cyBVbml2ZXJzaXR5LCBLaW5nc3RvbiwgT04sIENhbmFkYS4gc3RldmUuc2NvdHRAcXVl
ZW5zdS5jYS48L2F1dGgtYWRkcmVzcz48dGl0bGVzPjx0aXRsZT5BIHJvYm90aWMgb2JqZWN0IGhp
dHRpbmcgdGFzayB0byBxdWFudGlmeSBzZW5zb3JpbW90b3IgaW1wYWlybWVudHMgaW4gcGFydGlj
aXBhbnRzIHdpdGggc3Ryb2tlPC90aXRsZT48c2Vjb25kYXJ5LXRpdGxlPkogTmV1cm9lbmcgUmVo
YWJpbDwvc2Vjb25kYXJ5LXRpdGxlPjxhbHQtdGl0bGU+Sm91cm5hbCBvZiBuZXVyb2VuZ2luZWVy
aW5nIGFuZCByZWhhYmlsaXRhdGlvbjwvYWx0LXRpdGxlPjwvdGl0bGVzPjxhbHQtcGVyaW9kaWNh
bD48ZnVsbC10aXRsZT5Kb3VybmFsIG9mIE5ldXJvRW5naW5lZXJpbmcgYW5kIFJlaGFiaWxpdGF0
aW9uPC9mdWxsLXRpdGxlPjwvYWx0LXBlcmlvZGljYWw+PHBhZ2VzPjQ3PC9wYWdlcz48dm9sdW1l
PjExPC92b2x1bWU+PGVkaXRpb24+MjAxNC8wNC8wNDwvZWRpdGlvbj48a2V5d29yZHM+PGtleXdv
cmQ+QWR1bHQ8L2tleXdvcmQ+PGtleXdvcmQ+QWdlZDwva2V5d29yZD48a2V5d29yZD5BZ2VkLCA4
MCBhbmQgb3Zlcjwva2V5d29yZD48a2V5d29yZD5BdGF4aWEvKmRpYWdub3Npcy9ldGlvbG9neTwv
a2V5d29yZD48a2V5d29yZD5GZW1hbGU8L2tleXdvcmQ+PGtleXdvcmQ+SHVtYW5zPC9rZXl3b3Jk
PjxrZXl3b3JkPk1hbGU8L2tleXdvcmQ+PGtleXdvcmQ+TWlkZGxlIEFnZWQ8L2tleXdvcmQ+PGtl
eXdvcmQ+TW90b3IgU2tpbGxzLypwaHlzaW9sb2d5PC9rZXl3b3JkPjxrZXl3b3JkPk5ldXJvbG9n
aWMgRXhhbWluYXRpb24vKm1ldGhvZHM8L2tleXdvcmQ+PGtleXdvcmQ+UHN5Y2hvbW90b3IgUGVy
Zm9ybWFuY2UvcGh5c2lvbG9neTwva2V5d29yZD48a2V5d29yZD5SZXByb2R1Y2liaWxpdHkgb2Yg
UmVzdWx0czwva2V5d29yZD48a2V5d29yZD5Sb2JvdGljcy8qbWV0aG9kczwva2V5d29yZD48a2V5
d29yZD5TdHJva2UvY29tcGxpY2F0aW9uczwva2V5d29yZD48a2V5d29yZD4qU3Ryb2tlIFJlaGFi
aWxpdGF0aW9uPC9rZXl3b3JkPjxrZXl3b3JkPlVwcGVyIEV4dHJlbWl0eTwva2V5d29yZD48a2V5
d29yZD5Zb3VuZyBBZHVsdDwva2V5d29yZD48L2tleXdvcmRzPjxkYXRlcz48eWVhcj4yMDE0PC95
ZWFyPjxwdWItZGF0ZXM+PGRhdGU+QXByIDI8L2RhdGU+PC9wdWItZGF0ZXM+PC9kYXRlcz48aXNi
bj4xNzQzLTAwMDM8L2lzYm4+PGFjY2Vzc2lvbi1udW0+MjQ2OTM4Nzc8L2FjY2Vzc2lvbi1udW0+
PHVybHM+PC91cmxzPjxjdXN0b20yPlBNQzM5OTIxNjY8L2N1c3RvbTI+PGVsZWN0cm9uaWMtcmVz
b3VyY2UtbnVtPjEwLjExODYvMTc0My0wMDAzLTExLTQ3PC9lbGVjdHJvbmljLXJlc291cmNlLW51
bT48cmVtb3RlLWRhdGFiYXNlLXByb3ZpZGVyPk5MTTwvcmVtb3RlLWRhdGFiYXNlLXByb3ZpZGVy
PjxsYW5ndWFnZT5lbmc8L2xhbmd1YWdlPjwvcmVjb3JkPjwvQ2l0ZT48L0VuZE5vdGU+AG==
</w:fldData>
              </w:fldChar>
            </w:r>
            <w:r w:rsidRPr="00130A53">
              <w:rPr>
                <w:rFonts w:ascii="Times New Roman" w:hAnsi="Times New Roman" w:cs="Times New Roman"/>
                <w:lang w:val="en-CA"/>
              </w:rPr>
              <w:instrText xml:space="preserve"> ADDIN EN.CITE.DATA </w:instrText>
            </w:r>
            <w:r w:rsidRPr="00130A53">
              <w:rPr>
                <w:rFonts w:ascii="Times New Roman" w:hAnsi="Times New Roman" w:cs="Times New Roman"/>
                <w:lang w:val="en-CA"/>
              </w:rPr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end"/>
            </w:r>
            <w:r w:rsidRPr="00130A53">
              <w:rPr>
                <w:rFonts w:ascii="Times New Roman" w:hAnsi="Times New Roman" w:cs="Times New Roman"/>
                <w:lang w:val="en-CA"/>
              </w:rPr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separate"/>
            </w:r>
            <w:r w:rsidRPr="00130A53">
              <w:rPr>
                <w:rFonts w:ascii="Times New Roman" w:hAnsi="Times New Roman" w:cs="Times New Roman"/>
                <w:noProof/>
                <w:lang w:val="en-CA"/>
              </w:rPr>
              <w:t>(15)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end"/>
            </w:r>
          </w:p>
        </w:tc>
        <w:tc>
          <w:tcPr>
            <w:tcW w:w="2349" w:type="dxa"/>
            <w:tcBorders>
              <w:top w:val="single" w:sz="4" w:space="0" w:color="auto"/>
            </w:tcBorders>
            <w:vAlign w:val="center"/>
          </w:tcPr>
          <w:p w14:paraId="5C25D44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bias hits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</w:tcBorders>
            <w:vAlign w:val="center"/>
          </w:tcPr>
          <w:p w14:paraId="324D0DC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Bimanual</w:t>
            </w:r>
          </w:p>
        </w:tc>
        <w:tc>
          <w:tcPr>
            <w:tcW w:w="2349" w:type="dxa"/>
            <w:vAlign w:val="center"/>
          </w:tcPr>
          <w:p w14:paraId="5116FD7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Value between -1 and 1 identifying which hand is used the most during the task</w:t>
            </w:r>
          </w:p>
        </w:tc>
      </w:tr>
      <w:tr w:rsidR="00130A53" w:rsidRPr="00130A53" w14:paraId="623B22FB" w14:textId="77777777" w:rsidTr="00015254">
        <w:tc>
          <w:tcPr>
            <w:tcW w:w="2349" w:type="dxa"/>
            <w:vMerge/>
            <w:vAlign w:val="center"/>
          </w:tcPr>
          <w:p w14:paraId="64A0FA4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0EAEB1A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bias</w:t>
            </w:r>
          </w:p>
        </w:tc>
        <w:tc>
          <w:tcPr>
            <w:tcW w:w="2349" w:type="dxa"/>
            <w:vMerge/>
            <w:vAlign w:val="center"/>
          </w:tcPr>
          <w:p w14:paraId="5EE1A25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11EB60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Value between -1 and 1 representing the bias between the hand speed of both hands</w:t>
            </w:r>
          </w:p>
        </w:tc>
      </w:tr>
      <w:tr w:rsidR="00130A53" w:rsidRPr="00130A53" w14:paraId="04D3A8DF" w14:textId="77777777" w:rsidTr="00015254">
        <w:tc>
          <w:tcPr>
            <w:tcW w:w="2349" w:type="dxa"/>
            <w:vMerge/>
            <w:vAlign w:val="center"/>
          </w:tcPr>
          <w:p w14:paraId="11B9E69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23D07F9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Movement area bias</w:t>
            </w:r>
          </w:p>
        </w:tc>
        <w:tc>
          <w:tcPr>
            <w:tcW w:w="2349" w:type="dxa"/>
            <w:vMerge/>
            <w:vAlign w:val="center"/>
          </w:tcPr>
          <w:p w14:paraId="10BC391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FE73B1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Value from -1 and 1 representing the bias between the movement area of both hands</w:t>
            </w:r>
          </w:p>
        </w:tc>
      </w:tr>
      <w:tr w:rsidR="00130A53" w:rsidRPr="00130A53" w14:paraId="16FCFD87" w14:textId="77777777" w:rsidTr="00015254">
        <w:tc>
          <w:tcPr>
            <w:tcW w:w="2349" w:type="dxa"/>
            <w:vMerge/>
            <w:vAlign w:val="center"/>
          </w:tcPr>
          <w:p w14:paraId="4702249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38437E5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Miss bias</w:t>
            </w:r>
          </w:p>
        </w:tc>
        <w:tc>
          <w:tcPr>
            <w:tcW w:w="2349" w:type="dxa"/>
            <w:vMerge w:val="restart"/>
            <w:vAlign w:val="center"/>
          </w:tcPr>
          <w:p w14:paraId="1051B6C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Spatial/temporal</w:t>
            </w:r>
          </w:p>
        </w:tc>
        <w:tc>
          <w:tcPr>
            <w:tcW w:w="2349" w:type="dxa"/>
            <w:vAlign w:val="center"/>
          </w:tcPr>
          <w:p w14:paraId="29DCCEF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Value in centimeter of a bias of misses toward one side of the workspace</w:t>
            </w:r>
          </w:p>
        </w:tc>
      </w:tr>
      <w:tr w:rsidR="00130A53" w:rsidRPr="00130A53" w14:paraId="7E1FD81F" w14:textId="77777777" w:rsidTr="00015254">
        <w:tc>
          <w:tcPr>
            <w:tcW w:w="2349" w:type="dxa"/>
            <w:vMerge/>
            <w:vAlign w:val="center"/>
          </w:tcPr>
          <w:p w14:paraId="0296DA1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7038969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transition</w:t>
            </w:r>
          </w:p>
        </w:tc>
        <w:tc>
          <w:tcPr>
            <w:tcW w:w="2349" w:type="dxa"/>
            <w:vMerge/>
            <w:vAlign w:val="center"/>
          </w:tcPr>
          <w:p w14:paraId="45F6059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0A41171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Value in square centimeter showing where in the workspace the subject switched their hand preference</w:t>
            </w:r>
          </w:p>
        </w:tc>
      </w:tr>
      <w:tr w:rsidR="00130A53" w:rsidRPr="00130A53" w14:paraId="65937066" w14:textId="77777777" w:rsidTr="00015254">
        <w:tc>
          <w:tcPr>
            <w:tcW w:w="2349" w:type="dxa"/>
            <w:vMerge/>
            <w:vAlign w:val="center"/>
          </w:tcPr>
          <w:p w14:paraId="26B3066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3D08D7C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error</w:t>
            </w:r>
          </w:p>
        </w:tc>
        <w:tc>
          <w:tcPr>
            <w:tcW w:w="2349" w:type="dxa"/>
            <w:vMerge/>
            <w:vAlign w:val="center"/>
          </w:tcPr>
          <w:p w14:paraId="174C03D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A3CB25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Percentage of the task performed when the participant did half of his errors</w:t>
            </w:r>
          </w:p>
        </w:tc>
      </w:tr>
      <w:tr w:rsidR="00130A53" w:rsidRPr="00130A53" w14:paraId="3D5A4327" w14:textId="77777777" w:rsidTr="00015254">
        <w:tc>
          <w:tcPr>
            <w:tcW w:w="2349" w:type="dxa"/>
            <w:vMerge/>
            <w:vAlign w:val="center"/>
          </w:tcPr>
          <w:p w14:paraId="644BF85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183AC3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of the more affected arm/ less affected arm</w:t>
            </w:r>
          </w:p>
        </w:tc>
        <w:tc>
          <w:tcPr>
            <w:tcW w:w="2349" w:type="dxa"/>
            <w:vMerge w:val="restart"/>
            <w:vAlign w:val="center"/>
          </w:tcPr>
          <w:p w14:paraId="4372050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Motor</w:t>
            </w:r>
          </w:p>
        </w:tc>
        <w:tc>
          <w:tcPr>
            <w:tcW w:w="2349" w:type="dxa"/>
            <w:vAlign w:val="center"/>
          </w:tcPr>
          <w:p w14:paraId="0836E77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of the hand speed during the task</w:t>
            </w:r>
          </w:p>
        </w:tc>
      </w:tr>
      <w:tr w:rsidR="00130A53" w:rsidRPr="00130A53" w14:paraId="6E3EA432" w14:textId="77777777" w:rsidTr="00015254">
        <w:tc>
          <w:tcPr>
            <w:tcW w:w="2349" w:type="dxa"/>
            <w:vMerge/>
            <w:vAlign w:val="center"/>
          </w:tcPr>
          <w:p w14:paraId="4ACF0C3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0414FDD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Movement area of the more affected arm/ less affected arm</w:t>
            </w:r>
          </w:p>
        </w:tc>
        <w:tc>
          <w:tcPr>
            <w:tcW w:w="2349" w:type="dxa"/>
            <w:vMerge/>
            <w:vAlign w:val="center"/>
          </w:tcPr>
          <w:p w14:paraId="345AE2B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DB9715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Area of the workspace the subject covers during the task</w:t>
            </w:r>
          </w:p>
        </w:tc>
      </w:tr>
      <w:tr w:rsidR="00130A53" w:rsidRPr="00130A53" w14:paraId="30A2FD31" w14:textId="77777777" w:rsidTr="00015254">
        <w:tc>
          <w:tcPr>
            <w:tcW w:w="2349" w:type="dxa"/>
            <w:vMerge/>
            <w:vAlign w:val="center"/>
          </w:tcPr>
          <w:p w14:paraId="742E00D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23E2D02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Target hits</w:t>
            </w:r>
          </w:p>
        </w:tc>
        <w:tc>
          <w:tcPr>
            <w:tcW w:w="2349" w:type="dxa"/>
            <w:vMerge w:val="restart"/>
            <w:vAlign w:val="center"/>
          </w:tcPr>
          <w:p w14:paraId="4F58743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Global</w:t>
            </w:r>
          </w:p>
        </w:tc>
        <w:tc>
          <w:tcPr>
            <w:tcW w:w="2349" w:type="dxa"/>
            <w:vAlign w:val="center"/>
          </w:tcPr>
          <w:p w14:paraId="0F6F01C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Percentage of the balls hit during the whole task</w:t>
            </w:r>
          </w:p>
        </w:tc>
      </w:tr>
      <w:tr w:rsidR="00130A53" w:rsidRPr="00130A53" w14:paraId="4CD931F0" w14:textId="77777777" w:rsidTr="00015254">
        <w:tc>
          <w:tcPr>
            <w:tcW w:w="2349" w:type="dxa"/>
            <w:vMerge/>
            <w:vAlign w:val="center"/>
          </w:tcPr>
          <w:p w14:paraId="77D7FD7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3424A98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Hits more affected arm</w:t>
            </w:r>
          </w:p>
        </w:tc>
        <w:tc>
          <w:tcPr>
            <w:tcW w:w="2349" w:type="dxa"/>
            <w:vMerge/>
            <w:vAlign w:val="center"/>
          </w:tcPr>
          <w:p w14:paraId="7D89A43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246EE1C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Percentage of the balls hit during the task with the more affected hand</w:t>
            </w:r>
          </w:p>
        </w:tc>
      </w:tr>
      <w:tr w:rsidR="00130A53" w:rsidRPr="00130A53" w14:paraId="7492AEBD" w14:textId="77777777" w:rsidTr="00015254">
        <w:tc>
          <w:tcPr>
            <w:tcW w:w="2349" w:type="dxa"/>
            <w:vMerge/>
            <w:vAlign w:val="center"/>
          </w:tcPr>
          <w:p w14:paraId="435DB46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7CDFBD8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Hits less affected arm</w:t>
            </w:r>
          </w:p>
        </w:tc>
        <w:tc>
          <w:tcPr>
            <w:tcW w:w="2349" w:type="dxa"/>
            <w:vMerge/>
            <w:vAlign w:val="center"/>
          </w:tcPr>
          <w:p w14:paraId="2E7778A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385D765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Percentage of the balls hit during the task with the less affected hand</w:t>
            </w:r>
          </w:p>
        </w:tc>
      </w:tr>
      <w:tr w:rsidR="00130A53" w:rsidRPr="00130A53" w14:paraId="6C39C871" w14:textId="77777777" w:rsidTr="00015254">
        <w:tc>
          <w:tcPr>
            <w:tcW w:w="2349" w:type="dxa"/>
            <w:vMerge w:val="restart"/>
            <w:vAlign w:val="center"/>
          </w:tcPr>
          <w:p w14:paraId="3A468A8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Ball on bar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begin"/>
            </w:r>
            <w:r w:rsidRPr="00130A53">
              <w:rPr>
                <w:rFonts w:ascii="Times New Roman" w:hAnsi="Times New Roman" w:cs="Times New Roman"/>
                <w:lang w:val="en-CA"/>
              </w:rPr>
              <w:instrText xml:space="preserve"> ADDIN EN.CITE &lt;EndNote&gt;&lt;Cite ExcludeAuth="1" ExcludeYear="1"&gt;&lt;RecNum&gt;10936&lt;/RecNum&gt;&lt;DisplayText&gt;(16, 19)&lt;/DisplayText&gt;&lt;record&gt;&lt;rec-number&gt;10936&lt;/rec-number&gt;&lt;foreign-keys&gt;&lt;key app="EN" db-id="fafx595poswrdsewftnpvdxm2t9vtwavawt2" timestamp="1666038853"&gt;10936&lt;/key&gt;&lt;/foreign-keys&gt;&lt;ref-type name="Standard"&gt;58&lt;/ref-type&gt;&lt;contributors&gt;&lt;/contributors&gt;&lt;titles&gt;&lt;title&gt;Kinarm Standard Tests Summary (Collection version 3.8.1, analysis version 3.8.1)&lt;/title&gt;&lt;/titles&gt;&lt;dates&gt;&lt;/dates&gt;&lt;pub-location&gt;Kingston, Ontario, Canada&lt;/pub-location&gt;&lt;urls&gt;&lt;/urls&gt;&lt;remote-database-provider&gt;BKIN Technologies Ltd d.b.a. Kinarm.,&lt;/remote-database-provider&gt;&lt;/record&gt;&lt;/Cite&gt;&lt;Cite&gt;&lt;Author&gt;Lowrey&lt;/Author&gt;&lt;Year&gt;2014&lt;/Year&gt;&lt;RecNum&gt;10938&lt;/RecNum&gt;&lt;record&gt;&lt;rec-number&gt;10938&lt;/rec-number&gt;&lt;foreign-keys&gt;&lt;key app="EN" db-id="fafx595poswrdsewftnpvdxm2t9vtwavawt2" timestamp="1666042681"&gt;10938&lt;/key&gt;&lt;/foreign-keys&gt;&lt;ref-type name="Journal Article"&gt;17&lt;/ref-type&gt;&lt;contributors&gt;&lt;authors&gt;&lt;author&gt;Lowrey, Catherine&lt;/author&gt;&lt;author&gt;Jackson, Carl&lt;/author&gt;&lt;author&gt;Bagg, Stephen&lt;/author&gt;&lt;author&gt;Dukelow, Sean&lt;/author&gt;&lt;author&gt;Scott, Stephen&lt;/author&gt;&lt;/authors&gt;&lt;/contributors&gt;&lt;titles&gt;&lt;title&gt;A Novel Robotic Task for Assessing Impairments in Bimanual Coordination Post-Stroke&lt;/title&gt;&lt;secondary-title&gt;International Journal of Physical Medicine and Rehabilitation&lt;/secondary-title&gt;&lt;/titles&gt;&lt;periodical&gt;&lt;full-title&gt;International Journal of Physical Medicine and Rehabilitation&lt;/full-title&gt;&lt;/periodical&gt;&lt;volume&gt;S3:002&lt;/volume&gt;&lt;dates&gt;&lt;year&gt;2014&lt;/year&gt;&lt;pub-dates&gt;&lt;date&gt;02/14&lt;/date&gt;&lt;/pub-dates&gt;&lt;/dates&gt;&lt;urls&gt;&lt;/urls&gt;&lt;electronic-resource-num&gt;10.4172/2329-9096.S3-002&lt;/electronic-resource-num&gt;&lt;/record&gt;&lt;/Cite&gt;&lt;/EndNote&gt;</w:instrTex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separate"/>
            </w:r>
            <w:r w:rsidRPr="00130A53">
              <w:rPr>
                <w:rFonts w:ascii="Times New Roman" w:hAnsi="Times New Roman" w:cs="Times New Roman"/>
                <w:noProof/>
                <w:lang w:val="en-CA"/>
              </w:rPr>
              <w:t>(16, 19)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end"/>
            </w:r>
          </w:p>
        </w:tc>
        <w:tc>
          <w:tcPr>
            <w:tcW w:w="2349" w:type="dxa"/>
            <w:vAlign w:val="center"/>
          </w:tcPr>
          <w:p w14:paraId="3F3C953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Targets complete</w:t>
            </w:r>
          </w:p>
        </w:tc>
        <w:tc>
          <w:tcPr>
            <w:tcW w:w="2349" w:type="dxa"/>
            <w:vAlign w:val="center"/>
          </w:tcPr>
          <w:p w14:paraId="123424D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Total</w:t>
            </w:r>
          </w:p>
        </w:tc>
        <w:tc>
          <w:tcPr>
            <w:tcW w:w="2349" w:type="dxa"/>
            <w:vAlign w:val="center"/>
          </w:tcPr>
          <w:p w14:paraId="7576DE4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Number of targets reached with the balls</w:t>
            </w:r>
          </w:p>
        </w:tc>
      </w:tr>
      <w:tr w:rsidR="00130A53" w:rsidRPr="00130A53" w14:paraId="6C2641AC" w14:textId="77777777" w:rsidTr="00015254">
        <w:tc>
          <w:tcPr>
            <w:tcW w:w="2349" w:type="dxa"/>
            <w:vMerge/>
            <w:vAlign w:val="center"/>
          </w:tcPr>
          <w:p w14:paraId="7FCB8D0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3EEF7BF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Time to target</w:t>
            </w:r>
          </w:p>
        </w:tc>
        <w:tc>
          <w:tcPr>
            <w:tcW w:w="2349" w:type="dxa"/>
            <w:vMerge w:val="restart"/>
            <w:vAlign w:val="center"/>
          </w:tcPr>
          <w:p w14:paraId="0472EAB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and ball</w:t>
            </w:r>
          </w:p>
        </w:tc>
        <w:tc>
          <w:tcPr>
            <w:tcW w:w="2349" w:type="dxa"/>
            <w:vAlign w:val="center"/>
          </w:tcPr>
          <w:p w14:paraId="47A3A60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time to reach the target</w:t>
            </w:r>
          </w:p>
        </w:tc>
      </w:tr>
      <w:tr w:rsidR="00130A53" w:rsidRPr="00130A53" w14:paraId="3688B97B" w14:textId="77777777" w:rsidTr="00015254">
        <w:tc>
          <w:tcPr>
            <w:tcW w:w="2349" w:type="dxa"/>
            <w:vMerge/>
            <w:vAlign w:val="center"/>
          </w:tcPr>
          <w:p w14:paraId="12B2547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E5FA2D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Ball speed</w:t>
            </w:r>
          </w:p>
        </w:tc>
        <w:tc>
          <w:tcPr>
            <w:tcW w:w="2349" w:type="dxa"/>
            <w:vMerge/>
            <w:vAlign w:val="center"/>
          </w:tcPr>
          <w:p w14:paraId="15F7CA4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E1714E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ball speed during the trial</w:t>
            </w:r>
          </w:p>
        </w:tc>
      </w:tr>
      <w:tr w:rsidR="00130A53" w:rsidRPr="00130A53" w14:paraId="07AE5D1C" w14:textId="77777777" w:rsidTr="00015254">
        <w:tc>
          <w:tcPr>
            <w:tcW w:w="2349" w:type="dxa"/>
            <w:vMerge/>
            <w:vAlign w:val="center"/>
          </w:tcPr>
          <w:p w14:paraId="364070F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6139651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of the more affected arm</w:t>
            </w:r>
          </w:p>
        </w:tc>
        <w:tc>
          <w:tcPr>
            <w:tcW w:w="2349" w:type="dxa"/>
            <w:vMerge/>
            <w:vAlign w:val="center"/>
          </w:tcPr>
          <w:p w14:paraId="71E78B7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ADDBD2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hand speed of the more affected arm during the trial</w:t>
            </w:r>
          </w:p>
        </w:tc>
      </w:tr>
      <w:tr w:rsidR="00130A53" w:rsidRPr="00130A53" w14:paraId="4D26FF3C" w14:textId="77777777" w:rsidTr="00015254">
        <w:tc>
          <w:tcPr>
            <w:tcW w:w="2349" w:type="dxa"/>
            <w:vMerge/>
            <w:vAlign w:val="center"/>
          </w:tcPr>
          <w:p w14:paraId="4736A9C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71C106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 xml:space="preserve">Hand speed of the less affected arm </w:t>
            </w:r>
          </w:p>
        </w:tc>
        <w:tc>
          <w:tcPr>
            <w:tcW w:w="2349" w:type="dxa"/>
            <w:vMerge/>
            <w:vAlign w:val="center"/>
          </w:tcPr>
          <w:p w14:paraId="2AAD585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721F7A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 xml:space="preserve">Mean hand speed of the less affected arm during the trial </w:t>
            </w:r>
          </w:p>
        </w:tc>
      </w:tr>
      <w:tr w:rsidR="00130A53" w:rsidRPr="00130A53" w14:paraId="445740FB" w14:textId="77777777" w:rsidTr="00015254">
        <w:tc>
          <w:tcPr>
            <w:tcW w:w="2349" w:type="dxa"/>
            <w:vMerge/>
            <w:vAlign w:val="center"/>
          </w:tcPr>
          <w:p w14:paraId="6C1A8FC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20A2C6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peak of the more affected arm</w:t>
            </w:r>
          </w:p>
        </w:tc>
        <w:tc>
          <w:tcPr>
            <w:tcW w:w="2349" w:type="dxa"/>
            <w:vMerge/>
            <w:vAlign w:val="center"/>
          </w:tcPr>
          <w:p w14:paraId="6B56D30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7CEA51F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Number of the speed maxima for the more affected arm</w:t>
            </w:r>
          </w:p>
        </w:tc>
      </w:tr>
      <w:tr w:rsidR="00130A53" w:rsidRPr="00130A53" w14:paraId="51AA9983" w14:textId="77777777" w:rsidTr="00015254">
        <w:tc>
          <w:tcPr>
            <w:tcW w:w="2349" w:type="dxa"/>
            <w:vMerge/>
            <w:vAlign w:val="center"/>
          </w:tcPr>
          <w:p w14:paraId="6264A55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4A27D15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peak of the less affected arm</w:t>
            </w:r>
          </w:p>
        </w:tc>
        <w:tc>
          <w:tcPr>
            <w:tcW w:w="2349" w:type="dxa"/>
            <w:vMerge/>
            <w:vAlign w:val="center"/>
          </w:tcPr>
          <w:p w14:paraId="7498106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08B98ED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Number of the speed maxima for the less affected arm</w:t>
            </w:r>
          </w:p>
        </w:tc>
      </w:tr>
      <w:tr w:rsidR="00130A53" w:rsidRPr="00130A53" w14:paraId="6F18C268" w14:textId="77777777" w:rsidTr="00015254">
        <w:tc>
          <w:tcPr>
            <w:tcW w:w="2349" w:type="dxa"/>
            <w:vMerge/>
            <w:vAlign w:val="center"/>
          </w:tcPr>
          <w:p w14:paraId="18D01FA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035AA36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 xml:space="preserve">Mean bar tilt </w:t>
            </w:r>
          </w:p>
        </w:tc>
        <w:tc>
          <w:tcPr>
            <w:tcW w:w="2349" w:type="dxa"/>
            <w:vMerge w:val="restart"/>
            <w:vAlign w:val="center"/>
          </w:tcPr>
          <w:p w14:paraId="473AA10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Bimanual</w:t>
            </w:r>
          </w:p>
        </w:tc>
        <w:tc>
          <w:tcPr>
            <w:tcW w:w="2349" w:type="dxa"/>
            <w:vAlign w:val="center"/>
          </w:tcPr>
          <w:p w14:paraId="2F4116E9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angle of the bar</w:t>
            </w:r>
          </w:p>
        </w:tc>
      </w:tr>
      <w:tr w:rsidR="00130A53" w:rsidRPr="00130A53" w14:paraId="4D491F2C" w14:textId="77777777" w:rsidTr="00015254">
        <w:tc>
          <w:tcPr>
            <w:tcW w:w="2349" w:type="dxa"/>
            <w:vMerge/>
            <w:vAlign w:val="center"/>
          </w:tcPr>
          <w:p w14:paraId="23E700D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7018626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Bar tilt standard deviation</w:t>
            </w:r>
          </w:p>
        </w:tc>
        <w:tc>
          <w:tcPr>
            <w:tcW w:w="2349" w:type="dxa"/>
            <w:vMerge/>
            <w:vAlign w:val="center"/>
          </w:tcPr>
          <w:p w14:paraId="728477B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EF08C7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Standard deviation of the bar angle</w:t>
            </w:r>
          </w:p>
        </w:tc>
      </w:tr>
      <w:tr w:rsidR="00130A53" w:rsidRPr="00130A53" w14:paraId="3CA15E96" w14:textId="77777777" w:rsidTr="00015254">
        <w:tc>
          <w:tcPr>
            <w:tcW w:w="2349" w:type="dxa"/>
            <w:vMerge/>
            <w:vAlign w:val="center"/>
          </w:tcPr>
          <w:p w14:paraId="093DBD7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2099657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Bar length variability</w:t>
            </w:r>
          </w:p>
        </w:tc>
        <w:tc>
          <w:tcPr>
            <w:tcW w:w="2349" w:type="dxa"/>
            <w:vMerge/>
            <w:vAlign w:val="center"/>
          </w:tcPr>
          <w:p w14:paraId="37D5DEF8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22D7A30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Coefficient of variation of the bar length</w:t>
            </w:r>
          </w:p>
          <w:p w14:paraId="4596936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130A53" w:rsidRPr="00130A53" w14:paraId="07EFBA17" w14:textId="77777777" w:rsidTr="00015254">
        <w:tc>
          <w:tcPr>
            <w:tcW w:w="2349" w:type="dxa"/>
            <w:vMerge/>
            <w:vAlign w:val="center"/>
          </w:tcPr>
          <w:p w14:paraId="15B6729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357CDE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difference</w:t>
            </w:r>
          </w:p>
        </w:tc>
        <w:tc>
          <w:tcPr>
            <w:tcW w:w="2349" w:type="dxa"/>
            <w:vMerge w:val="restart"/>
            <w:vAlign w:val="center"/>
          </w:tcPr>
          <w:p w14:paraId="2A81BFE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proofErr w:type="spellStart"/>
            <w:r w:rsidRPr="00130A53">
              <w:rPr>
                <w:rFonts w:ascii="Times New Roman" w:hAnsi="Times New Roman" w:cs="Times New Roman"/>
                <w:lang w:val="en-CA"/>
              </w:rPr>
              <w:t>Interlimb</w:t>
            </w:r>
            <w:proofErr w:type="spellEnd"/>
          </w:p>
        </w:tc>
        <w:tc>
          <w:tcPr>
            <w:tcW w:w="2349" w:type="dxa"/>
            <w:vAlign w:val="center"/>
          </w:tcPr>
          <w:p w14:paraId="4EAAC26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 xml:space="preserve">Normalized difference in hand speed </w:t>
            </w:r>
          </w:p>
        </w:tc>
      </w:tr>
      <w:tr w:rsidR="00130A53" w:rsidRPr="00130A53" w14:paraId="21D24337" w14:textId="77777777" w:rsidTr="00015254">
        <w:tc>
          <w:tcPr>
            <w:tcW w:w="2349" w:type="dxa"/>
            <w:vMerge/>
            <w:vAlign w:val="center"/>
          </w:tcPr>
          <w:p w14:paraId="12C2B65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2D9BAA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speed peaks bias</w:t>
            </w:r>
          </w:p>
        </w:tc>
        <w:tc>
          <w:tcPr>
            <w:tcW w:w="2349" w:type="dxa"/>
            <w:vMerge/>
            <w:vAlign w:val="center"/>
          </w:tcPr>
          <w:p w14:paraId="05D9DE4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1231F6B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Relative bias of hand speed peaks</w:t>
            </w:r>
          </w:p>
        </w:tc>
      </w:tr>
      <w:tr w:rsidR="00130A53" w:rsidRPr="00130A53" w14:paraId="5A13962C" w14:textId="77777777" w:rsidTr="00015254">
        <w:tc>
          <w:tcPr>
            <w:tcW w:w="2349" w:type="dxa"/>
            <w:vMerge/>
            <w:vAlign w:val="center"/>
          </w:tcPr>
          <w:p w14:paraId="1A69571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63E08F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Hand path length bias</w:t>
            </w:r>
          </w:p>
        </w:tc>
        <w:tc>
          <w:tcPr>
            <w:tcW w:w="2349" w:type="dxa"/>
            <w:vMerge/>
            <w:vAlign w:val="center"/>
          </w:tcPr>
          <w:p w14:paraId="24EA7A6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Align w:val="center"/>
          </w:tcPr>
          <w:p w14:paraId="5267256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Relative bias of hand path length</w:t>
            </w:r>
          </w:p>
        </w:tc>
      </w:tr>
      <w:tr w:rsidR="00130A53" w:rsidRPr="00130A53" w14:paraId="68C2CE61" w14:textId="77777777" w:rsidTr="00015254">
        <w:tc>
          <w:tcPr>
            <w:tcW w:w="2349" w:type="dxa"/>
            <w:vMerge w:val="restart"/>
          </w:tcPr>
          <w:p w14:paraId="3C74EC1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Visually guided reaching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begin">
                <w:fldData xml:space="preserve">PEVuZE5vdGU+PENpdGUgRXhjbHVkZUF1dGg9IjEiIEV4Y2x1ZGVZZWFyPSIxIj48UmVjTnVtPjEw
OTM2PC9SZWNOdW0+PERpc3BsYXlUZXh0PigxNywgMTkpPC9EaXNwbGF5VGV4dD48cmVjb3JkPjxy
ZWMtbnVtYmVyPjEwOTM2PC9yZWMtbnVtYmVyPjxmb3JlaWduLWtleXM+PGtleSBhcHA9IkVOIiBk
Yi1pZD0iZmFmeDU5NXBvc3dyZHNld2Z0bnB2ZHhtMnQ5dnR3YXZhd3QyIiB0aW1lc3RhbXA9IjE2
NjYwMzg4NTMiPjEwOTM2PC9rZXk+PC9mb3JlaWduLWtleXM+PHJlZi10eXBlIG5hbWU9IlN0YW5k
YXJkIj41ODwvcmVmLXR5cGU+PGNvbnRyaWJ1dG9ycz48L2NvbnRyaWJ1dG9ycz48dGl0bGVzPjx0
aXRsZT5LaW5hcm0gU3RhbmRhcmQgVGVzdHMgU3VtbWFyeSAoQ29sbGVjdGlvbiB2ZXJzaW9uIDMu
OC4xLCBhbmFseXNpcyB2ZXJzaW9uIDMuOC4xKTwvdGl0bGU+PC90aXRsZXM+PGRhdGVzPjwvZGF0
ZXM+PHB1Yi1sb2NhdGlvbj5LaW5nc3RvbiwgT250YXJpbywgQ2FuYWRhPC9wdWItbG9jYXRpb24+
PHVybHM+PC91cmxzPjxyZW1vdGUtZGF0YWJhc2UtcHJvdmlkZXI+QktJTiBUZWNobm9sb2dpZXMg
THRkIGQuYi5hLiBLaW5hcm0uLDwvcmVtb3RlLWRhdGFiYXNlLXByb3ZpZGVyPjwvcmVjb3JkPjwv
Q2l0ZT48Q2l0ZT48QXV0aG9yPkNvZGVycmU8L0F1dGhvcj48WWVhcj4yMDEwPC9ZZWFyPjxSZWNO
dW0+MTA3NTk8L1JlY051bT48cmVjb3JkPjxyZWMtbnVtYmVyPjEwNzU5PC9yZWMtbnVtYmVyPjxm
b3JlaWduLWtleXM+PGtleSBhcHA9IkVOIiBkYi1pZD0iZmFmeDU5NXBvc3dyZHNld2Z0bnB2ZHht
MnQ5dnR3YXZhd3QyIiB0aW1lc3RhbXA9IjE1ODgzNTUyNjIiPjEwNzU5PC9rZXk+PC9mb3JlaWdu
LWtleXM+PHJlZi10eXBlIG5hbWU9IkpvdXJuYWwgQXJ0aWNsZSI+MTc8L3JlZi10eXBlPjxjb250
cmlidXRvcnM+PGF1dGhvcnM+PGF1dGhvcj5Db2RlcnJlLCBBbmdlbGEgTS48L2F1dGhvcj48YXV0
aG9yPkFtciBBYm91LCBaZWlkPC9hdXRob3I+PGF1dGhvcj5EdWtlbG93LCBTZWFuIFAuPC9hdXRo
b3I+PGF1dGhvcj5EZW1tZXIsIE1lbGFuaWUgSi48L2F1dGhvcj48YXV0aG9yPk1vb3JlLCBLaW1i
ZXJseSBELjwvYXV0aG9yPjxhdXRob3I+RGVtZXJzLCBNYXJ5IEpvPC9hdXRob3I+PGF1dGhvcj5C
cmV0emtlLCBIZWxlbjwvYXV0aG9yPjxhdXRob3I+SGVydGVyLCBUcm95IE0uPC9hdXRob3I+PGF1
dGhvcj5HbGFzZ293LCBKYW5pY2UgSS48L2F1dGhvcj48YXV0aG9yPk5vcm1hbiwgS2F0aGxlZW4g
RS48L2F1dGhvcj48YXV0aG9yPkJhZ2csIFN0ZXBoZW4gRC48L2F1dGhvcj48YXV0aG9yPlNjb3R0
LCBTdGVwaGVuIEguPC9hdXRob3I+PC9hdXRob3JzPjwvY29udHJpYnV0b3JzPjx0aXRsZXM+PHRp
dGxlPkFzc2Vzc21lbnQgb2YgVXBwZXItTGltYiBTZW5zb3JpbW90b3IgRnVuY3Rpb24gb2YgU3Vi
YWN1dGUgU3Ryb2tlIFBhdGllbnRzIFVzaW5nIFZpc3VhbGx5IEd1aWRlZCBSZWFjaGluZzwvdGl0
bGU+PHNlY29uZGFyeS10aXRsZT5OZXVyb3JlaGFiaWxpdGF0aW9uIGFuZCBOZXVyYWwgUmVwYWly
PC9zZWNvbmRhcnktdGl0bGU+PC90aXRsZXM+PHBlcmlvZGljYWw+PGZ1bGwtdGl0bGU+TmV1cm9y
ZWhhYmlsaXRhdGlvbiBhbmQgTmV1cmFsIFJlcGFpcjwvZnVsbC10aXRsZT48L3BlcmlvZGljYWw+
PHBhZ2VzPjUyOC01NDE8L3BhZ2VzPjx2b2x1bWU+MjQ8L3ZvbHVtZT48bnVtYmVyPjY8L251bWJl
cj48ZGF0ZXM+PHllYXI+MjAxMDwveWVhcj48cHViLWRhdGVzPjxkYXRlPjIwMTAvMDcvMDE8L2Rh
dGU+PC9wdWItZGF0ZXM+PC9kYXRlcz48cHVibGlzaGVyPlNBR0UgUHVibGljYXRpb25zIEluYyBT
VE08L3B1Ymxpc2hlcj48aXNibj4xNTQ1LTk2ODM8L2lzYm4+PHVybHM+PHJlbGF0ZWQtdXJscz48
dXJsPmh0dHBzOi8vZG9pLm9yZy8xMC4xMTc3LzE1NDU5NjgzMDkzNTYwOTE8L3VybD48L3JlbGF0
ZWQtdXJscz48L3VybHM+PGVsZWN0cm9uaWMtcmVzb3VyY2UtbnVtPjEwLjExNzcvMTU0NTk2ODMw
OTM1NjA5MTwvZWxlY3Ryb25pYy1yZXNvdXJjZS1udW0+PGFjY2Vzcy1kYXRlPjIwMjAvMDUvMDE8
L2FjY2Vzcy1kYXRlPjwvcmVjb3JkPjwvQ2l0ZT48L0VuZE5vdGU+AG==
</w:fldData>
              </w:fldChar>
            </w:r>
            <w:r w:rsidRPr="00130A53">
              <w:rPr>
                <w:rFonts w:ascii="Times New Roman" w:hAnsi="Times New Roman" w:cs="Times New Roman"/>
                <w:lang w:val="en-CA"/>
              </w:rPr>
              <w:instrText xml:space="preserve"> ADDIN EN.CITE </w:instrTex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begin">
                <w:fldData xml:space="preserve">PEVuZE5vdGU+PENpdGUgRXhjbHVkZUF1dGg9IjEiIEV4Y2x1ZGVZZWFyPSIxIj48UmVjTnVtPjEw
OTM2PC9SZWNOdW0+PERpc3BsYXlUZXh0PigxNywgMTkpPC9EaXNwbGF5VGV4dD48cmVjb3JkPjxy
ZWMtbnVtYmVyPjEwOTM2PC9yZWMtbnVtYmVyPjxmb3JlaWduLWtleXM+PGtleSBhcHA9IkVOIiBk
Yi1pZD0iZmFmeDU5NXBvc3dyZHNld2Z0bnB2ZHhtMnQ5dnR3YXZhd3QyIiB0aW1lc3RhbXA9IjE2
NjYwMzg4NTMiPjEwOTM2PC9rZXk+PC9mb3JlaWduLWtleXM+PHJlZi10eXBlIG5hbWU9IlN0YW5k
YXJkIj41ODwvcmVmLXR5cGU+PGNvbnRyaWJ1dG9ycz48L2NvbnRyaWJ1dG9ycz48dGl0bGVzPjx0
aXRsZT5LaW5hcm0gU3RhbmRhcmQgVGVzdHMgU3VtbWFyeSAoQ29sbGVjdGlvbiB2ZXJzaW9uIDMu
OC4xLCBhbmFseXNpcyB2ZXJzaW9uIDMuOC4xKTwvdGl0bGU+PC90aXRsZXM+PGRhdGVzPjwvZGF0
ZXM+PHB1Yi1sb2NhdGlvbj5LaW5nc3RvbiwgT250YXJpbywgQ2FuYWRhPC9wdWItbG9jYXRpb24+
PHVybHM+PC91cmxzPjxyZW1vdGUtZGF0YWJhc2UtcHJvdmlkZXI+QktJTiBUZWNobm9sb2dpZXMg
THRkIGQuYi5hLiBLaW5hcm0uLDwvcmVtb3RlLWRhdGFiYXNlLXByb3ZpZGVyPjwvcmVjb3JkPjwv
Q2l0ZT48Q2l0ZT48QXV0aG9yPkNvZGVycmU8L0F1dGhvcj48WWVhcj4yMDEwPC9ZZWFyPjxSZWNO
dW0+MTA3NTk8L1JlY051bT48cmVjb3JkPjxyZWMtbnVtYmVyPjEwNzU5PC9yZWMtbnVtYmVyPjxm
b3JlaWduLWtleXM+PGtleSBhcHA9IkVOIiBkYi1pZD0iZmFmeDU5NXBvc3dyZHNld2Z0bnB2ZHht
MnQ5dnR3YXZhd3QyIiB0aW1lc3RhbXA9IjE1ODgzNTUyNjIiPjEwNzU5PC9rZXk+PC9mb3JlaWdu
LWtleXM+PHJlZi10eXBlIG5hbWU9IkpvdXJuYWwgQXJ0aWNsZSI+MTc8L3JlZi10eXBlPjxjb250
cmlidXRvcnM+PGF1dGhvcnM+PGF1dGhvcj5Db2RlcnJlLCBBbmdlbGEgTS48L2F1dGhvcj48YXV0
aG9yPkFtciBBYm91LCBaZWlkPC9hdXRob3I+PGF1dGhvcj5EdWtlbG93LCBTZWFuIFAuPC9hdXRo
b3I+PGF1dGhvcj5EZW1tZXIsIE1lbGFuaWUgSi48L2F1dGhvcj48YXV0aG9yPk1vb3JlLCBLaW1i
ZXJseSBELjwvYXV0aG9yPjxhdXRob3I+RGVtZXJzLCBNYXJ5IEpvPC9hdXRob3I+PGF1dGhvcj5C
cmV0emtlLCBIZWxlbjwvYXV0aG9yPjxhdXRob3I+SGVydGVyLCBUcm95IE0uPC9hdXRob3I+PGF1
dGhvcj5HbGFzZ293LCBKYW5pY2UgSS48L2F1dGhvcj48YXV0aG9yPk5vcm1hbiwgS2F0aGxlZW4g
RS48L2F1dGhvcj48YXV0aG9yPkJhZ2csIFN0ZXBoZW4gRC48L2F1dGhvcj48YXV0aG9yPlNjb3R0
LCBTdGVwaGVuIEguPC9hdXRob3I+PC9hdXRob3JzPjwvY29udHJpYnV0b3JzPjx0aXRsZXM+PHRp
dGxlPkFzc2Vzc21lbnQgb2YgVXBwZXItTGltYiBTZW5zb3JpbW90b3IgRnVuY3Rpb24gb2YgU3Vi
YWN1dGUgU3Ryb2tlIFBhdGllbnRzIFVzaW5nIFZpc3VhbGx5IEd1aWRlZCBSZWFjaGluZzwvdGl0
bGU+PHNlY29uZGFyeS10aXRsZT5OZXVyb3JlaGFiaWxpdGF0aW9uIGFuZCBOZXVyYWwgUmVwYWly
PC9zZWNvbmRhcnktdGl0bGU+PC90aXRsZXM+PHBlcmlvZGljYWw+PGZ1bGwtdGl0bGU+TmV1cm9y
ZWhhYmlsaXRhdGlvbiBhbmQgTmV1cmFsIFJlcGFpcjwvZnVsbC10aXRsZT48L3BlcmlvZGljYWw+
PHBhZ2VzPjUyOC01NDE8L3BhZ2VzPjx2b2x1bWU+MjQ8L3ZvbHVtZT48bnVtYmVyPjY8L251bWJl
cj48ZGF0ZXM+PHllYXI+MjAxMDwveWVhcj48cHViLWRhdGVzPjxkYXRlPjIwMTAvMDcvMDE8L2Rh
dGU+PC9wdWItZGF0ZXM+PC9kYXRlcz48cHVibGlzaGVyPlNBR0UgUHVibGljYXRpb25zIEluYyBT
VE08L3B1Ymxpc2hlcj48aXNibj4xNTQ1LTk2ODM8L2lzYm4+PHVybHM+PHJlbGF0ZWQtdXJscz48
dXJsPmh0dHBzOi8vZG9pLm9yZy8xMC4xMTc3LzE1NDU5NjgzMDkzNTYwOTE8L3VybD48L3JlbGF0
ZWQtdXJscz48L3VybHM+PGVsZWN0cm9uaWMtcmVzb3VyY2UtbnVtPjEwLjExNzcvMTU0NTk2ODMw
OTM1NjA5MTwvZWxlY3Ryb25pYy1yZXNvdXJjZS1udW0+PGFjY2Vzcy1kYXRlPjIwMjAvMDUvMDE8
L2FjY2Vzcy1kYXRlPjwvcmVjb3JkPjwvQ2l0ZT48L0VuZE5vdGU+AG==
</w:fldData>
              </w:fldChar>
            </w:r>
            <w:r w:rsidRPr="00130A53">
              <w:rPr>
                <w:rFonts w:ascii="Times New Roman" w:hAnsi="Times New Roman" w:cs="Times New Roman"/>
                <w:lang w:val="en-CA"/>
              </w:rPr>
              <w:instrText xml:space="preserve"> ADDIN EN.CITE.DATA </w:instrText>
            </w:r>
            <w:r w:rsidRPr="00130A53">
              <w:rPr>
                <w:rFonts w:ascii="Times New Roman" w:hAnsi="Times New Roman" w:cs="Times New Roman"/>
                <w:lang w:val="en-CA"/>
              </w:rPr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end"/>
            </w:r>
            <w:r w:rsidRPr="00130A53">
              <w:rPr>
                <w:rFonts w:ascii="Times New Roman" w:hAnsi="Times New Roman" w:cs="Times New Roman"/>
                <w:lang w:val="en-CA"/>
              </w:rPr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separate"/>
            </w:r>
            <w:r w:rsidRPr="00130A53">
              <w:rPr>
                <w:rFonts w:ascii="Times New Roman" w:hAnsi="Times New Roman" w:cs="Times New Roman"/>
                <w:noProof/>
                <w:lang w:val="en-CA"/>
              </w:rPr>
              <w:t>(17, 19)</w:t>
            </w:r>
            <w:r w:rsidRPr="00130A53">
              <w:rPr>
                <w:rFonts w:ascii="Times New Roman" w:hAnsi="Times New Roman" w:cs="Times New Roman"/>
                <w:lang w:val="en-CA"/>
              </w:rPr>
              <w:fldChar w:fldCharType="end"/>
            </w:r>
          </w:p>
        </w:tc>
        <w:tc>
          <w:tcPr>
            <w:tcW w:w="2349" w:type="dxa"/>
          </w:tcPr>
          <w:p w14:paraId="6C9189C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Posture speed</w:t>
            </w:r>
          </w:p>
        </w:tc>
        <w:tc>
          <w:tcPr>
            <w:tcW w:w="2349" w:type="dxa"/>
          </w:tcPr>
          <w:p w14:paraId="265FF20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Posture control</w:t>
            </w:r>
          </w:p>
        </w:tc>
        <w:tc>
          <w:tcPr>
            <w:tcW w:w="2349" w:type="dxa"/>
          </w:tcPr>
          <w:p w14:paraId="49D418A8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of the hand speed while the participant waits for the illumination of the peripheral target</w:t>
            </w:r>
          </w:p>
        </w:tc>
      </w:tr>
      <w:tr w:rsidR="00130A53" w:rsidRPr="00130A53" w14:paraId="4314873D" w14:textId="77777777" w:rsidTr="00015254">
        <w:tc>
          <w:tcPr>
            <w:tcW w:w="2349" w:type="dxa"/>
            <w:vMerge/>
          </w:tcPr>
          <w:p w14:paraId="147447E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4BF7AC5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Reaction time</w:t>
            </w:r>
          </w:p>
        </w:tc>
        <w:tc>
          <w:tcPr>
            <w:tcW w:w="2349" w:type="dxa"/>
          </w:tcPr>
          <w:p w14:paraId="779B07E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Visual reaction</w:t>
            </w:r>
          </w:p>
        </w:tc>
        <w:tc>
          <w:tcPr>
            <w:tcW w:w="2349" w:type="dxa"/>
          </w:tcPr>
          <w:p w14:paraId="118C0124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Time elapsed between the illumination of the peripheral target and the beginning of the movement onset</w:t>
            </w:r>
          </w:p>
        </w:tc>
      </w:tr>
      <w:tr w:rsidR="00130A53" w:rsidRPr="00130A53" w14:paraId="671A5B04" w14:textId="77777777" w:rsidTr="00015254">
        <w:tc>
          <w:tcPr>
            <w:tcW w:w="2349" w:type="dxa"/>
            <w:vMerge/>
          </w:tcPr>
          <w:p w14:paraId="0594FBBE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3F8A4D9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Initial direction angle</w:t>
            </w:r>
          </w:p>
        </w:tc>
        <w:tc>
          <w:tcPr>
            <w:tcW w:w="2349" w:type="dxa"/>
            <w:vMerge w:val="restart"/>
          </w:tcPr>
          <w:p w14:paraId="37CE673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Feedforward control</w:t>
            </w:r>
          </w:p>
        </w:tc>
        <w:tc>
          <w:tcPr>
            <w:tcW w:w="2349" w:type="dxa"/>
          </w:tcPr>
          <w:p w14:paraId="045AF4B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  <w:p w14:paraId="306ABF6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  <w:p w14:paraId="0A3D079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of the angular deviation between 1) a straight line from the hand position at the movement onset to the hand position after the initial phase of movement and 2) a straight line from the hand position at the movement onset to the end target</w:t>
            </w:r>
          </w:p>
          <w:p w14:paraId="62580DE8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130A53" w:rsidRPr="00130A53" w14:paraId="61D761BA" w14:textId="77777777" w:rsidTr="00015254">
        <w:tc>
          <w:tcPr>
            <w:tcW w:w="2349" w:type="dxa"/>
            <w:vMerge/>
          </w:tcPr>
          <w:p w14:paraId="79228B3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3D43598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Initial distance ratio</w:t>
            </w:r>
          </w:p>
        </w:tc>
        <w:tc>
          <w:tcPr>
            <w:tcW w:w="2349" w:type="dxa"/>
            <w:vMerge/>
          </w:tcPr>
          <w:p w14:paraId="5BCE71D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19F1871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of the ratio of 1) the distance travelled by the hand during the initial movement phase to 2) the distance travelled between the movement onset and movement offset</w:t>
            </w:r>
          </w:p>
        </w:tc>
      </w:tr>
      <w:tr w:rsidR="00130A53" w:rsidRPr="00130A53" w14:paraId="183B3221" w14:textId="77777777" w:rsidTr="00015254">
        <w:tc>
          <w:tcPr>
            <w:tcW w:w="2349" w:type="dxa"/>
            <w:vMerge/>
          </w:tcPr>
          <w:p w14:paraId="1ECD1283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3C4BDB52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Speed maxima count</w:t>
            </w:r>
          </w:p>
          <w:p w14:paraId="4529A75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  <w:vMerge w:val="restart"/>
          </w:tcPr>
          <w:p w14:paraId="6A048FB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Feedback control</w:t>
            </w:r>
          </w:p>
        </w:tc>
        <w:tc>
          <w:tcPr>
            <w:tcW w:w="2349" w:type="dxa"/>
          </w:tcPr>
          <w:p w14:paraId="4C0934CB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Number of maximum hand speeds between the beginning and the end of the movements</w:t>
            </w:r>
          </w:p>
        </w:tc>
      </w:tr>
      <w:tr w:rsidR="00130A53" w:rsidRPr="00130A53" w14:paraId="56296834" w14:textId="77777777" w:rsidTr="00015254">
        <w:tc>
          <w:tcPr>
            <w:tcW w:w="2349" w:type="dxa"/>
            <w:vMerge/>
          </w:tcPr>
          <w:p w14:paraId="31FEE26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1A41192F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Min-Max speed</w:t>
            </w:r>
          </w:p>
        </w:tc>
        <w:tc>
          <w:tcPr>
            <w:tcW w:w="2349" w:type="dxa"/>
            <w:vMerge/>
          </w:tcPr>
          <w:p w14:paraId="4E6FF2A5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37BC843A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 xml:space="preserve">Mean value of the difference between adjacent minimum and maximum hand speed. </w:t>
            </w:r>
          </w:p>
        </w:tc>
      </w:tr>
      <w:tr w:rsidR="00130A53" w:rsidRPr="00130A53" w14:paraId="554E5E0F" w14:textId="77777777" w:rsidTr="00015254">
        <w:tc>
          <w:tcPr>
            <w:tcW w:w="2349" w:type="dxa"/>
            <w:vMerge/>
          </w:tcPr>
          <w:p w14:paraId="0D8F898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569AE1F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Movement time</w:t>
            </w:r>
          </w:p>
        </w:tc>
        <w:tc>
          <w:tcPr>
            <w:tcW w:w="2349" w:type="dxa"/>
            <w:vMerge w:val="restart"/>
          </w:tcPr>
          <w:p w14:paraId="0EDAD0B7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Total movement</w:t>
            </w:r>
          </w:p>
        </w:tc>
        <w:tc>
          <w:tcPr>
            <w:tcW w:w="2349" w:type="dxa"/>
          </w:tcPr>
          <w:p w14:paraId="7B85C11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of the time elapsed from the beginning and the end of the movement.</w:t>
            </w:r>
          </w:p>
        </w:tc>
      </w:tr>
      <w:tr w:rsidR="00130A53" w:rsidRPr="00130A53" w14:paraId="215201EA" w14:textId="77777777" w:rsidTr="00015254">
        <w:tc>
          <w:tcPr>
            <w:tcW w:w="2349" w:type="dxa"/>
            <w:vMerge/>
          </w:tcPr>
          <w:p w14:paraId="3A7B4E46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2776B1B1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Path length ratio</w:t>
            </w:r>
          </w:p>
        </w:tc>
        <w:tc>
          <w:tcPr>
            <w:tcW w:w="2349" w:type="dxa"/>
            <w:vMerge/>
          </w:tcPr>
          <w:p w14:paraId="0F8B9A1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79A3F098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Mean of the ratio of the 1) distance travelled by the hand between the movement onset and the movement offset and 2) the straight line between those two positions</w:t>
            </w:r>
          </w:p>
        </w:tc>
      </w:tr>
      <w:tr w:rsidR="00130A53" w:rsidRPr="00130A53" w14:paraId="1DE6C243" w14:textId="77777777" w:rsidTr="00015254">
        <w:tc>
          <w:tcPr>
            <w:tcW w:w="2349" w:type="dxa"/>
            <w:vMerge/>
          </w:tcPr>
          <w:p w14:paraId="622029E0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06F3553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Max speed</w:t>
            </w:r>
          </w:p>
        </w:tc>
        <w:tc>
          <w:tcPr>
            <w:tcW w:w="2349" w:type="dxa"/>
            <w:vMerge/>
          </w:tcPr>
          <w:p w14:paraId="4019B6FD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349" w:type="dxa"/>
          </w:tcPr>
          <w:p w14:paraId="358DD9BC" w14:textId="77777777" w:rsidR="00CA56BE" w:rsidRPr="00130A53" w:rsidRDefault="00CA56BE" w:rsidP="00015254">
            <w:pPr>
              <w:spacing w:line="480" w:lineRule="auto"/>
              <w:jc w:val="both"/>
              <w:rPr>
                <w:rFonts w:ascii="Times New Roman" w:hAnsi="Times New Roman" w:cs="Times New Roman"/>
                <w:lang w:val="en-CA"/>
              </w:rPr>
            </w:pPr>
            <w:r w:rsidRPr="00130A53">
              <w:rPr>
                <w:rFonts w:ascii="Times New Roman" w:hAnsi="Times New Roman" w:cs="Times New Roman"/>
                <w:lang w:val="en-CA"/>
              </w:rPr>
              <w:t>Median of the maximum speed value between the beginning and the end of the movement</w:t>
            </w:r>
          </w:p>
        </w:tc>
      </w:tr>
    </w:tbl>
    <w:p w14:paraId="327F95EB" w14:textId="77777777" w:rsidR="00B658A4" w:rsidRPr="00130A53" w:rsidRDefault="00B658A4">
      <w:pPr>
        <w:rPr>
          <w:rFonts w:ascii="Times New Roman" w:hAnsi="Times New Roman" w:cs="Times New Roman"/>
          <w:lang w:val="en-US"/>
        </w:rPr>
      </w:pPr>
    </w:p>
    <w:sectPr w:rsidR="00B658A4" w:rsidRPr="00130A53" w:rsidSect="00952B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E"/>
    <w:rsid w:val="00130A53"/>
    <w:rsid w:val="003A35F6"/>
    <w:rsid w:val="0040052D"/>
    <w:rsid w:val="00437A30"/>
    <w:rsid w:val="0045772C"/>
    <w:rsid w:val="00952B22"/>
    <w:rsid w:val="00B4641B"/>
    <w:rsid w:val="00B658A4"/>
    <w:rsid w:val="00CA56BE"/>
    <w:rsid w:val="00F85DFA"/>
    <w:rsid w:val="00FC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D826"/>
  <w15:chartTrackingRefBased/>
  <w15:docId w15:val="{5FCE1F1D-BFBD-4C22-AB61-EFE74588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6B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A56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3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1B09C-B422-4DB3-8011-DFA32048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Poitras</dc:creator>
  <cp:keywords/>
  <dc:description/>
  <cp:lastModifiedBy>Poornima Thiruvudaiselvi</cp:lastModifiedBy>
  <cp:revision>3</cp:revision>
  <dcterms:created xsi:type="dcterms:W3CDTF">2023-09-20T21:12:00Z</dcterms:created>
  <dcterms:modified xsi:type="dcterms:W3CDTF">2024-07-10T11:43:00Z</dcterms:modified>
</cp:coreProperties>
</file>