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450379" w14:textId="77777777" w:rsidR="00AF0A56" w:rsidRPr="00CD5DAE" w:rsidRDefault="008E3DC9">
      <w:pPr>
        <w:spacing w:after="0" w:line="240" w:lineRule="auto"/>
        <w:rPr>
          <w:rFonts w:ascii="Times New Roman" w:hAnsi="Times New Roman"/>
          <w:color w:val="auto"/>
          <w:szCs w:val="20"/>
        </w:rPr>
      </w:pPr>
      <w:r w:rsidRPr="00CD5DAE">
        <w:rPr>
          <w:rFonts w:ascii="Times New Roman" w:hAnsi="Times New Roman"/>
          <w:color w:val="auto"/>
          <w:szCs w:val="20"/>
        </w:rPr>
        <w:t>SUPPLEMENTARY MATERIALS</w:t>
      </w:r>
    </w:p>
    <w:p w14:paraId="28A30948" w14:textId="77777777" w:rsidR="00AF0A56" w:rsidRPr="00CD5DAE" w:rsidRDefault="00AF0A56">
      <w:pPr>
        <w:spacing w:after="0" w:line="240" w:lineRule="auto"/>
        <w:rPr>
          <w:rFonts w:ascii="Times New Roman" w:hAnsi="Times New Roman"/>
          <w:color w:val="auto"/>
          <w:szCs w:val="20"/>
        </w:rPr>
      </w:pPr>
    </w:p>
    <w:p w14:paraId="11A7DE35" w14:textId="77777777" w:rsidR="00AF0A56" w:rsidRPr="00CD5DAE" w:rsidRDefault="00AF0A56">
      <w:pPr>
        <w:spacing w:after="0" w:line="240" w:lineRule="auto"/>
        <w:rPr>
          <w:rFonts w:ascii="Times New Roman" w:hAnsi="Times New Roman"/>
          <w:color w:val="auto"/>
          <w:szCs w:val="20"/>
        </w:rPr>
      </w:pPr>
    </w:p>
    <w:p w14:paraId="700462EE" w14:textId="77777777" w:rsidR="00AF0A56" w:rsidRPr="00CD5DAE" w:rsidRDefault="00AF0A56">
      <w:pPr>
        <w:spacing w:after="0" w:line="240" w:lineRule="auto"/>
        <w:rPr>
          <w:rFonts w:ascii="Times New Roman" w:hAnsi="Times New Roman"/>
          <w:color w:val="auto"/>
          <w:szCs w:val="20"/>
        </w:rPr>
      </w:pPr>
    </w:p>
    <w:p w14:paraId="73542FD5" w14:textId="77777777" w:rsidR="00AF0A56" w:rsidRPr="00CD5DAE" w:rsidRDefault="008E3DC9">
      <w:pPr>
        <w:spacing w:after="0" w:line="240" w:lineRule="auto"/>
        <w:rPr>
          <w:rFonts w:ascii="Times New Roman" w:hAnsi="Times New Roman"/>
          <w:color w:val="auto"/>
          <w:sz w:val="22"/>
        </w:rPr>
      </w:pPr>
      <w:r w:rsidRPr="00CD5DAE">
        <w:rPr>
          <w:rFonts w:ascii="Times New Roman" w:hAnsi="Times New Roman"/>
          <w:color w:val="auto"/>
          <w:sz w:val="22"/>
        </w:rPr>
        <w:t>This file includes:</w:t>
      </w:r>
    </w:p>
    <w:p w14:paraId="7FBBE374" w14:textId="77777777" w:rsidR="00AF0A56" w:rsidRPr="00CD5DAE" w:rsidRDefault="00AF0A56">
      <w:pPr>
        <w:spacing w:after="0" w:line="240" w:lineRule="auto"/>
        <w:rPr>
          <w:rFonts w:ascii="Times New Roman" w:hAnsi="Times New Roman"/>
          <w:color w:val="auto"/>
          <w:sz w:val="22"/>
        </w:rPr>
      </w:pPr>
      <w:bookmarkStart w:id="0" w:name="_GoBack"/>
      <w:bookmarkEnd w:id="0"/>
    </w:p>
    <w:p w14:paraId="511D7BED" w14:textId="77777777" w:rsidR="00404113" w:rsidRPr="00CD5DAE" w:rsidRDefault="00404113" w:rsidP="00404113">
      <w:pPr>
        <w:pStyle w:val="ListParagraph"/>
        <w:numPr>
          <w:ilvl w:val="0"/>
          <w:numId w:val="1"/>
        </w:numPr>
        <w:spacing w:line="360" w:lineRule="auto"/>
        <w:ind w:left="357" w:firstLineChars="0" w:hanging="357"/>
      </w:pPr>
      <w:r w:rsidRPr="00CD5DAE">
        <w:t xml:space="preserve">Feature construction </w:t>
      </w:r>
    </w:p>
    <w:p w14:paraId="732821EA" w14:textId="77777777" w:rsidR="00404113" w:rsidRPr="00CD5DAE" w:rsidRDefault="00404113" w:rsidP="00404113">
      <w:pPr>
        <w:pStyle w:val="ListParagraph"/>
        <w:numPr>
          <w:ilvl w:val="0"/>
          <w:numId w:val="1"/>
        </w:numPr>
        <w:spacing w:line="360" w:lineRule="auto"/>
        <w:ind w:left="357" w:firstLineChars="0" w:hanging="357"/>
      </w:pPr>
      <w:r w:rsidRPr="00CD5DAE">
        <w:t>Table S1 Summary of the features used in the current study</w:t>
      </w:r>
    </w:p>
    <w:p w14:paraId="65AA00A5" w14:textId="77777777" w:rsidR="00404113" w:rsidRPr="00CD5DAE" w:rsidRDefault="00404113" w:rsidP="00404113">
      <w:pPr>
        <w:pStyle w:val="ListParagraph"/>
        <w:numPr>
          <w:ilvl w:val="0"/>
          <w:numId w:val="1"/>
        </w:numPr>
        <w:spacing w:line="360" w:lineRule="auto"/>
        <w:ind w:left="357" w:firstLineChars="0" w:hanging="357"/>
      </w:pPr>
      <w:r w:rsidRPr="00CD5DAE">
        <w:t>Table S2 Importance of predictors used in the LRR model</w:t>
      </w:r>
    </w:p>
    <w:p w14:paraId="45E7B6D9" w14:textId="77777777" w:rsidR="00404113" w:rsidRPr="00CD5DAE" w:rsidRDefault="00404113" w:rsidP="00404113">
      <w:pPr>
        <w:pStyle w:val="ListParagraph"/>
        <w:numPr>
          <w:ilvl w:val="0"/>
          <w:numId w:val="1"/>
        </w:numPr>
        <w:spacing w:line="360" w:lineRule="auto"/>
        <w:ind w:left="357" w:firstLineChars="0" w:hanging="357"/>
        <w:rPr>
          <w:rFonts w:eastAsiaTheme="minorEastAsia"/>
        </w:rPr>
      </w:pPr>
      <w:r w:rsidRPr="00CD5DAE">
        <w:rPr>
          <w:rFonts w:eastAsiaTheme="minorEastAsia" w:hint="eastAsia"/>
        </w:rPr>
        <w:t xml:space="preserve">Table S3 </w:t>
      </w:r>
      <w:r w:rsidRPr="00CD5DAE">
        <w:rPr>
          <w:rFonts w:hint="eastAsia"/>
        </w:rPr>
        <w:t xml:space="preserve">A specific sample with </w:t>
      </w:r>
      <w:r w:rsidRPr="00CD5DAE">
        <w:object w:dxaOrig="1247" w:dyaOrig="258" w14:anchorId="3CF0CB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3pt;height:13.15pt" o:ole="">
            <v:imagedata r:id="rId7" o:title=""/>
          </v:shape>
          <o:OLEObject Type="Embed" ProgID="Equation.DSMT4" ShapeID="_x0000_i1025" DrawAspect="Content" ObjectID="_1786023038" r:id="rId8"/>
        </w:object>
      </w:r>
      <w:r w:rsidRPr="00CD5DAE">
        <w:rPr>
          <w:rFonts w:hint="eastAsia"/>
        </w:rPr>
        <w:t>=</w:t>
      </w:r>
      <w:r w:rsidRPr="00CD5DAE">
        <w:t>0.267</w:t>
      </w:r>
      <w:r w:rsidRPr="00CD5DAE">
        <w:rPr>
          <w:rFonts w:hint="eastAsia"/>
        </w:rPr>
        <w:t xml:space="preserve"> was predicted with </w:t>
      </w:r>
      <w:r w:rsidRPr="00CD5DAE">
        <w:object w:dxaOrig="548" w:dyaOrig="344" w14:anchorId="7CBF4741">
          <v:shape id="_x0000_i1026" type="#_x0000_t75" style="width:27.7pt;height:18pt" o:ole="">
            <v:imagedata r:id="rId9" o:title=""/>
          </v:shape>
          <o:OLEObject Type="Embed" ProgID="Equation.DSMT4" ShapeID="_x0000_i1026" DrawAspect="Content" ObjectID="_1786023039" r:id="rId10"/>
        </w:object>
      </w:r>
      <w:r w:rsidRPr="00CD5DAE">
        <w:rPr>
          <w:rFonts w:hint="eastAsia"/>
        </w:rPr>
        <w:t>=0.307</w:t>
      </w:r>
    </w:p>
    <w:p w14:paraId="655E74CD" w14:textId="77777777" w:rsidR="00404113" w:rsidRPr="00CD5DAE" w:rsidRDefault="00404113" w:rsidP="00404113">
      <w:pPr>
        <w:pStyle w:val="MDPI31text"/>
        <w:numPr>
          <w:ilvl w:val="0"/>
          <w:numId w:val="1"/>
        </w:numPr>
        <w:spacing w:line="360" w:lineRule="auto"/>
        <w:ind w:left="357" w:hanging="357"/>
        <w:rPr>
          <w:rFonts w:ascii="Times New Roman" w:eastAsia="SimSun" w:hAnsi="Times New Roman"/>
          <w:snapToGrid/>
          <w:color w:val="auto"/>
          <w:szCs w:val="20"/>
          <w:lang w:eastAsia="zh-CN" w:bidi="ar-SA"/>
        </w:rPr>
      </w:pPr>
      <w:r w:rsidRPr="00CD5DAE">
        <w:rPr>
          <w:rFonts w:ascii="Times New Roman" w:eastAsia="SimSun" w:hAnsi="Times New Roman" w:hint="eastAsia"/>
          <w:snapToGrid/>
          <w:color w:val="auto"/>
          <w:szCs w:val="20"/>
          <w:lang w:eastAsia="zh-CN" w:bidi="ar-SA"/>
        </w:rPr>
        <w:t xml:space="preserve">Figure S1 </w:t>
      </w:r>
      <w:r w:rsidRPr="00CD5DAE">
        <w:rPr>
          <w:rFonts w:ascii="Times New Roman" w:eastAsia="SimSun" w:hAnsi="Times New Roman"/>
          <w:snapToGrid/>
          <w:color w:val="auto"/>
          <w:szCs w:val="20"/>
          <w:lang w:eastAsia="zh-CN" w:bidi="ar-SA"/>
        </w:rPr>
        <w:t xml:space="preserve">Agreement of levodopa response between LR of the classic ALCT and those of the MSE and LRR models (n =42). </w:t>
      </w:r>
    </w:p>
    <w:p w14:paraId="73B3D1BC" w14:textId="77777777" w:rsidR="00404113" w:rsidRPr="00CD5DAE" w:rsidRDefault="00404113" w:rsidP="00404113">
      <w:pPr>
        <w:pStyle w:val="MDPI31text"/>
        <w:numPr>
          <w:ilvl w:val="0"/>
          <w:numId w:val="1"/>
        </w:numPr>
        <w:spacing w:line="360" w:lineRule="auto"/>
        <w:ind w:left="357" w:hanging="357"/>
        <w:rPr>
          <w:rStyle w:val="CommentReference"/>
          <w:rFonts w:ascii="Times New Roman" w:eastAsia="SimSun" w:hAnsi="Times New Roman"/>
          <w:snapToGrid/>
          <w:color w:val="auto"/>
          <w:sz w:val="20"/>
          <w:szCs w:val="20"/>
          <w:lang w:eastAsia="zh-CN" w:bidi="ar-SA"/>
        </w:rPr>
      </w:pPr>
      <w:r w:rsidRPr="00CD5DAE">
        <w:rPr>
          <w:rFonts w:ascii="Times New Roman" w:eastAsia="SimSun" w:hAnsi="Times New Roman" w:hint="eastAsia"/>
          <w:snapToGrid/>
          <w:color w:val="auto"/>
          <w:szCs w:val="20"/>
          <w:lang w:eastAsia="zh-CN" w:bidi="ar-SA"/>
        </w:rPr>
        <w:t>Figure S2</w:t>
      </w:r>
      <w:r w:rsidRPr="00CD5DAE">
        <w:rPr>
          <w:rStyle w:val="CommentReference"/>
          <w:rFonts w:ascii="Times New Roman" w:eastAsia="SimSun" w:hAnsi="Times New Roman"/>
          <w:snapToGrid/>
          <w:color w:val="auto"/>
          <w:sz w:val="20"/>
          <w:szCs w:val="20"/>
          <w:lang w:eastAsia="zh-CN" w:bidi="ar-SA"/>
        </w:rPr>
        <w:t xml:space="preserve"> Confusion Matrices for MSE and LRR Models in Classifying Levodopa Response.</w:t>
      </w:r>
    </w:p>
    <w:p w14:paraId="0C8151B3" w14:textId="57FFA631" w:rsidR="00AF6B57" w:rsidRPr="00CD5DAE" w:rsidRDefault="00AF6B57">
      <w:pPr>
        <w:spacing w:after="0" w:line="240" w:lineRule="auto"/>
        <w:rPr>
          <w:rFonts w:ascii="Times New Roman" w:eastAsiaTheme="minorEastAsia" w:hAnsi="Times New Roman"/>
          <w:color w:val="auto"/>
          <w:sz w:val="22"/>
        </w:rPr>
      </w:pPr>
    </w:p>
    <w:p w14:paraId="34F49C63" w14:textId="77777777" w:rsidR="00AF0A56" w:rsidRPr="00CD5DAE" w:rsidRDefault="00AF0A56">
      <w:pPr>
        <w:spacing w:after="0" w:line="240" w:lineRule="auto"/>
        <w:rPr>
          <w:rFonts w:ascii="Times New Roman" w:hAnsi="Times New Roman"/>
          <w:color w:val="auto"/>
          <w:sz w:val="22"/>
        </w:rPr>
      </w:pPr>
    </w:p>
    <w:p w14:paraId="27205729" w14:textId="77777777" w:rsidR="00AF0A56" w:rsidRPr="00CD5DAE" w:rsidRDefault="00AF0A56">
      <w:pPr>
        <w:spacing w:after="0" w:line="240" w:lineRule="auto"/>
        <w:rPr>
          <w:rFonts w:ascii="Times New Roman" w:hAnsi="Times New Roman"/>
          <w:color w:val="auto"/>
          <w:sz w:val="22"/>
        </w:rPr>
      </w:pPr>
    </w:p>
    <w:p w14:paraId="1EBC8787" w14:textId="77777777" w:rsidR="00AF0A56" w:rsidRPr="00CD5DAE" w:rsidRDefault="00AF0A56">
      <w:pPr>
        <w:spacing w:after="0" w:line="240" w:lineRule="auto"/>
        <w:rPr>
          <w:rFonts w:ascii="Times New Roman" w:hAnsi="Times New Roman"/>
          <w:color w:val="auto"/>
          <w:sz w:val="22"/>
        </w:rPr>
      </w:pPr>
    </w:p>
    <w:p w14:paraId="41A81265" w14:textId="77777777" w:rsidR="00AF0A56" w:rsidRPr="00CD5DAE" w:rsidRDefault="00AF0A56">
      <w:pPr>
        <w:spacing w:after="0" w:line="240" w:lineRule="auto"/>
        <w:rPr>
          <w:rFonts w:ascii="Times New Roman" w:hAnsi="Times New Roman"/>
          <w:color w:val="auto"/>
          <w:sz w:val="22"/>
        </w:rPr>
      </w:pPr>
    </w:p>
    <w:p w14:paraId="67D68A0D" w14:textId="77777777" w:rsidR="00AF0A56" w:rsidRPr="00CD5DAE" w:rsidRDefault="00AF0A56">
      <w:pPr>
        <w:spacing w:after="0" w:line="240" w:lineRule="auto"/>
        <w:rPr>
          <w:rFonts w:ascii="Times New Roman" w:hAnsi="Times New Roman"/>
          <w:color w:val="auto"/>
          <w:szCs w:val="20"/>
        </w:rPr>
      </w:pPr>
    </w:p>
    <w:p w14:paraId="2C7AFB00" w14:textId="77777777" w:rsidR="00AF0A56" w:rsidRPr="00CD5DAE" w:rsidRDefault="00AF0A56">
      <w:pPr>
        <w:spacing w:after="0" w:line="240" w:lineRule="auto"/>
        <w:rPr>
          <w:rFonts w:ascii="Times New Roman" w:hAnsi="Times New Roman"/>
          <w:color w:val="auto"/>
          <w:szCs w:val="20"/>
        </w:rPr>
      </w:pPr>
    </w:p>
    <w:p w14:paraId="04FC0685" w14:textId="77777777" w:rsidR="00AF0A56" w:rsidRPr="00CD5DAE" w:rsidRDefault="00AF0A56">
      <w:pPr>
        <w:spacing w:after="0" w:line="240" w:lineRule="auto"/>
        <w:rPr>
          <w:rFonts w:ascii="Times New Roman" w:hAnsi="Times New Roman"/>
          <w:color w:val="auto"/>
          <w:szCs w:val="20"/>
        </w:rPr>
      </w:pPr>
    </w:p>
    <w:p w14:paraId="5392D5C9" w14:textId="77777777" w:rsidR="00AF0A56" w:rsidRPr="00CD5DAE" w:rsidRDefault="00AF0A56">
      <w:pPr>
        <w:spacing w:after="0" w:line="240" w:lineRule="auto"/>
        <w:rPr>
          <w:rFonts w:ascii="Times New Roman" w:hAnsi="Times New Roman"/>
          <w:color w:val="auto"/>
          <w:szCs w:val="20"/>
        </w:rPr>
      </w:pPr>
    </w:p>
    <w:p w14:paraId="43206612" w14:textId="77777777" w:rsidR="00AF0A56" w:rsidRPr="00CD5DAE" w:rsidRDefault="00AF0A56">
      <w:pPr>
        <w:spacing w:after="0" w:line="240" w:lineRule="auto"/>
        <w:rPr>
          <w:rFonts w:ascii="Times New Roman" w:hAnsi="Times New Roman"/>
          <w:color w:val="auto"/>
          <w:szCs w:val="20"/>
        </w:rPr>
      </w:pPr>
    </w:p>
    <w:p w14:paraId="4CF8A983" w14:textId="77777777" w:rsidR="00AF0A56" w:rsidRPr="00CD5DAE" w:rsidRDefault="00AF0A56">
      <w:pPr>
        <w:spacing w:after="0" w:line="240" w:lineRule="auto"/>
        <w:rPr>
          <w:rFonts w:ascii="Times New Roman" w:hAnsi="Times New Roman"/>
          <w:color w:val="auto"/>
          <w:szCs w:val="20"/>
        </w:rPr>
      </w:pPr>
    </w:p>
    <w:p w14:paraId="7A8BF2C8" w14:textId="77777777" w:rsidR="00AF0A56" w:rsidRPr="00CD5DAE" w:rsidRDefault="00AF0A56">
      <w:pPr>
        <w:spacing w:after="0" w:line="240" w:lineRule="auto"/>
        <w:rPr>
          <w:rFonts w:ascii="Times New Roman" w:hAnsi="Times New Roman"/>
          <w:color w:val="auto"/>
          <w:szCs w:val="20"/>
        </w:rPr>
      </w:pPr>
    </w:p>
    <w:p w14:paraId="65EDEDF2" w14:textId="77777777" w:rsidR="00AF0A56" w:rsidRPr="00CD5DAE" w:rsidRDefault="00AF0A56">
      <w:pPr>
        <w:spacing w:after="0" w:line="240" w:lineRule="auto"/>
        <w:rPr>
          <w:rFonts w:ascii="Times New Roman" w:hAnsi="Times New Roman"/>
          <w:color w:val="auto"/>
          <w:szCs w:val="20"/>
        </w:rPr>
      </w:pPr>
    </w:p>
    <w:p w14:paraId="73CE5087" w14:textId="77777777" w:rsidR="00AF0A56" w:rsidRPr="00CD5DAE" w:rsidRDefault="00AF0A56">
      <w:pPr>
        <w:spacing w:after="0" w:line="240" w:lineRule="auto"/>
        <w:rPr>
          <w:rFonts w:ascii="Times New Roman" w:hAnsi="Times New Roman"/>
          <w:color w:val="auto"/>
          <w:szCs w:val="20"/>
        </w:rPr>
      </w:pPr>
    </w:p>
    <w:p w14:paraId="4CF42F4C" w14:textId="77777777" w:rsidR="00AF0A56" w:rsidRPr="00CD5DAE" w:rsidRDefault="00AF0A56">
      <w:pPr>
        <w:spacing w:after="0" w:line="240" w:lineRule="auto"/>
        <w:rPr>
          <w:rFonts w:ascii="Times New Roman" w:hAnsi="Times New Roman"/>
          <w:color w:val="auto"/>
          <w:szCs w:val="20"/>
        </w:rPr>
      </w:pPr>
    </w:p>
    <w:p w14:paraId="4EC751F2" w14:textId="77777777" w:rsidR="00AF0A56" w:rsidRPr="00CD5DAE" w:rsidRDefault="00AF0A56">
      <w:pPr>
        <w:spacing w:after="0" w:line="240" w:lineRule="auto"/>
        <w:rPr>
          <w:rFonts w:ascii="Times New Roman" w:hAnsi="Times New Roman"/>
          <w:color w:val="auto"/>
          <w:szCs w:val="20"/>
        </w:rPr>
      </w:pPr>
    </w:p>
    <w:p w14:paraId="4F9F9ADD" w14:textId="77777777" w:rsidR="00AF0A56" w:rsidRPr="00CD5DAE" w:rsidRDefault="00AF0A56">
      <w:pPr>
        <w:spacing w:after="0" w:line="240" w:lineRule="auto"/>
        <w:rPr>
          <w:rFonts w:ascii="Times New Roman" w:hAnsi="Times New Roman"/>
          <w:color w:val="auto"/>
          <w:szCs w:val="20"/>
        </w:rPr>
      </w:pPr>
    </w:p>
    <w:p w14:paraId="3904E3FB" w14:textId="77777777" w:rsidR="00AF0A56" w:rsidRPr="00CD5DAE" w:rsidRDefault="00AF0A56">
      <w:pPr>
        <w:spacing w:after="0" w:line="240" w:lineRule="auto"/>
        <w:rPr>
          <w:rFonts w:ascii="Times New Roman" w:hAnsi="Times New Roman"/>
          <w:color w:val="auto"/>
          <w:szCs w:val="20"/>
        </w:rPr>
      </w:pPr>
    </w:p>
    <w:p w14:paraId="0BAAE9E8" w14:textId="77777777" w:rsidR="00AF0A56" w:rsidRPr="00CD5DAE" w:rsidRDefault="00AF0A56">
      <w:pPr>
        <w:spacing w:after="0" w:line="240" w:lineRule="auto"/>
        <w:rPr>
          <w:rFonts w:ascii="Times New Roman" w:hAnsi="Times New Roman"/>
          <w:color w:val="auto"/>
          <w:szCs w:val="20"/>
        </w:rPr>
      </w:pPr>
    </w:p>
    <w:p w14:paraId="36DC14F7" w14:textId="77777777" w:rsidR="00AF0A56" w:rsidRPr="00CD5DAE" w:rsidRDefault="00AF0A56">
      <w:pPr>
        <w:spacing w:after="0" w:line="240" w:lineRule="auto"/>
        <w:rPr>
          <w:rFonts w:ascii="Times New Roman" w:hAnsi="Times New Roman"/>
          <w:color w:val="auto"/>
          <w:szCs w:val="20"/>
        </w:rPr>
      </w:pPr>
    </w:p>
    <w:p w14:paraId="341D1D99" w14:textId="77777777" w:rsidR="00AF0A56" w:rsidRPr="00CD5DAE" w:rsidRDefault="00AF0A56">
      <w:pPr>
        <w:spacing w:after="0" w:line="240" w:lineRule="auto"/>
        <w:rPr>
          <w:rFonts w:ascii="Times New Roman" w:hAnsi="Times New Roman"/>
          <w:color w:val="auto"/>
          <w:szCs w:val="20"/>
        </w:rPr>
      </w:pPr>
    </w:p>
    <w:p w14:paraId="5C055690" w14:textId="77777777" w:rsidR="00AF0A56" w:rsidRPr="00CD5DAE" w:rsidRDefault="00AF0A56">
      <w:pPr>
        <w:spacing w:after="0" w:line="240" w:lineRule="auto"/>
        <w:rPr>
          <w:rFonts w:ascii="Times New Roman" w:hAnsi="Times New Roman"/>
          <w:color w:val="auto"/>
          <w:szCs w:val="20"/>
        </w:rPr>
      </w:pPr>
    </w:p>
    <w:p w14:paraId="53D6C64D" w14:textId="77777777" w:rsidR="00AF0A56" w:rsidRPr="00CD5DAE" w:rsidRDefault="00AF0A56">
      <w:pPr>
        <w:spacing w:after="0" w:line="240" w:lineRule="auto"/>
        <w:rPr>
          <w:rFonts w:ascii="Times New Roman" w:hAnsi="Times New Roman"/>
          <w:color w:val="auto"/>
          <w:szCs w:val="20"/>
        </w:rPr>
      </w:pPr>
    </w:p>
    <w:p w14:paraId="718258B4" w14:textId="77777777" w:rsidR="00AF0A56" w:rsidRPr="00CD5DAE" w:rsidRDefault="00AF0A56">
      <w:pPr>
        <w:spacing w:after="0" w:line="240" w:lineRule="auto"/>
        <w:rPr>
          <w:rFonts w:ascii="Times New Roman" w:hAnsi="Times New Roman"/>
          <w:color w:val="auto"/>
          <w:szCs w:val="20"/>
        </w:rPr>
      </w:pPr>
    </w:p>
    <w:p w14:paraId="3091DE56" w14:textId="77777777" w:rsidR="00AF0A56" w:rsidRPr="00CD5DAE" w:rsidRDefault="00AF0A56">
      <w:pPr>
        <w:spacing w:after="0" w:line="240" w:lineRule="auto"/>
        <w:rPr>
          <w:rFonts w:ascii="Times New Roman" w:hAnsi="Times New Roman"/>
          <w:color w:val="auto"/>
          <w:szCs w:val="20"/>
        </w:rPr>
      </w:pPr>
    </w:p>
    <w:p w14:paraId="670B6746" w14:textId="77777777" w:rsidR="00AF0A56" w:rsidRPr="00CD5DAE" w:rsidRDefault="00AF0A56">
      <w:pPr>
        <w:spacing w:after="0" w:line="240" w:lineRule="auto"/>
        <w:rPr>
          <w:rFonts w:ascii="Times New Roman" w:hAnsi="Times New Roman"/>
          <w:color w:val="auto"/>
          <w:szCs w:val="20"/>
        </w:rPr>
      </w:pPr>
    </w:p>
    <w:p w14:paraId="3B85E70F" w14:textId="77777777" w:rsidR="00AF0A56" w:rsidRPr="00CD5DAE" w:rsidRDefault="00AF0A56">
      <w:pPr>
        <w:spacing w:after="0" w:line="240" w:lineRule="auto"/>
        <w:rPr>
          <w:rFonts w:ascii="Times New Roman" w:hAnsi="Times New Roman"/>
          <w:color w:val="auto"/>
          <w:szCs w:val="20"/>
        </w:rPr>
      </w:pPr>
    </w:p>
    <w:p w14:paraId="1AFE033E" w14:textId="77777777" w:rsidR="00AF0A56" w:rsidRPr="00CD5DAE" w:rsidRDefault="00AF0A56">
      <w:pPr>
        <w:spacing w:after="0" w:line="240" w:lineRule="auto"/>
        <w:rPr>
          <w:rFonts w:ascii="Times New Roman" w:hAnsi="Times New Roman"/>
          <w:color w:val="auto"/>
          <w:szCs w:val="20"/>
        </w:rPr>
      </w:pPr>
    </w:p>
    <w:p w14:paraId="1DCF1E5E" w14:textId="77777777" w:rsidR="00AF0A56" w:rsidRPr="00CD5DAE" w:rsidRDefault="00AF0A56">
      <w:pPr>
        <w:spacing w:after="0" w:line="240" w:lineRule="auto"/>
        <w:rPr>
          <w:rFonts w:ascii="Times New Roman" w:hAnsi="Times New Roman"/>
          <w:color w:val="auto"/>
          <w:szCs w:val="20"/>
        </w:rPr>
      </w:pPr>
    </w:p>
    <w:p w14:paraId="2DCCC282" w14:textId="77777777" w:rsidR="00AF0A56" w:rsidRPr="00CD5DAE" w:rsidRDefault="00AF0A56">
      <w:pPr>
        <w:spacing w:after="0" w:line="240" w:lineRule="auto"/>
        <w:rPr>
          <w:rFonts w:ascii="Times New Roman" w:hAnsi="Times New Roman"/>
          <w:color w:val="auto"/>
          <w:szCs w:val="20"/>
        </w:rPr>
      </w:pPr>
    </w:p>
    <w:p w14:paraId="234EBE35" w14:textId="77777777" w:rsidR="00AF0A56" w:rsidRPr="00CD5DAE" w:rsidRDefault="00AF0A56">
      <w:pPr>
        <w:spacing w:after="0" w:line="240" w:lineRule="auto"/>
        <w:rPr>
          <w:rFonts w:ascii="Times New Roman" w:hAnsi="Times New Roman"/>
          <w:color w:val="auto"/>
          <w:szCs w:val="20"/>
        </w:rPr>
      </w:pPr>
    </w:p>
    <w:p w14:paraId="1EE3CDF3" w14:textId="77777777" w:rsidR="00AF0A56" w:rsidRPr="00CD5DAE" w:rsidRDefault="00AF0A56">
      <w:pPr>
        <w:spacing w:after="0" w:line="240" w:lineRule="auto"/>
        <w:rPr>
          <w:rFonts w:ascii="Times New Roman" w:hAnsi="Times New Roman"/>
          <w:color w:val="auto"/>
          <w:szCs w:val="20"/>
        </w:rPr>
      </w:pPr>
    </w:p>
    <w:p w14:paraId="24609CD3" w14:textId="77777777" w:rsidR="00AF0A56" w:rsidRPr="00CD5DAE" w:rsidRDefault="00AF0A56">
      <w:pPr>
        <w:spacing w:after="0" w:line="240" w:lineRule="auto"/>
        <w:rPr>
          <w:rFonts w:ascii="Times New Roman" w:hAnsi="Times New Roman"/>
          <w:color w:val="auto"/>
          <w:szCs w:val="20"/>
        </w:rPr>
      </w:pPr>
    </w:p>
    <w:p w14:paraId="296D1150" w14:textId="77777777" w:rsidR="00AF0A56" w:rsidRPr="00CD5DAE" w:rsidRDefault="00AF0A56">
      <w:pPr>
        <w:spacing w:after="0" w:line="240" w:lineRule="auto"/>
        <w:jc w:val="both"/>
        <w:rPr>
          <w:rFonts w:ascii="Times New Roman" w:eastAsia="SimSun" w:hAnsi="Times New Roman"/>
          <w:b/>
          <w:bCs/>
          <w:color w:val="auto"/>
          <w:sz w:val="24"/>
          <w:szCs w:val="24"/>
        </w:rPr>
      </w:pPr>
    </w:p>
    <w:p w14:paraId="583DE88D" w14:textId="77777777" w:rsidR="00AF0A56" w:rsidRPr="00CD5DAE" w:rsidRDefault="008E3DC9">
      <w:pPr>
        <w:spacing w:after="0" w:line="240" w:lineRule="auto"/>
        <w:jc w:val="both"/>
        <w:rPr>
          <w:rFonts w:ascii="Times New Roman" w:eastAsia="SimSun" w:hAnsi="Times New Roman"/>
          <w:b/>
          <w:bCs/>
          <w:color w:val="auto"/>
          <w:sz w:val="24"/>
          <w:szCs w:val="24"/>
        </w:rPr>
      </w:pPr>
      <w:r w:rsidRPr="00CD5DAE">
        <w:rPr>
          <w:rFonts w:ascii="Times New Roman" w:eastAsia="SimSun" w:hAnsi="Times New Roman"/>
          <w:b/>
          <w:bCs/>
          <w:color w:val="auto"/>
          <w:sz w:val="24"/>
          <w:szCs w:val="24"/>
        </w:rPr>
        <w:t>Feature construction</w:t>
      </w:r>
    </w:p>
    <w:p w14:paraId="5A0F55CB" w14:textId="77777777" w:rsidR="00AF0A56" w:rsidRPr="00CD5DAE" w:rsidRDefault="00AF0A56">
      <w:pPr>
        <w:spacing w:after="0" w:line="240" w:lineRule="auto"/>
        <w:jc w:val="both"/>
        <w:rPr>
          <w:rFonts w:ascii="Times New Roman" w:eastAsia="SimSun" w:hAnsi="Times New Roman"/>
          <w:b/>
          <w:bCs/>
          <w:color w:val="auto"/>
          <w:sz w:val="24"/>
          <w:szCs w:val="24"/>
        </w:rPr>
      </w:pPr>
    </w:p>
    <w:p w14:paraId="195B2E28" w14:textId="77777777" w:rsidR="00AF0A56" w:rsidRPr="00CD5DAE" w:rsidRDefault="008E3DC9">
      <w:pPr>
        <w:spacing w:after="0" w:line="360" w:lineRule="auto"/>
        <w:jc w:val="both"/>
        <w:rPr>
          <w:rFonts w:ascii="Times New Roman" w:eastAsia="SimSun" w:hAnsi="Times New Roman"/>
          <w:color w:val="auto"/>
          <w:sz w:val="24"/>
          <w:szCs w:val="24"/>
        </w:rPr>
      </w:pPr>
      <w:r w:rsidRPr="00CD5DAE">
        <w:rPr>
          <w:rFonts w:ascii="Times New Roman" w:eastAsia="SimSun" w:hAnsi="Times New Roman"/>
          <w:color w:val="auto"/>
          <w:sz w:val="24"/>
          <w:szCs w:val="24"/>
        </w:rPr>
        <w:t>Step 1: For forward and backward parameters, subtract the two to represent range of motion (ROM).</w:t>
      </w:r>
    </w:p>
    <w:p w14:paraId="5A066D1A" w14:textId="77777777" w:rsidR="00AF0A56" w:rsidRPr="00CD5DAE" w:rsidRDefault="008E3DC9">
      <w:pPr>
        <w:spacing w:after="0" w:line="360" w:lineRule="auto"/>
        <w:jc w:val="both"/>
        <w:rPr>
          <w:rFonts w:ascii="Times New Roman" w:eastAsia="SimSun" w:hAnsi="Times New Roman"/>
          <w:color w:val="auto"/>
          <w:sz w:val="24"/>
          <w:szCs w:val="24"/>
        </w:rPr>
      </w:pPr>
      <w:r w:rsidRPr="00CD5DAE">
        <w:rPr>
          <w:rFonts w:ascii="Times New Roman" w:eastAsia="SimSun" w:hAnsi="Times New Roman"/>
          <w:color w:val="auto"/>
          <w:sz w:val="24"/>
          <w:szCs w:val="24"/>
        </w:rPr>
        <w:t xml:space="preserve">Step 2: For each pair of left-sided and right-sided parameters, they have same definition except for different side. In order to reduce the impact of the asymmetry on the overall analysis, each pair left-sided and right-sided parameters were calculated as </w:t>
      </w:r>
      <w:r w:rsidRPr="00CD5DAE">
        <w:rPr>
          <w:rFonts w:ascii="Times New Roman" w:eastAsia="SimSun" w:hAnsi="Times New Roman"/>
          <w:color w:val="auto"/>
          <w:sz w:val="24"/>
          <w:szCs w:val="24"/>
        </w:rPr>
        <w:t xml:space="preserve">maximum, minimum and absolute difference between them. </w:t>
      </w:r>
    </w:p>
    <w:p w14:paraId="43945D9B" w14:textId="77777777" w:rsidR="00AF0A56" w:rsidRPr="00CD5DAE" w:rsidRDefault="008E3DC9">
      <w:pPr>
        <w:spacing w:after="0" w:line="360" w:lineRule="auto"/>
        <w:jc w:val="both"/>
        <w:rPr>
          <w:rFonts w:ascii="Times New Roman" w:eastAsia="SimSun" w:hAnsi="Times New Roman"/>
          <w:color w:val="auto"/>
          <w:sz w:val="24"/>
          <w:szCs w:val="24"/>
        </w:rPr>
      </w:pPr>
      <w:r w:rsidRPr="00CD5DAE">
        <w:rPr>
          <w:rFonts w:ascii="Times New Roman" w:eastAsia="SimSun" w:hAnsi="Times New Roman"/>
          <w:color w:val="auto"/>
          <w:sz w:val="24"/>
          <w:szCs w:val="24"/>
        </w:rPr>
        <w:t>Step 3: standard deviation kind of parameters were excluded from step 1 and step 2.</w:t>
      </w:r>
    </w:p>
    <w:p w14:paraId="2DD7D103" w14:textId="77777777" w:rsidR="00AF0A56" w:rsidRPr="00CD5DAE" w:rsidRDefault="008E3DC9">
      <w:pPr>
        <w:spacing w:after="0" w:line="360" w:lineRule="auto"/>
        <w:jc w:val="both"/>
        <w:rPr>
          <w:rFonts w:ascii="Times New Roman" w:eastAsia="SimSun" w:hAnsi="Times New Roman"/>
          <w:color w:val="auto"/>
          <w:sz w:val="24"/>
          <w:szCs w:val="24"/>
        </w:rPr>
      </w:pPr>
      <w:r w:rsidRPr="00CD5DAE">
        <w:rPr>
          <w:rFonts w:ascii="Times New Roman" w:eastAsia="SimSun" w:hAnsi="Times New Roman"/>
          <w:color w:val="auto"/>
          <w:sz w:val="24"/>
          <w:szCs w:val="24"/>
        </w:rPr>
        <w:t>Step 4: Feature cleaning was performed to reduce redundant features, like features which have same descriptive stati</w:t>
      </w:r>
      <w:r w:rsidRPr="00CD5DAE">
        <w:rPr>
          <w:rFonts w:ascii="Times New Roman" w:eastAsia="SimSun" w:hAnsi="Times New Roman"/>
          <w:color w:val="auto"/>
          <w:sz w:val="24"/>
          <w:szCs w:val="24"/>
        </w:rPr>
        <w:t xml:space="preserve">stics metrics as the other. </w:t>
      </w:r>
    </w:p>
    <w:p w14:paraId="4B7A216D" w14:textId="77777777" w:rsidR="00AF0A56" w:rsidRPr="00CD5DAE" w:rsidRDefault="00AF0A56">
      <w:pPr>
        <w:spacing w:after="0" w:line="240" w:lineRule="auto"/>
        <w:jc w:val="both"/>
        <w:rPr>
          <w:rFonts w:ascii="Times New Roman" w:eastAsia="SimSun" w:hAnsi="Times New Roman"/>
          <w:b/>
          <w:bCs/>
          <w:color w:val="auto"/>
          <w:sz w:val="24"/>
          <w:szCs w:val="24"/>
        </w:rPr>
      </w:pPr>
    </w:p>
    <w:p w14:paraId="27613B6D" w14:textId="77777777" w:rsidR="00AF0A56" w:rsidRPr="00CD5DAE" w:rsidRDefault="00AF0A56">
      <w:pPr>
        <w:spacing w:after="0" w:line="240" w:lineRule="auto"/>
        <w:jc w:val="both"/>
        <w:rPr>
          <w:rFonts w:ascii="Times New Roman" w:eastAsia="SimSun" w:hAnsi="Times New Roman"/>
          <w:b/>
          <w:bCs/>
          <w:color w:val="auto"/>
          <w:sz w:val="24"/>
          <w:szCs w:val="24"/>
        </w:rPr>
      </w:pPr>
    </w:p>
    <w:p w14:paraId="58317C7E" w14:textId="77777777" w:rsidR="00AF0A56" w:rsidRPr="00CD5DAE" w:rsidRDefault="00AF0A56">
      <w:pPr>
        <w:spacing w:after="0" w:line="240" w:lineRule="auto"/>
        <w:jc w:val="both"/>
        <w:rPr>
          <w:rFonts w:ascii="Times New Roman" w:eastAsia="SimSun" w:hAnsi="Times New Roman"/>
          <w:b/>
          <w:bCs/>
          <w:color w:val="auto"/>
          <w:sz w:val="24"/>
          <w:szCs w:val="24"/>
        </w:rPr>
      </w:pPr>
    </w:p>
    <w:p w14:paraId="7D81DAF1" w14:textId="77777777" w:rsidR="00AF0A56" w:rsidRPr="00CD5DAE" w:rsidRDefault="00AF0A56">
      <w:pPr>
        <w:spacing w:after="0" w:line="240" w:lineRule="auto"/>
        <w:jc w:val="both"/>
        <w:rPr>
          <w:rFonts w:ascii="Times New Roman" w:eastAsia="SimSun" w:hAnsi="Times New Roman"/>
          <w:b/>
          <w:bCs/>
          <w:color w:val="auto"/>
          <w:sz w:val="24"/>
          <w:szCs w:val="24"/>
        </w:rPr>
      </w:pPr>
    </w:p>
    <w:p w14:paraId="79B94256" w14:textId="77777777" w:rsidR="00AF0A56" w:rsidRPr="00CD5DAE" w:rsidRDefault="00AF0A56">
      <w:pPr>
        <w:spacing w:after="0" w:line="240" w:lineRule="auto"/>
        <w:jc w:val="both"/>
        <w:rPr>
          <w:rFonts w:ascii="Times New Roman" w:eastAsia="SimSun" w:hAnsi="Times New Roman"/>
          <w:b/>
          <w:bCs/>
          <w:color w:val="auto"/>
          <w:sz w:val="24"/>
          <w:szCs w:val="24"/>
        </w:rPr>
      </w:pPr>
    </w:p>
    <w:p w14:paraId="5332E7EF" w14:textId="77777777" w:rsidR="00AF0A56" w:rsidRPr="00CD5DAE" w:rsidRDefault="00AF0A56">
      <w:pPr>
        <w:spacing w:after="0" w:line="240" w:lineRule="auto"/>
        <w:jc w:val="both"/>
        <w:rPr>
          <w:rFonts w:ascii="Times New Roman" w:eastAsia="SimSun" w:hAnsi="Times New Roman"/>
          <w:b/>
          <w:bCs/>
          <w:color w:val="auto"/>
          <w:sz w:val="24"/>
          <w:szCs w:val="24"/>
        </w:rPr>
      </w:pPr>
    </w:p>
    <w:p w14:paraId="62F89E0E" w14:textId="77777777" w:rsidR="00AF0A56" w:rsidRPr="00CD5DAE" w:rsidRDefault="00AF0A56">
      <w:pPr>
        <w:spacing w:after="0" w:line="240" w:lineRule="auto"/>
        <w:jc w:val="both"/>
        <w:rPr>
          <w:rFonts w:ascii="Times New Roman" w:eastAsia="SimSun" w:hAnsi="Times New Roman"/>
          <w:b/>
          <w:bCs/>
          <w:color w:val="auto"/>
          <w:sz w:val="24"/>
          <w:szCs w:val="24"/>
        </w:rPr>
      </w:pPr>
    </w:p>
    <w:p w14:paraId="76D45DF1" w14:textId="77777777" w:rsidR="00AF0A56" w:rsidRPr="00CD5DAE" w:rsidRDefault="00AF0A56">
      <w:pPr>
        <w:spacing w:after="0" w:line="240" w:lineRule="auto"/>
        <w:jc w:val="both"/>
        <w:rPr>
          <w:rFonts w:ascii="Times New Roman" w:eastAsia="SimSun" w:hAnsi="Times New Roman"/>
          <w:b/>
          <w:bCs/>
          <w:color w:val="auto"/>
          <w:sz w:val="24"/>
          <w:szCs w:val="24"/>
        </w:rPr>
      </w:pPr>
    </w:p>
    <w:p w14:paraId="4C24E51B" w14:textId="77777777" w:rsidR="00AF0A56" w:rsidRPr="00CD5DAE" w:rsidRDefault="00AF0A56">
      <w:pPr>
        <w:spacing w:after="0" w:line="240" w:lineRule="auto"/>
        <w:jc w:val="both"/>
        <w:rPr>
          <w:rFonts w:ascii="Times New Roman" w:eastAsia="SimSun" w:hAnsi="Times New Roman"/>
          <w:b/>
          <w:bCs/>
          <w:color w:val="auto"/>
          <w:sz w:val="24"/>
          <w:szCs w:val="24"/>
        </w:rPr>
      </w:pPr>
    </w:p>
    <w:p w14:paraId="3E760EB5" w14:textId="77777777" w:rsidR="00AF0A56" w:rsidRPr="00CD5DAE" w:rsidRDefault="00AF0A56">
      <w:pPr>
        <w:spacing w:after="0" w:line="240" w:lineRule="auto"/>
        <w:jc w:val="both"/>
        <w:rPr>
          <w:rFonts w:ascii="Times New Roman" w:eastAsia="SimSun" w:hAnsi="Times New Roman"/>
          <w:b/>
          <w:bCs/>
          <w:color w:val="auto"/>
          <w:sz w:val="24"/>
          <w:szCs w:val="24"/>
        </w:rPr>
      </w:pPr>
    </w:p>
    <w:p w14:paraId="521EFDAF" w14:textId="77777777" w:rsidR="00AF0A56" w:rsidRPr="00CD5DAE" w:rsidRDefault="00AF0A56">
      <w:pPr>
        <w:spacing w:after="0" w:line="240" w:lineRule="auto"/>
        <w:jc w:val="both"/>
        <w:rPr>
          <w:rFonts w:ascii="Times New Roman" w:eastAsia="SimSun" w:hAnsi="Times New Roman"/>
          <w:b/>
          <w:bCs/>
          <w:color w:val="auto"/>
          <w:sz w:val="24"/>
          <w:szCs w:val="24"/>
        </w:rPr>
      </w:pPr>
    </w:p>
    <w:p w14:paraId="09F70ACE" w14:textId="77777777" w:rsidR="00AF0A56" w:rsidRPr="00CD5DAE" w:rsidRDefault="00AF0A56">
      <w:pPr>
        <w:spacing w:after="0" w:line="240" w:lineRule="auto"/>
        <w:jc w:val="both"/>
        <w:rPr>
          <w:rFonts w:ascii="Times New Roman" w:eastAsia="SimSun" w:hAnsi="Times New Roman"/>
          <w:b/>
          <w:bCs/>
          <w:color w:val="auto"/>
          <w:sz w:val="24"/>
          <w:szCs w:val="24"/>
        </w:rPr>
      </w:pPr>
    </w:p>
    <w:p w14:paraId="65662759" w14:textId="77777777" w:rsidR="00AF0A56" w:rsidRPr="00CD5DAE" w:rsidRDefault="00AF0A56">
      <w:pPr>
        <w:spacing w:after="0" w:line="240" w:lineRule="auto"/>
        <w:jc w:val="both"/>
        <w:rPr>
          <w:rFonts w:ascii="Times New Roman" w:eastAsia="SimSun" w:hAnsi="Times New Roman"/>
          <w:b/>
          <w:bCs/>
          <w:color w:val="auto"/>
          <w:sz w:val="24"/>
          <w:szCs w:val="24"/>
        </w:rPr>
      </w:pPr>
    </w:p>
    <w:p w14:paraId="1B00691C" w14:textId="77777777" w:rsidR="00AF0A56" w:rsidRPr="00CD5DAE" w:rsidRDefault="00AF0A56">
      <w:pPr>
        <w:spacing w:after="0" w:line="240" w:lineRule="auto"/>
        <w:jc w:val="both"/>
        <w:rPr>
          <w:rFonts w:ascii="Times New Roman" w:eastAsia="SimSun" w:hAnsi="Times New Roman"/>
          <w:b/>
          <w:bCs/>
          <w:color w:val="auto"/>
          <w:sz w:val="24"/>
          <w:szCs w:val="24"/>
        </w:rPr>
      </w:pPr>
    </w:p>
    <w:p w14:paraId="79CD2099" w14:textId="77777777" w:rsidR="00AF0A56" w:rsidRPr="00CD5DAE" w:rsidRDefault="00AF0A56">
      <w:pPr>
        <w:spacing w:after="0" w:line="240" w:lineRule="auto"/>
        <w:jc w:val="both"/>
        <w:rPr>
          <w:rFonts w:ascii="Times New Roman" w:eastAsia="SimSun" w:hAnsi="Times New Roman"/>
          <w:b/>
          <w:bCs/>
          <w:color w:val="auto"/>
          <w:sz w:val="24"/>
          <w:szCs w:val="24"/>
        </w:rPr>
      </w:pPr>
    </w:p>
    <w:p w14:paraId="4D688E15" w14:textId="77777777" w:rsidR="00AF0A56" w:rsidRPr="00CD5DAE" w:rsidRDefault="00AF0A56">
      <w:pPr>
        <w:spacing w:after="0" w:line="240" w:lineRule="auto"/>
        <w:jc w:val="both"/>
        <w:rPr>
          <w:rFonts w:ascii="Times New Roman" w:eastAsia="SimSun" w:hAnsi="Times New Roman"/>
          <w:b/>
          <w:bCs/>
          <w:color w:val="auto"/>
          <w:sz w:val="24"/>
          <w:szCs w:val="24"/>
        </w:rPr>
      </w:pPr>
    </w:p>
    <w:p w14:paraId="3F1FA940" w14:textId="77777777" w:rsidR="00AF0A56" w:rsidRPr="00CD5DAE" w:rsidRDefault="00AF0A56">
      <w:pPr>
        <w:spacing w:after="0" w:line="240" w:lineRule="auto"/>
        <w:jc w:val="both"/>
        <w:rPr>
          <w:rFonts w:ascii="Times New Roman" w:eastAsia="SimSun" w:hAnsi="Times New Roman"/>
          <w:b/>
          <w:bCs/>
          <w:color w:val="auto"/>
          <w:sz w:val="24"/>
          <w:szCs w:val="24"/>
        </w:rPr>
      </w:pPr>
    </w:p>
    <w:p w14:paraId="3CACCC20" w14:textId="77777777" w:rsidR="00AF0A56" w:rsidRPr="00CD5DAE" w:rsidRDefault="00AF0A56">
      <w:pPr>
        <w:spacing w:after="0" w:line="240" w:lineRule="auto"/>
        <w:jc w:val="both"/>
        <w:rPr>
          <w:rFonts w:ascii="Times New Roman" w:eastAsia="SimSun" w:hAnsi="Times New Roman"/>
          <w:b/>
          <w:bCs/>
          <w:color w:val="auto"/>
          <w:sz w:val="24"/>
          <w:szCs w:val="24"/>
        </w:rPr>
      </w:pPr>
    </w:p>
    <w:p w14:paraId="4C1FB33A" w14:textId="77777777" w:rsidR="00AF0A56" w:rsidRPr="00CD5DAE" w:rsidRDefault="00AF0A56">
      <w:pPr>
        <w:spacing w:after="0" w:line="240" w:lineRule="auto"/>
        <w:jc w:val="both"/>
        <w:rPr>
          <w:rFonts w:ascii="Times New Roman" w:eastAsia="SimSun" w:hAnsi="Times New Roman"/>
          <w:b/>
          <w:bCs/>
          <w:color w:val="auto"/>
          <w:sz w:val="24"/>
          <w:szCs w:val="24"/>
        </w:rPr>
      </w:pPr>
    </w:p>
    <w:p w14:paraId="772B9C79" w14:textId="77777777" w:rsidR="00AF0A56" w:rsidRPr="00CD5DAE" w:rsidRDefault="00AF0A56">
      <w:pPr>
        <w:spacing w:after="0" w:line="240" w:lineRule="auto"/>
        <w:jc w:val="both"/>
        <w:rPr>
          <w:rFonts w:ascii="Times New Roman" w:eastAsia="SimSun" w:hAnsi="Times New Roman"/>
          <w:b/>
          <w:bCs/>
          <w:color w:val="auto"/>
          <w:sz w:val="24"/>
          <w:szCs w:val="24"/>
        </w:rPr>
      </w:pPr>
    </w:p>
    <w:p w14:paraId="5F1EB714" w14:textId="77777777" w:rsidR="00AF0A56" w:rsidRPr="00CD5DAE" w:rsidRDefault="00AF0A56">
      <w:pPr>
        <w:spacing w:after="0" w:line="240" w:lineRule="auto"/>
        <w:jc w:val="both"/>
        <w:rPr>
          <w:rFonts w:ascii="Times New Roman" w:eastAsia="SimSun" w:hAnsi="Times New Roman"/>
          <w:b/>
          <w:bCs/>
          <w:color w:val="auto"/>
          <w:sz w:val="24"/>
          <w:szCs w:val="24"/>
        </w:rPr>
      </w:pPr>
    </w:p>
    <w:p w14:paraId="38627479" w14:textId="77777777" w:rsidR="00AF0A56" w:rsidRPr="00CD5DAE" w:rsidRDefault="00AF0A56">
      <w:pPr>
        <w:spacing w:after="0" w:line="240" w:lineRule="auto"/>
        <w:jc w:val="both"/>
        <w:rPr>
          <w:rFonts w:ascii="Times New Roman" w:eastAsia="SimSun" w:hAnsi="Times New Roman"/>
          <w:b/>
          <w:bCs/>
          <w:color w:val="auto"/>
          <w:sz w:val="24"/>
          <w:szCs w:val="24"/>
        </w:rPr>
      </w:pPr>
    </w:p>
    <w:p w14:paraId="341B299D" w14:textId="77777777" w:rsidR="00AF0A56" w:rsidRPr="00CD5DAE" w:rsidRDefault="00AF0A56">
      <w:pPr>
        <w:spacing w:after="0" w:line="240" w:lineRule="auto"/>
        <w:jc w:val="both"/>
        <w:rPr>
          <w:rFonts w:ascii="Times New Roman" w:eastAsia="SimSun" w:hAnsi="Times New Roman"/>
          <w:b/>
          <w:bCs/>
          <w:color w:val="auto"/>
          <w:sz w:val="24"/>
          <w:szCs w:val="24"/>
        </w:rPr>
      </w:pPr>
    </w:p>
    <w:p w14:paraId="111835D8" w14:textId="77777777" w:rsidR="00AF0A56" w:rsidRPr="00CD5DAE" w:rsidRDefault="00AF0A56">
      <w:pPr>
        <w:spacing w:after="0" w:line="240" w:lineRule="auto"/>
        <w:jc w:val="both"/>
        <w:rPr>
          <w:rFonts w:ascii="Times New Roman" w:eastAsia="SimSun" w:hAnsi="Times New Roman"/>
          <w:b/>
          <w:bCs/>
          <w:color w:val="auto"/>
          <w:sz w:val="24"/>
          <w:szCs w:val="24"/>
        </w:rPr>
      </w:pPr>
    </w:p>
    <w:p w14:paraId="68D64FB8" w14:textId="77777777" w:rsidR="00AF0A56" w:rsidRPr="00CD5DAE" w:rsidRDefault="00AF0A56">
      <w:pPr>
        <w:spacing w:after="0" w:line="240" w:lineRule="auto"/>
        <w:jc w:val="both"/>
        <w:rPr>
          <w:rFonts w:ascii="Times New Roman" w:eastAsia="SimSun" w:hAnsi="Times New Roman"/>
          <w:b/>
          <w:bCs/>
          <w:color w:val="auto"/>
          <w:sz w:val="24"/>
          <w:szCs w:val="24"/>
        </w:rPr>
      </w:pPr>
    </w:p>
    <w:p w14:paraId="00BD4527" w14:textId="77777777" w:rsidR="00AF0A56" w:rsidRPr="00CD5DAE" w:rsidRDefault="00AF0A56">
      <w:pPr>
        <w:spacing w:after="0" w:line="240" w:lineRule="auto"/>
        <w:jc w:val="both"/>
        <w:rPr>
          <w:rFonts w:ascii="Times New Roman" w:eastAsia="SimSun" w:hAnsi="Times New Roman"/>
          <w:b/>
          <w:bCs/>
          <w:color w:val="auto"/>
          <w:sz w:val="24"/>
          <w:szCs w:val="24"/>
        </w:rPr>
      </w:pPr>
    </w:p>
    <w:p w14:paraId="78128D94" w14:textId="77777777" w:rsidR="00AF0A56" w:rsidRPr="00CD5DAE" w:rsidRDefault="00AF0A56">
      <w:pPr>
        <w:spacing w:after="0" w:line="240" w:lineRule="auto"/>
        <w:jc w:val="both"/>
        <w:rPr>
          <w:rFonts w:ascii="Times New Roman" w:eastAsia="SimSun" w:hAnsi="Times New Roman"/>
          <w:b/>
          <w:bCs/>
          <w:color w:val="auto"/>
          <w:sz w:val="24"/>
          <w:szCs w:val="24"/>
        </w:rPr>
      </w:pPr>
    </w:p>
    <w:p w14:paraId="7ACE719B" w14:textId="77777777" w:rsidR="00AF0A56" w:rsidRPr="00CD5DAE" w:rsidRDefault="00AF0A56">
      <w:pPr>
        <w:spacing w:after="0" w:line="240" w:lineRule="auto"/>
        <w:jc w:val="both"/>
        <w:rPr>
          <w:rFonts w:ascii="Times New Roman" w:eastAsia="SimSun" w:hAnsi="Times New Roman"/>
          <w:b/>
          <w:bCs/>
          <w:color w:val="auto"/>
          <w:sz w:val="24"/>
          <w:szCs w:val="24"/>
        </w:rPr>
      </w:pPr>
    </w:p>
    <w:p w14:paraId="5CE94304" w14:textId="77777777" w:rsidR="00AF0A56" w:rsidRPr="00CD5DAE" w:rsidRDefault="00AF0A56">
      <w:pPr>
        <w:spacing w:after="0" w:line="240" w:lineRule="auto"/>
        <w:jc w:val="both"/>
        <w:rPr>
          <w:rFonts w:ascii="Times New Roman" w:eastAsia="SimSun" w:hAnsi="Times New Roman"/>
          <w:b/>
          <w:bCs/>
          <w:color w:val="auto"/>
          <w:sz w:val="24"/>
          <w:szCs w:val="24"/>
        </w:rPr>
      </w:pPr>
    </w:p>
    <w:p w14:paraId="7BBCC618" w14:textId="77777777" w:rsidR="00AF0A56" w:rsidRPr="00CD5DAE" w:rsidRDefault="008E3DC9">
      <w:pPr>
        <w:spacing w:after="0" w:line="240" w:lineRule="auto"/>
        <w:jc w:val="both"/>
        <w:rPr>
          <w:rFonts w:ascii="Times New Roman" w:eastAsia="SimSun" w:hAnsi="Times New Roman"/>
          <w:b/>
          <w:bCs/>
          <w:color w:val="auto"/>
          <w:sz w:val="24"/>
          <w:szCs w:val="24"/>
        </w:rPr>
      </w:pPr>
      <w:r w:rsidRPr="00CD5DAE">
        <w:rPr>
          <w:rFonts w:ascii="Times New Roman" w:eastAsia="SimSun" w:hAnsi="Times New Roman"/>
          <w:b/>
          <w:bCs/>
          <w:color w:val="auto"/>
          <w:sz w:val="24"/>
          <w:szCs w:val="24"/>
        </w:rPr>
        <w:t>Table S1 Summary of the features used in the current study</w:t>
      </w:r>
    </w:p>
    <w:p w14:paraId="1408782A" w14:textId="77777777" w:rsidR="00AF0A56" w:rsidRPr="00CD5DAE" w:rsidRDefault="00AF0A56">
      <w:pPr>
        <w:spacing w:after="0" w:line="240" w:lineRule="auto"/>
        <w:jc w:val="both"/>
        <w:rPr>
          <w:rFonts w:ascii="Times New Roman" w:eastAsia="SimSun" w:hAnsi="Times New Roman"/>
          <w:b/>
          <w:bCs/>
          <w:color w:val="auto"/>
          <w:sz w:val="24"/>
          <w:szCs w:val="24"/>
        </w:rPr>
      </w:pPr>
    </w:p>
    <w:tbl>
      <w:tblPr>
        <w:tblW w:w="5142" w:type="pct"/>
        <w:jc w:val="center"/>
        <w:tblLook w:val="04A0" w:firstRow="1" w:lastRow="0" w:firstColumn="1" w:lastColumn="0" w:noHBand="0" w:noVBand="1"/>
      </w:tblPr>
      <w:tblGrid>
        <w:gridCol w:w="1843"/>
        <w:gridCol w:w="2411"/>
        <w:gridCol w:w="4288"/>
      </w:tblGrid>
      <w:tr w:rsidR="00CD5DAE" w:rsidRPr="00CD5DAE" w14:paraId="49E64E15" w14:textId="77777777">
        <w:trPr>
          <w:trHeight w:val="320"/>
          <w:jc w:val="center"/>
        </w:trPr>
        <w:tc>
          <w:tcPr>
            <w:tcW w:w="1079" w:type="pct"/>
            <w:tcBorders>
              <w:top w:val="single" w:sz="4" w:space="0" w:color="000000"/>
              <w:left w:val="nil"/>
              <w:bottom w:val="single" w:sz="4" w:space="0" w:color="000000"/>
              <w:right w:val="nil"/>
            </w:tcBorders>
            <w:shd w:val="clear" w:color="auto" w:fill="auto"/>
            <w:vAlign w:val="center"/>
          </w:tcPr>
          <w:p w14:paraId="23F69709" w14:textId="77777777" w:rsidR="00AF0A56" w:rsidRPr="00CD5DAE" w:rsidRDefault="008E3DC9">
            <w:pPr>
              <w:spacing w:after="0" w:line="240" w:lineRule="auto"/>
              <w:jc w:val="both"/>
              <w:rPr>
                <w:rFonts w:ascii="Times New Roman" w:hAnsi="Times New Roman"/>
                <w:b/>
                <w:bCs/>
                <w:color w:val="auto"/>
                <w:szCs w:val="20"/>
              </w:rPr>
            </w:pPr>
            <w:r w:rsidRPr="00CD5DAE">
              <w:rPr>
                <w:rFonts w:ascii="Times New Roman" w:hAnsi="Times New Roman"/>
                <w:b/>
                <w:bCs/>
                <w:color w:val="auto"/>
                <w:szCs w:val="20"/>
              </w:rPr>
              <w:t>Feature domain</w:t>
            </w:r>
          </w:p>
        </w:tc>
        <w:tc>
          <w:tcPr>
            <w:tcW w:w="1411" w:type="pct"/>
            <w:tcBorders>
              <w:top w:val="single" w:sz="4" w:space="0" w:color="000000"/>
              <w:left w:val="nil"/>
              <w:bottom w:val="single" w:sz="4" w:space="0" w:color="000000"/>
              <w:right w:val="nil"/>
            </w:tcBorders>
            <w:shd w:val="clear" w:color="auto" w:fill="auto"/>
            <w:vAlign w:val="center"/>
          </w:tcPr>
          <w:p w14:paraId="460CFB74" w14:textId="77777777" w:rsidR="00AF0A56" w:rsidRPr="00CD5DAE" w:rsidRDefault="008E3DC9">
            <w:pPr>
              <w:spacing w:after="0" w:line="240" w:lineRule="auto"/>
              <w:jc w:val="both"/>
              <w:rPr>
                <w:rFonts w:ascii="Times New Roman" w:hAnsi="Times New Roman"/>
                <w:b/>
                <w:bCs/>
                <w:color w:val="auto"/>
                <w:szCs w:val="20"/>
              </w:rPr>
            </w:pPr>
            <w:r w:rsidRPr="00CD5DAE">
              <w:rPr>
                <w:rFonts w:ascii="Times New Roman" w:hAnsi="Times New Roman"/>
                <w:b/>
                <w:bCs/>
                <w:color w:val="auto"/>
                <w:szCs w:val="20"/>
              </w:rPr>
              <w:t>Feature number</w:t>
            </w:r>
          </w:p>
        </w:tc>
        <w:tc>
          <w:tcPr>
            <w:tcW w:w="2510" w:type="pct"/>
            <w:tcBorders>
              <w:top w:val="single" w:sz="4" w:space="0" w:color="000000"/>
              <w:left w:val="nil"/>
              <w:bottom w:val="single" w:sz="4" w:space="0" w:color="000000"/>
              <w:right w:val="nil"/>
            </w:tcBorders>
            <w:shd w:val="clear" w:color="auto" w:fill="auto"/>
            <w:vAlign w:val="center"/>
          </w:tcPr>
          <w:p w14:paraId="7B175A0B" w14:textId="77777777" w:rsidR="00AF0A56" w:rsidRPr="00CD5DAE" w:rsidRDefault="008E3DC9">
            <w:pPr>
              <w:spacing w:after="0" w:line="240" w:lineRule="auto"/>
              <w:jc w:val="both"/>
              <w:rPr>
                <w:rFonts w:ascii="Times New Roman" w:hAnsi="Times New Roman"/>
                <w:b/>
                <w:bCs/>
                <w:color w:val="auto"/>
                <w:szCs w:val="20"/>
              </w:rPr>
            </w:pPr>
            <w:r w:rsidRPr="00CD5DAE">
              <w:rPr>
                <w:rFonts w:ascii="Times New Roman" w:hAnsi="Times New Roman"/>
                <w:b/>
                <w:bCs/>
                <w:color w:val="auto"/>
                <w:szCs w:val="20"/>
              </w:rPr>
              <w:t>Feature description</w:t>
            </w:r>
          </w:p>
        </w:tc>
      </w:tr>
      <w:tr w:rsidR="00CD5DAE" w:rsidRPr="00CD5DAE" w14:paraId="0BED4286" w14:textId="77777777">
        <w:trPr>
          <w:trHeight w:val="841"/>
          <w:jc w:val="center"/>
        </w:trPr>
        <w:tc>
          <w:tcPr>
            <w:tcW w:w="1079" w:type="pct"/>
            <w:tcBorders>
              <w:top w:val="nil"/>
              <w:left w:val="nil"/>
              <w:bottom w:val="nil"/>
              <w:right w:val="nil"/>
            </w:tcBorders>
            <w:shd w:val="clear" w:color="D9D9D9" w:fill="D9D9D9"/>
          </w:tcPr>
          <w:p w14:paraId="234E5FA9" w14:textId="77777777"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Time domain</w:t>
            </w:r>
          </w:p>
        </w:tc>
        <w:tc>
          <w:tcPr>
            <w:tcW w:w="1411" w:type="pct"/>
            <w:tcBorders>
              <w:top w:val="nil"/>
              <w:left w:val="nil"/>
              <w:bottom w:val="nil"/>
              <w:right w:val="nil"/>
            </w:tcBorders>
            <w:shd w:val="clear" w:color="D9D9D9" w:fill="D9D9D9"/>
          </w:tcPr>
          <w:p w14:paraId="10B89CAE" w14:textId="77777777"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22 per signal</w:t>
            </w:r>
          </w:p>
        </w:tc>
        <w:tc>
          <w:tcPr>
            <w:tcW w:w="2510" w:type="pct"/>
            <w:tcBorders>
              <w:top w:val="nil"/>
              <w:left w:val="nil"/>
              <w:bottom w:val="nil"/>
              <w:right w:val="nil"/>
            </w:tcBorders>
            <w:shd w:val="clear" w:color="D9D9D9" w:fill="D9D9D9"/>
            <w:vAlign w:val="center"/>
          </w:tcPr>
          <w:p w14:paraId="155F813A" w14:textId="77777777"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Maximum, minimum, mean, absolute mean, standard deviation, peak to peak value, root mean square, skewness, kurtosis, variance, form factor, crest factor, coefficient of variation, coefficient of skewness, efficient of kurtosis, clearance factor, impulse fa</w:t>
            </w:r>
            <w:r w:rsidRPr="00CD5DAE">
              <w:rPr>
                <w:rFonts w:ascii="Times New Roman" w:hAnsi="Times New Roman"/>
                <w:color w:val="auto"/>
                <w:szCs w:val="20"/>
              </w:rPr>
              <w:t xml:space="preserve">ctor, autocorrelation coefficient, acc axis correlation coefficient, gyro axis correlation coefficient, and angle/velocity. </w:t>
            </w:r>
          </w:p>
        </w:tc>
      </w:tr>
      <w:tr w:rsidR="00CD5DAE" w:rsidRPr="00CD5DAE" w14:paraId="401115CB" w14:textId="77777777">
        <w:trPr>
          <w:trHeight w:val="1276"/>
          <w:jc w:val="center"/>
        </w:trPr>
        <w:tc>
          <w:tcPr>
            <w:tcW w:w="1079" w:type="pct"/>
            <w:tcBorders>
              <w:top w:val="nil"/>
              <w:left w:val="nil"/>
              <w:bottom w:val="nil"/>
              <w:right w:val="nil"/>
            </w:tcBorders>
            <w:shd w:val="clear" w:color="auto" w:fill="auto"/>
          </w:tcPr>
          <w:p w14:paraId="281DC7DA" w14:textId="77777777"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Frequency domain</w:t>
            </w:r>
          </w:p>
        </w:tc>
        <w:tc>
          <w:tcPr>
            <w:tcW w:w="1411" w:type="pct"/>
            <w:tcBorders>
              <w:top w:val="nil"/>
              <w:left w:val="nil"/>
              <w:bottom w:val="nil"/>
              <w:right w:val="nil"/>
            </w:tcBorders>
            <w:shd w:val="clear" w:color="auto" w:fill="auto"/>
          </w:tcPr>
          <w:p w14:paraId="1988C061" w14:textId="77777777"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45 per signal</w:t>
            </w:r>
          </w:p>
        </w:tc>
        <w:tc>
          <w:tcPr>
            <w:tcW w:w="2510" w:type="pct"/>
            <w:tcBorders>
              <w:top w:val="nil"/>
              <w:left w:val="nil"/>
              <w:bottom w:val="nil"/>
              <w:right w:val="nil"/>
            </w:tcBorders>
            <w:shd w:val="clear" w:color="auto" w:fill="auto"/>
            <w:vAlign w:val="center"/>
          </w:tcPr>
          <w:p w14:paraId="2E48F5F9" w14:textId="29A365E8"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 xml:space="preserve">Energy operator, average amplitude, max amplitude, frequency corresponding to maximum amplitude, </w:t>
            </w:r>
            <w:r w:rsidR="009C701B" w:rsidRPr="00CD5DAE">
              <w:rPr>
                <w:rFonts w:ascii="Times New Roman" w:hAnsi="Times New Roman"/>
                <w:color w:val="auto"/>
                <w:szCs w:val="20"/>
              </w:rPr>
              <w:t>euclidean amplitude fusion</w:t>
            </w:r>
            <w:r w:rsidRPr="00CD5DAE">
              <w:rPr>
                <w:rFonts w:ascii="Times New Roman" w:hAnsi="Times New Roman"/>
                <w:color w:val="auto"/>
                <w:szCs w:val="20"/>
              </w:rPr>
              <w:t xml:space="preserve">, frequency amplitude peak, the first peak of power spectral density, the second peak of power spectral density frequency, the first peak power of dominant frequency, the first peak of dominant frequency, the second peak power of </w:t>
            </w:r>
            <w:r w:rsidRPr="00CD5DAE">
              <w:rPr>
                <w:rFonts w:ascii="Times New Roman" w:hAnsi="Times New Roman"/>
                <w:color w:val="auto"/>
                <w:szCs w:val="20"/>
              </w:rPr>
              <w:t>dominant frequency, the second peak of dominant frequency, average jerk, sample entropy, amplitude percentage of f&gt;4hz and f&lt;=25hz, energy, power of the band, MI mean, MI maximum, and MI minimum.</w:t>
            </w:r>
          </w:p>
        </w:tc>
      </w:tr>
      <w:tr w:rsidR="00CD5DAE" w:rsidRPr="00CD5DAE" w14:paraId="17F2C8EC" w14:textId="77777777">
        <w:trPr>
          <w:trHeight w:val="3740"/>
          <w:jc w:val="center"/>
        </w:trPr>
        <w:tc>
          <w:tcPr>
            <w:tcW w:w="1079" w:type="pct"/>
            <w:tcBorders>
              <w:top w:val="nil"/>
              <w:left w:val="nil"/>
              <w:bottom w:val="single" w:sz="4" w:space="0" w:color="000000"/>
              <w:right w:val="nil"/>
            </w:tcBorders>
            <w:shd w:val="clear" w:color="D9D9D9" w:fill="D9D9D9"/>
          </w:tcPr>
          <w:p w14:paraId="6A7DD965" w14:textId="77777777"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Kinematic parameters domain</w:t>
            </w:r>
          </w:p>
        </w:tc>
        <w:tc>
          <w:tcPr>
            <w:tcW w:w="1411" w:type="pct"/>
            <w:tcBorders>
              <w:top w:val="nil"/>
              <w:left w:val="nil"/>
              <w:bottom w:val="single" w:sz="4" w:space="0" w:color="000000"/>
              <w:right w:val="nil"/>
            </w:tcBorders>
            <w:shd w:val="clear" w:color="D9D9D9" w:fill="D9D9D9"/>
          </w:tcPr>
          <w:p w14:paraId="7909F0EC" w14:textId="77777777"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170 per participant</w:t>
            </w:r>
          </w:p>
        </w:tc>
        <w:tc>
          <w:tcPr>
            <w:tcW w:w="2510" w:type="pct"/>
            <w:tcBorders>
              <w:top w:val="nil"/>
              <w:left w:val="nil"/>
              <w:bottom w:val="single" w:sz="4" w:space="0" w:color="000000"/>
              <w:right w:val="nil"/>
            </w:tcBorders>
            <w:shd w:val="clear" w:color="D9D9D9" w:fill="D9D9D9"/>
            <w:vAlign w:val="center"/>
          </w:tcPr>
          <w:p w14:paraId="0D6C89E5" w14:textId="76791D65"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Velocity (degree/sec), range of motion (rom, degree), peak velocity (degree/sec), and rom (degree) of three anatomical planes, respectively (parameters the same as lumbar), stride velocity (m/s), cadence (step/min), gait cycle (sec), stride length (cm), st</w:t>
            </w:r>
            <w:r w:rsidRPr="00CD5DAE">
              <w:rPr>
                <w:rFonts w:ascii="Times New Roman" w:hAnsi="Times New Roman"/>
                <w:color w:val="auto"/>
                <w:szCs w:val="20"/>
              </w:rPr>
              <w:t xml:space="preserve">ep length (cm), swing (%), stance (%), peak angular velocity (degree/sec), </w:t>
            </w:r>
            <w:r w:rsidR="004169EF" w:rsidRPr="00CD5DAE">
              <w:rPr>
                <w:rFonts w:ascii="Times New Roman" w:hAnsi="Times New Roman"/>
                <w:color w:val="auto"/>
                <w:szCs w:val="20"/>
              </w:rPr>
              <w:t>R</w:t>
            </w:r>
            <w:r w:rsidRPr="00CD5DAE">
              <w:rPr>
                <w:rFonts w:ascii="Times New Roman" w:hAnsi="Times New Roman"/>
                <w:color w:val="auto"/>
                <w:szCs w:val="20"/>
              </w:rPr>
              <w:t>o</w:t>
            </w:r>
            <w:r w:rsidR="004169EF" w:rsidRPr="00CD5DAE">
              <w:rPr>
                <w:rFonts w:ascii="Times New Roman" w:hAnsi="Times New Roman"/>
                <w:color w:val="auto"/>
                <w:szCs w:val="20"/>
              </w:rPr>
              <w:t>M</w:t>
            </w:r>
            <w:r w:rsidRPr="00CD5DAE">
              <w:rPr>
                <w:rFonts w:ascii="Times New Roman" w:hAnsi="Times New Roman"/>
                <w:color w:val="auto"/>
                <w:szCs w:val="20"/>
              </w:rPr>
              <w:t xml:space="preserve"> (degree), velocity asymmetry (%),</w:t>
            </w:r>
            <w:r w:rsidR="004169EF" w:rsidRPr="00CD5DAE">
              <w:rPr>
                <w:rFonts w:ascii="Times New Roman" w:hAnsi="Times New Roman"/>
                <w:color w:val="auto"/>
                <w:szCs w:val="20"/>
              </w:rPr>
              <w:t xml:space="preserve">RoM </w:t>
            </w:r>
            <w:r w:rsidRPr="00CD5DAE">
              <w:rPr>
                <w:rFonts w:ascii="Times New Roman" w:hAnsi="Times New Roman"/>
                <w:color w:val="auto"/>
                <w:szCs w:val="20"/>
              </w:rPr>
              <w:t>asymmetry (%), absolute deviation between limbs, walk duration (sec), and turning duration (sec).</w:t>
            </w:r>
          </w:p>
        </w:tc>
      </w:tr>
    </w:tbl>
    <w:p w14:paraId="5812B816" w14:textId="77777777" w:rsidR="00AF0A56" w:rsidRPr="00CD5DAE" w:rsidRDefault="008E3DC9">
      <w:pPr>
        <w:spacing w:after="0" w:line="240" w:lineRule="auto"/>
        <w:jc w:val="both"/>
        <w:rPr>
          <w:rFonts w:ascii="Times New Roman" w:hAnsi="Times New Roman"/>
          <w:color w:val="auto"/>
          <w:szCs w:val="20"/>
        </w:rPr>
      </w:pPr>
      <w:bookmarkStart w:id="1" w:name="OLE_LINK5"/>
      <w:r w:rsidRPr="00CD5DAE">
        <w:rPr>
          <w:rFonts w:ascii="Times New Roman" w:hAnsi="Times New Roman"/>
          <w:color w:val="auto"/>
          <w:szCs w:val="20"/>
        </w:rPr>
        <w:t>Energy operator</w:t>
      </w:r>
      <w:bookmarkEnd w:id="1"/>
      <w:r w:rsidRPr="00CD5DAE">
        <w:rPr>
          <w:rFonts w:ascii="Times New Roman" w:hAnsi="Times New Roman"/>
          <w:color w:val="auto"/>
          <w:szCs w:val="20"/>
        </w:rPr>
        <w:t xml:space="preserve">: </w:t>
      </w:r>
      <w:r w:rsidRPr="00CD5DAE">
        <w:rPr>
          <w:rFonts w:ascii="Times New Roman" w:hAnsi="Times New Roman"/>
          <w:color w:val="auto"/>
          <w:position w:val="-60"/>
          <w:szCs w:val="20"/>
        </w:rPr>
        <w:object w:dxaOrig="2317" w:dyaOrig="1177" w14:anchorId="0EFD388C">
          <v:shape id="_x0000_i1027" type="#_x0000_t75" style="width:115.6pt;height:58.85pt" o:ole="">
            <v:imagedata r:id="rId11" o:title=""/>
          </v:shape>
          <o:OLEObject Type="Embed" ProgID="Equation.DSMT4" ShapeID="_x0000_i1027" DrawAspect="Content" ObjectID="_1786023040" r:id="rId12"/>
        </w:object>
      </w:r>
      <w:r w:rsidRPr="00CD5DAE">
        <w:rPr>
          <w:rFonts w:ascii="Times New Roman" w:hAnsi="Times New Roman"/>
          <w:color w:val="auto"/>
          <w:szCs w:val="20"/>
        </w:rPr>
        <w:t xml:space="preserve"> where x corresponds to the window signal data in x, y or z direction</w:t>
      </w:r>
    </w:p>
    <w:p w14:paraId="612D003A" w14:textId="401047BB" w:rsidR="00AF0A56" w:rsidRPr="00CD5DAE" w:rsidRDefault="009C701B">
      <w:pPr>
        <w:spacing w:after="0" w:line="240" w:lineRule="auto"/>
        <w:jc w:val="both"/>
        <w:rPr>
          <w:rFonts w:ascii="Times New Roman" w:hAnsi="Times New Roman"/>
          <w:color w:val="auto"/>
          <w:szCs w:val="20"/>
        </w:rPr>
      </w:pPr>
      <w:r w:rsidRPr="00CD5DAE">
        <w:rPr>
          <w:rFonts w:ascii="Times New Roman" w:hAnsi="Times New Roman"/>
          <w:color w:val="auto"/>
          <w:szCs w:val="20"/>
        </w:rPr>
        <w:t>Euclidean amplitude fusion: the Euclidean of the maximum amplitude from x, y, z direction of accelerometer or gyro</w:t>
      </w:r>
    </w:p>
    <w:p w14:paraId="166EA1EA" w14:textId="5233D7EA" w:rsidR="00AF0A56" w:rsidRPr="00CD5DAE" w:rsidRDefault="009C701B">
      <w:pPr>
        <w:spacing w:after="0" w:line="240" w:lineRule="auto"/>
        <w:jc w:val="both"/>
        <w:rPr>
          <w:rFonts w:ascii="Times New Roman" w:hAnsi="Times New Roman"/>
          <w:color w:val="auto"/>
          <w:szCs w:val="20"/>
        </w:rPr>
      </w:pPr>
      <w:r w:rsidRPr="00CD5DAE">
        <w:rPr>
          <w:rFonts w:ascii="Times New Roman" w:hAnsi="Times New Roman"/>
          <w:color w:val="auto"/>
          <w:szCs w:val="20"/>
        </w:rPr>
        <w:t xml:space="preserve">Frequency amplitude peak: the maximum value of the absolute value of the amplitude </w:t>
      </w:r>
    </w:p>
    <w:p w14:paraId="2D46569D" w14:textId="77777777"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amplitude percentage of f&gt;4hz and f&lt;=25hz: percentage power if frequencies between 4hz to 25 hz</w:t>
      </w:r>
    </w:p>
    <w:p w14:paraId="7E759F3F" w14:textId="77777777" w:rsidR="00AF0A56" w:rsidRPr="00CD5DAE" w:rsidRDefault="008E3DC9">
      <w:pPr>
        <w:spacing w:after="0" w:line="240" w:lineRule="auto"/>
        <w:jc w:val="both"/>
        <w:rPr>
          <w:rFonts w:ascii="Times New Roman" w:hAnsi="Times New Roman"/>
          <w:color w:val="auto"/>
          <w:szCs w:val="20"/>
        </w:rPr>
      </w:pPr>
      <w:r w:rsidRPr="00CD5DAE">
        <w:rPr>
          <w:rFonts w:ascii="Times New Roman" w:hAnsi="Times New Roman"/>
          <w:color w:val="auto"/>
          <w:szCs w:val="20"/>
        </w:rPr>
        <w:t>MI</w:t>
      </w:r>
      <w:r w:rsidRPr="00CD5DAE">
        <w:rPr>
          <w:rFonts w:ascii="Times New Roman" w:hAnsi="Times New Roman"/>
          <w:color w:val="auto"/>
          <w:szCs w:val="20"/>
        </w:rPr>
        <w:fldChar w:fldCharType="begin"/>
      </w:r>
      <w:r w:rsidRPr="00CD5DAE">
        <w:rPr>
          <w:rFonts w:ascii="Times New Roman" w:hAnsi="Times New Roman"/>
          <w:color w:val="auto"/>
          <w:szCs w:val="20"/>
        </w:rPr>
        <w:instrText xml:space="preserve"> ADDIN EN.CITE &lt;EndNote&gt;&lt;Cite&gt;&lt;Author&gt;Zhang&lt;/Author&gt;&lt;Year&gt;2012&lt;/Year&gt;&lt;RecN</w:instrText>
      </w:r>
      <w:r w:rsidRPr="00CD5DAE">
        <w:rPr>
          <w:rFonts w:ascii="Times New Roman" w:hAnsi="Times New Roman"/>
          <w:color w:val="auto"/>
          <w:szCs w:val="20"/>
        </w:rPr>
        <w:instrText>um&gt;217&lt;/RecNum&gt;&lt;DisplayText&gt;[1]&lt;/DisplayText&gt;&lt;record&gt;&lt;rec-number&gt;217&lt;/rec-number&gt;&lt;foreign-keys&gt;&lt;key app="EN" db-id="wz2ee5sp2edetnep0wf59tda5zzzxtezfsds" timestamp="1709016252"&gt;217&lt;/key&gt;&lt;/foreign-keys&gt;&lt;ref-type name="Conference Proceedings"&gt;10&lt;/ref-type&gt;&lt;c</w:instrText>
      </w:r>
      <w:r w:rsidRPr="00CD5DAE">
        <w:rPr>
          <w:rFonts w:ascii="Times New Roman" w:hAnsi="Times New Roman"/>
          <w:color w:val="auto"/>
          <w:szCs w:val="20"/>
        </w:rPr>
        <w:instrText>ontributors&gt;&lt;authors&gt;&lt;author&gt;M. Zhang&lt;/author&gt;&lt;author&gt;B. Lange&lt;/author&gt;&lt;author&gt;C. Y. Chang&lt;/author&gt;&lt;author&gt;A. A. Sawchuk&lt;/author&gt;&lt;author&gt;A. A. Rizzo&lt;/author&gt;&lt;/authors&gt;&lt;/contributors&gt;&lt;titles&gt;&lt;title&gt;Beyond the standard clinical rating scales: Fine-grained as</w:instrText>
      </w:r>
      <w:r w:rsidRPr="00CD5DAE">
        <w:rPr>
          <w:rFonts w:ascii="Times New Roman" w:hAnsi="Times New Roman"/>
          <w:color w:val="auto"/>
          <w:szCs w:val="20"/>
        </w:rPr>
        <w:instrText>sessment of post-stroke motor functionality using wearable inertial sensors&lt;/title&gt;&lt;secondary-title&gt;2012 Annual International Conference of the IEEE Engineering in Medicine and Biology Society&lt;/secondary-title&gt;&lt;alt-title&gt;2012 Annual International Conferenc</w:instrText>
      </w:r>
      <w:r w:rsidRPr="00CD5DAE">
        <w:rPr>
          <w:rFonts w:ascii="Times New Roman" w:hAnsi="Times New Roman"/>
          <w:color w:val="auto"/>
          <w:szCs w:val="20"/>
        </w:rPr>
        <w:instrText>e of the IEEE Engineering in Medicine and Biology Society&lt;/alt-title&gt;&lt;/titles&gt;&lt;pages&gt;6111-6115&lt;/pages&gt;&lt;dates&gt;&lt;year&gt;2012&lt;/year&gt;&lt;pub-dates&gt;&lt;date&gt;28 Aug.-1 Sept. 2012&lt;/date&gt;&lt;/pub-dates&gt;&lt;/dates&gt;&lt;isbn&gt;1558-4615&lt;/isbn&gt;&lt;urls&gt;&lt;/urls&gt;&lt;electronic-resource-num&gt;10.110</w:instrText>
      </w:r>
      <w:r w:rsidRPr="00CD5DAE">
        <w:rPr>
          <w:rFonts w:ascii="Times New Roman" w:hAnsi="Times New Roman"/>
          <w:color w:val="auto"/>
          <w:szCs w:val="20"/>
        </w:rPr>
        <w:instrText>9/EMBC.2012.6347388&lt;/electronic-resource-num&gt;&lt;/record&gt;&lt;/Cite&gt;&lt;/EndNote&gt;</w:instrText>
      </w:r>
      <w:r w:rsidRPr="00CD5DAE">
        <w:rPr>
          <w:rFonts w:ascii="Times New Roman" w:hAnsi="Times New Roman"/>
          <w:color w:val="auto"/>
          <w:szCs w:val="20"/>
        </w:rPr>
        <w:fldChar w:fldCharType="separate"/>
      </w:r>
      <w:r w:rsidRPr="00CD5DAE">
        <w:rPr>
          <w:rFonts w:ascii="Times New Roman" w:hAnsi="Times New Roman"/>
          <w:color w:val="auto"/>
          <w:szCs w:val="20"/>
        </w:rPr>
        <w:t>[1]</w:t>
      </w:r>
      <w:r w:rsidRPr="00CD5DAE">
        <w:rPr>
          <w:rFonts w:ascii="Times New Roman" w:hAnsi="Times New Roman"/>
          <w:color w:val="auto"/>
          <w:szCs w:val="20"/>
        </w:rPr>
        <w:fldChar w:fldCharType="end"/>
      </w:r>
      <w:r w:rsidRPr="00CD5DAE">
        <w:rPr>
          <w:rFonts w:ascii="Times New Roman" w:hAnsi="Times New Roman"/>
          <w:color w:val="auto"/>
          <w:szCs w:val="20"/>
        </w:rPr>
        <w:t>: Mean value of movement intensity</w:t>
      </w:r>
    </w:p>
    <w:p w14:paraId="34337F18" w14:textId="7D7D92B4" w:rsidR="004169EF" w:rsidRPr="00CD5DAE" w:rsidRDefault="004169EF">
      <w:pPr>
        <w:spacing w:after="0" w:line="240" w:lineRule="auto"/>
        <w:jc w:val="both"/>
        <w:rPr>
          <w:rFonts w:ascii="Times New Roman" w:hAnsi="Times New Roman"/>
          <w:color w:val="auto"/>
          <w:szCs w:val="20"/>
        </w:rPr>
      </w:pPr>
      <w:r w:rsidRPr="00CD5DAE">
        <w:rPr>
          <w:rFonts w:ascii="Times New Roman" w:hAnsi="Times New Roman"/>
          <w:color w:val="auto"/>
          <w:szCs w:val="20"/>
        </w:rPr>
        <w:t>RoM: Range of motion</w:t>
      </w:r>
    </w:p>
    <w:p w14:paraId="016B2868" w14:textId="77777777" w:rsidR="00AF0A56" w:rsidRPr="00CD5DAE" w:rsidRDefault="008E3DC9">
      <w:pPr>
        <w:spacing w:after="0" w:line="240" w:lineRule="auto"/>
        <w:jc w:val="both"/>
        <w:rPr>
          <w:rFonts w:ascii="Times New Roman" w:eastAsia="SimSun" w:hAnsi="Times New Roman"/>
          <w:color w:val="auto"/>
          <w:sz w:val="16"/>
          <w:szCs w:val="16"/>
        </w:rPr>
      </w:pPr>
      <w:r w:rsidRPr="00CD5DAE">
        <w:rPr>
          <w:rFonts w:ascii="Times New Roman" w:hAnsi="Times New Roman"/>
          <w:color w:val="auto"/>
          <w:sz w:val="16"/>
          <w:szCs w:val="16"/>
        </w:rPr>
        <w:br w:type="page"/>
      </w:r>
    </w:p>
    <w:p w14:paraId="06F9BC48" w14:textId="77777777" w:rsidR="00AF0A56" w:rsidRPr="00CD5DAE" w:rsidRDefault="008E3DC9">
      <w:pPr>
        <w:spacing w:after="0" w:line="240" w:lineRule="auto"/>
        <w:jc w:val="both"/>
        <w:rPr>
          <w:rFonts w:ascii="Times New Roman" w:eastAsiaTheme="minorEastAsia" w:hAnsi="Times New Roman"/>
          <w:b/>
          <w:bCs/>
          <w:color w:val="auto"/>
          <w:sz w:val="24"/>
          <w:szCs w:val="24"/>
        </w:rPr>
      </w:pPr>
      <w:r w:rsidRPr="00CD5DAE">
        <w:rPr>
          <w:rFonts w:ascii="Times New Roman" w:hAnsi="Times New Roman"/>
          <w:b/>
          <w:bCs/>
          <w:color w:val="auto"/>
          <w:sz w:val="24"/>
          <w:szCs w:val="24"/>
        </w:rPr>
        <w:t>Table S</w:t>
      </w:r>
      <w:r w:rsidRPr="00CD5DAE">
        <w:rPr>
          <w:rFonts w:ascii="Times New Roman" w:eastAsiaTheme="minorEastAsia" w:hAnsi="Times New Roman"/>
          <w:b/>
          <w:bCs/>
          <w:color w:val="auto"/>
          <w:sz w:val="24"/>
          <w:szCs w:val="24"/>
        </w:rPr>
        <w:t xml:space="preserve">2 Importance of predictors used in </w:t>
      </w:r>
      <w:r w:rsidRPr="00CD5DAE">
        <w:rPr>
          <w:rFonts w:ascii="Times New Roman" w:hAnsi="Times New Roman"/>
          <w:b/>
          <w:bCs/>
          <w:color w:val="auto"/>
          <w:sz w:val="24"/>
          <w:szCs w:val="24"/>
        </w:rPr>
        <w:t xml:space="preserve">the </w:t>
      </w:r>
      <w:r w:rsidRPr="00CD5DAE">
        <w:rPr>
          <w:rFonts w:ascii="Times New Roman" w:eastAsiaTheme="minorEastAsia" w:hAnsi="Times New Roman"/>
          <w:b/>
          <w:bCs/>
          <w:color w:val="auto"/>
          <w:sz w:val="24"/>
          <w:szCs w:val="24"/>
        </w:rPr>
        <w:t>LRR</w:t>
      </w:r>
      <w:r w:rsidRPr="00CD5DAE">
        <w:rPr>
          <w:rFonts w:ascii="Times New Roman" w:hAnsi="Times New Roman"/>
          <w:b/>
          <w:bCs/>
          <w:color w:val="auto"/>
          <w:sz w:val="24"/>
          <w:szCs w:val="24"/>
        </w:rPr>
        <w:t xml:space="preserve"> </w:t>
      </w:r>
      <w:r w:rsidRPr="00CD5DAE">
        <w:rPr>
          <w:rFonts w:ascii="Times New Roman" w:eastAsiaTheme="minorEastAsia" w:hAnsi="Times New Roman"/>
          <w:b/>
          <w:bCs/>
          <w:color w:val="auto"/>
          <w:sz w:val="24"/>
          <w:szCs w:val="24"/>
        </w:rPr>
        <w:t>model</w:t>
      </w:r>
    </w:p>
    <w:p w14:paraId="35B8C6DD" w14:textId="77777777" w:rsidR="00AF0A56" w:rsidRPr="00CD5DAE" w:rsidRDefault="00AF0A56">
      <w:pPr>
        <w:spacing w:after="0" w:line="240" w:lineRule="auto"/>
        <w:ind w:leftChars="187" w:left="374"/>
        <w:jc w:val="center"/>
        <w:rPr>
          <w:rFonts w:ascii="Times New Roman" w:eastAsiaTheme="minorEastAsia" w:hAnsi="Times New Roman"/>
          <w:b/>
          <w:bCs/>
          <w:color w:val="auto"/>
          <w:sz w:val="24"/>
          <w:szCs w:val="24"/>
        </w:rPr>
      </w:pPr>
    </w:p>
    <w:tbl>
      <w:tblPr>
        <w:tblW w:w="6997" w:type="pct"/>
        <w:jc w:val="center"/>
        <w:tblLayout w:type="fixed"/>
        <w:tblLook w:val="04A0" w:firstRow="1" w:lastRow="0" w:firstColumn="1" w:lastColumn="0" w:noHBand="0" w:noVBand="1"/>
      </w:tblPr>
      <w:tblGrid>
        <w:gridCol w:w="713"/>
        <w:gridCol w:w="851"/>
        <w:gridCol w:w="1274"/>
        <w:gridCol w:w="3680"/>
        <w:gridCol w:w="1551"/>
        <w:gridCol w:w="739"/>
        <w:gridCol w:w="974"/>
        <w:gridCol w:w="1841"/>
      </w:tblGrid>
      <w:tr w:rsidR="00CD5DAE" w:rsidRPr="00CD5DAE" w14:paraId="5E3F612F" w14:textId="0AB5E0B8" w:rsidTr="000E1F70">
        <w:trPr>
          <w:trHeight w:val="227"/>
          <w:jc w:val="center"/>
        </w:trPr>
        <w:tc>
          <w:tcPr>
            <w:tcW w:w="307" w:type="pct"/>
            <w:tcBorders>
              <w:top w:val="single" w:sz="8" w:space="0" w:color="000000"/>
              <w:left w:val="nil"/>
              <w:bottom w:val="single" w:sz="8" w:space="0" w:color="000000"/>
              <w:right w:val="nil"/>
            </w:tcBorders>
            <w:shd w:val="clear" w:color="auto" w:fill="auto"/>
            <w:vAlign w:val="center"/>
            <w:hideMark/>
          </w:tcPr>
          <w:p w14:paraId="3370028A" w14:textId="77777777" w:rsidR="004A020C" w:rsidRPr="00CD5DAE" w:rsidRDefault="004A020C" w:rsidP="00AC31B4">
            <w:pPr>
              <w:spacing w:after="0" w:line="240" w:lineRule="auto"/>
              <w:jc w:val="center"/>
              <w:rPr>
                <w:rFonts w:ascii="Times New Roman" w:eastAsia="SimSun" w:hAnsi="Times New Roman"/>
                <w:b/>
                <w:bCs/>
                <w:color w:val="auto"/>
                <w:sz w:val="18"/>
                <w:szCs w:val="18"/>
              </w:rPr>
            </w:pPr>
            <w:r w:rsidRPr="00CD5DAE">
              <w:rPr>
                <w:rFonts w:ascii="Times New Roman" w:eastAsia="SimSun" w:hAnsi="Times New Roman"/>
                <w:b/>
                <w:bCs/>
                <w:color w:val="auto"/>
                <w:sz w:val="18"/>
                <w:szCs w:val="18"/>
              </w:rPr>
              <w:t>Gain</w:t>
            </w:r>
          </w:p>
        </w:tc>
        <w:tc>
          <w:tcPr>
            <w:tcW w:w="366" w:type="pct"/>
            <w:tcBorders>
              <w:top w:val="single" w:sz="8" w:space="0" w:color="000000"/>
              <w:left w:val="nil"/>
              <w:bottom w:val="single" w:sz="8" w:space="0" w:color="000000"/>
              <w:right w:val="nil"/>
            </w:tcBorders>
            <w:shd w:val="clear" w:color="auto" w:fill="auto"/>
            <w:vAlign w:val="center"/>
            <w:hideMark/>
          </w:tcPr>
          <w:p w14:paraId="6B1E3262" w14:textId="77777777" w:rsidR="004A020C" w:rsidRPr="00CD5DAE" w:rsidRDefault="004A020C" w:rsidP="00AC31B4">
            <w:pPr>
              <w:spacing w:after="0" w:line="240" w:lineRule="auto"/>
              <w:jc w:val="center"/>
              <w:rPr>
                <w:rFonts w:ascii="Times New Roman" w:eastAsia="SimSun" w:hAnsi="Times New Roman"/>
                <w:b/>
                <w:bCs/>
                <w:color w:val="auto"/>
                <w:sz w:val="18"/>
                <w:szCs w:val="18"/>
              </w:rPr>
            </w:pPr>
            <w:r w:rsidRPr="00CD5DAE">
              <w:rPr>
                <w:rFonts w:ascii="Times New Roman" w:eastAsia="SimSun" w:hAnsi="Times New Roman"/>
                <w:b/>
                <w:bCs/>
                <w:color w:val="auto"/>
                <w:sz w:val="18"/>
                <w:szCs w:val="18"/>
              </w:rPr>
              <w:t>Cover</w:t>
            </w:r>
          </w:p>
        </w:tc>
        <w:tc>
          <w:tcPr>
            <w:tcW w:w="548" w:type="pct"/>
            <w:tcBorders>
              <w:top w:val="single" w:sz="8" w:space="0" w:color="000000"/>
              <w:left w:val="nil"/>
              <w:bottom w:val="single" w:sz="8" w:space="0" w:color="000000"/>
              <w:right w:val="nil"/>
            </w:tcBorders>
            <w:shd w:val="clear" w:color="auto" w:fill="auto"/>
            <w:vAlign w:val="center"/>
            <w:hideMark/>
          </w:tcPr>
          <w:p w14:paraId="007FDA08" w14:textId="77777777" w:rsidR="004A020C" w:rsidRPr="00CD5DAE" w:rsidRDefault="004A020C" w:rsidP="00AC31B4">
            <w:pPr>
              <w:spacing w:after="0" w:line="240" w:lineRule="auto"/>
              <w:jc w:val="center"/>
              <w:rPr>
                <w:rFonts w:ascii="Times New Roman" w:eastAsia="SimSun" w:hAnsi="Times New Roman"/>
                <w:b/>
                <w:bCs/>
                <w:color w:val="auto"/>
                <w:sz w:val="18"/>
                <w:szCs w:val="18"/>
              </w:rPr>
            </w:pPr>
            <w:r w:rsidRPr="00CD5DAE">
              <w:rPr>
                <w:rFonts w:ascii="Times New Roman" w:eastAsia="SimSun" w:hAnsi="Times New Roman"/>
                <w:b/>
                <w:bCs/>
                <w:color w:val="auto"/>
                <w:sz w:val="18"/>
                <w:szCs w:val="18"/>
              </w:rPr>
              <w:t>Frequency</w:t>
            </w:r>
          </w:p>
        </w:tc>
        <w:tc>
          <w:tcPr>
            <w:tcW w:w="1583" w:type="pct"/>
            <w:tcBorders>
              <w:top w:val="single" w:sz="8" w:space="0" w:color="000000"/>
              <w:left w:val="nil"/>
              <w:bottom w:val="single" w:sz="8" w:space="0" w:color="000000"/>
              <w:right w:val="nil"/>
            </w:tcBorders>
            <w:shd w:val="clear" w:color="auto" w:fill="auto"/>
            <w:vAlign w:val="center"/>
            <w:hideMark/>
          </w:tcPr>
          <w:p w14:paraId="43DC2545" w14:textId="77777777" w:rsidR="004A020C" w:rsidRPr="00CD5DAE" w:rsidRDefault="004A020C" w:rsidP="00AC31B4">
            <w:pPr>
              <w:spacing w:after="0" w:line="240" w:lineRule="auto"/>
              <w:rPr>
                <w:rFonts w:ascii="Times New Roman" w:eastAsia="SimSun" w:hAnsi="Times New Roman"/>
                <w:b/>
                <w:bCs/>
                <w:color w:val="auto"/>
                <w:sz w:val="18"/>
                <w:szCs w:val="18"/>
              </w:rPr>
            </w:pPr>
            <w:r w:rsidRPr="00CD5DAE">
              <w:rPr>
                <w:rFonts w:ascii="Times New Roman" w:eastAsia="SimSun" w:hAnsi="Times New Roman"/>
                <w:b/>
                <w:bCs/>
                <w:color w:val="auto"/>
                <w:sz w:val="18"/>
                <w:szCs w:val="18"/>
              </w:rPr>
              <w:t>Feature names</w:t>
            </w:r>
          </w:p>
        </w:tc>
        <w:tc>
          <w:tcPr>
            <w:tcW w:w="667" w:type="pct"/>
            <w:tcBorders>
              <w:top w:val="single" w:sz="8" w:space="0" w:color="000000"/>
              <w:left w:val="nil"/>
              <w:bottom w:val="single" w:sz="8" w:space="0" w:color="000000"/>
              <w:right w:val="nil"/>
            </w:tcBorders>
            <w:shd w:val="clear" w:color="auto" w:fill="auto"/>
            <w:vAlign w:val="center"/>
            <w:hideMark/>
          </w:tcPr>
          <w:p w14:paraId="6F8EA307" w14:textId="77777777" w:rsidR="004A020C" w:rsidRPr="00CD5DAE" w:rsidRDefault="004A020C" w:rsidP="00AC31B4">
            <w:pPr>
              <w:spacing w:after="0" w:line="240" w:lineRule="auto"/>
              <w:jc w:val="center"/>
              <w:rPr>
                <w:rFonts w:ascii="Times New Roman" w:eastAsia="SimSun" w:hAnsi="Times New Roman"/>
                <w:b/>
                <w:bCs/>
                <w:color w:val="auto"/>
                <w:sz w:val="18"/>
                <w:szCs w:val="18"/>
              </w:rPr>
            </w:pPr>
            <w:r w:rsidRPr="00CD5DAE">
              <w:rPr>
                <w:rFonts w:ascii="Times New Roman" w:eastAsia="SimSun" w:hAnsi="Times New Roman"/>
                <w:b/>
                <w:bCs/>
                <w:color w:val="auto"/>
                <w:sz w:val="18"/>
                <w:szCs w:val="18"/>
              </w:rPr>
              <w:t>P value</w:t>
            </w:r>
          </w:p>
        </w:tc>
        <w:tc>
          <w:tcPr>
            <w:tcW w:w="318" w:type="pct"/>
            <w:tcBorders>
              <w:top w:val="single" w:sz="8" w:space="0" w:color="000000"/>
              <w:left w:val="nil"/>
              <w:bottom w:val="single" w:sz="8" w:space="0" w:color="000000"/>
              <w:right w:val="nil"/>
            </w:tcBorders>
            <w:shd w:val="clear" w:color="auto" w:fill="auto"/>
            <w:vAlign w:val="center"/>
            <w:hideMark/>
          </w:tcPr>
          <w:p w14:paraId="4E113C7A" w14:textId="77777777" w:rsidR="004A020C" w:rsidRPr="00CD5DAE" w:rsidRDefault="004A020C" w:rsidP="00AC31B4">
            <w:pPr>
              <w:spacing w:after="0" w:line="240" w:lineRule="auto"/>
              <w:jc w:val="center"/>
              <w:rPr>
                <w:rFonts w:ascii="Times New Roman" w:eastAsia="SimSun" w:hAnsi="Times New Roman"/>
                <w:b/>
                <w:bCs/>
                <w:color w:val="auto"/>
                <w:sz w:val="18"/>
                <w:szCs w:val="18"/>
              </w:rPr>
            </w:pPr>
            <w:r w:rsidRPr="00CD5DAE">
              <w:rPr>
                <w:rFonts w:ascii="Times New Roman" w:eastAsia="SimSun" w:hAnsi="Times New Roman"/>
                <w:b/>
                <w:bCs/>
                <w:color w:val="auto"/>
                <w:sz w:val="18"/>
                <w:szCs w:val="18"/>
              </w:rPr>
              <w:t>r</w:t>
            </w:r>
          </w:p>
        </w:tc>
        <w:tc>
          <w:tcPr>
            <w:tcW w:w="419" w:type="pct"/>
            <w:tcBorders>
              <w:top w:val="single" w:sz="8" w:space="0" w:color="000000"/>
              <w:left w:val="nil"/>
              <w:bottom w:val="single" w:sz="8" w:space="0" w:color="000000"/>
              <w:right w:val="nil"/>
            </w:tcBorders>
            <w:shd w:val="clear" w:color="auto" w:fill="auto"/>
            <w:vAlign w:val="center"/>
            <w:hideMark/>
          </w:tcPr>
          <w:p w14:paraId="0C02CBE8" w14:textId="77777777" w:rsidR="00230A77" w:rsidRPr="00CD5DAE" w:rsidRDefault="004A020C" w:rsidP="00AC31B4">
            <w:pPr>
              <w:spacing w:after="0" w:line="240" w:lineRule="auto"/>
              <w:jc w:val="center"/>
              <w:rPr>
                <w:rFonts w:ascii="Times New Roman" w:eastAsia="SimSun" w:hAnsi="Times New Roman"/>
                <w:b/>
                <w:bCs/>
                <w:color w:val="auto"/>
                <w:sz w:val="18"/>
                <w:szCs w:val="18"/>
              </w:rPr>
            </w:pPr>
            <w:r w:rsidRPr="00CD5DAE">
              <w:rPr>
                <w:rFonts w:ascii="Times New Roman" w:eastAsia="SimSun" w:hAnsi="Times New Roman"/>
                <w:b/>
                <w:bCs/>
                <w:color w:val="auto"/>
                <w:sz w:val="18"/>
                <w:szCs w:val="18"/>
              </w:rPr>
              <w:t>Mean</w:t>
            </w:r>
          </w:p>
          <w:p w14:paraId="0649F4C2" w14:textId="0A26C290" w:rsidR="004A020C" w:rsidRPr="00CD5DAE" w:rsidRDefault="004A020C" w:rsidP="00AC31B4">
            <w:pPr>
              <w:spacing w:after="0" w:line="240" w:lineRule="auto"/>
              <w:jc w:val="center"/>
              <w:rPr>
                <w:rFonts w:ascii="Times New Roman" w:eastAsia="SimSun" w:hAnsi="Times New Roman"/>
                <w:b/>
                <w:bCs/>
                <w:color w:val="auto"/>
                <w:sz w:val="18"/>
                <w:szCs w:val="18"/>
              </w:rPr>
            </w:pPr>
            <w:r w:rsidRPr="00CD5DAE">
              <w:rPr>
                <w:rFonts w:ascii="Times New Roman" w:eastAsia="SimSun" w:hAnsi="Times New Roman"/>
                <w:b/>
                <w:bCs/>
                <w:color w:val="auto"/>
                <w:sz w:val="18"/>
                <w:szCs w:val="18"/>
              </w:rPr>
              <w:t>(|SHAP|)</w:t>
            </w:r>
          </w:p>
        </w:tc>
        <w:tc>
          <w:tcPr>
            <w:tcW w:w="792" w:type="pct"/>
            <w:tcBorders>
              <w:top w:val="single" w:sz="8" w:space="0" w:color="000000"/>
              <w:left w:val="nil"/>
              <w:bottom w:val="single" w:sz="8" w:space="0" w:color="000000"/>
              <w:right w:val="nil"/>
            </w:tcBorders>
          </w:tcPr>
          <w:p w14:paraId="29D71C9E" w14:textId="77777777" w:rsidR="004A020C" w:rsidRPr="00CD5DAE" w:rsidRDefault="004A020C" w:rsidP="00AC31B4">
            <w:pPr>
              <w:spacing w:after="0" w:line="240" w:lineRule="auto"/>
              <w:jc w:val="center"/>
              <w:rPr>
                <w:rFonts w:ascii="Times New Roman" w:eastAsia="SimSun" w:hAnsi="Times New Roman"/>
                <w:b/>
                <w:bCs/>
                <w:color w:val="auto"/>
                <w:sz w:val="18"/>
                <w:szCs w:val="18"/>
              </w:rPr>
            </w:pPr>
            <w:r w:rsidRPr="00CD5DAE">
              <w:rPr>
                <w:rFonts w:ascii="Times New Roman" w:eastAsia="SimSun" w:hAnsi="Times New Roman" w:hint="eastAsia"/>
                <w:b/>
                <w:bCs/>
                <w:color w:val="auto"/>
                <w:sz w:val="18"/>
                <w:szCs w:val="18"/>
              </w:rPr>
              <w:t>Feature</w:t>
            </w:r>
          </w:p>
          <w:p w14:paraId="7E7A9695" w14:textId="2591E8B6" w:rsidR="004A020C" w:rsidRPr="00CD5DAE" w:rsidRDefault="004A020C" w:rsidP="00AC31B4">
            <w:pPr>
              <w:spacing w:after="0" w:line="240" w:lineRule="auto"/>
              <w:jc w:val="center"/>
              <w:rPr>
                <w:rFonts w:ascii="Times New Roman" w:eastAsia="SimSun" w:hAnsi="Times New Roman"/>
                <w:b/>
                <w:bCs/>
                <w:color w:val="auto"/>
                <w:sz w:val="18"/>
                <w:szCs w:val="18"/>
              </w:rPr>
            </w:pPr>
            <w:r w:rsidRPr="00CD5DAE">
              <w:rPr>
                <w:rFonts w:ascii="Times New Roman" w:eastAsia="SimSun" w:hAnsi="Times New Roman" w:hint="eastAsia"/>
                <w:b/>
                <w:bCs/>
                <w:color w:val="auto"/>
                <w:sz w:val="18"/>
                <w:szCs w:val="18"/>
              </w:rPr>
              <w:t>category</w:t>
            </w:r>
          </w:p>
        </w:tc>
      </w:tr>
      <w:tr w:rsidR="00CD5DAE" w:rsidRPr="00CD5DAE" w14:paraId="7B49E0EF" w14:textId="3FEFC49F" w:rsidTr="000E1F70">
        <w:trPr>
          <w:trHeight w:val="227"/>
          <w:jc w:val="center"/>
        </w:trPr>
        <w:tc>
          <w:tcPr>
            <w:tcW w:w="307" w:type="pct"/>
            <w:tcBorders>
              <w:top w:val="nil"/>
              <w:left w:val="nil"/>
              <w:bottom w:val="nil"/>
              <w:right w:val="nil"/>
            </w:tcBorders>
            <w:shd w:val="clear" w:color="auto" w:fill="auto"/>
            <w:noWrap/>
            <w:vAlign w:val="center"/>
            <w:hideMark/>
          </w:tcPr>
          <w:p w14:paraId="40803672"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0.397 </w:t>
            </w:r>
          </w:p>
        </w:tc>
        <w:tc>
          <w:tcPr>
            <w:tcW w:w="366" w:type="pct"/>
            <w:tcBorders>
              <w:top w:val="nil"/>
              <w:left w:val="nil"/>
              <w:bottom w:val="nil"/>
              <w:right w:val="nil"/>
            </w:tcBorders>
            <w:shd w:val="clear" w:color="auto" w:fill="auto"/>
            <w:noWrap/>
            <w:vAlign w:val="center"/>
            <w:hideMark/>
          </w:tcPr>
          <w:p w14:paraId="11B57C3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0.010 </w:t>
            </w:r>
          </w:p>
        </w:tc>
        <w:tc>
          <w:tcPr>
            <w:tcW w:w="548" w:type="pct"/>
            <w:tcBorders>
              <w:top w:val="nil"/>
              <w:left w:val="nil"/>
              <w:bottom w:val="nil"/>
              <w:right w:val="nil"/>
            </w:tcBorders>
            <w:shd w:val="clear" w:color="auto" w:fill="auto"/>
            <w:noWrap/>
            <w:vAlign w:val="center"/>
            <w:hideMark/>
          </w:tcPr>
          <w:p w14:paraId="7A6C45A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1583" w:type="pct"/>
            <w:tcBorders>
              <w:top w:val="nil"/>
              <w:left w:val="nil"/>
              <w:bottom w:val="nil"/>
              <w:right w:val="nil"/>
            </w:tcBorders>
            <w:shd w:val="clear" w:color="auto" w:fill="auto"/>
            <w:noWrap/>
            <w:vAlign w:val="center"/>
            <w:hideMark/>
          </w:tcPr>
          <w:p w14:paraId="26B88CBB" w14:textId="4E35729C"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Lumbar_gyry_1st PoDF_abs</w:t>
            </w:r>
          </w:p>
        </w:tc>
        <w:tc>
          <w:tcPr>
            <w:tcW w:w="667" w:type="pct"/>
            <w:tcBorders>
              <w:top w:val="nil"/>
              <w:left w:val="nil"/>
              <w:bottom w:val="nil"/>
              <w:right w:val="nil"/>
            </w:tcBorders>
            <w:shd w:val="clear" w:color="auto" w:fill="auto"/>
            <w:noWrap/>
            <w:vAlign w:val="center"/>
            <w:hideMark/>
          </w:tcPr>
          <w:p w14:paraId="10FBA7F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&lt;.001</w:t>
            </w:r>
          </w:p>
        </w:tc>
        <w:tc>
          <w:tcPr>
            <w:tcW w:w="318" w:type="pct"/>
            <w:tcBorders>
              <w:top w:val="nil"/>
              <w:left w:val="nil"/>
              <w:bottom w:val="nil"/>
              <w:right w:val="nil"/>
            </w:tcBorders>
            <w:shd w:val="clear" w:color="auto" w:fill="auto"/>
            <w:noWrap/>
            <w:vAlign w:val="center"/>
            <w:hideMark/>
          </w:tcPr>
          <w:p w14:paraId="21688EB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-0.582 </w:t>
            </w:r>
          </w:p>
        </w:tc>
        <w:tc>
          <w:tcPr>
            <w:tcW w:w="419" w:type="pct"/>
            <w:tcBorders>
              <w:top w:val="nil"/>
              <w:left w:val="nil"/>
              <w:bottom w:val="nil"/>
              <w:right w:val="nil"/>
            </w:tcBorders>
            <w:shd w:val="clear" w:color="auto" w:fill="auto"/>
            <w:noWrap/>
            <w:vAlign w:val="center"/>
            <w:hideMark/>
          </w:tcPr>
          <w:p w14:paraId="4338F633"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0.062 </w:t>
            </w:r>
          </w:p>
        </w:tc>
        <w:tc>
          <w:tcPr>
            <w:tcW w:w="792" w:type="pct"/>
            <w:tcBorders>
              <w:top w:val="nil"/>
              <w:left w:val="nil"/>
              <w:bottom w:val="nil"/>
              <w:right w:val="nil"/>
            </w:tcBorders>
            <w:shd w:val="clear" w:color="auto" w:fill="auto"/>
            <w:vAlign w:val="center"/>
          </w:tcPr>
          <w:p w14:paraId="6C56D037" w14:textId="62B32E85"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11532D84" w14:textId="597EC09F" w:rsidTr="000E1F70">
        <w:trPr>
          <w:trHeight w:val="227"/>
          <w:jc w:val="center"/>
        </w:trPr>
        <w:tc>
          <w:tcPr>
            <w:tcW w:w="307" w:type="pct"/>
            <w:tcBorders>
              <w:top w:val="nil"/>
              <w:left w:val="nil"/>
              <w:bottom w:val="nil"/>
              <w:right w:val="nil"/>
            </w:tcBorders>
            <w:shd w:val="clear" w:color="auto" w:fill="auto"/>
            <w:noWrap/>
            <w:vAlign w:val="center"/>
            <w:hideMark/>
          </w:tcPr>
          <w:p w14:paraId="5C472BE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0.092 </w:t>
            </w:r>
          </w:p>
        </w:tc>
        <w:tc>
          <w:tcPr>
            <w:tcW w:w="366" w:type="pct"/>
            <w:tcBorders>
              <w:top w:val="nil"/>
              <w:left w:val="nil"/>
              <w:bottom w:val="nil"/>
              <w:right w:val="nil"/>
            </w:tcBorders>
            <w:shd w:val="clear" w:color="auto" w:fill="auto"/>
            <w:noWrap/>
            <w:vAlign w:val="center"/>
            <w:hideMark/>
          </w:tcPr>
          <w:p w14:paraId="316D341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548" w:type="pct"/>
            <w:tcBorders>
              <w:top w:val="nil"/>
              <w:left w:val="nil"/>
              <w:bottom w:val="nil"/>
              <w:right w:val="nil"/>
            </w:tcBorders>
            <w:shd w:val="clear" w:color="auto" w:fill="auto"/>
            <w:noWrap/>
            <w:vAlign w:val="center"/>
            <w:hideMark/>
          </w:tcPr>
          <w:p w14:paraId="4573F5AD"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0CA4C4D8" w14:textId="4364E2FE"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Thigh_gyrx_CF (max)_rev</w:t>
            </w:r>
          </w:p>
        </w:tc>
        <w:tc>
          <w:tcPr>
            <w:tcW w:w="667" w:type="pct"/>
            <w:tcBorders>
              <w:top w:val="nil"/>
              <w:left w:val="nil"/>
              <w:bottom w:val="nil"/>
              <w:right w:val="nil"/>
            </w:tcBorders>
            <w:shd w:val="clear" w:color="auto" w:fill="auto"/>
            <w:noWrap/>
            <w:vAlign w:val="center"/>
            <w:hideMark/>
          </w:tcPr>
          <w:p w14:paraId="2820418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&lt;.001</w:t>
            </w:r>
          </w:p>
        </w:tc>
        <w:tc>
          <w:tcPr>
            <w:tcW w:w="318" w:type="pct"/>
            <w:tcBorders>
              <w:top w:val="nil"/>
              <w:left w:val="nil"/>
              <w:bottom w:val="nil"/>
              <w:right w:val="nil"/>
            </w:tcBorders>
            <w:shd w:val="clear" w:color="auto" w:fill="auto"/>
            <w:noWrap/>
            <w:vAlign w:val="center"/>
            <w:hideMark/>
          </w:tcPr>
          <w:p w14:paraId="787E8E3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-0.613 </w:t>
            </w:r>
          </w:p>
        </w:tc>
        <w:tc>
          <w:tcPr>
            <w:tcW w:w="419" w:type="pct"/>
            <w:tcBorders>
              <w:top w:val="nil"/>
              <w:left w:val="nil"/>
              <w:bottom w:val="nil"/>
              <w:right w:val="nil"/>
            </w:tcBorders>
            <w:shd w:val="clear" w:color="auto" w:fill="auto"/>
            <w:noWrap/>
            <w:vAlign w:val="center"/>
            <w:hideMark/>
          </w:tcPr>
          <w:p w14:paraId="2A22BA5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0.041 </w:t>
            </w:r>
          </w:p>
        </w:tc>
        <w:tc>
          <w:tcPr>
            <w:tcW w:w="792" w:type="pct"/>
            <w:tcBorders>
              <w:top w:val="nil"/>
              <w:left w:val="nil"/>
              <w:bottom w:val="nil"/>
              <w:right w:val="nil"/>
            </w:tcBorders>
            <w:shd w:val="clear" w:color="auto" w:fill="auto"/>
            <w:vAlign w:val="center"/>
          </w:tcPr>
          <w:p w14:paraId="6EB06A4D" w14:textId="0F0C8F64"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Complexity</w:t>
            </w:r>
          </w:p>
        </w:tc>
      </w:tr>
      <w:tr w:rsidR="00CD5DAE" w:rsidRPr="00CD5DAE" w14:paraId="04E6F327" w14:textId="00EB0450" w:rsidTr="000E1F70">
        <w:trPr>
          <w:trHeight w:val="227"/>
          <w:jc w:val="center"/>
        </w:trPr>
        <w:tc>
          <w:tcPr>
            <w:tcW w:w="307" w:type="pct"/>
            <w:tcBorders>
              <w:top w:val="nil"/>
              <w:left w:val="nil"/>
              <w:bottom w:val="nil"/>
              <w:right w:val="nil"/>
            </w:tcBorders>
            <w:shd w:val="clear" w:color="auto" w:fill="auto"/>
            <w:noWrap/>
            <w:vAlign w:val="center"/>
            <w:hideMark/>
          </w:tcPr>
          <w:p w14:paraId="3F05E43D"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0.022 </w:t>
            </w:r>
          </w:p>
        </w:tc>
        <w:tc>
          <w:tcPr>
            <w:tcW w:w="366" w:type="pct"/>
            <w:tcBorders>
              <w:top w:val="nil"/>
              <w:left w:val="nil"/>
              <w:bottom w:val="nil"/>
              <w:right w:val="nil"/>
            </w:tcBorders>
            <w:shd w:val="clear" w:color="auto" w:fill="auto"/>
            <w:noWrap/>
            <w:vAlign w:val="center"/>
            <w:hideMark/>
          </w:tcPr>
          <w:p w14:paraId="6011D65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0.013 </w:t>
            </w:r>
          </w:p>
        </w:tc>
        <w:tc>
          <w:tcPr>
            <w:tcW w:w="548" w:type="pct"/>
            <w:tcBorders>
              <w:top w:val="nil"/>
              <w:left w:val="nil"/>
              <w:bottom w:val="nil"/>
              <w:right w:val="nil"/>
            </w:tcBorders>
            <w:shd w:val="clear" w:color="auto" w:fill="auto"/>
            <w:noWrap/>
            <w:vAlign w:val="center"/>
            <w:hideMark/>
          </w:tcPr>
          <w:p w14:paraId="2758D42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0.013 </w:t>
            </w:r>
          </w:p>
        </w:tc>
        <w:tc>
          <w:tcPr>
            <w:tcW w:w="1583" w:type="pct"/>
            <w:tcBorders>
              <w:top w:val="nil"/>
              <w:left w:val="nil"/>
              <w:bottom w:val="nil"/>
              <w:right w:val="nil"/>
            </w:tcBorders>
            <w:shd w:val="clear" w:color="auto" w:fill="auto"/>
            <w:noWrap/>
            <w:vAlign w:val="center"/>
            <w:hideMark/>
          </w:tcPr>
          <w:p w14:paraId="15D06C89" w14:textId="10EB00B9"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Feet_gyrx_1.0-4.0 Hz Band Power (min)_abs</w:t>
            </w:r>
          </w:p>
        </w:tc>
        <w:tc>
          <w:tcPr>
            <w:tcW w:w="667" w:type="pct"/>
            <w:tcBorders>
              <w:top w:val="nil"/>
              <w:left w:val="nil"/>
              <w:bottom w:val="nil"/>
              <w:right w:val="nil"/>
            </w:tcBorders>
            <w:shd w:val="clear" w:color="auto" w:fill="auto"/>
            <w:noWrap/>
            <w:vAlign w:val="center"/>
            <w:hideMark/>
          </w:tcPr>
          <w:p w14:paraId="77E0815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&lt;.001</w:t>
            </w:r>
          </w:p>
        </w:tc>
        <w:tc>
          <w:tcPr>
            <w:tcW w:w="318" w:type="pct"/>
            <w:tcBorders>
              <w:top w:val="nil"/>
              <w:left w:val="nil"/>
              <w:bottom w:val="nil"/>
              <w:right w:val="nil"/>
            </w:tcBorders>
            <w:shd w:val="clear" w:color="auto" w:fill="auto"/>
            <w:noWrap/>
            <w:vAlign w:val="center"/>
            <w:hideMark/>
          </w:tcPr>
          <w:p w14:paraId="7ACF8C1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-0.625 </w:t>
            </w:r>
          </w:p>
        </w:tc>
        <w:tc>
          <w:tcPr>
            <w:tcW w:w="419" w:type="pct"/>
            <w:tcBorders>
              <w:top w:val="nil"/>
              <w:left w:val="nil"/>
              <w:bottom w:val="nil"/>
              <w:right w:val="nil"/>
            </w:tcBorders>
            <w:shd w:val="clear" w:color="auto" w:fill="auto"/>
            <w:noWrap/>
            <w:vAlign w:val="center"/>
            <w:hideMark/>
          </w:tcPr>
          <w:p w14:paraId="073E87A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0.027 </w:t>
            </w:r>
          </w:p>
        </w:tc>
        <w:tc>
          <w:tcPr>
            <w:tcW w:w="792" w:type="pct"/>
            <w:tcBorders>
              <w:top w:val="nil"/>
              <w:left w:val="nil"/>
              <w:bottom w:val="nil"/>
              <w:right w:val="nil"/>
            </w:tcBorders>
            <w:shd w:val="clear" w:color="auto" w:fill="auto"/>
            <w:vAlign w:val="center"/>
          </w:tcPr>
          <w:p w14:paraId="531119BF" w14:textId="6FE5B875"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2D302090" w14:textId="5215A66E" w:rsidTr="000E1F70">
        <w:trPr>
          <w:trHeight w:val="227"/>
          <w:jc w:val="center"/>
        </w:trPr>
        <w:tc>
          <w:tcPr>
            <w:tcW w:w="307" w:type="pct"/>
            <w:tcBorders>
              <w:top w:val="nil"/>
              <w:left w:val="nil"/>
              <w:bottom w:val="nil"/>
              <w:right w:val="nil"/>
            </w:tcBorders>
            <w:shd w:val="clear" w:color="auto" w:fill="auto"/>
            <w:noWrap/>
            <w:vAlign w:val="center"/>
            <w:hideMark/>
          </w:tcPr>
          <w:p w14:paraId="2B0ADEB5"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0.023 </w:t>
            </w:r>
          </w:p>
        </w:tc>
        <w:tc>
          <w:tcPr>
            <w:tcW w:w="366" w:type="pct"/>
            <w:tcBorders>
              <w:top w:val="nil"/>
              <w:left w:val="nil"/>
              <w:bottom w:val="nil"/>
              <w:right w:val="nil"/>
            </w:tcBorders>
            <w:shd w:val="clear" w:color="auto" w:fill="auto"/>
            <w:noWrap/>
            <w:vAlign w:val="center"/>
            <w:hideMark/>
          </w:tcPr>
          <w:p w14:paraId="5B0EA0C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548" w:type="pct"/>
            <w:tcBorders>
              <w:top w:val="nil"/>
              <w:left w:val="nil"/>
              <w:bottom w:val="nil"/>
              <w:right w:val="nil"/>
            </w:tcBorders>
            <w:shd w:val="clear" w:color="auto" w:fill="auto"/>
            <w:noWrap/>
            <w:vAlign w:val="center"/>
            <w:hideMark/>
          </w:tcPr>
          <w:p w14:paraId="5B3B59D2"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0EF1B179" w14:textId="433B6666"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Wrist_accx_5.0-5.5 Hz Band Power (min)_rev</w:t>
            </w:r>
          </w:p>
        </w:tc>
        <w:tc>
          <w:tcPr>
            <w:tcW w:w="667" w:type="pct"/>
            <w:tcBorders>
              <w:top w:val="nil"/>
              <w:left w:val="nil"/>
              <w:bottom w:val="nil"/>
              <w:right w:val="nil"/>
            </w:tcBorders>
            <w:shd w:val="clear" w:color="auto" w:fill="auto"/>
            <w:noWrap/>
            <w:vAlign w:val="center"/>
            <w:hideMark/>
          </w:tcPr>
          <w:p w14:paraId="69321CD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0.023</w:t>
            </w:r>
          </w:p>
        </w:tc>
        <w:tc>
          <w:tcPr>
            <w:tcW w:w="318" w:type="pct"/>
            <w:tcBorders>
              <w:top w:val="nil"/>
              <w:left w:val="nil"/>
              <w:bottom w:val="nil"/>
              <w:right w:val="nil"/>
            </w:tcBorders>
            <w:shd w:val="clear" w:color="auto" w:fill="auto"/>
            <w:noWrap/>
            <w:vAlign w:val="center"/>
            <w:hideMark/>
          </w:tcPr>
          <w:p w14:paraId="428837B2"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-0.350 </w:t>
            </w:r>
          </w:p>
        </w:tc>
        <w:tc>
          <w:tcPr>
            <w:tcW w:w="419" w:type="pct"/>
            <w:tcBorders>
              <w:top w:val="nil"/>
              <w:left w:val="nil"/>
              <w:bottom w:val="nil"/>
              <w:right w:val="nil"/>
            </w:tcBorders>
            <w:shd w:val="clear" w:color="auto" w:fill="auto"/>
            <w:noWrap/>
            <w:vAlign w:val="center"/>
            <w:hideMark/>
          </w:tcPr>
          <w:p w14:paraId="7ECD833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0.016 </w:t>
            </w:r>
          </w:p>
        </w:tc>
        <w:tc>
          <w:tcPr>
            <w:tcW w:w="792" w:type="pct"/>
            <w:tcBorders>
              <w:top w:val="nil"/>
              <w:left w:val="nil"/>
              <w:bottom w:val="nil"/>
              <w:right w:val="nil"/>
            </w:tcBorders>
            <w:shd w:val="clear" w:color="auto" w:fill="auto"/>
            <w:vAlign w:val="center"/>
          </w:tcPr>
          <w:p w14:paraId="239E9A70" w14:textId="5AE24522"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6EA2DFAB" w14:textId="16977150" w:rsidTr="000E1F70">
        <w:trPr>
          <w:trHeight w:val="227"/>
          <w:jc w:val="center"/>
        </w:trPr>
        <w:tc>
          <w:tcPr>
            <w:tcW w:w="307" w:type="pct"/>
            <w:tcBorders>
              <w:top w:val="nil"/>
              <w:left w:val="nil"/>
              <w:bottom w:val="nil"/>
              <w:right w:val="nil"/>
            </w:tcBorders>
            <w:shd w:val="clear" w:color="auto" w:fill="auto"/>
            <w:noWrap/>
            <w:vAlign w:val="center"/>
            <w:hideMark/>
          </w:tcPr>
          <w:p w14:paraId="2A5DFBB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0.024 </w:t>
            </w:r>
          </w:p>
        </w:tc>
        <w:tc>
          <w:tcPr>
            <w:tcW w:w="366" w:type="pct"/>
            <w:tcBorders>
              <w:top w:val="nil"/>
              <w:left w:val="nil"/>
              <w:bottom w:val="nil"/>
              <w:right w:val="nil"/>
            </w:tcBorders>
            <w:shd w:val="clear" w:color="auto" w:fill="auto"/>
            <w:noWrap/>
            <w:vAlign w:val="center"/>
            <w:hideMark/>
          </w:tcPr>
          <w:p w14:paraId="728E9FA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548" w:type="pct"/>
            <w:tcBorders>
              <w:top w:val="nil"/>
              <w:left w:val="nil"/>
              <w:bottom w:val="nil"/>
              <w:right w:val="nil"/>
            </w:tcBorders>
            <w:shd w:val="clear" w:color="auto" w:fill="auto"/>
            <w:noWrap/>
            <w:vAlign w:val="center"/>
            <w:hideMark/>
          </w:tcPr>
          <w:p w14:paraId="648FB36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77E1E88E" w14:textId="5DAFA685"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Shank_gyrz_AC Coefficient (diff)_abs</w:t>
            </w:r>
          </w:p>
        </w:tc>
        <w:tc>
          <w:tcPr>
            <w:tcW w:w="667" w:type="pct"/>
            <w:tcBorders>
              <w:top w:val="nil"/>
              <w:left w:val="nil"/>
              <w:bottom w:val="nil"/>
              <w:right w:val="nil"/>
            </w:tcBorders>
            <w:shd w:val="clear" w:color="auto" w:fill="auto"/>
            <w:noWrap/>
            <w:vAlign w:val="center"/>
            <w:hideMark/>
          </w:tcPr>
          <w:p w14:paraId="30A378A3"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0.498</w:t>
            </w:r>
          </w:p>
        </w:tc>
        <w:tc>
          <w:tcPr>
            <w:tcW w:w="318" w:type="pct"/>
            <w:tcBorders>
              <w:top w:val="nil"/>
              <w:left w:val="nil"/>
              <w:bottom w:val="nil"/>
              <w:right w:val="nil"/>
            </w:tcBorders>
            <w:shd w:val="clear" w:color="auto" w:fill="auto"/>
            <w:noWrap/>
            <w:vAlign w:val="center"/>
            <w:hideMark/>
          </w:tcPr>
          <w:p w14:paraId="0A57D22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0.107 </w:t>
            </w:r>
          </w:p>
        </w:tc>
        <w:tc>
          <w:tcPr>
            <w:tcW w:w="419" w:type="pct"/>
            <w:tcBorders>
              <w:top w:val="nil"/>
              <w:left w:val="nil"/>
              <w:bottom w:val="nil"/>
              <w:right w:val="nil"/>
            </w:tcBorders>
            <w:shd w:val="clear" w:color="auto" w:fill="auto"/>
            <w:noWrap/>
            <w:vAlign w:val="center"/>
            <w:hideMark/>
          </w:tcPr>
          <w:p w14:paraId="6626840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0.014 </w:t>
            </w:r>
          </w:p>
        </w:tc>
        <w:tc>
          <w:tcPr>
            <w:tcW w:w="792" w:type="pct"/>
            <w:tcBorders>
              <w:top w:val="nil"/>
              <w:left w:val="nil"/>
              <w:bottom w:val="nil"/>
              <w:right w:val="nil"/>
            </w:tcBorders>
            <w:shd w:val="clear" w:color="auto" w:fill="auto"/>
            <w:vAlign w:val="center"/>
          </w:tcPr>
          <w:p w14:paraId="4AE2CD7F" w14:textId="35830118"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5C7D91E0" w14:textId="79F26D41" w:rsidTr="000E1F70">
        <w:trPr>
          <w:trHeight w:val="227"/>
          <w:jc w:val="center"/>
        </w:trPr>
        <w:tc>
          <w:tcPr>
            <w:tcW w:w="307" w:type="pct"/>
            <w:tcBorders>
              <w:top w:val="nil"/>
              <w:left w:val="nil"/>
              <w:bottom w:val="nil"/>
              <w:right w:val="nil"/>
            </w:tcBorders>
            <w:shd w:val="clear" w:color="auto" w:fill="auto"/>
            <w:noWrap/>
            <w:vAlign w:val="center"/>
            <w:hideMark/>
          </w:tcPr>
          <w:p w14:paraId="796BA3F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0.020 </w:t>
            </w:r>
          </w:p>
        </w:tc>
        <w:tc>
          <w:tcPr>
            <w:tcW w:w="366" w:type="pct"/>
            <w:tcBorders>
              <w:top w:val="nil"/>
              <w:left w:val="nil"/>
              <w:bottom w:val="nil"/>
              <w:right w:val="nil"/>
            </w:tcBorders>
            <w:shd w:val="clear" w:color="auto" w:fill="auto"/>
            <w:noWrap/>
            <w:vAlign w:val="center"/>
            <w:hideMark/>
          </w:tcPr>
          <w:p w14:paraId="317F57A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548" w:type="pct"/>
            <w:tcBorders>
              <w:top w:val="nil"/>
              <w:left w:val="nil"/>
              <w:bottom w:val="nil"/>
              <w:right w:val="nil"/>
            </w:tcBorders>
            <w:shd w:val="clear" w:color="auto" w:fill="auto"/>
            <w:noWrap/>
            <w:vAlign w:val="center"/>
            <w:hideMark/>
          </w:tcPr>
          <w:p w14:paraId="7D52C921"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1583" w:type="pct"/>
            <w:tcBorders>
              <w:top w:val="nil"/>
              <w:left w:val="nil"/>
              <w:bottom w:val="nil"/>
              <w:right w:val="nil"/>
            </w:tcBorders>
            <w:shd w:val="clear" w:color="auto" w:fill="auto"/>
            <w:noWrap/>
            <w:vAlign w:val="center"/>
            <w:hideMark/>
          </w:tcPr>
          <w:p w14:paraId="6BFAF5EA" w14:textId="6BF47940"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Feet_accz_3.5-15 Hz Band Power (min)_rev</w:t>
            </w:r>
          </w:p>
        </w:tc>
        <w:tc>
          <w:tcPr>
            <w:tcW w:w="667" w:type="pct"/>
            <w:tcBorders>
              <w:top w:val="nil"/>
              <w:left w:val="nil"/>
              <w:bottom w:val="nil"/>
              <w:right w:val="nil"/>
            </w:tcBorders>
            <w:shd w:val="clear" w:color="auto" w:fill="auto"/>
            <w:noWrap/>
            <w:vAlign w:val="center"/>
            <w:hideMark/>
          </w:tcPr>
          <w:p w14:paraId="15B906D3"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&lt;.001</w:t>
            </w:r>
          </w:p>
        </w:tc>
        <w:tc>
          <w:tcPr>
            <w:tcW w:w="318" w:type="pct"/>
            <w:tcBorders>
              <w:top w:val="nil"/>
              <w:left w:val="nil"/>
              <w:bottom w:val="nil"/>
              <w:right w:val="nil"/>
            </w:tcBorders>
            <w:shd w:val="clear" w:color="auto" w:fill="auto"/>
            <w:noWrap/>
            <w:vAlign w:val="center"/>
            <w:hideMark/>
          </w:tcPr>
          <w:p w14:paraId="76478705"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-0.528 </w:t>
            </w:r>
          </w:p>
        </w:tc>
        <w:tc>
          <w:tcPr>
            <w:tcW w:w="419" w:type="pct"/>
            <w:tcBorders>
              <w:top w:val="nil"/>
              <w:left w:val="nil"/>
              <w:bottom w:val="nil"/>
              <w:right w:val="nil"/>
            </w:tcBorders>
            <w:shd w:val="clear" w:color="auto" w:fill="auto"/>
            <w:noWrap/>
            <w:vAlign w:val="center"/>
            <w:hideMark/>
          </w:tcPr>
          <w:p w14:paraId="3113B7C3"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0.013 </w:t>
            </w:r>
          </w:p>
        </w:tc>
        <w:tc>
          <w:tcPr>
            <w:tcW w:w="792" w:type="pct"/>
            <w:tcBorders>
              <w:top w:val="nil"/>
              <w:left w:val="nil"/>
              <w:bottom w:val="nil"/>
              <w:right w:val="nil"/>
            </w:tcBorders>
            <w:shd w:val="clear" w:color="auto" w:fill="auto"/>
            <w:vAlign w:val="center"/>
          </w:tcPr>
          <w:p w14:paraId="64565AEF" w14:textId="7DCDC41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0CE8DE52" w14:textId="5FEB7AA2" w:rsidTr="000E1F70">
        <w:trPr>
          <w:trHeight w:val="227"/>
          <w:jc w:val="center"/>
        </w:trPr>
        <w:tc>
          <w:tcPr>
            <w:tcW w:w="307" w:type="pct"/>
            <w:tcBorders>
              <w:top w:val="nil"/>
              <w:left w:val="nil"/>
              <w:bottom w:val="nil"/>
              <w:right w:val="nil"/>
            </w:tcBorders>
            <w:shd w:val="clear" w:color="auto" w:fill="auto"/>
            <w:noWrap/>
            <w:vAlign w:val="center"/>
            <w:hideMark/>
          </w:tcPr>
          <w:p w14:paraId="585216A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0.006 </w:t>
            </w:r>
          </w:p>
        </w:tc>
        <w:tc>
          <w:tcPr>
            <w:tcW w:w="366" w:type="pct"/>
            <w:tcBorders>
              <w:top w:val="nil"/>
              <w:left w:val="nil"/>
              <w:bottom w:val="nil"/>
              <w:right w:val="nil"/>
            </w:tcBorders>
            <w:shd w:val="clear" w:color="auto" w:fill="auto"/>
            <w:noWrap/>
            <w:vAlign w:val="center"/>
            <w:hideMark/>
          </w:tcPr>
          <w:p w14:paraId="603B6A5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548" w:type="pct"/>
            <w:tcBorders>
              <w:top w:val="nil"/>
              <w:left w:val="nil"/>
              <w:bottom w:val="nil"/>
              <w:right w:val="nil"/>
            </w:tcBorders>
            <w:shd w:val="clear" w:color="auto" w:fill="auto"/>
            <w:noWrap/>
            <w:vAlign w:val="center"/>
            <w:hideMark/>
          </w:tcPr>
          <w:p w14:paraId="626C7B5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1583" w:type="pct"/>
            <w:tcBorders>
              <w:top w:val="nil"/>
              <w:left w:val="nil"/>
              <w:bottom w:val="nil"/>
              <w:right w:val="nil"/>
            </w:tcBorders>
            <w:shd w:val="clear" w:color="auto" w:fill="auto"/>
            <w:noWrap/>
            <w:vAlign w:val="center"/>
            <w:hideMark/>
          </w:tcPr>
          <w:p w14:paraId="76C5186A" w14:textId="51A3AB4E"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Thigh_accy_Power of 2nd PoDF (diff)_rev</w:t>
            </w:r>
          </w:p>
        </w:tc>
        <w:tc>
          <w:tcPr>
            <w:tcW w:w="667" w:type="pct"/>
            <w:tcBorders>
              <w:top w:val="nil"/>
              <w:left w:val="nil"/>
              <w:bottom w:val="nil"/>
              <w:right w:val="nil"/>
            </w:tcBorders>
            <w:shd w:val="clear" w:color="auto" w:fill="auto"/>
            <w:noWrap/>
            <w:vAlign w:val="center"/>
            <w:hideMark/>
          </w:tcPr>
          <w:p w14:paraId="024689D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0.118</w:t>
            </w:r>
          </w:p>
        </w:tc>
        <w:tc>
          <w:tcPr>
            <w:tcW w:w="318" w:type="pct"/>
            <w:tcBorders>
              <w:top w:val="nil"/>
              <w:left w:val="nil"/>
              <w:bottom w:val="nil"/>
              <w:right w:val="nil"/>
            </w:tcBorders>
            <w:shd w:val="clear" w:color="auto" w:fill="auto"/>
            <w:noWrap/>
            <w:vAlign w:val="center"/>
            <w:hideMark/>
          </w:tcPr>
          <w:p w14:paraId="6723470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-0.245 </w:t>
            </w:r>
          </w:p>
        </w:tc>
        <w:tc>
          <w:tcPr>
            <w:tcW w:w="419" w:type="pct"/>
            <w:tcBorders>
              <w:top w:val="nil"/>
              <w:left w:val="nil"/>
              <w:bottom w:val="nil"/>
              <w:right w:val="nil"/>
            </w:tcBorders>
            <w:shd w:val="clear" w:color="auto" w:fill="auto"/>
            <w:noWrap/>
            <w:vAlign w:val="center"/>
            <w:hideMark/>
          </w:tcPr>
          <w:p w14:paraId="4F69121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0.013 </w:t>
            </w:r>
          </w:p>
        </w:tc>
        <w:tc>
          <w:tcPr>
            <w:tcW w:w="792" w:type="pct"/>
            <w:tcBorders>
              <w:top w:val="nil"/>
              <w:left w:val="nil"/>
              <w:bottom w:val="nil"/>
              <w:right w:val="nil"/>
            </w:tcBorders>
            <w:shd w:val="clear" w:color="auto" w:fill="auto"/>
            <w:vAlign w:val="center"/>
          </w:tcPr>
          <w:p w14:paraId="67CC83B2" w14:textId="59E8A668"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638DDBA6" w14:textId="2BE5449E" w:rsidTr="000E1F70">
        <w:trPr>
          <w:trHeight w:val="227"/>
          <w:jc w:val="center"/>
        </w:trPr>
        <w:tc>
          <w:tcPr>
            <w:tcW w:w="307" w:type="pct"/>
            <w:tcBorders>
              <w:top w:val="nil"/>
              <w:left w:val="nil"/>
              <w:bottom w:val="nil"/>
              <w:right w:val="nil"/>
            </w:tcBorders>
            <w:shd w:val="clear" w:color="auto" w:fill="auto"/>
            <w:noWrap/>
            <w:vAlign w:val="center"/>
            <w:hideMark/>
          </w:tcPr>
          <w:p w14:paraId="5CA5A5F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0.028 </w:t>
            </w:r>
          </w:p>
        </w:tc>
        <w:tc>
          <w:tcPr>
            <w:tcW w:w="366" w:type="pct"/>
            <w:tcBorders>
              <w:top w:val="nil"/>
              <w:left w:val="nil"/>
              <w:bottom w:val="nil"/>
              <w:right w:val="nil"/>
            </w:tcBorders>
            <w:shd w:val="clear" w:color="auto" w:fill="auto"/>
            <w:noWrap/>
            <w:vAlign w:val="center"/>
            <w:hideMark/>
          </w:tcPr>
          <w:p w14:paraId="59DCB4B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548" w:type="pct"/>
            <w:tcBorders>
              <w:top w:val="nil"/>
              <w:left w:val="nil"/>
              <w:bottom w:val="nil"/>
              <w:right w:val="nil"/>
            </w:tcBorders>
            <w:shd w:val="clear" w:color="auto" w:fill="auto"/>
            <w:noWrap/>
            <w:vAlign w:val="center"/>
            <w:hideMark/>
          </w:tcPr>
          <w:p w14:paraId="030DD555"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44BDD33A" w14:textId="1AE698C6"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Feet_gyrx_Amp% Above 4Hz (diff)_rev</w:t>
            </w:r>
          </w:p>
        </w:tc>
        <w:tc>
          <w:tcPr>
            <w:tcW w:w="667" w:type="pct"/>
            <w:tcBorders>
              <w:top w:val="nil"/>
              <w:left w:val="nil"/>
              <w:bottom w:val="nil"/>
              <w:right w:val="nil"/>
            </w:tcBorders>
            <w:shd w:val="clear" w:color="auto" w:fill="auto"/>
            <w:noWrap/>
            <w:vAlign w:val="center"/>
            <w:hideMark/>
          </w:tcPr>
          <w:p w14:paraId="415D3E8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0.16</w:t>
            </w:r>
          </w:p>
        </w:tc>
        <w:tc>
          <w:tcPr>
            <w:tcW w:w="318" w:type="pct"/>
            <w:tcBorders>
              <w:top w:val="nil"/>
              <w:left w:val="nil"/>
              <w:bottom w:val="nil"/>
              <w:right w:val="nil"/>
            </w:tcBorders>
            <w:shd w:val="clear" w:color="auto" w:fill="auto"/>
            <w:noWrap/>
            <w:vAlign w:val="center"/>
            <w:hideMark/>
          </w:tcPr>
          <w:p w14:paraId="31338A9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0.221 </w:t>
            </w:r>
          </w:p>
        </w:tc>
        <w:tc>
          <w:tcPr>
            <w:tcW w:w="419" w:type="pct"/>
            <w:tcBorders>
              <w:top w:val="nil"/>
              <w:left w:val="nil"/>
              <w:bottom w:val="nil"/>
              <w:right w:val="nil"/>
            </w:tcBorders>
            <w:shd w:val="clear" w:color="auto" w:fill="auto"/>
            <w:noWrap/>
            <w:vAlign w:val="center"/>
            <w:hideMark/>
          </w:tcPr>
          <w:p w14:paraId="2158B7B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0.013 </w:t>
            </w:r>
          </w:p>
        </w:tc>
        <w:tc>
          <w:tcPr>
            <w:tcW w:w="792" w:type="pct"/>
            <w:tcBorders>
              <w:top w:val="nil"/>
              <w:left w:val="nil"/>
              <w:bottom w:val="nil"/>
              <w:right w:val="nil"/>
            </w:tcBorders>
            <w:shd w:val="clear" w:color="auto" w:fill="auto"/>
            <w:vAlign w:val="center"/>
          </w:tcPr>
          <w:p w14:paraId="15862C08" w14:textId="4D44CDF4"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0AD22F6B" w14:textId="5753DF16" w:rsidTr="000E1F70">
        <w:trPr>
          <w:trHeight w:val="227"/>
          <w:jc w:val="center"/>
        </w:trPr>
        <w:tc>
          <w:tcPr>
            <w:tcW w:w="307" w:type="pct"/>
            <w:tcBorders>
              <w:top w:val="nil"/>
              <w:left w:val="nil"/>
              <w:bottom w:val="nil"/>
              <w:right w:val="nil"/>
            </w:tcBorders>
            <w:shd w:val="clear" w:color="auto" w:fill="auto"/>
            <w:noWrap/>
            <w:vAlign w:val="center"/>
            <w:hideMark/>
          </w:tcPr>
          <w:p w14:paraId="5430512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0.033 </w:t>
            </w:r>
          </w:p>
        </w:tc>
        <w:tc>
          <w:tcPr>
            <w:tcW w:w="366" w:type="pct"/>
            <w:tcBorders>
              <w:top w:val="nil"/>
              <w:left w:val="nil"/>
              <w:bottom w:val="nil"/>
              <w:right w:val="nil"/>
            </w:tcBorders>
            <w:shd w:val="clear" w:color="auto" w:fill="auto"/>
            <w:noWrap/>
            <w:vAlign w:val="center"/>
            <w:hideMark/>
          </w:tcPr>
          <w:p w14:paraId="5CA6744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548" w:type="pct"/>
            <w:tcBorders>
              <w:top w:val="nil"/>
              <w:left w:val="nil"/>
              <w:bottom w:val="nil"/>
              <w:right w:val="nil"/>
            </w:tcBorders>
            <w:shd w:val="clear" w:color="auto" w:fill="auto"/>
            <w:noWrap/>
            <w:vAlign w:val="center"/>
            <w:hideMark/>
          </w:tcPr>
          <w:p w14:paraId="78C78E3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1AA81705" w14:textId="09789B9A"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Wrist_gyrz_Power of 2nd PoDF (max)_rev</w:t>
            </w:r>
          </w:p>
        </w:tc>
        <w:tc>
          <w:tcPr>
            <w:tcW w:w="667" w:type="pct"/>
            <w:tcBorders>
              <w:top w:val="nil"/>
              <w:left w:val="nil"/>
              <w:bottom w:val="nil"/>
              <w:right w:val="nil"/>
            </w:tcBorders>
            <w:shd w:val="clear" w:color="auto" w:fill="auto"/>
            <w:noWrap/>
            <w:vAlign w:val="center"/>
            <w:hideMark/>
          </w:tcPr>
          <w:p w14:paraId="3D87ED7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0.117</w:t>
            </w:r>
          </w:p>
        </w:tc>
        <w:tc>
          <w:tcPr>
            <w:tcW w:w="318" w:type="pct"/>
            <w:tcBorders>
              <w:top w:val="nil"/>
              <w:left w:val="nil"/>
              <w:bottom w:val="nil"/>
              <w:right w:val="nil"/>
            </w:tcBorders>
            <w:shd w:val="clear" w:color="auto" w:fill="auto"/>
            <w:noWrap/>
            <w:vAlign w:val="center"/>
            <w:hideMark/>
          </w:tcPr>
          <w:p w14:paraId="22ADAF1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0.246 </w:t>
            </w:r>
          </w:p>
        </w:tc>
        <w:tc>
          <w:tcPr>
            <w:tcW w:w="419" w:type="pct"/>
            <w:tcBorders>
              <w:top w:val="nil"/>
              <w:left w:val="nil"/>
              <w:bottom w:val="nil"/>
              <w:right w:val="nil"/>
            </w:tcBorders>
            <w:shd w:val="clear" w:color="auto" w:fill="auto"/>
            <w:noWrap/>
            <w:vAlign w:val="center"/>
            <w:hideMark/>
          </w:tcPr>
          <w:p w14:paraId="7C23F74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0.012 </w:t>
            </w:r>
          </w:p>
        </w:tc>
        <w:tc>
          <w:tcPr>
            <w:tcW w:w="792" w:type="pct"/>
            <w:tcBorders>
              <w:top w:val="nil"/>
              <w:left w:val="nil"/>
              <w:bottom w:val="nil"/>
              <w:right w:val="nil"/>
            </w:tcBorders>
            <w:shd w:val="clear" w:color="auto" w:fill="auto"/>
            <w:vAlign w:val="center"/>
          </w:tcPr>
          <w:p w14:paraId="47A220F7" w14:textId="639DF23D"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2DEC3AA3" w14:textId="31D772A2" w:rsidTr="000E1F70">
        <w:trPr>
          <w:trHeight w:val="227"/>
          <w:jc w:val="center"/>
        </w:trPr>
        <w:tc>
          <w:tcPr>
            <w:tcW w:w="307" w:type="pct"/>
            <w:tcBorders>
              <w:top w:val="nil"/>
              <w:left w:val="nil"/>
              <w:bottom w:val="nil"/>
              <w:right w:val="nil"/>
            </w:tcBorders>
            <w:shd w:val="clear" w:color="auto" w:fill="auto"/>
            <w:noWrap/>
            <w:vAlign w:val="center"/>
            <w:hideMark/>
          </w:tcPr>
          <w:p w14:paraId="3C71E06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0.036 </w:t>
            </w:r>
          </w:p>
        </w:tc>
        <w:tc>
          <w:tcPr>
            <w:tcW w:w="366" w:type="pct"/>
            <w:tcBorders>
              <w:top w:val="nil"/>
              <w:left w:val="nil"/>
              <w:bottom w:val="nil"/>
              <w:right w:val="nil"/>
            </w:tcBorders>
            <w:shd w:val="clear" w:color="auto" w:fill="auto"/>
            <w:noWrap/>
            <w:vAlign w:val="center"/>
            <w:hideMark/>
          </w:tcPr>
          <w:p w14:paraId="77BBBD8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548" w:type="pct"/>
            <w:tcBorders>
              <w:top w:val="nil"/>
              <w:left w:val="nil"/>
              <w:bottom w:val="nil"/>
              <w:right w:val="nil"/>
            </w:tcBorders>
            <w:shd w:val="clear" w:color="auto" w:fill="auto"/>
            <w:noWrap/>
            <w:vAlign w:val="center"/>
            <w:hideMark/>
          </w:tcPr>
          <w:p w14:paraId="78625DD2"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70B63EA4" w14:textId="67790B60"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Thigh_accy_0.5-15.0 Hz Band Power (min)_abs</w:t>
            </w:r>
          </w:p>
        </w:tc>
        <w:tc>
          <w:tcPr>
            <w:tcW w:w="667" w:type="pct"/>
            <w:tcBorders>
              <w:top w:val="nil"/>
              <w:left w:val="nil"/>
              <w:bottom w:val="nil"/>
              <w:right w:val="nil"/>
            </w:tcBorders>
            <w:shd w:val="clear" w:color="auto" w:fill="auto"/>
            <w:noWrap/>
            <w:vAlign w:val="center"/>
            <w:hideMark/>
          </w:tcPr>
          <w:p w14:paraId="1A8E157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&lt;.001</w:t>
            </w:r>
          </w:p>
        </w:tc>
        <w:tc>
          <w:tcPr>
            <w:tcW w:w="318" w:type="pct"/>
            <w:tcBorders>
              <w:top w:val="nil"/>
              <w:left w:val="nil"/>
              <w:bottom w:val="nil"/>
              <w:right w:val="nil"/>
            </w:tcBorders>
            <w:shd w:val="clear" w:color="auto" w:fill="auto"/>
            <w:noWrap/>
            <w:vAlign w:val="center"/>
            <w:hideMark/>
          </w:tcPr>
          <w:p w14:paraId="57D926E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-0.661 </w:t>
            </w:r>
          </w:p>
        </w:tc>
        <w:tc>
          <w:tcPr>
            <w:tcW w:w="419" w:type="pct"/>
            <w:tcBorders>
              <w:top w:val="nil"/>
              <w:left w:val="nil"/>
              <w:bottom w:val="nil"/>
              <w:right w:val="nil"/>
            </w:tcBorders>
            <w:shd w:val="clear" w:color="auto" w:fill="auto"/>
            <w:noWrap/>
            <w:vAlign w:val="center"/>
            <w:hideMark/>
          </w:tcPr>
          <w:p w14:paraId="40B6551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0.011 </w:t>
            </w:r>
          </w:p>
        </w:tc>
        <w:tc>
          <w:tcPr>
            <w:tcW w:w="792" w:type="pct"/>
            <w:tcBorders>
              <w:top w:val="nil"/>
              <w:left w:val="nil"/>
              <w:bottom w:val="nil"/>
              <w:right w:val="nil"/>
            </w:tcBorders>
            <w:shd w:val="clear" w:color="auto" w:fill="auto"/>
            <w:vAlign w:val="center"/>
          </w:tcPr>
          <w:p w14:paraId="31556E98" w14:textId="3D62FDE1"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3A6531CF" w14:textId="35808A79" w:rsidTr="000E1F70">
        <w:trPr>
          <w:trHeight w:val="227"/>
          <w:jc w:val="center"/>
        </w:trPr>
        <w:tc>
          <w:tcPr>
            <w:tcW w:w="307" w:type="pct"/>
            <w:tcBorders>
              <w:top w:val="nil"/>
              <w:left w:val="nil"/>
              <w:bottom w:val="nil"/>
              <w:right w:val="nil"/>
            </w:tcBorders>
            <w:shd w:val="clear" w:color="auto" w:fill="auto"/>
            <w:noWrap/>
            <w:vAlign w:val="center"/>
            <w:hideMark/>
          </w:tcPr>
          <w:p w14:paraId="5A9257C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0.044 </w:t>
            </w:r>
          </w:p>
        </w:tc>
        <w:tc>
          <w:tcPr>
            <w:tcW w:w="366" w:type="pct"/>
            <w:tcBorders>
              <w:top w:val="nil"/>
              <w:left w:val="nil"/>
              <w:bottom w:val="nil"/>
              <w:right w:val="nil"/>
            </w:tcBorders>
            <w:shd w:val="clear" w:color="auto" w:fill="auto"/>
            <w:noWrap/>
            <w:vAlign w:val="center"/>
            <w:hideMark/>
          </w:tcPr>
          <w:p w14:paraId="3B3E61F5"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548" w:type="pct"/>
            <w:tcBorders>
              <w:top w:val="nil"/>
              <w:left w:val="nil"/>
              <w:bottom w:val="nil"/>
              <w:right w:val="nil"/>
            </w:tcBorders>
            <w:shd w:val="clear" w:color="auto" w:fill="auto"/>
            <w:noWrap/>
            <w:vAlign w:val="center"/>
            <w:hideMark/>
          </w:tcPr>
          <w:p w14:paraId="6340C6B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4714956D" w14:textId="538A3A32" w:rsidR="009F0E33" w:rsidRPr="00CD5DAE" w:rsidRDefault="009F0E33" w:rsidP="009F0E33">
            <w:pPr>
              <w:spacing w:after="0" w:line="240" w:lineRule="auto"/>
              <w:jc w:val="right"/>
              <w:rPr>
                <w:rFonts w:ascii="Times New Roman" w:eastAsia="SimSun" w:hAnsi="Times New Roman"/>
                <w:color w:val="auto"/>
                <w:sz w:val="18"/>
                <w:szCs w:val="18"/>
              </w:rPr>
            </w:pPr>
            <w:r w:rsidRPr="00CD5DAE">
              <w:rPr>
                <w:rFonts w:ascii="Times New Roman" w:hAnsi="Times New Roman"/>
                <w:color w:val="auto"/>
                <w:sz w:val="18"/>
                <w:szCs w:val="18"/>
              </w:rPr>
              <w:t>Shank_accx_5.0-5.5 Hz Band Power(diff)_rev</w:t>
            </w:r>
          </w:p>
        </w:tc>
        <w:tc>
          <w:tcPr>
            <w:tcW w:w="667" w:type="pct"/>
            <w:tcBorders>
              <w:top w:val="nil"/>
              <w:left w:val="nil"/>
              <w:bottom w:val="nil"/>
              <w:right w:val="nil"/>
            </w:tcBorders>
            <w:shd w:val="clear" w:color="auto" w:fill="auto"/>
            <w:noWrap/>
            <w:vAlign w:val="center"/>
            <w:hideMark/>
          </w:tcPr>
          <w:p w14:paraId="7BB557D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0.277</w:t>
            </w:r>
          </w:p>
        </w:tc>
        <w:tc>
          <w:tcPr>
            <w:tcW w:w="318" w:type="pct"/>
            <w:tcBorders>
              <w:top w:val="nil"/>
              <w:left w:val="nil"/>
              <w:bottom w:val="nil"/>
              <w:right w:val="nil"/>
            </w:tcBorders>
            <w:shd w:val="clear" w:color="auto" w:fill="auto"/>
            <w:noWrap/>
            <w:vAlign w:val="center"/>
            <w:hideMark/>
          </w:tcPr>
          <w:p w14:paraId="76F83D8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-0.172 </w:t>
            </w:r>
          </w:p>
        </w:tc>
        <w:tc>
          <w:tcPr>
            <w:tcW w:w="419" w:type="pct"/>
            <w:tcBorders>
              <w:top w:val="nil"/>
              <w:left w:val="nil"/>
              <w:bottom w:val="nil"/>
              <w:right w:val="nil"/>
            </w:tcBorders>
            <w:shd w:val="clear" w:color="auto" w:fill="auto"/>
            <w:noWrap/>
            <w:vAlign w:val="center"/>
            <w:hideMark/>
          </w:tcPr>
          <w:p w14:paraId="2C5E581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0.010 </w:t>
            </w:r>
          </w:p>
        </w:tc>
        <w:tc>
          <w:tcPr>
            <w:tcW w:w="792" w:type="pct"/>
            <w:tcBorders>
              <w:top w:val="nil"/>
              <w:left w:val="nil"/>
              <w:bottom w:val="nil"/>
              <w:right w:val="nil"/>
            </w:tcBorders>
            <w:shd w:val="clear" w:color="auto" w:fill="auto"/>
            <w:vAlign w:val="center"/>
          </w:tcPr>
          <w:p w14:paraId="1F4D01DA" w14:textId="19B273E9"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346B8818" w14:textId="684CBD05" w:rsidTr="000E1F70">
        <w:trPr>
          <w:trHeight w:val="227"/>
          <w:jc w:val="center"/>
        </w:trPr>
        <w:tc>
          <w:tcPr>
            <w:tcW w:w="307" w:type="pct"/>
            <w:tcBorders>
              <w:top w:val="nil"/>
              <w:left w:val="nil"/>
              <w:bottom w:val="nil"/>
              <w:right w:val="nil"/>
            </w:tcBorders>
            <w:shd w:val="clear" w:color="auto" w:fill="auto"/>
            <w:noWrap/>
            <w:vAlign w:val="center"/>
            <w:hideMark/>
          </w:tcPr>
          <w:p w14:paraId="57349D6D"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0.011 </w:t>
            </w:r>
          </w:p>
        </w:tc>
        <w:tc>
          <w:tcPr>
            <w:tcW w:w="366" w:type="pct"/>
            <w:tcBorders>
              <w:top w:val="nil"/>
              <w:left w:val="nil"/>
              <w:bottom w:val="nil"/>
              <w:right w:val="nil"/>
            </w:tcBorders>
            <w:shd w:val="clear" w:color="auto" w:fill="auto"/>
            <w:noWrap/>
            <w:vAlign w:val="center"/>
            <w:hideMark/>
          </w:tcPr>
          <w:p w14:paraId="1888468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0.010 </w:t>
            </w:r>
          </w:p>
        </w:tc>
        <w:tc>
          <w:tcPr>
            <w:tcW w:w="548" w:type="pct"/>
            <w:tcBorders>
              <w:top w:val="nil"/>
              <w:left w:val="nil"/>
              <w:bottom w:val="nil"/>
              <w:right w:val="nil"/>
            </w:tcBorders>
            <w:shd w:val="clear" w:color="auto" w:fill="auto"/>
            <w:noWrap/>
            <w:vAlign w:val="center"/>
            <w:hideMark/>
          </w:tcPr>
          <w:p w14:paraId="3F065A0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1583" w:type="pct"/>
            <w:tcBorders>
              <w:top w:val="nil"/>
              <w:left w:val="nil"/>
              <w:bottom w:val="nil"/>
              <w:right w:val="nil"/>
            </w:tcBorders>
            <w:shd w:val="clear" w:color="auto" w:fill="auto"/>
            <w:noWrap/>
            <w:vAlign w:val="center"/>
            <w:hideMark/>
          </w:tcPr>
          <w:p w14:paraId="71B95041" w14:textId="64ABCE10"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Thigh_accy_4.0-4.5 Hz Band Power (diff)_abs</w:t>
            </w:r>
          </w:p>
        </w:tc>
        <w:tc>
          <w:tcPr>
            <w:tcW w:w="667" w:type="pct"/>
            <w:tcBorders>
              <w:top w:val="nil"/>
              <w:left w:val="nil"/>
              <w:bottom w:val="nil"/>
              <w:right w:val="nil"/>
            </w:tcBorders>
            <w:shd w:val="clear" w:color="auto" w:fill="auto"/>
            <w:noWrap/>
            <w:vAlign w:val="center"/>
            <w:hideMark/>
          </w:tcPr>
          <w:p w14:paraId="6D48BBE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0.069</w:t>
            </w:r>
          </w:p>
        </w:tc>
        <w:tc>
          <w:tcPr>
            <w:tcW w:w="318" w:type="pct"/>
            <w:tcBorders>
              <w:top w:val="nil"/>
              <w:left w:val="nil"/>
              <w:bottom w:val="nil"/>
              <w:right w:val="nil"/>
            </w:tcBorders>
            <w:shd w:val="clear" w:color="auto" w:fill="auto"/>
            <w:noWrap/>
            <w:vAlign w:val="center"/>
            <w:hideMark/>
          </w:tcPr>
          <w:p w14:paraId="1A5D9B82"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-0.283 </w:t>
            </w:r>
          </w:p>
        </w:tc>
        <w:tc>
          <w:tcPr>
            <w:tcW w:w="419" w:type="pct"/>
            <w:tcBorders>
              <w:top w:val="nil"/>
              <w:left w:val="nil"/>
              <w:bottom w:val="nil"/>
              <w:right w:val="nil"/>
            </w:tcBorders>
            <w:shd w:val="clear" w:color="auto" w:fill="auto"/>
            <w:noWrap/>
            <w:vAlign w:val="center"/>
            <w:hideMark/>
          </w:tcPr>
          <w:p w14:paraId="1423972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0.009 </w:t>
            </w:r>
          </w:p>
        </w:tc>
        <w:tc>
          <w:tcPr>
            <w:tcW w:w="792" w:type="pct"/>
            <w:tcBorders>
              <w:top w:val="nil"/>
              <w:left w:val="nil"/>
              <w:bottom w:val="nil"/>
              <w:right w:val="nil"/>
            </w:tcBorders>
            <w:shd w:val="clear" w:color="auto" w:fill="auto"/>
            <w:vAlign w:val="center"/>
          </w:tcPr>
          <w:p w14:paraId="62FC44D4" w14:textId="6E157CF2"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77BD2734" w14:textId="02E954F5" w:rsidTr="000E1F70">
        <w:trPr>
          <w:trHeight w:val="227"/>
          <w:jc w:val="center"/>
        </w:trPr>
        <w:tc>
          <w:tcPr>
            <w:tcW w:w="307" w:type="pct"/>
            <w:tcBorders>
              <w:top w:val="nil"/>
              <w:left w:val="nil"/>
              <w:bottom w:val="nil"/>
              <w:right w:val="nil"/>
            </w:tcBorders>
            <w:shd w:val="clear" w:color="auto" w:fill="auto"/>
            <w:noWrap/>
            <w:vAlign w:val="center"/>
            <w:hideMark/>
          </w:tcPr>
          <w:p w14:paraId="1C50C60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366" w:type="pct"/>
            <w:tcBorders>
              <w:top w:val="nil"/>
              <w:left w:val="nil"/>
              <w:bottom w:val="nil"/>
              <w:right w:val="nil"/>
            </w:tcBorders>
            <w:shd w:val="clear" w:color="auto" w:fill="auto"/>
            <w:noWrap/>
            <w:vAlign w:val="center"/>
            <w:hideMark/>
          </w:tcPr>
          <w:p w14:paraId="61C9D50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548" w:type="pct"/>
            <w:tcBorders>
              <w:top w:val="nil"/>
              <w:left w:val="nil"/>
              <w:bottom w:val="nil"/>
              <w:right w:val="nil"/>
            </w:tcBorders>
            <w:shd w:val="clear" w:color="auto" w:fill="auto"/>
            <w:noWrap/>
            <w:vAlign w:val="center"/>
            <w:hideMark/>
          </w:tcPr>
          <w:p w14:paraId="16FF641D"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5EB060D5" w14:textId="49B65A4D"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Wrist_accz_AC Coefficient (diff)_rev</w:t>
            </w:r>
          </w:p>
        </w:tc>
        <w:tc>
          <w:tcPr>
            <w:tcW w:w="667" w:type="pct"/>
            <w:tcBorders>
              <w:top w:val="nil"/>
              <w:left w:val="nil"/>
              <w:bottom w:val="nil"/>
              <w:right w:val="nil"/>
            </w:tcBorders>
            <w:shd w:val="clear" w:color="auto" w:fill="auto"/>
            <w:noWrap/>
            <w:vAlign w:val="center"/>
            <w:hideMark/>
          </w:tcPr>
          <w:p w14:paraId="2F7FC35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0.004</w:t>
            </w:r>
          </w:p>
        </w:tc>
        <w:tc>
          <w:tcPr>
            <w:tcW w:w="318" w:type="pct"/>
            <w:tcBorders>
              <w:top w:val="nil"/>
              <w:left w:val="nil"/>
              <w:bottom w:val="nil"/>
              <w:right w:val="nil"/>
            </w:tcBorders>
            <w:shd w:val="clear" w:color="auto" w:fill="auto"/>
            <w:noWrap/>
            <w:vAlign w:val="center"/>
            <w:hideMark/>
          </w:tcPr>
          <w:p w14:paraId="5375B30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0.438 </w:t>
            </w:r>
          </w:p>
        </w:tc>
        <w:tc>
          <w:tcPr>
            <w:tcW w:w="419" w:type="pct"/>
            <w:tcBorders>
              <w:top w:val="nil"/>
              <w:left w:val="nil"/>
              <w:bottom w:val="nil"/>
              <w:right w:val="nil"/>
            </w:tcBorders>
            <w:shd w:val="clear" w:color="auto" w:fill="auto"/>
            <w:noWrap/>
            <w:vAlign w:val="center"/>
            <w:hideMark/>
          </w:tcPr>
          <w:p w14:paraId="6561E5E3"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792" w:type="pct"/>
            <w:tcBorders>
              <w:top w:val="nil"/>
              <w:left w:val="nil"/>
              <w:bottom w:val="nil"/>
              <w:right w:val="nil"/>
            </w:tcBorders>
            <w:shd w:val="clear" w:color="auto" w:fill="auto"/>
            <w:vAlign w:val="center"/>
          </w:tcPr>
          <w:p w14:paraId="4C6CE99C" w14:textId="49673ECF"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5BD32E16" w14:textId="094ADEC5" w:rsidTr="000E1F70">
        <w:trPr>
          <w:trHeight w:val="227"/>
          <w:jc w:val="center"/>
        </w:trPr>
        <w:tc>
          <w:tcPr>
            <w:tcW w:w="307" w:type="pct"/>
            <w:tcBorders>
              <w:top w:val="nil"/>
              <w:left w:val="nil"/>
              <w:bottom w:val="nil"/>
              <w:right w:val="nil"/>
            </w:tcBorders>
            <w:shd w:val="clear" w:color="auto" w:fill="auto"/>
            <w:noWrap/>
            <w:vAlign w:val="center"/>
            <w:hideMark/>
          </w:tcPr>
          <w:p w14:paraId="2E95EBC1"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0.015 </w:t>
            </w:r>
          </w:p>
        </w:tc>
        <w:tc>
          <w:tcPr>
            <w:tcW w:w="366" w:type="pct"/>
            <w:tcBorders>
              <w:top w:val="nil"/>
              <w:left w:val="nil"/>
              <w:bottom w:val="nil"/>
              <w:right w:val="nil"/>
            </w:tcBorders>
            <w:shd w:val="clear" w:color="auto" w:fill="auto"/>
            <w:noWrap/>
            <w:vAlign w:val="center"/>
            <w:hideMark/>
          </w:tcPr>
          <w:p w14:paraId="48821A5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0.009 </w:t>
            </w:r>
          </w:p>
        </w:tc>
        <w:tc>
          <w:tcPr>
            <w:tcW w:w="548" w:type="pct"/>
            <w:tcBorders>
              <w:top w:val="nil"/>
              <w:left w:val="nil"/>
              <w:bottom w:val="nil"/>
              <w:right w:val="nil"/>
            </w:tcBorders>
            <w:shd w:val="clear" w:color="auto" w:fill="auto"/>
            <w:noWrap/>
            <w:vAlign w:val="center"/>
            <w:hideMark/>
          </w:tcPr>
          <w:p w14:paraId="423848AD"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1583" w:type="pct"/>
            <w:tcBorders>
              <w:top w:val="nil"/>
              <w:left w:val="nil"/>
              <w:bottom w:val="nil"/>
              <w:right w:val="nil"/>
            </w:tcBorders>
            <w:shd w:val="clear" w:color="auto" w:fill="auto"/>
            <w:noWrap/>
            <w:vAlign w:val="center"/>
            <w:hideMark/>
          </w:tcPr>
          <w:p w14:paraId="0448F7FB" w14:textId="39895087"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Wrist_accx_3.0-3.5 Hz Band Power (min)_rev</w:t>
            </w:r>
          </w:p>
        </w:tc>
        <w:tc>
          <w:tcPr>
            <w:tcW w:w="667" w:type="pct"/>
            <w:tcBorders>
              <w:top w:val="nil"/>
              <w:left w:val="nil"/>
              <w:bottom w:val="nil"/>
              <w:right w:val="nil"/>
            </w:tcBorders>
            <w:shd w:val="clear" w:color="auto" w:fill="auto"/>
            <w:noWrap/>
            <w:vAlign w:val="center"/>
            <w:hideMark/>
          </w:tcPr>
          <w:p w14:paraId="7E5E1792"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0.018</w:t>
            </w:r>
          </w:p>
        </w:tc>
        <w:tc>
          <w:tcPr>
            <w:tcW w:w="318" w:type="pct"/>
            <w:tcBorders>
              <w:top w:val="nil"/>
              <w:left w:val="nil"/>
              <w:bottom w:val="nil"/>
              <w:right w:val="nil"/>
            </w:tcBorders>
            <w:shd w:val="clear" w:color="auto" w:fill="auto"/>
            <w:noWrap/>
            <w:vAlign w:val="center"/>
            <w:hideMark/>
          </w:tcPr>
          <w:p w14:paraId="7ABB2F8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-0.364 </w:t>
            </w:r>
          </w:p>
        </w:tc>
        <w:tc>
          <w:tcPr>
            <w:tcW w:w="419" w:type="pct"/>
            <w:tcBorders>
              <w:top w:val="nil"/>
              <w:left w:val="nil"/>
              <w:bottom w:val="nil"/>
              <w:right w:val="nil"/>
            </w:tcBorders>
            <w:shd w:val="clear" w:color="auto" w:fill="auto"/>
            <w:noWrap/>
            <w:vAlign w:val="center"/>
            <w:hideMark/>
          </w:tcPr>
          <w:p w14:paraId="7A1A3E41"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792" w:type="pct"/>
            <w:tcBorders>
              <w:top w:val="nil"/>
              <w:left w:val="nil"/>
              <w:bottom w:val="nil"/>
              <w:right w:val="nil"/>
            </w:tcBorders>
            <w:shd w:val="clear" w:color="auto" w:fill="auto"/>
            <w:vAlign w:val="center"/>
          </w:tcPr>
          <w:p w14:paraId="1850CE90" w14:textId="18E15E72"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039D1E7F" w14:textId="6F11171E" w:rsidTr="000E1F70">
        <w:trPr>
          <w:trHeight w:val="227"/>
          <w:jc w:val="center"/>
        </w:trPr>
        <w:tc>
          <w:tcPr>
            <w:tcW w:w="307" w:type="pct"/>
            <w:tcBorders>
              <w:top w:val="nil"/>
              <w:left w:val="nil"/>
              <w:bottom w:val="nil"/>
              <w:right w:val="nil"/>
            </w:tcBorders>
            <w:shd w:val="clear" w:color="auto" w:fill="auto"/>
            <w:noWrap/>
            <w:vAlign w:val="center"/>
            <w:hideMark/>
          </w:tcPr>
          <w:p w14:paraId="4F9BE02D"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366" w:type="pct"/>
            <w:tcBorders>
              <w:top w:val="nil"/>
              <w:left w:val="nil"/>
              <w:bottom w:val="nil"/>
              <w:right w:val="nil"/>
            </w:tcBorders>
            <w:shd w:val="clear" w:color="auto" w:fill="auto"/>
            <w:noWrap/>
            <w:vAlign w:val="center"/>
            <w:hideMark/>
          </w:tcPr>
          <w:p w14:paraId="29F4048D"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548" w:type="pct"/>
            <w:tcBorders>
              <w:top w:val="nil"/>
              <w:left w:val="nil"/>
              <w:bottom w:val="nil"/>
              <w:right w:val="nil"/>
            </w:tcBorders>
            <w:shd w:val="clear" w:color="auto" w:fill="auto"/>
            <w:noWrap/>
            <w:vAlign w:val="center"/>
            <w:hideMark/>
          </w:tcPr>
          <w:p w14:paraId="115F65C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13D01A86" w14:textId="19C05E29"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Thigh_gyrz_1.0-1.5 Hz Band Power (min)_rev</w:t>
            </w:r>
          </w:p>
        </w:tc>
        <w:tc>
          <w:tcPr>
            <w:tcW w:w="667" w:type="pct"/>
            <w:tcBorders>
              <w:top w:val="nil"/>
              <w:left w:val="nil"/>
              <w:bottom w:val="nil"/>
              <w:right w:val="nil"/>
            </w:tcBorders>
            <w:shd w:val="clear" w:color="auto" w:fill="auto"/>
            <w:noWrap/>
            <w:vAlign w:val="center"/>
            <w:hideMark/>
          </w:tcPr>
          <w:p w14:paraId="319645F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&lt;.001</w:t>
            </w:r>
          </w:p>
        </w:tc>
        <w:tc>
          <w:tcPr>
            <w:tcW w:w="318" w:type="pct"/>
            <w:tcBorders>
              <w:top w:val="nil"/>
              <w:left w:val="nil"/>
              <w:bottom w:val="nil"/>
              <w:right w:val="nil"/>
            </w:tcBorders>
            <w:shd w:val="clear" w:color="auto" w:fill="auto"/>
            <w:noWrap/>
            <w:vAlign w:val="center"/>
            <w:hideMark/>
          </w:tcPr>
          <w:p w14:paraId="6D080DC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-0.632 </w:t>
            </w:r>
          </w:p>
        </w:tc>
        <w:tc>
          <w:tcPr>
            <w:tcW w:w="419" w:type="pct"/>
            <w:tcBorders>
              <w:top w:val="nil"/>
              <w:left w:val="nil"/>
              <w:bottom w:val="nil"/>
              <w:right w:val="nil"/>
            </w:tcBorders>
            <w:shd w:val="clear" w:color="auto" w:fill="auto"/>
            <w:noWrap/>
            <w:vAlign w:val="center"/>
            <w:hideMark/>
          </w:tcPr>
          <w:p w14:paraId="69051901"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792" w:type="pct"/>
            <w:tcBorders>
              <w:top w:val="nil"/>
              <w:left w:val="nil"/>
              <w:bottom w:val="nil"/>
              <w:right w:val="nil"/>
            </w:tcBorders>
            <w:shd w:val="clear" w:color="auto" w:fill="auto"/>
            <w:vAlign w:val="center"/>
          </w:tcPr>
          <w:p w14:paraId="7DB0CB90" w14:textId="18F10DB0"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35CC490F" w14:textId="027E4249" w:rsidTr="000E1F70">
        <w:trPr>
          <w:trHeight w:val="227"/>
          <w:jc w:val="center"/>
        </w:trPr>
        <w:tc>
          <w:tcPr>
            <w:tcW w:w="307" w:type="pct"/>
            <w:tcBorders>
              <w:top w:val="nil"/>
              <w:left w:val="nil"/>
              <w:bottom w:val="nil"/>
              <w:right w:val="nil"/>
            </w:tcBorders>
            <w:shd w:val="clear" w:color="auto" w:fill="auto"/>
            <w:noWrap/>
            <w:vAlign w:val="center"/>
            <w:hideMark/>
          </w:tcPr>
          <w:p w14:paraId="3DA7AD8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0.009 </w:t>
            </w:r>
          </w:p>
        </w:tc>
        <w:tc>
          <w:tcPr>
            <w:tcW w:w="366" w:type="pct"/>
            <w:tcBorders>
              <w:top w:val="nil"/>
              <w:left w:val="nil"/>
              <w:bottom w:val="nil"/>
              <w:right w:val="nil"/>
            </w:tcBorders>
            <w:shd w:val="clear" w:color="auto" w:fill="auto"/>
            <w:noWrap/>
            <w:vAlign w:val="center"/>
            <w:hideMark/>
          </w:tcPr>
          <w:p w14:paraId="64B8E12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0.010 </w:t>
            </w:r>
          </w:p>
        </w:tc>
        <w:tc>
          <w:tcPr>
            <w:tcW w:w="548" w:type="pct"/>
            <w:tcBorders>
              <w:top w:val="nil"/>
              <w:left w:val="nil"/>
              <w:bottom w:val="nil"/>
              <w:right w:val="nil"/>
            </w:tcBorders>
            <w:shd w:val="clear" w:color="auto" w:fill="auto"/>
            <w:noWrap/>
            <w:vAlign w:val="center"/>
            <w:hideMark/>
          </w:tcPr>
          <w:p w14:paraId="23A21EC3"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1583" w:type="pct"/>
            <w:tcBorders>
              <w:top w:val="nil"/>
              <w:left w:val="nil"/>
              <w:bottom w:val="nil"/>
              <w:right w:val="nil"/>
            </w:tcBorders>
            <w:shd w:val="clear" w:color="auto" w:fill="auto"/>
            <w:noWrap/>
            <w:vAlign w:val="center"/>
            <w:hideMark/>
          </w:tcPr>
          <w:p w14:paraId="1D82DBE9" w14:textId="1BE39AA7"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Thigh_accy_4.0-6.0 Hz Band Power (diff)_abs</w:t>
            </w:r>
          </w:p>
        </w:tc>
        <w:tc>
          <w:tcPr>
            <w:tcW w:w="667" w:type="pct"/>
            <w:tcBorders>
              <w:top w:val="nil"/>
              <w:left w:val="nil"/>
              <w:bottom w:val="nil"/>
              <w:right w:val="nil"/>
            </w:tcBorders>
            <w:shd w:val="clear" w:color="auto" w:fill="auto"/>
            <w:noWrap/>
            <w:vAlign w:val="center"/>
            <w:hideMark/>
          </w:tcPr>
          <w:p w14:paraId="403B2E8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0.159</w:t>
            </w:r>
          </w:p>
        </w:tc>
        <w:tc>
          <w:tcPr>
            <w:tcW w:w="318" w:type="pct"/>
            <w:tcBorders>
              <w:top w:val="nil"/>
              <w:left w:val="nil"/>
              <w:bottom w:val="nil"/>
              <w:right w:val="nil"/>
            </w:tcBorders>
            <w:shd w:val="clear" w:color="auto" w:fill="auto"/>
            <w:noWrap/>
            <w:vAlign w:val="center"/>
            <w:hideMark/>
          </w:tcPr>
          <w:p w14:paraId="39756D7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-0.221 </w:t>
            </w:r>
          </w:p>
        </w:tc>
        <w:tc>
          <w:tcPr>
            <w:tcW w:w="419" w:type="pct"/>
            <w:tcBorders>
              <w:top w:val="nil"/>
              <w:left w:val="nil"/>
              <w:bottom w:val="nil"/>
              <w:right w:val="nil"/>
            </w:tcBorders>
            <w:shd w:val="clear" w:color="auto" w:fill="auto"/>
            <w:noWrap/>
            <w:vAlign w:val="center"/>
            <w:hideMark/>
          </w:tcPr>
          <w:p w14:paraId="68F5B922"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0.007 </w:t>
            </w:r>
          </w:p>
        </w:tc>
        <w:tc>
          <w:tcPr>
            <w:tcW w:w="792" w:type="pct"/>
            <w:tcBorders>
              <w:top w:val="nil"/>
              <w:left w:val="nil"/>
              <w:bottom w:val="nil"/>
              <w:right w:val="nil"/>
            </w:tcBorders>
            <w:shd w:val="clear" w:color="auto" w:fill="auto"/>
            <w:vAlign w:val="center"/>
          </w:tcPr>
          <w:p w14:paraId="40C19E72" w14:textId="72A6DD58"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4E3F0B87" w14:textId="5EE85089" w:rsidTr="000E1F70">
        <w:trPr>
          <w:trHeight w:val="227"/>
          <w:jc w:val="center"/>
        </w:trPr>
        <w:tc>
          <w:tcPr>
            <w:tcW w:w="307" w:type="pct"/>
            <w:tcBorders>
              <w:top w:val="nil"/>
              <w:left w:val="nil"/>
              <w:bottom w:val="nil"/>
              <w:right w:val="nil"/>
            </w:tcBorders>
            <w:shd w:val="clear" w:color="auto" w:fill="auto"/>
            <w:noWrap/>
            <w:vAlign w:val="center"/>
            <w:hideMark/>
          </w:tcPr>
          <w:p w14:paraId="791B9A0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0.006 </w:t>
            </w:r>
          </w:p>
        </w:tc>
        <w:tc>
          <w:tcPr>
            <w:tcW w:w="366" w:type="pct"/>
            <w:tcBorders>
              <w:top w:val="nil"/>
              <w:left w:val="nil"/>
              <w:bottom w:val="nil"/>
              <w:right w:val="nil"/>
            </w:tcBorders>
            <w:shd w:val="clear" w:color="auto" w:fill="auto"/>
            <w:noWrap/>
            <w:vAlign w:val="center"/>
            <w:hideMark/>
          </w:tcPr>
          <w:p w14:paraId="32F075ED"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0.015 </w:t>
            </w:r>
          </w:p>
        </w:tc>
        <w:tc>
          <w:tcPr>
            <w:tcW w:w="548" w:type="pct"/>
            <w:tcBorders>
              <w:top w:val="nil"/>
              <w:left w:val="nil"/>
              <w:bottom w:val="nil"/>
              <w:right w:val="nil"/>
            </w:tcBorders>
            <w:shd w:val="clear" w:color="auto" w:fill="auto"/>
            <w:noWrap/>
            <w:vAlign w:val="center"/>
            <w:hideMark/>
          </w:tcPr>
          <w:p w14:paraId="4DE8E34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0.013 </w:t>
            </w:r>
          </w:p>
        </w:tc>
        <w:tc>
          <w:tcPr>
            <w:tcW w:w="1583" w:type="pct"/>
            <w:tcBorders>
              <w:top w:val="nil"/>
              <w:left w:val="nil"/>
              <w:bottom w:val="nil"/>
              <w:right w:val="nil"/>
            </w:tcBorders>
            <w:shd w:val="clear" w:color="auto" w:fill="auto"/>
            <w:noWrap/>
            <w:vAlign w:val="center"/>
            <w:hideMark/>
          </w:tcPr>
          <w:p w14:paraId="7A64275B" w14:textId="67D9C151"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Feet_accy_3.0-3.5 Hz Band Power (min)_abs</w:t>
            </w:r>
          </w:p>
        </w:tc>
        <w:tc>
          <w:tcPr>
            <w:tcW w:w="667" w:type="pct"/>
            <w:tcBorders>
              <w:top w:val="nil"/>
              <w:left w:val="nil"/>
              <w:bottom w:val="nil"/>
              <w:right w:val="nil"/>
            </w:tcBorders>
            <w:shd w:val="clear" w:color="auto" w:fill="auto"/>
            <w:noWrap/>
            <w:vAlign w:val="center"/>
            <w:hideMark/>
          </w:tcPr>
          <w:p w14:paraId="6F46C4F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0.005</w:t>
            </w:r>
          </w:p>
        </w:tc>
        <w:tc>
          <w:tcPr>
            <w:tcW w:w="318" w:type="pct"/>
            <w:tcBorders>
              <w:top w:val="nil"/>
              <w:left w:val="nil"/>
              <w:bottom w:val="nil"/>
              <w:right w:val="nil"/>
            </w:tcBorders>
            <w:shd w:val="clear" w:color="auto" w:fill="auto"/>
            <w:noWrap/>
            <w:vAlign w:val="center"/>
            <w:hideMark/>
          </w:tcPr>
          <w:p w14:paraId="08FF422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-0.429 </w:t>
            </w:r>
          </w:p>
        </w:tc>
        <w:tc>
          <w:tcPr>
            <w:tcW w:w="419" w:type="pct"/>
            <w:tcBorders>
              <w:top w:val="nil"/>
              <w:left w:val="nil"/>
              <w:bottom w:val="nil"/>
              <w:right w:val="nil"/>
            </w:tcBorders>
            <w:shd w:val="clear" w:color="auto" w:fill="auto"/>
            <w:noWrap/>
            <w:vAlign w:val="center"/>
            <w:hideMark/>
          </w:tcPr>
          <w:p w14:paraId="43988BF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0.007 </w:t>
            </w:r>
          </w:p>
        </w:tc>
        <w:tc>
          <w:tcPr>
            <w:tcW w:w="792" w:type="pct"/>
            <w:tcBorders>
              <w:top w:val="nil"/>
              <w:left w:val="nil"/>
              <w:bottom w:val="nil"/>
              <w:right w:val="nil"/>
            </w:tcBorders>
            <w:shd w:val="clear" w:color="auto" w:fill="auto"/>
            <w:vAlign w:val="center"/>
          </w:tcPr>
          <w:p w14:paraId="11666F70" w14:textId="068672F5"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55742E2C" w14:textId="21CDE319" w:rsidTr="000E1F70">
        <w:trPr>
          <w:trHeight w:val="227"/>
          <w:jc w:val="center"/>
        </w:trPr>
        <w:tc>
          <w:tcPr>
            <w:tcW w:w="307" w:type="pct"/>
            <w:tcBorders>
              <w:top w:val="nil"/>
              <w:left w:val="nil"/>
              <w:bottom w:val="nil"/>
              <w:right w:val="nil"/>
            </w:tcBorders>
            <w:shd w:val="clear" w:color="auto" w:fill="auto"/>
            <w:noWrap/>
            <w:vAlign w:val="center"/>
            <w:hideMark/>
          </w:tcPr>
          <w:p w14:paraId="63AA10B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0.022 </w:t>
            </w:r>
          </w:p>
        </w:tc>
        <w:tc>
          <w:tcPr>
            <w:tcW w:w="366" w:type="pct"/>
            <w:tcBorders>
              <w:top w:val="nil"/>
              <w:left w:val="nil"/>
              <w:bottom w:val="nil"/>
              <w:right w:val="nil"/>
            </w:tcBorders>
            <w:shd w:val="clear" w:color="auto" w:fill="auto"/>
            <w:noWrap/>
            <w:vAlign w:val="center"/>
            <w:hideMark/>
          </w:tcPr>
          <w:p w14:paraId="0E50DC35"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548" w:type="pct"/>
            <w:tcBorders>
              <w:top w:val="nil"/>
              <w:left w:val="nil"/>
              <w:bottom w:val="nil"/>
              <w:right w:val="nil"/>
            </w:tcBorders>
            <w:shd w:val="clear" w:color="auto" w:fill="auto"/>
            <w:noWrap/>
            <w:vAlign w:val="center"/>
            <w:hideMark/>
          </w:tcPr>
          <w:p w14:paraId="4F1CA3E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18C90680" w14:textId="767625A1"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Thigh_accy_5.0-5.5 Hz Band Power (min)_rev</w:t>
            </w:r>
          </w:p>
        </w:tc>
        <w:tc>
          <w:tcPr>
            <w:tcW w:w="667" w:type="pct"/>
            <w:tcBorders>
              <w:top w:val="nil"/>
              <w:left w:val="nil"/>
              <w:bottom w:val="nil"/>
              <w:right w:val="nil"/>
            </w:tcBorders>
            <w:shd w:val="clear" w:color="auto" w:fill="auto"/>
            <w:noWrap/>
            <w:vAlign w:val="center"/>
            <w:hideMark/>
          </w:tcPr>
          <w:p w14:paraId="730B22B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&lt;.001</w:t>
            </w:r>
          </w:p>
        </w:tc>
        <w:tc>
          <w:tcPr>
            <w:tcW w:w="318" w:type="pct"/>
            <w:tcBorders>
              <w:top w:val="nil"/>
              <w:left w:val="nil"/>
              <w:bottom w:val="nil"/>
              <w:right w:val="nil"/>
            </w:tcBorders>
            <w:shd w:val="clear" w:color="auto" w:fill="auto"/>
            <w:noWrap/>
            <w:vAlign w:val="center"/>
            <w:hideMark/>
          </w:tcPr>
          <w:p w14:paraId="0D3F5B2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-0.521 </w:t>
            </w:r>
          </w:p>
        </w:tc>
        <w:tc>
          <w:tcPr>
            <w:tcW w:w="419" w:type="pct"/>
            <w:tcBorders>
              <w:top w:val="nil"/>
              <w:left w:val="nil"/>
              <w:bottom w:val="nil"/>
              <w:right w:val="nil"/>
            </w:tcBorders>
            <w:shd w:val="clear" w:color="auto" w:fill="auto"/>
            <w:noWrap/>
            <w:vAlign w:val="center"/>
            <w:hideMark/>
          </w:tcPr>
          <w:p w14:paraId="529912D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0.007 </w:t>
            </w:r>
          </w:p>
        </w:tc>
        <w:tc>
          <w:tcPr>
            <w:tcW w:w="792" w:type="pct"/>
            <w:tcBorders>
              <w:top w:val="nil"/>
              <w:left w:val="nil"/>
              <w:bottom w:val="nil"/>
              <w:right w:val="nil"/>
            </w:tcBorders>
            <w:shd w:val="clear" w:color="auto" w:fill="auto"/>
            <w:vAlign w:val="center"/>
          </w:tcPr>
          <w:p w14:paraId="728DED87" w14:textId="6EF4C963"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2977F9CD" w14:textId="49DE3DC4" w:rsidTr="000E1F70">
        <w:trPr>
          <w:trHeight w:val="227"/>
          <w:jc w:val="center"/>
        </w:trPr>
        <w:tc>
          <w:tcPr>
            <w:tcW w:w="307" w:type="pct"/>
            <w:tcBorders>
              <w:top w:val="nil"/>
              <w:left w:val="nil"/>
              <w:bottom w:val="nil"/>
              <w:right w:val="nil"/>
            </w:tcBorders>
            <w:shd w:val="clear" w:color="auto" w:fill="auto"/>
            <w:noWrap/>
            <w:vAlign w:val="center"/>
            <w:hideMark/>
          </w:tcPr>
          <w:p w14:paraId="651C420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366" w:type="pct"/>
            <w:tcBorders>
              <w:top w:val="nil"/>
              <w:left w:val="nil"/>
              <w:bottom w:val="nil"/>
              <w:right w:val="nil"/>
            </w:tcBorders>
            <w:shd w:val="clear" w:color="auto" w:fill="auto"/>
            <w:noWrap/>
            <w:vAlign w:val="center"/>
            <w:hideMark/>
          </w:tcPr>
          <w:p w14:paraId="081EAE1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548" w:type="pct"/>
            <w:tcBorders>
              <w:top w:val="nil"/>
              <w:left w:val="nil"/>
              <w:bottom w:val="nil"/>
              <w:right w:val="nil"/>
            </w:tcBorders>
            <w:shd w:val="clear" w:color="auto" w:fill="auto"/>
            <w:noWrap/>
            <w:vAlign w:val="center"/>
            <w:hideMark/>
          </w:tcPr>
          <w:p w14:paraId="1C085E4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081581B1" w14:textId="48575D21"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Feet_gyrx_2.0-2.5 Hz Band Power (min)_abs</w:t>
            </w:r>
          </w:p>
        </w:tc>
        <w:tc>
          <w:tcPr>
            <w:tcW w:w="667" w:type="pct"/>
            <w:tcBorders>
              <w:top w:val="nil"/>
              <w:left w:val="nil"/>
              <w:bottom w:val="nil"/>
              <w:right w:val="nil"/>
            </w:tcBorders>
            <w:shd w:val="clear" w:color="auto" w:fill="auto"/>
            <w:noWrap/>
            <w:vAlign w:val="center"/>
            <w:hideMark/>
          </w:tcPr>
          <w:p w14:paraId="3C1D2A1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&lt;.001</w:t>
            </w:r>
          </w:p>
        </w:tc>
        <w:tc>
          <w:tcPr>
            <w:tcW w:w="318" w:type="pct"/>
            <w:tcBorders>
              <w:top w:val="nil"/>
              <w:left w:val="nil"/>
              <w:bottom w:val="nil"/>
              <w:right w:val="nil"/>
            </w:tcBorders>
            <w:shd w:val="clear" w:color="auto" w:fill="auto"/>
            <w:noWrap/>
            <w:vAlign w:val="center"/>
            <w:hideMark/>
          </w:tcPr>
          <w:p w14:paraId="45E5409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-0.685 </w:t>
            </w:r>
          </w:p>
        </w:tc>
        <w:tc>
          <w:tcPr>
            <w:tcW w:w="419" w:type="pct"/>
            <w:tcBorders>
              <w:top w:val="nil"/>
              <w:left w:val="nil"/>
              <w:bottom w:val="nil"/>
              <w:right w:val="nil"/>
            </w:tcBorders>
            <w:shd w:val="clear" w:color="auto" w:fill="auto"/>
            <w:noWrap/>
            <w:vAlign w:val="center"/>
            <w:hideMark/>
          </w:tcPr>
          <w:p w14:paraId="06EC11E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0.006 </w:t>
            </w:r>
          </w:p>
        </w:tc>
        <w:tc>
          <w:tcPr>
            <w:tcW w:w="792" w:type="pct"/>
            <w:tcBorders>
              <w:top w:val="nil"/>
              <w:left w:val="nil"/>
              <w:bottom w:val="nil"/>
              <w:right w:val="nil"/>
            </w:tcBorders>
            <w:shd w:val="clear" w:color="auto" w:fill="auto"/>
            <w:vAlign w:val="center"/>
          </w:tcPr>
          <w:p w14:paraId="6DF46D6E" w14:textId="3FDED77F"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3E9DE6F8" w14:textId="5516FE02" w:rsidTr="000E1F70">
        <w:trPr>
          <w:trHeight w:val="227"/>
          <w:jc w:val="center"/>
        </w:trPr>
        <w:tc>
          <w:tcPr>
            <w:tcW w:w="307" w:type="pct"/>
            <w:tcBorders>
              <w:top w:val="nil"/>
              <w:left w:val="nil"/>
              <w:bottom w:val="nil"/>
              <w:right w:val="nil"/>
            </w:tcBorders>
            <w:shd w:val="clear" w:color="auto" w:fill="auto"/>
            <w:noWrap/>
            <w:vAlign w:val="center"/>
            <w:hideMark/>
          </w:tcPr>
          <w:p w14:paraId="7AB7055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366" w:type="pct"/>
            <w:tcBorders>
              <w:top w:val="nil"/>
              <w:left w:val="nil"/>
              <w:bottom w:val="nil"/>
              <w:right w:val="nil"/>
            </w:tcBorders>
            <w:shd w:val="clear" w:color="auto" w:fill="auto"/>
            <w:noWrap/>
            <w:vAlign w:val="center"/>
            <w:hideMark/>
          </w:tcPr>
          <w:p w14:paraId="5A559D1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548" w:type="pct"/>
            <w:tcBorders>
              <w:top w:val="nil"/>
              <w:left w:val="nil"/>
              <w:bottom w:val="nil"/>
              <w:right w:val="nil"/>
            </w:tcBorders>
            <w:shd w:val="clear" w:color="auto" w:fill="auto"/>
            <w:noWrap/>
            <w:vAlign w:val="center"/>
            <w:hideMark/>
          </w:tcPr>
          <w:p w14:paraId="2178998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2AA6BAE4" w14:textId="37986B2F"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Thigh_accy_MI Max. (min)_abs</w:t>
            </w:r>
          </w:p>
        </w:tc>
        <w:tc>
          <w:tcPr>
            <w:tcW w:w="667" w:type="pct"/>
            <w:tcBorders>
              <w:top w:val="nil"/>
              <w:left w:val="nil"/>
              <w:bottom w:val="nil"/>
              <w:right w:val="nil"/>
            </w:tcBorders>
            <w:shd w:val="clear" w:color="auto" w:fill="auto"/>
            <w:noWrap/>
            <w:vAlign w:val="center"/>
            <w:hideMark/>
          </w:tcPr>
          <w:p w14:paraId="595C976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0.009</w:t>
            </w:r>
          </w:p>
        </w:tc>
        <w:tc>
          <w:tcPr>
            <w:tcW w:w="318" w:type="pct"/>
            <w:tcBorders>
              <w:top w:val="nil"/>
              <w:left w:val="nil"/>
              <w:bottom w:val="nil"/>
              <w:right w:val="nil"/>
            </w:tcBorders>
            <w:shd w:val="clear" w:color="auto" w:fill="auto"/>
            <w:noWrap/>
            <w:vAlign w:val="center"/>
            <w:hideMark/>
          </w:tcPr>
          <w:p w14:paraId="5029AE8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-0.399 </w:t>
            </w:r>
          </w:p>
        </w:tc>
        <w:tc>
          <w:tcPr>
            <w:tcW w:w="419" w:type="pct"/>
            <w:tcBorders>
              <w:top w:val="nil"/>
              <w:left w:val="nil"/>
              <w:bottom w:val="nil"/>
              <w:right w:val="nil"/>
            </w:tcBorders>
            <w:shd w:val="clear" w:color="auto" w:fill="auto"/>
            <w:noWrap/>
            <w:vAlign w:val="center"/>
            <w:hideMark/>
          </w:tcPr>
          <w:p w14:paraId="6A183B0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792" w:type="pct"/>
            <w:tcBorders>
              <w:top w:val="nil"/>
              <w:left w:val="nil"/>
              <w:bottom w:val="nil"/>
              <w:right w:val="nil"/>
            </w:tcBorders>
            <w:shd w:val="clear" w:color="auto" w:fill="auto"/>
            <w:vAlign w:val="center"/>
          </w:tcPr>
          <w:p w14:paraId="6E1B860A" w14:textId="62FDF8C7" w:rsidR="009F0E33" w:rsidRPr="00CD5DAE" w:rsidRDefault="009F0E33" w:rsidP="009F0E33">
            <w:pPr>
              <w:spacing w:after="0" w:line="240" w:lineRule="auto"/>
              <w:jc w:val="center"/>
              <w:rPr>
                <w:rFonts w:ascii="Times New Roman" w:eastAsia="SimSun" w:hAnsi="Times New Roman"/>
                <w:color w:val="auto"/>
                <w:sz w:val="18"/>
                <w:szCs w:val="18"/>
              </w:rPr>
            </w:pPr>
            <w:bookmarkStart w:id="2" w:name="_Hlk172121732"/>
            <w:r w:rsidRPr="00CD5DAE">
              <w:rPr>
                <w:rFonts w:ascii="Times New Roman" w:hAnsi="Times New Roman"/>
                <w:color w:val="auto"/>
                <w:sz w:val="18"/>
                <w:szCs w:val="18"/>
              </w:rPr>
              <w:t>Complexity</w:t>
            </w:r>
            <w:bookmarkEnd w:id="2"/>
          </w:p>
        </w:tc>
      </w:tr>
      <w:tr w:rsidR="00CD5DAE" w:rsidRPr="00CD5DAE" w14:paraId="0BC6E8A6" w14:textId="30F21C61" w:rsidTr="000E1F70">
        <w:trPr>
          <w:trHeight w:val="227"/>
          <w:jc w:val="center"/>
        </w:trPr>
        <w:tc>
          <w:tcPr>
            <w:tcW w:w="307" w:type="pct"/>
            <w:tcBorders>
              <w:top w:val="nil"/>
              <w:left w:val="nil"/>
              <w:bottom w:val="nil"/>
              <w:right w:val="nil"/>
            </w:tcBorders>
            <w:shd w:val="clear" w:color="auto" w:fill="auto"/>
            <w:noWrap/>
            <w:vAlign w:val="center"/>
            <w:hideMark/>
          </w:tcPr>
          <w:p w14:paraId="4AB286F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0.006 </w:t>
            </w:r>
          </w:p>
        </w:tc>
        <w:tc>
          <w:tcPr>
            <w:tcW w:w="366" w:type="pct"/>
            <w:tcBorders>
              <w:top w:val="nil"/>
              <w:left w:val="nil"/>
              <w:bottom w:val="nil"/>
              <w:right w:val="nil"/>
            </w:tcBorders>
            <w:shd w:val="clear" w:color="auto" w:fill="auto"/>
            <w:noWrap/>
            <w:vAlign w:val="center"/>
            <w:hideMark/>
          </w:tcPr>
          <w:p w14:paraId="3DF1A261"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548" w:type="pct"/>
            <w:tcBorders>
              <w:top w:val="nil"/>
              <w:left w:val="nil"/>
              <w:bottom w:val="nil"/>
              <w:right w:val="nil"/>
            </w:tcBorders>
            <w:shd w:val="clear" w:color="auto" w:fill="auto"/>
            <w:noWrap/>
            <w:vAlign w:val="center"/>
            <w:hideMark/>
          </w:tcPr>
          <w:p w14:paraId="79EF307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68240FA9" w14:textId="668B2996"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Shank_gyrx_AC Coefficient (diff)_rev</w:t>
            </w:r>
          </w:p>
        </w:tc>
        <w:tc>
          <w:tcPr>
            <w:tcW w:w="667" w:type="pct"/>
            <w:tcBorders>
              <w:top w:val="nil"/>
              <w:left w:val="nil"/>
              <w:bottom w:val="nil"/>
              <w:right w:val="nil"/>
            </w:tcBorders>
            <w:shd w:val="clear" w:color="auto" w:fill="auto"/>
            <w:noWrap/>
            <w:vAlign w:val="center"/>
            <w:hideMark/>
          </w:tcPr>
          <w:p w14:paraId="4A79C81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0.102</w:t>
            </w:r>
          </w:p>
        </w:tc>
        <w:tc>
          <w:tcPr>
            <w:tcW w:w="318" w:type="pct"/>
            <w:tcBorders>
              <w:top w:val="nil"/>
              <w:left w:val="nil"/>
              <w:bottom w:val="nil"/>
              <w:right w:val="nil"/>
            </w:tcBorders>
            <w:shd w:val="clear" w:color="auto" w:fill="auto"/>
            <w:noWrap/>
            <w:vAlign w:val="center"/>
            <w:hideMark/>
          </w:tcPr>
          <w:p w14:paraId="3CFE2AA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-0.256 </w:t>
            </w:r>
          </w:p>
        </w:tc>
        <w:tc>
          <w:tcPr>
            <w:tcW w:w="419" w:type="pct"/>
            <w:tcBorders>
              <w:top w:val="nil"/>
              <w:left w:val="nil"/>
              <w:bottom w:val="nil"/>
              <w:right w:val="nil"/>
            </w:tcBorders>
            <w:shd w:val="clear" w:color="auto" w:fill="auto"/>
            <w:noWrap/>
            <w:vAlign w:val="center"/>
            <w:hideMark/>
          </w:tcPr>
          <w:p w14:paraId="7DB7B5D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792" w:type="pct"/>
            <w:tcBorders>
              <w:top w:val="nil"/>
              <w:left w:val="nil"/>
              <w:bottom w:val="nil"/>
              <w:right w:val="nil"/>
            </w:tcBorders>
            <w:shd w:val="clear" w:color="auto" w:fill="auto"/>
            <w:vAlign w:val="center"/>
          </w:tcPr>
          <w:p w14:paraId="53377AB2" w14:textId="443DDBBC"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7E1F6C8C" w14:textId="126AE71E" w:rsidTr="000E1F70">
        <w:trPr>
          <w:trHeight w:val="227"/>
          <w:jc w:val="center"/>
        </w:trPr>
        <w:tc>
          <w:tcPr>
            <w:tcW w:w="307" w:type="pct"/>
            <w:tcBorders>
              <w:top w:val="nil"/>
              <w:left w:val="nil"/>
              <w:bottom w:val="nil"/>
              <w:right w:val="nil"/>
            </w:tcBorders>
            <w:shd w:val="clear" w:color="auto" w:fill="auto"/>
            <w:noWrap/>
            <w:vAlign w:val="center"/>
            <w:hideMark/>
          </w:tcPr>
          <w:p w14:paraId="68D7D3F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0.001 </w:t>
            </w:r>
          </w:p>
        </w:tc>
        <w:tc>
          <w:tcPr>
            <w:tcW w:w="366" w:type="pct"/>
            <w:tcBorders>
              <w:top w:val="nil"/>
              <w:left w:val="nil"/>
              <w:bottom w:val="nil"/>
              <w:right w:val="nil"/>
            </w:tcBorders>
            <w:shd w:val="clear" w:color="auto" w:fill="auto"/>
            <w:noWrap/>
            <w:vAlign w:val="center"/>
            <w:hideMark/>
          </w:tcPr>
          <w:p w14:paraId="3AEC66C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548" w:type="pct"/>
            <w:tcBorders>
              <w:top w:val="nil"/>
              <w:left w:val="nil"/>
              <w:bottom w:val="nil"/>
              <w:right w:val="nil"/>
            </w:tcBorders>
            <w:shd w:val="clear" w:color="auto" w:fill="auto"/>
            <w:noWrap/>
            <w:vAlign w:val="center"/>
            <w:hideMark/>
          </w:tcPr>
          <w:p w14:paraId="1A2FC04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34F0316B" w14:textId="0E1A361B"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Shank_accz_SD (diff)_abs</w:t>
            </w:r>
          </w:p>
        </w:tc>
        <w:tc>
          <w:tcPr>
            <w:tcW w:w="667" w:type="pct"/>
            <w:tcBorders>
              <w:top w:val="nil"/>
              <w:left w:val="nil"/>
              <w:bottom w:val="nil"/>
              <w:right w:val="nil"/>
            </w:tcBorders>
            <w:shd w:val="clear" w:color="auto" w:fill="auto"/>
            <w:noWrap/>
            <w:vAlign w:val="center"/>
            <w:hideMark/>
          </w:tcPr>
          <w:p w14:paraId="7DA4B69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0.2</w:t>
            </w:r>
          </w:p>
        </w:tc>
        <w:tc>
          <w:tcPr>
            <w:tcW w:w="318" w:type="pct"/>
            <w:tcBorders>
              <w:top w:val="nil"/>
              <w:left w:val="nil"/>
              <w:bottom w:val="nil"/>
              <w:right w:val="nil"/>
            </w:tcBorders>
            <w:shd w:val="clear" w:color="auto" w:fill="auto"/>
            <w:noWrap/>
            <w:vAlign w:val="center"/>
            <w:hideMark/>
          </w:tcPr>
          <w:p w14:paraId="32FE1EE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0.202 </w:t>
            </w:r>
          </w:p>
        </w:tc>
        <w:tc>
          <w:tcPr>
            <w:tcW w:w="419" w:type="pct"/>
            <w:tcBorders>
              <w:top w:val="nil"/>
              <w:left w:val="nil"/>
              <w:bottom w:val="nil"/>
              <w:right w:val="nil"/>
            </w:tcBorders>
            <w:shd w:val="clear" w:color="auto" w:fill="auto"/>
            <w:noWrap/>
            <w:vAlign w:val="center"/>
            <w:hideMark/>
          </w:tcPr>
          <w:p w14:paraId="59F3EEDD"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792" w:type="pct"/>
            <w:tcBorders>
              <w:top w:val="nil"/>
              <w:left w:val="nil"/>
              <w:bottom w:val="nil"/>
              <w:right w:val="nil"/>
            </w:tcBorders>
            <w:shd w:val="clear" w:color="auto" w:fill="auto"/>
            <w:vAlign w:val="center"/>
          </w:tcPr>
          <w:p w14:paraId="2A312551" w14:textId="1423954A"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45DCC0BB" w14:textId="3A716FD7" w:rsidTr="000E1F70">
        <w:trPr>
          <w:trHeight w:val="227"/>
          <w:jc w:val="center"/>
        </w:trPr>
        <w:tc>
          <w:tcPr>
            <w:tcW w:w="307" w:type="pct"/>
            <w:tcBorders>
              <w:top w:val="nil"/>
              <w:left w:val="nil"/>
              <w:bottom w:val="nil"/>
              <w:right w:val="nil"/>
            </w:tcBorders>
            <w:shd w:val="clear" w:color="auto" w:fill="auto"/>
            <w:noWrap/>
            <w:vAlign w:val="center"/>
            <w:hideMark/>
          </w:tcPr>
          <w:p w14:paraId="1694360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0.001 </w:t>
            </w:r>
          </w:p>
        </w:tc>
        <w:tc>
          <w:tcPr>
            <w:tcW w:w="366" w:type="pct"/>
            <w:tcBorders>
              <w:top w:val="nil"/>
              <w:left w:val="nil"/>
              <w:bottom w:val="nil"/>
              <w:right w:val="nil"/>
            </w:tcBorders>
            <w:shd w:val="clear" w:color="auto" w:fill="auto"/>
            <w:noWrap/>
            <w:vAlign w:val="center"/>
            <w:hideMark/>
          </w:tcPr>
          <w:p w14:paraId="4EE8F45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548" w:type="pct"/>
            <w:tcBorders>
              <w:top w:val="nil"/>
              <w:left w:val="nil"/>
              <w:bottom w:val="nil"/>
              <w:right w:val="nil"/>
            </w:tcBorders>
            <w:shd w:val="clear" w:color="auto" w:fill="auto"/>
            <w:noWrap/>
            <w:vAlign w:val="center"/>
            <w:hideMark/>
          </w:tcPr>
          <w:p w14:paraId="59F3ADD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7460D5F6" w14:textId="21EB575A"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Lumbar Transverse RoM Min. Std_abs</w:t>
            </w:r>
          </w:p>
        </w:tc>
        <w:tc>
          <w:tcPr>
            <w:tcW w:w="667" w:type="pct"/>
            <w:tcBorders>
              <w:top w:val="nil"/>
              <w:left w:val="nil"/>
              <w:bottom w:val="nil"/>
              <w:right w:val="nil"/>
            </w:tcBorders>
            <w:shd w:val="clear" w:color="auto" w:fill="auto"/>
            <w:noWrap/>
            <w:vAlign w:val="center"/>
            <w:hideMark/>
          </w:tcPr>
          <w:p w14:paraId="41FD3BC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0.043</w:t>
            </w:r>
          </w:p>
        </w:tc>
        <w:tc>
          <w:tcPr>
            <w:tcW w:w="318" w:type="pct"/>
            <w:tcBorders>
              <w:top w:val="nil"/>
              <w:left w:val="nil"/>
              <w:bottom w:val="nil"/>
              <w:right w:val="nil"/>
            </w:tcBorders>
            <w:shd w:val="clear" w:color="auto" w:fill="auto"/>
            <w:noWrap/>
            <w:vAlign w:val="center"/>
            <w:hideMark/>
          </w:tcPr>
          <w:p w14:paraId="2AEBDDA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0.313 </w:t>
            </w:r>
          </w:p>
        </w:tc>
        <w:tc>
          <w:tcPr>
            <w:tcW w:w="419" w:type="pct"/>
            <w:tcBorders>
              <w:top w:val="nil"/>
              <w:left w:val="nil"/>
              <w:bottom w:val="nil"/>
              <w:right w:val="nil"/>
            </w:tcBorders>
            <w:shd w:val="clear" w:color="auto" w:fill="auto"/>
            <w:noWrap/>
            <w:vAlign w:val="center"/>
            <w:hideMark/>
          </w:tcPr>
          <w:p w14:paraId="35A2E94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792" w:type="pct"/>
            <w:tcBorders>
              <w:top w:val="nil"/>
              <w:left w:val="nil"/>
              <w:bottom w:val="nil"/>
              <w:right w:val="nil"/>
            </w:tcBorders>
            <w:shd w:val="clear" w:color="auto" w:fill="auto"/>
            <w:vAlign w:val="center"/>
          </w:tcPr>
          <w:p w14:paraId="2CDC55A9" w14:textId="041F7B5E" w:rsidR="009F0E33" w:rsidRPr="00CD5DAE" w:rsidRDefault="00E9083C"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Variability</w:t>
            </w:r>
          </w:p>
        </w:tc>
      </w:tr>
      <w:tr w:rsidR="00CD5DAE" w:rsidRPr="00CD5DAE" w14:paraId="2FEDC3E8" w14:textId="1BCF03F9" w:rsidTr="000E1F70">
        <w:trPr>
          <w:trHeight w:val="227"/>
          <w:jc w:val="center"/>
        </w:trPr>
        <w:tc>
          <w:tcPr>
            <w:tcW w:w="307" w:type="pct"/>
            <w:tcBorders>
              <w:top w:val="nil"/>
              <w:left w:val="nil"/>
              <w:bottom w:val="nil"/>
              <w:right w:val="nil"/>
            </w:tcBorders>
            <w:shd w:val="clear" w:color="auto" w:fill="auto"/>
            <w:noWrap/>
            <w:vAlign w:val="center"/>
            <w:hideMark/>
          </w:tcPr>
          <w:p w14:paraId="40DAA1A5"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366" w:type="pct"/>
            <w:tcBorders>
              <w:top w:val="nil"/>
              <w:left w:val="nil"/>
              <w:bottom w:val="nil"/>
              <w:right w:val="nil"/>
            </w:tcBorders>
            <w:shd w:val="clear" w:color="auto" w:fill="auto"/>
            <w:noWrap/>
            <w:vAlign w:val="center"/>
            <w:hideMark/>
          </w:tcPr>
          <w:p w14:paraId="1E781D5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0.001 </w:t>
            </w:r>
          </w:p>
        </w:tc>
        <w:tc>
          <w:tcPr>
            <w:tcW w:w="548" w:type="pct"/>
            <w:tcBorders>
              <w:top w:val="nil"/>
              <w:left w:val="nil"/>
              <w:bottom w:val="nil"/>
              <w:right w:val="nil"/>
            </w:tcBorders>
            <w:shd w:val="clear" w:color="auto" w:fill="auto"/>
            <w:noWrap/>
            <w:vAlign w:val="center"/>
            <w:hideMark/>
          </w:tcPr>
          <w:p w14:paraId="010B849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31EADF8A" w14:textId="2137A2F8"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Thigh_accy_Absolute Avg. (diff)_rev</w:t>
            </w:r>
          </w:p>
        </w:tc>
        <w:tc>
          <w:tcPr>
            <w:tcW w:w="667" w:type="pct"/>
            <w:tcBorders>
              <w:top w:val="nil"/>
              <w:left w:val="nil"/>
              <w:bottom w:val="nil"/>
              <w:right w:val="nil"/>
            </w:tcBorders>
            <w:shd w:val="clear" w:color="auto" w:fill="auto"/>
            <w:noWrap/>
            <w:vAlign w:val="center"/>
            <w:hideMark/>
          </w:tcPr>
          <w:p w14:paraId="1A8E7193"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0.934</w:t>
            </w:r>
          </w:p>
        </w:tc>
        <w:tc>
          <w:tcPr>
            <w:tcW w:w="318" w:type="pct"/>
            <w:tcBorders>
              <w:top w:val="nil"/>
              <w:left w:val="nil"/>
              <w:bottom w:val="nil"/>
              <w:right w:val="nil"/>
            </w:tcBorders>
            <w:shd w:val="clear" w:color="auto" w:fill="auto"/>
            <w:noWrap/>
            <w:vAlign w:val="center"/>
            <w:hideMark/>
          </w:tcPr>
          <w:p w14:paraId="65A7DB7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-0.013 </w:t>
            </w:r>
          </w:p>
        </w:tc>
        <w:tc>
          <w:tcPr>
            <w:tcW w:w="419" w:type="pct"/>
            <w:tcBorders>
              <w:top w:val="nil"/>
              <w:left w:val="nil"/>
              <w:bottom w:val="nil"/>
              <w:right w:val="nil"/>
            </w:tcBorders>
            <w:shd w:val="clear" w:color="auto" w:fill="auto"/>
            <w:noWrap/>
            <w:vAlign w:val="center"/>
            <w:hideMark/>
          </w:tcPr>
          <w:p w14:paraId="739B829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792" w:type="pct"/>
            <w:tcBorders>
              <w:top w:val="nil"/>
              <w:left w:val="nil"/>
              <w:bottom w:val="nil"/>
              <w:right w:val="nil"/>
            </w:tcBorders>
            <w:shd w:val="clear" w:color="auto" w:fill="auto"/>
            <w:vAlign w:val="center"/>
          </w:tcPr>
          <w:p w14:paraId="6FD8172F" w14:textId="3B895023"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6AAB2B2C" w14:textId="4FFE5AF6" w:rsidTr="000E1F70">
        <w:trPr>
          <w:trHeight w:val="227"/>
          <w:jc w:val="center"/>
        </w:trPr>
        <w:tc>
          <w:tcPr>
            <w:tcW w:w="307" w:type="pct"/>
            <w:tcBorders>
              <w:top w:val="nil"/>
              <w:left w:val="nil"/>
              <w:bottom w:val="nil"/>
              <w:right w:val="nil"/>
            </w:tcBorders>
            <w:shd w:val="clear" w:color="auto" w:fill="auto"/>
            <w:noWrap/>
            <w:vAlign w:val="center"/>
            <w:hideMark/>
          </w:tcPr>
          <w:p w14:paraId="4F81683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366" w:type="pct"/>
            <w:tcBorders>
              <w:top w:val="nil"/>
              <w:left w:val="nil"/>
              <w:bottom w:val="nil"/>
              <w:right w:val="nil"/>
            </w:tcBorders>
            <w:shd w:val="clear" w:color="auto" w:fill="auto"/>
            <w:noWrap/>
            <w:vAlign w:val="center"/>
            <w:hideMark/>
          </w:tcPr>
          <w:p w14:paraId="32888E2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548" w:type="pct"/>
            <w:tcBorders>
              <w:top w:val="nil"/>
              <w:left w:val="nil"/>
              <w:bottom w:val="nil"/>
              <w:right w:val="nil"/>
            </w:tcBorders>
            <w:shd w:val="clear" w:color="auto" w:fill="auto"/>
            <w:noWrap/>
            <w:vAlign w:val="center"/>
            <w:hideMark/>
          </w:tcPr>
          <w:p w14:paraId="3BC34005"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4C7BDA54" w14:textId="69D75C61"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Feet_gyry_CF (diff)_abs</w:t>
            </w:r>
          </w:p>
        </w:tc>
        <w:tc>
          <w:tcPr>
            <w:tcW w:w="667" w:type="pct"/>
            <w:tcBorders>
              <w:top w:val="nil"/>
              <w:left w:val="nil"/>
              <w:bottom w:val="nil"/>
              <w:right w:val="nil"/>
            </w:tcBorders>
            <w:shd w:val="clear" w:color="auto" w:fill="auto"/>
            <w:noWrap/>
            <w:vAlign w:val="center"/>
            <w:hideMark/>
          </w:tcPr>
          <w:p w14:paraId="4673B28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0.593</w:t>
            </w:r>
          </w:p>
        </w:tc>
        <w:tc>
          <w:tcPr>
            <w:tcW w:w="318" w:type="pct"/>
            <w:tcBorders>
              <w:top w:val="nil"/>
              <w:left w:val="nil"/>
              <w:bottom w:val="nil"/>
              <w:right w:val="nil"/>
            </w:tcBorders>
            <w:shd w:val="clear" w:color="auto" w:fill="auto"/>
            <w:noWrap/>
            <w:vAlign w:val="center"/>
            <w:hideMark/>
          </w:tcPr>
          <w:p w14:paraId="5F9532C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-0.085 </w:t>
            </w:r>
          </w:p>
        </w:tc>
        <w:tc>
          <w:tcPr>
            <w:tcW w:w="419" w:type="pct"/>
            <w:tcBorders>
              <w:top w:val="nil"/>
              <w:left w:val="nil"/>
              <w:bottom w:val="nil"/>
              <w:right w:val="nil"/>
            </w:tcBorders>
            <w:shd w:val="clear" w:color="auto" w:fill="auto"/>
            <w:noWrap/>
            <w:vAlign w:val="center"/>
            <w:hideMark/>
          </w:tcPr>
          <w:p w14:paraId="79CA8DB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792" w:type="pct"/>
            <w:tcBorders>
              <w:top w:val="nil"/>
              <w:left w:val="nil"/>
              <w:bottom w:val="nil"/>
              <w:right w:val="nil"/>
            </w:tcBorders>
            <w:shd w:val="clear" w:color="auto" w:fill="auto"/>
            <w:vAlign w:val="center"/>
          </w:tcPr>
          <w:p w14:paraId="6BF476FE" w14:textId="1DD41DB1"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0950F81D" w14:textId="1C85D022" w:rsidTr="000E1F70">
        <w:trPr>
          <w:trHeight w:val="227"/>
          <w:jc w:val="center"/>
        </w:trPr>
        <w:tc>
          <w:tcPr>
            <w:tcW w:w="307" w:type="pct"/>
            <w:tcBorders>
              <w:top w:val="nil"/>
              <w:left w:val="nil"/>
              <w:bottom w:val="nil"/>
              <w:right w:val="nil"/>
            </w:tcBorders>
            <w:shd w:val="clear" w:color="auto" w:fill="auto"/>
            <w:noWrap/>
            <w:vAlign w:val="center"/>
            <w:hideMark/>
          </w:tcPr>
          <w:p w14:paraId="43A42FB2"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0.020 </w:t>
            </w:r>
          </w:p>
        </w:tc>
        <w:tc>
          <w:tcPr>
            <w:tcW w:w="366" w:type="pct"/>
            <w:tcBorders>
              <w:top w:val="nil"/>
              <w:left w:val="nil"/>
              <w:bottom w:val="nil"/>
              <w:right w:val="nil"/>
            </w:tcBorders>
            <w:shd w:val="clear" w:color="auto" w:fill="auto"/>
            <w:noWrap/>
            <w:vAlign w:val="center"/>
            <w:hideMark/>
          </w:tcPr>
          <w:p w14:paraId="0CC68B0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548" w:type="pct"/>
            <w:tcBorders>
              <w:top w:val="nil"/>
              <w:left w:val="nil"/>
              <w:bottom w:val="nil"/>
              <w:right w:val="nil"/>
            </w:tcBorders>
            <w:shd w:val="clear" w:color="auto" w:fill="auto"/>
            <w:noWrap/>
            <w:vAlign w:val="center"/>
            <w:hideMark/>
          </w:tcPr>
          <w:p w14:paraId="37D0F47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66407B42" w14:textId="4521DC9F"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Feet_gyrx_P2P (diff)_abs</w:t>
            </w:r>
          </w:p>
        </w:tc>
        <w:tc>
          <w:tcPr>
            <w:tcW w:w="667" w:type="pct"/>
            <w:tcBorders>
              <w:top w:val="nil"/>
              <w:left w:val="nil"/>
              <w:bottom w:val="nil"/>
              <w:right w:val="nil"/>
            </w:tcBorders>
            <w:shd w:val="clear" w:color="auto" w:fill="auto"/>
            <w:noWrap/>
            <w:vAlign w:val="center"/>
            <w:hideMark/>
          </w:tcPr>
          <w:p w14:paraId="52C58BF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0.422</w:t>
            </w:r>
          </w:p>
        </w:tc>
        <w:tc>
          <w:tcPr>
            <w:tcW w:w="318" w:type="pct"/>
            <w:tcBorders>
              <w:top w:val="nil"/>
              <w:left w:val="nil"/>
              <w:bottom w:val="nil"/>
              <w:right w:val="nil"/>
            </w:tcBorders>
            <w:shd w:val="clear" w:color="auto" w:fill="auto"/>
            <w:noWrap/>
            <w:vAlign w:val="center"/>
            <w:hideMark/>
          </w:tcPr>
          <w:p w14:paraId="7F9829C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0.127 </w:t>
            </w:r>
          </w:p>
        </w:tc>
        <w:tc>
          <w:tcPr>
            <w:tcW w:w="419" w:type="pct"/>
            <w:tcBorders>
              <w:top w:val="nil"/>
              <w:left w:val="nil"/>
              <w:bottom w:val="nil"/>
              <w:right w:val="nil"/>
            </w:tcBorders>
            <w:shd w:val="clear" w:color="auto" w:fill="auto"/>
            <w:noWrap/>
            <w:vAlign w:val="center"/>
            <w:hideMark/>
          </w:tcPr>
          <w:p w14:paraId="0B885C7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792" w:type="pct"/>
            <w:tcBorders>
              <w:top w:val="nil"/>
              <w:left w:val="nil"/>
              <w:bottom w:val="nil"/>
              <w:right w:val="nil"/>
            </w:tcBorders>
            <w:shd w:val="clear" w:color="auto" w:fill="auto"/>
            <w:vAlign w:val="center"/>
          </w:tcPr>
          <w:p w14:paraId="548E6485" w14:textId="6D83D402"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172DBA84" w14:textId="75B316AF" w:rsidTr="000E1F70">
        <w:trPr>
          <w:trHeight w:val="227"/>
          <w:jc w:val="center"/>
        </w:trPr>
        <w:tc>
          <w:tcPr>
            <w:tcW w:w="307" w:type="pct"/>
            <w:tcBorders>
              <w:top w:val="nil"/>
              <w:left w:val="nil"/>
              <w:bottom w:val="nil"/>
              <w:right w:val="nil"/>
            </w:tcBorders>
            <w:shd w:val="clear" w:color="auto" w:fill="auto"/>
            <w:noWrap/>
            <w:vAlign w:val="center"/>
            <w:hideMark/>
          </w:tcPr>
          <w:p w14:paraId="024B15B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0.051 </w:t>
            </w:r>
          </w:p>
        </w:tc>
        <w:tc>
          <w:tcPr>
            <w:tcW w:w="366" w:type="pct"/>
            <w:tcBorders>
              <w:top w:val="nil"/>
              <w:left w:val="nil"/>
              <w:bottom w:val="nil"/>
              <w:right w:val="nil"/>
            </w:tcBorders>
            <w:shd w:val="clear" w:color="auto" w:fill="auto"/>
            <w:noWrap/>
            <w:vAlign w:val="center"/>
            <w:hideMark/>
          </w:tcPr>
          <w:p w14:paraId="158C517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548" w:type="pct"/>
            <w:tcBorders>
              <w:top w:val="nil"/>
              <w:left w:val="nil"/>
              <w:bottom w:val="nil"/>
              <w:right w:val="nil"/>
            </w:tcBorders>
            <w:shd w:val="clear" w:color="auto" w:fill="auto"/>
            <w:noWrap/>
            <w:vAlign w:val="center"/>
            <w:hideMark/>
          </w:tcPr>
          <w:p w14:paraId="431E091D"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0.008 </w:t>
            </w:r>
          </w:p>
        </w:tc>
        <w:tc>
          <w:tcPr>
            <w:tcW w:w="1583" w:type="pct"/>
            <w:tcBorders>
              <w:top w:val="nil"/>
              <w:left w:val="nil"/>
              <w:bottom w:val="nil"/>
              <w:right w:val="nil"/>
            </w:tcBorders>
            <w:shd w:val="clear" w:color="auto" w:fill="auto"/>
            <w:noWrap/>
            <w:vAlign w:val="center"/>
            <w:hideMark/>
          </w:tcPr>
          <w:p w14:paraId="725087EE" w14:textId="560F24A1"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Thigh_accy_Above 15 Hz Band Power (diff)_abs</w:t>
            </w:r>
          </w:p>
        </w:tc>
        <w:tc>
          <w:tcPr>
            <w:tcW w:w="667" w:type="pct"/>
            <w:tcBorders>
              <w:top w:val="nil"/>
              <w:left w:val="nil"/>
              <w:bottom w:val="nil"/>
              <w:right w:val="nil"/>
            </w:tcBorders>
            <w:shd w:val="clear" w:color="auto" w:fill="auto"/>
            <w:noWrap/>
            <w:vAlign w:val="center"/>
            <w:hideMark/>
          </w:tcPr>
          <w:p w14:paraId="167BB2F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0.103</w:t>
            </w:r>
          </w:p>
        </w:tc>
        <w:tc>
          <w:tcPr>
            <w:tcW w:w="318" w:type="pct"/>
            <w:tcBorders>
              <w:top w:val="nil"/>
              <w:left w:val="nil"/>
              <w:bottom w:val="nil"/>
              <w:right w:val="nil"/>
            </w:tcBorders>
            <w:shd w:val="clear" w:color="auto" w:fill="auto"/>
            <w:noWrap/>
            <w:vAlign w:val="center"/>
            <w:hideMark/>
          </w:tcPr>
          <w:p w14:paraId="228D912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-0.255 </w:t>
            </w:r>
          </w:p>
        </w:tc>
        <w:tc>
          <w:tcPr>
            <w:tcW w:w="419" w:type="pct"/>
            <w:tcBorders>
              <w:top w:val="nil"/>
              <w:left w:val="nil"/>
              <w:bottom w:val="nil"/>
              <w:right w:val="nil"/>
            </w:tcBorders>
            <w:shd w:val="clear" w:color="auto" w:fill="auto"/>
            <w:noWrap/>
            <w:vAlign w:val="center"/>
            <w:hideMark/>
          </w:tcPr>
          <w:p w14:paraId="2C06AD2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792" w:type="pct"/>
            <w:tcBorders>
              <w:top w:val="nil"/>
              <w:left w:val="nil"/>
              <w:bottom w:val="nil"/>
              <w:right w:val="nil"/>
            </w:tcBorders>
            <w:shd w:val="clear" w:color="auto" w:fill="auto"/>
            <w:vAlign w:val="center"/>
          </w:tcPr>
          <w:p w14:paraId="727A25A4" w14:textId="75694038"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4B402AC1" w14:textId="5302FE56" w:rsidTr="000E1F70">
        <w:trPr>
          <w:trHeight w:val="227"/>
          <w:jc w:val="center"/>
        </w:trPr>
        <w:tc>
          <w:tcPr>
            <w:tcW w:w="307" w:type="pct"/>
            <w:tcBorders>
              <w:top w:val="nil"/>
              <w:left w:val="nil"/>
              <w:bottom w:val="nil"/>
              <w:right w:val="nil"/>
            </w:tcBorders>
            <w:shd w:val="clear" w:color="auto" w:fill="auto"/>
            <w:noWrap/>
            <w:vAlign w:val="center"/>
            <w:hideMark/>
          </w:tcPr>
          <w:p w14:paraId="50590B6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0.001 </w:t>
            </w:r>
          </w:p>
        </w:tc>
        <w:tc>
          <w:tcPr>
            <w:tcW w:w="366" w:type="pct"/>
            <w:tcBorders>
              <w:top w:val="nil"/>
              <w:left w:val="nil"/>
              <w:bottom w:val="nil"/>
              <w:right w:val="nil"/>
            </w:tcBorders>
            <w:shd w:val="clear" w:color="auto" w:fill="auto"/>
            <w:noWrap/>
            <w:vAlign w:val="center"/>
            <w:hideMark/>
          </w:tcPr>
          <w:p w14:paraId="03176A21"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548" w:type="pct"/>
            <w:tcBorders>
              <w:top w:val="nil"/>
              <w:left w:val="nil"/>
              <w:bottom w:val="nil"/>
              <w:right w:val="nil"/>
            </w:tcBorders>
            <w:shd w:val="clear" w:color="auto" w:fill="auto"/>
            <w:noWrap/>
            <w:vAlign w:val="center"/>
            <w:hideMark/>
          </w:tcPr>
          <w:p w14:paraId="344F2332"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5B05F946" w14:textId="1448CE15"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Feet_gyrx_Amp% Above 4Hz (min)_rev</w:t>
            </w:r>
          </w:p>
        </w:tc>
        <w:tc>
          <w:tcPr>
            <w:tcW w:w="667" w:type="pct"/>
            <w:tcBorders>
              <w:top w:val="nil"/>
              <w:left w:val="nil"/>
              <w:bottom w:val="nil"/>
              <w:right w:val="nil"/>
            </w:tcBorders>
            <w:shd w:val="clear" w:color="auto" w:fill="auto"/>
            <w:noWrap/>
            <w:vAlign w:val="center"/>
            <w:hideMark/>
          </w:tcPr>
          <w:p w14:paraId="0F38E78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0.738</w:t>
            </w:r>
          </w:p>
        </w:tc>
        <w:tc>
          <w:tcPr>
            <w:tcW w:w="318" w:type="pct"/>
            <w:tcBorders>
              <w:top w:val="nil"/>
              <w:left w:val="nil"/>
              <w:bottom w:val="nil"/>
              <w:right w:val="nil"/>
            </w:tcBorders>
            <w:shd w:val="clear" w:color="auto" w:fill="auto"/>
            <w:noWrap/>
            <w:vAlign w:val="center"/>
            <w:hideMark/>
          </w:tcPr>
          <w:p w14:paraId="151795A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-0.053 </w:t>
            </w:r>
          </w:p>
        </w:tc>
        <w:tc>
          <w:tcPr>
            <w:tcW w:w="419" w:type="pct"/>
            <w:tcBorders>
              <w:top w:val="nil"/>
              <w:left w:val="nil"/>
              <w:bottom w:val="nil"/>
              <w:right w:val="nil"/>
            </w:tcBorders>
            <w:shd w:val="clear" w:color="auto" w:fill="auto"/>
            <w:noWrap/>
            <w:vAlign w:val="center"/>
            <w:hideMark/>
          </w:tcPr>
          <w:p w14:paraId="44D5704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792" w:type="pct"/>
            <w:tcBorders>
              <w:top w:val="nil"/>
              <w:left w:val="nil"/>
              <w:bottom w:val="nil"/>
              <w:right w:val="nil"/>
            </w:tcBorders>
            <w:shd w:val="clear" w:color="auto" w:fill="auto"/>
            <w:vAlign w:val="center"/>
          </w:tcPr>
          <w:p w14:paraId="34E40987" w14:textId="61D188F9"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08D37533" w14:textId="2B4E432E" w:rsidTr="000E1F70">
        <w:trPr>
          <w:trHeight w:val="227"/>
          <w:jc w:val="center"/>
        </w:trPr>
        <w:tc>
          <w:tcPr>
            <w:tcW w:w="307" w:type="pct"/>
            <w:tcBorders>
              <w:top w:val="nil"/>
              <w:left w:val="nil"/>
              <w:bottom w:val="nil"/>
              <w:right w:val="nil"/>
            </w:tcBorders>
            <w:shd w:val="clear" w:color="auto" w:fill="auto"/>
            <w:noWrap/>
            <w:vAlign w:val="center"/>
            <w:hideMark/>
          </w:tcPr>
          <w:p w14:paraId="77B5105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366" w:type="pct"/>
            <w:tcBorders>
              <w:top w:val="nil"/>
              <w:left w:val="nil"/>
              <w:bottom w:val="nil"/>
              <w:right w:val="nil"/>
            </w:tcBorders>
            <w:shd w:val="clear" w:color="auto" w:fill="auto"/>
            <w:noWrap/>
            <w:vAlign w:val="center"/>
            <w:hideMark/>
          </w:tcPr>
          <w:p w14:paraId="7840DED3"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548" w:type="pct"/>
            <w:tcBorders>
              <w:top w:val="nil"/>
              <w:left w:val="nil"/>
              <w:bottom w:val="nil"/>
              <w:right w:val="nil"/>
            </w:tcBorders>
            <w:shd w:val="clear" w:color="auto" w:fill="auto"/>
            <w:noWrap/>
            <w:vAlign w:val="center"/>
            <w:hideMark/>
          </w:tcPr>
          <w:p w14:paraId="6BB1435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0A71D9E5" w14:textId="2970AEAC"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Feet_gyrz_Avg. (min)_rev</w:t>
            </w:r>
          </w:p>
        </w:tc>
        <w:tc>
          <w:tcPr>
            <w:tcW w:w="667" w:type="pct"/>
            <w:tcBorders>
              <w:top w:val="nil"/>
              <w:left w:val="nil"/>
              <w:bottom w:val="nil"/>
              <w:right w:val="nil"/>
            </w:tcBorders>
            <w:shd w:val="clear" w:color="auto" w:fill="auto"/>
            <w:noWrap/>
            <w:vAlign w:val="center"/>
            <w:hideMark/>
          </w:tcPr>
          <w:p w14:paraId="4CC0E5F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0.038</w:t>
            </w:r>
          </w:p>
        </w:tc>
        <w:tc>
          <w:tcPr>
            <w:tcW w:w="318" w:type="pct"/>
            <w:tcBorders>
              <w:top w:val="nil"/>
              <w:left w:val="nil"/>
              <w:bottom w:val="nil"/>
              <w:right w:val="nil"/>
            </w:tcBorders>
            <w:shd w:val="clear" w:color="auto" w:fill="auto"/>
            <w:noWrap/>
            <w:vAlign w:val="center"/>
            <w:hideMark/>
          </w:tcPr>
          <w:p w14:paraId="1F42B19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-0.321 </w:t>
            </w:r>
          </w:p>
        </w:tc>
        <w:tc>
          <w:tcPr>
            <w:tcW w:w="419" w:type="pct"/>
            <w:tcBorders>
              <w:top w:val="nil"/>
              <w:left w:val="nil"/>
              <w:bottom w:val="nil"/>
              <w:right w:val="nil"/>
            </w:tcBorders>
            <w:shd w:val="clear" w:color="auto" w:fill="auto"/>
            <w:noWrap/>
            <w:vAlign w:val="center"/>
            <w:hideMark/>
          </w:tcPr>
          <w:p w14:paraId="5CA3893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792" w:type="pct"/>
            <w:tcBorders>
              <w:top w:val="nil"/>
              <w:left w:val="nil"/>
              <w:bottom w:val="nil"/>
              <w:right w:val="nil"/>
            </w:tcBorders>
            <w:shd w:val="clear" w:color="auto" w:fill="auto"/>
            <w:vAlign w:val="center"/>
          </w:tcPr>
          <w:p w14:paraId="74740BF5" w14:textId="3E809033"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Frequency Domain</w:t>
            </w:r>
          </w:p>
        </w:tc>
      </w:tr>
      <w:tr w:rsidR="00CD5DAE" w:rsidRPr="00CD5DAE" w14:paraId="4104CBFD" w14:textId="22FBA473" w:rsidTr="000E1F70">
        <w:trPr>
          <w:trHeight w:val="227"/>
          <w:jc w:val="center"/>
        </w:trPr>
        <w:tc>
          <w:tcPr>
            <w:tcW w:w="307" w:type="pct"/>
            <w:tcBorders>
              <w:top w:val="nil"/>
              <w:left w:val="nil"/>
              <w:bottom w:val="nil"/>
              <w:right w:val="nil"/>
            </w:tcBorders>
            <w:shd w:val="clear" w:color="auto" w:fill="auto"/>
            <w:noWrap/>
            <w:vAlign w:val="center"/>
            <w:hideMark/>
          </w:tcPr>
          <w:p w14:paraId="3343C8D2"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0.015 </w:t>
            </w:r>
          </w:p>
        </w:tc>
        <w:tc>
          <w:tcPr>
            <w:tcW w:w="366" w:type="pct"/>
            <w:tcBorders>
              <w:top w:val="nil"/>
              <w:left w:val="nil"/>
              <w:bottom w:val="nil"/>
              <w:right w:val="nil"/>
            </w:tcBorders>
            <w:shd w:val="clear" w:color="auto" w:fill="auto"/>
            <w:noWrap/>
            <w:vAlign w:val="center"/>
            <w:hideMark/>
          </w:tcPr>
          <w:p w14:paraId="4A7BE8F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548" w:type="pct"/>
            <w:tcBorders>
              <w:top w:val="nil"/>
              <w:left w:val="nil"/>
              <w:bottom w:val="nil"/>
              <w:right w:val="nil"/>
            </w:tcBorders>
            <w:shd w:val="clear" w:color="auto" w:fill="auto"/>
            <w:noWrap/>
            <w:vAlign w:val="center"/>
            <w:hideMark/>
          </w:tcPr>
          <w:p w14:paraId="0EA5534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777894D2" w14:textId="3CD921F7"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Feet_gyry_Power of 1st PoDF (diff)_rev</w:t>
            </w:r>
          </w:p>
        </w:tc>
        <w:tc>
          <w:tcPr>
            <w:tcW w:w="667" w:type="pct"/>
            <w:tcBorders>
              <w:top w:val="nil"/>
              <w:left w:val="nil"/>
              <w:bottom w:val="nil"/>
              <w:right w:val="nil"/>
            </w:tcBorders>
            <w:shd w:val="clear" w:color="auto" w:fill="auto"/>
            <w:noWrap/>
            <w:vAlign w:val="center"/>
            <w:hideMark/>
          </w:tcPr>
          <w:p w14:paraId="67F227C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0.166</w:t>
            </w:r>
          </w:p>
        </w:tc>
        <w:tc>
          <w:tcPr>
            <w:tcW w:w="318" w:type="pct"/>
            <w:tcBorders>
              <w:top w:val="nil"/>
              <w:left w:val="nil"/>
              <w:bottom w:val="nil"/>
              <w:right w:val="nil"/>
            </w:tcBorders>
            <w:shd w:val="clear" w:color="auto" w:fill="auto"/>
            <w:noWrap/>
            <w:vAlign w:val="center"/>
            <w:hideMark/>
          </w:tcPr>
          <w:p w14:paraId="4FEE233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0.218 </w:t>
            </w:r>
          </w:p>
        </w:tc>
        <w:tc>
          <w:tcPr>
            <w:tcW w:w="419" w:type="pct"/>
            <w:tcBorders>
              <w:top w:val="nil"/>
              <w:left w:val="nil"/>
              <w:bottom w:val="nil"/>
              <w:right w:val="nil"/>
            </w:tcBorders>
            <w:shd w:val="clear" w:color="auto" w:fill="auto"/>
            <w:noWrap/>
            <w:vAlign w:val="center"/>
            <w:hideMark/>
          </w:tcPr>
          <w:p w14:paraId="7DC9C7D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792" w:type="pct"/>
            <w:tcBorders>
              <w:top w:val="nil"/>
              <w:left w:val="nil"/>
              <w:bottom w:val="nil"/>
              <w:right w:val="nil"/>
            </w:tcBorders>
            <w:shd w:val="clear" w:color="auto" w:fill="auto"/>
            <w:vAlign w:val="center"/>
          </w:tcPr>
          <w:p w14:paraId="2AE09FBA" w14:textId="6528C2E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 w:val="18"/>
                <w:szCs w:val="18"/>
              </w:rPr>
              <w:t>Asymmetry</w:t>
            </w:r>
          </w:p>
        </w:tc>
      </w:tr>
      <w:tr w:rsidR="00CD5DAE" w:rsidRPr="00CD5DAE" w14:paraId="79CA0654" w14:textId="065C7525" w:rsidTr="000E1F70">
        <w:trPr>
          <w:trHeight w:val="227"/>
          <w:jc w:val="center"/>
        </w:trPr>
        <w:tc>
          <w:tcPr>
            <w:tcW w:w="307" w:type="pct"/>
            <w:tcBorders>
              <w:top w:val="nil"/>
              <w:left w:val="nil"/>
              <w:bottom w:val="nil"/>
              <w:right w:val="nil"/>
            </w:tcBorders>
            <w:shd w:val="clear" w:color="auto" w:fill="auto"/>
            <w:noWrap/>
            <w:vAlign w:val="center"/>
            <w:hideMark/>
          </w:tcPr>
          <w:p w14:paraId="701281F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366" w:type="pct"/>
            <w:tcBorders>
              <w:top w:val="nil"/>
              <w:left w:val="nil"/>
              <w:bottom w:val="nil"/>
              <w:right w:val="nil"/>
            </w:tcBorders>
            <w:shd w:val="clear" w:color="auto" w:fill="auto"/>
            <w:noWrap/>
            <w:vAlign w:val="center"/>
            <w:hideMark/>
          </w:tcPr>
          <w:p w14:paraId="111212B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548" w:type="pct"/>
            <w:tcBorders>
              <w:top w:val="nil"/>
              <w:left w:val="nil"/>
              <w:bottom w:val="nil"/>
              <w:right w:val="nil"/>
            </w:tcBorders>
            <w:shd w:val="clear" w:color="auto" w:fill="auto"/>
            <w:noWrap/>
            <w:vAlign w:val="center"/>
            <w:hideMark/>
          </w:tcPr>
          <w:p w14:paraId="7D64D2B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1FF4A753" w14:textId="17E58DB2"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Feet_gyry_Max. Amp Frequency (min)_abs</w:t>
            </w:r>
          </w:p>
        </w:tc>
        <w:tc>
          <w:tcPr>
            <w:tcW w:w="667" w:type="pct"/>
            <w:tcBorders>
              <w:top w:val="nil"/>
              <w:left w:val="nil"/>
              <w:bottom w:val="nil"/>
              <w:right w:val="nil"/>
            </w:tcBorders>
            <w:shd w:val="clear" w:color="auto" w:fill="auto"/>
            <w:noWrap/>
            <w:vAlign w:val="center"/>
            <w:hideMark/>
          </w:tcPr>
          <w:p w14:paraId="07C3E3E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&lt;.001</w:t>
            </w:r>
          </w:p>
        </w:tc>
        <w:tc>
          <w:tcPr>
            <w:tcW w:w="318" w:type="pct"/>
            <w:tcBorders>
              <w:top w:val="nil"/>
              <w:left w:val="nil"/>
              <w:bottom w:val="nil"/>
              <w:right w:val="nil"/>
            </w:tcBorders>
            <w:shd w:val="clear" w:color="auto" w:fill="auto"/>
            <w:noWrap/>
            <w:vAlign w:val="center"/>
            <w:hideMark/>
          </w:tcPr>
          <w:p w14:paraId="010B2370"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-0.506 </w:t>
            </w:r>
          </w:p>
        </w:tc>
        <w:tc>
          <w:tcPr>
            <w:tcW w:w="419" w:type="pct"/>
            <w:tcBorders>
              <w:top w:val="nil"/>
              <w:left w:val="nil"/>
              <w:bottom w:val="nil"/>
              <w:right w:val="nil"/>
            </w:tcBorders>
            <w:shd w:val="clear" w:color="auto" w:fill="auto"/>
            <w:noWrap/>
            <w:vAlign w:val="center"/>
            <w:hideMark/>
          </w:tcPr>
          <w:p w14:paraId="235B1F3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792" w:type="pct"/>
            <w:tcBorders>
              <w:top w:val="nil"/>
              <w:left w:val="nil"/>
              <w:bottom w:val="nil"/>
              <w:right w:val="nil"/>
            </w:tcBorders>
            <w:shd w:val="clear" w:color="auto" w:fill="auto"/>
            <w:vAlign w:val="center"/>
          </w:tcPr>
          <w:p w14:paraId="2406C65D" w14:textId="67C9F19B"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Cs w:val="20"/>
              </w:rPr>
              <w:t>Frequency Domain</w:t>
            </w:r>
          </w:p>
        </w:tc>
      </w:tr>
      <w:tr w:rsidR="00CD5DAE" w:rsidRPr="00CD5DAE" w14:paraId="49B9C864" w14:textId="32F4A0EC" w:rsidTr="000E1F70">
        <w:trPr>
          <w:trHeight w:val="227"/>
          <w:jc w:val="center"/>
        </w:trPr>
        <w:tc>
          <w:tcPr>
            <w:tcW w:w="307" w:type="pct"/>
            <w:tcBorders>
              <w:top w:val="nil"/>
              <w:left w:val="nil"/>
              <w:bottom w:val="nil"/>
              <w:right w:val="nil"/>
            </w:tcBorders>
            <w:shd w:val="clear" w:color="auto" w:fill="auto"/>
            <w:noWrap/>
            <w:vAlign w:val="center"/>
            <w:hideMark/>
          </w:tcPr>
          <w:p w14:paraId="5661BF6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366" w:type="pct"/>
            <w:tcBorders>
              <w:top w:val="nil"/>
              <w:left w:val="nil"/>
              <w:bottom w:val="nil"/>
              <w:right w:val="nil"/>
            </w:tcBorders>
            <w:shd w:val="clear" w:color="auto" w:fill="auto"/>
            <w:noWrap/>
            <w:vAlign w:val="center"/>
            <w:hideMark/>
          </w:tcPr>
          <w:p w14:paraId="7EF9F1B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548" w:type="pct"/>
            <w:tcBorders>
              <w:top w:val="nil"/>
              <w:left w:val="nil"/>
              <w:bottom w:val="nil"/>
              <w:right w:val="nil"/>
            </w:tcBorders>
            <w:shd w:val="clear" w:color="auto" w:fill="auto"/>
            <w:noWrap/>
            <w:vAlign w:val="center"/>
            <w:hideMark/>
          </w:tcPr>
          <w:p w14:paraId="55BBFFDB"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28535BE3" w14:textId="3F31548B"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Wrist_accx_Euclidean Amplitude Fusion (diff)_abs</w:t>
            </w:r>
          </w:p>
        </w:tc>
        <w:tc>
          <w:tcPr>
            <w:tcW w:w="667" w:type="pct"/>
            <w:tcBorders>
              <w:top w:val="nil"/>
              <w:left w:val="nil"/>
              <w:bottom w:val="nil"/>
              <w:right w:val="nil"/>
            </w:tcBorders>
            <w:shd w:val="clear" w:color="auto" w:fill="auto"/>
            <w:noWrap/>
            <w:vAlign w:val="center"/>
            <w:hideMark/>
          </w:tcPr>
          <w:p w14:paraId="20F8D973"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0.86</w:t>
            </w:r>
          </w:p>
        </w:tc>
        <w:tc>
          <w:tcPr>
            <w:tcW w:w="318" w:type="pct"/>
            <w:tcBorders>
              <w:top w:val="nil"/>
              <w:left w:val="nil"/>
              <w:bottom w:val="nil"/>
              <w:right w:val="nil"/>
            </w:tcBorders>
            <w:shd w:val="clear" w:color="auto" w:fill="auto"/>
            <w:noWrap/>
            <w:vAlign w:val="center"/>
            <w:hideMark/>
          </w:tcPr>
          <w:p w14:paraId="05BADD4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0.028 </w:t>
            </w:r>
          </w:p>
        </w:tc>
        <w:tc>
          <w:tcPr>
            <w:tcW w:w="419" w:type="pct"/>
            <w:tcBorders>
              <w:top w:val="nil"/>
              <w:left w:val="nil"/>
              <w:bottom w:val="nil"/>
              <w:right w:val="nil"/>
            </w:tcBorders>
            <w:shd w:val="clear" w:color="auto" w:fill="auto"/>
            <w:noWrap/>
            <w:vAlign w:val="center"/>
            <w:hideMark/>
          </w:tcPr>
          <w:p w14:paraId="6CC7D816"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792" w:type="pct"/>
            <w:tcBorders>
              <w:top w:val="nil"/>
              <w:left w:val="nil"/>
              <w:bottom w:val="nil"/>
              <w:right w:val="nil"/>
            </w:tcBorders>
            <w:shd w:val="clear" w:color="auto" w:fill="auto"/>
            <w:vAlign w:val="center"/>
          </w:tcPr>
          <w:p w14:paraId="6DCE4DFB" w14:textId="4946B168"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Cs w:val="20"/>
              </w:rPr>
              <w:t>Asymmetry</w:t>
            </w:r>
          </w:p>
        </w:tc>
      </w:tr>
      <w:tr w:rsidR="00CD5DAE" w:rsidRPr="00CD5DAE" w14:paraId="7CF9CF48" w14:textId="1E9284A1" w:rsidTr="000E1F70">
        <w:trPr>
          <w:trHeight w:val="227"/>
          <w:jc w:val="center"/>
        </w:trPr>
        <w:tc>
          <w:tcPr>
            <w:tcW w:w="307" w:type="pct"/>
            <w:tcBorders>
              <w:top w:val="nil"/>
              <w:left w:val="nil"/>
              <w:bottom w:val="nil"/>
              <w:right w:val="nil"/>
            </w:tcBorders>
            <w:shd w:val="clear" w:color="auto" w:fill="auto"/>
            <w:noWrap/>
            <w:vAlign w:val="center"/>
            <w:hideMark/>
          </w:tcPr>
          <w:p w14:paraId="77497CA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366" w:type="pct"/>
            <w:tcBorders>
              <w:top w:val="nil"/>
              <w:left w:val="nil"/>
              <w:bottom w:val="nil"/>
              <w:right w:val="nil"/>
            </w:tcBorders>
            <w:shd w:val="clear" w:color="auto" w:fill="auto"/>
            <w:noWrap/>
            <w:vAlign w:val="center"/>
            <w:hideMark/>
          </w:tcPr>
          <w:p w14:paraId="59408BE1"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0.003 </w:t>
            </w:r>
          </w:p>
        </w:tc>
        <w:tc>
          <w:tcPr>
            <w:tcW w:w="548" w:type="pct"/>
            <w:tcBorders>
              <w:top w:val="nil"/>
              <w:left w:val="nil"/>
              <w:bottom w:val="nil"/>
              <w:right w:val="nil"/>
            </w:tcBorders>
            <w:shd w:val="clear" w:color="auto" w:fill="auto"/>
            <w:noWrap/>
            <w:vAlign w:val="center"/>
            <w:hideMark/>
          </w:tcPr>
          <w:p w14:paraId="1C4315F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54AEC620" w14:textId="2C980B84"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Wrist_accz_P2P (max)_rev</w:t>
            </w:r>
          </w:p>
        </w:tc>
        <w:tc>
          <w:tcPr>
            <w:tcW w:w="667" w:type="pct"/>
            <w:tcBorders>
              <w:top w:val="nil"/>
              <w:left w:val="nil"/>
              <w:bottom w:val="nil"/>
              <w:right w:val="nil"/>
            </w:tcBorders>
            <w:shd w:val="clear" w:color="auto" w:fill="auto"/>
            <w:noWrap/>
            <w:vAlign w:val="center"/>
            <w:hideMark/>
          </w:tcPr>
          <w:p w14:paraId="4FF39D34"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0.589</w:t>
            </w:r>
          </w:p>
        </w:tc>
        <w:tc>
          <w:tcPr>
            <w:tcW w:w="318" w:type="pct"/>
            <w:tcBorders>
              <w:top w:val="nil"/>
              <w:left w:val="nil"/>
              <w:bottom w:val="nil"/>
              <w:right w:val="nil"/>
            </w:tcBorders>
            <w:shd w:val="clear" w:color="auto" w:fill="auto"/>
            <w:noWrap/>
            <w:vAlign w:val="center"/>
            <w:hideMark/>
          </w:tcPr>
          <w:p w14:paraId="4FE2BD17"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0.086 </w:t>
            </w:r>
          </w:p>
        </w:tc>
        <w:tc>
          <w:tcPr>
            <w:tcW w:w="419" w:type="pct"/>
            <w:tcBorders>
              <w:top w:val="nil"/>
              <w:left w:val="nil"/>
              <w:bottom w:val="nil"/>
              <w:right w:val="nil"/>
            </w:tcBorders>
            <w:shd w:val="clear" w:color="auto" w:fill="auto"/>
            <w:noWrap/>
            <w:vAlign w:val="center"/>
            <w:hideMark/>
          </w:tcPr>
          <w:p w14:paraId="487CF61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0.001 </w:t>
            </w:r>
          </w:p>
        </w:tc>
        <w:tc>
          <w:tcPr>
            <w:tcW w:w="792" w:type="pct"/>
            <w:tcBorders>
              <w:top w:val="nil"/>
              <w:left w:val="nil"/>
              <w:bottom w:val="nil"/>
              <w:right w:val="nil"/>
            </w:tcBorders>
            <w:shd w:val="clear" w:color="auto" w:fill="auto"/>
            <w:vAlign w:val="center"/>
          </w:tcPr>
          <w:p w14:paraId="75F6E46F" w14:textId="3810C46A"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Cs w:val="20"/>
              </w:rPr>
              <w:t>Frequency Domain</w:t>
            </w:r>
          </w:p>
        </w:tc>
      </w:tr>
      <w:tr w:rsidR="00CD5DAE" w:rsidRPr="00CD5DAE" w14:paraId="7EC013F3" w14:textId="1BA66F43" w:rsidTr="000E1F70">
        <w:trPr>
          <w:trHeight w:val="227"/>
          <w:jc w:val="center"/>
        </w:trPr>
        <w:tc>
          <w:tcPr>
            <w:tcW w:w="307" w:type="pct"/>
            <w:tcBorders>
              <w:top w:val="nil"/>
              <w:left w:val="nil"/>
              <w:bottom w:val="nil"/>
              <w:right w:val="nil"/>
            </w:tcBorders>
            <w:shd w:val="clear" w:color="auto" w:fill="auto"/>
            <w:noWrap/>
            <w:vAlign w:val="center"/>
            <w:hideMark/>
          </w:tcPr>
          <w:p w14:paraId="1691F1D3"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0.055 </w:t>
            </w:r>
          </w:p>
        </w:tc>
        <w:tc>
          <w:tcPr>
            <w:tcW w:w="366" w:type="pct"/>
            <w:tcBorders>
              <w:top w:val="nil"/>
              <w:left w:val="nil"/>
              <w:bottom w:val="nil"/>
              <w:right w:val="nil"/>
            </w:tcBorders>
            <w:shd w:val="clear" w:color="auto" w:fill="auto"/>
            <w:noWrap/>
            <w:vAlign w:val="center"/>
            <w:hideMark/>
          </w:tcPr>
          <w:p w14:paraId="77F6D815"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0.005 </w:t>
            </w:r>
          </w:p>
        </w:tc>
        <w:tc>
          <w:tcPr>
            <w:tcW w:w="548" w:type="pct"/>
            <w:tcBorders>
              <w:top w:val="nil"/>
              <w:left w:val="nil"/>
              <w:bottom w:val="nil"/>
              <w:right w:val="nil"/>
            </w:tcBorders>
            <w:shd w:val="clear" w:color="auto" w:fill="auto"/>
            <w:noWrap/>
            <w:vAlign w:val="center"/>
            <w:hideMark/>
          </w:tcPr>
          <w:p w14:paraId="53CC92D1"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nil"/>
              <w:right w:val="nil"/>
            </w:tcBorders>
            <w:shd w:val="clear" w:color="auto" w:fill="auto"/>
            <w:noWrap/>
            <w:vAlign w:val="center"/>
            <w:hideMark/>
          </w:tcPr>
          <w:p w14:paraId="6A29390F" w14:textId="45B365B2"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Feet_gyry_1st PoDF (min)_abs</w:t>
            </w:r>
          </w:p>
        </w:tc>
        <w:tc>
          <w:tcPr>
            <w:tcW w:w="667" w:type="pct"/>
            <w:tcBorders>
              <w:top w:val="nil"/>
              <w:left w:val="nil"/>
              <w:bottom w:val="nil"/>
              <w:right w:val="nil"/>
            </w:tcBorders>
            <w:shd w:val="clear" w:color="auto" w:fill="auto"/>
            <w:noWrap/>
            <w:vAlign w:val="center"/>
            <w:hideMark/>
          </w:tcPr>
          <w:p w14:paraId="4A7EEC2F"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&lt;.001</w:t>
            </w:r>
          </w:p>
        </w:tc>
        <w:tc>
          <w:tcPr>
            <w:tcW w:w="318" w:type="pct"/>
            <w:tcBorders>
              <w:top w:val="nil"/>
              <w:left w:val="nil"/>
              <w:bottom w:val="nil"/>
              <w:right w:val="nil"/>
            </w:tcBorders>
            <w:shd w:val="clear" w:color="auto" w:fill="auto"/>
            <w:noWrap/>
            <w:vAlign w:val="center"/>
            <w:hideMark/>
          </w:tcPr>
          <w:p w14:paraId="0237AAF5"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-0.737 </w:t>
            </w:r>
          </w:p>
        </w:tc>
        <w:tc>
          <w:tcPr>
            <w:tcW w:w="419" w:type="pct"/>
            <w:tcBorders>
              <w:top w:val="nil"/>
              <w:left w:val="nil"/>
              <w:bottom w:val="nil"/>
              <w:right w:val="nil"/>
            </w:tcBorders>
            <w:shd w:val="clear" w:color="auto" w:fill="auto"/>
            <w:noWrap/>
            <w:vAlign w:val="center"/>
            <w:hideMark/>
          </w:tcPr>
          <w:p w14:paraId="2CA6315A"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0.001 </w:t>
            </w:r>
          </w:p>
        </w:tc>
        <w:tc>
          <w:tcPr>
            <w:tcW w:w="792" w:type="pct"/>
            <w:tcBorders>
              <w:top w:val="nil"/>
              <w:left w:val="nil"/>
              <w:bottom w:val="nil"/>
              <w:right w:val="nil"/>
            </w:tcBorders>
            <w:shd w:val="clear" w:color="auto" w:fill="auto"/>
            <w:vAlign w:val="center"/>
          </w:tcPr>
          <w:p w14:paraId="5B071768" w14:textId="764BE3FB"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Cs w:val="20"/>
              </w:rPr>
              <w:t>Frequency Domain</w:t>
            </w:r>
          </w:p>
        </w:tc>
      </w:tr>
      <w:tr w:rsidR="00CD5DAE" w:rsidRPr="00CD5DAE" w14:paraId="4470F2F7" w14:textId="3A19E838" w:rsidTr="000E1F70">
        <w:trPr>
          <w:trHeight w:val="227"/>
          <w:jc w:val="center"/>
        </w:trPr>
        <w:tc>
          <w:tcPr>
            <w:tcW w:w="307" w:type="pct"/>
            <w:tcBorders>
              <w:top w:val="nil"/>
              <w:left w:val="nil"/>
              <w:bottom w:val="single" w:sz="4" w:space="0" w:color="auto"/>
              <w:right w:val="nil"/>
            </w:tcBorders>
            <w:shd w:val="clear" w:color="auto" w:fill="auto"/>
            <w:noWrap/>
            <w:vAlign w:val="center"/>
            <w:hideMark/>
          </w:tcPr>
          <w:p w14:paraId="29CA4259"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0.015 </w:t>
            </w:r>
          </w:p>
        </w:tc>
        <w:tc>
          <w:tcPr>
            <w:tcW w:w="366" w:type="pct"/>
            <w:tcBorders>
              <w:top w:val="nil"/>
              <w:left w:val="nil"/>
              <w:bottom w:val="single" w:sz="4" w:space="0" w:color="auto"/>
              <w:right w:val="nil"/>
            </w:tcBorders>
            <w:shd w:val="clear" w:color="auto" w:fill="auto"/>
            <w:noWrap/>
            <w:vAlign w:val="center"/>
            <w:hideMark/>
          </w:tcPr>
          <w:p w14:paraId="4F60078E"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0.002 </w:t>
            </w:r>
          </w:p>
        </w:tc>
        <w:tc>
          <w:tcPr>
            <w:tcW w:w="548" w:type="pct"/>
            <w:tcBorders>
              <w:top w:val="nil"/>
              <w:left w:val="nil"/>
              <w:bottom w:val="single" w:sz="4" w:space="0" w:color="auto"/>
              <w:right w:val="nil"/>
            </w:tcBorders>
            <w:shd w:val="clear" w:color="auto" w:fill="auto"/>
            <w:noWrap/>
            <w:vAlign w:val="center"/>
            <w:hideMark/>
          </w:tcPr>
          <w:p w14:paraId="320EA76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0.004 </w:t>
            </w:r>
          </w:p>
        </w:tc>
        <w:tc>
          <w:tcPr>
            <w:tcW w:w="1583" w:type="pct"/>
            <w:tcBorders>
              <w:top w:val="nil"/>
              <w:left w:val="nil"/>
              <w:bottom w:val="single" w:sz="8" w:space="0" w:color="auto"/>
              <w:right w:val="nil"/>
            </w:tcBorders>
            <w:shd w:val="clear" w:color="auto" w:fill="auto"/>
            <w:noWrap/>
            <w:vAlign w:val="center"/>
            <w:hideMark/>
          </w:tcPr>
          <w:p w14:paraId="77390BEE" w14:textId="5C01EA96" w:rsidR="009F0E33" w:rsidRPr="00CD5DAE" w:rsidRDefault="009F0E33" w:rsidP="009F0E33">
            <w:pPr>
              <w:spacing w:after="0" w:line="240" w:lineRule="auto"/>
              <w:rPr>
                <w:rFonts w:ascii="Times New Roman" w:eastAsia="SimSun" w:hAnsi="Times New Roman"/>
                <w:color w:val="auto"/>
                <w:sz w:val="18"/>
                <w:szCs w:val="18"/>
              </w:rPr>
            </w:pPr>
            <w:r w:rsidRPr="00CD5DAE">
              <w:rPr>
                <w:rFonts w:ascii="Times New Roman" w:hAnsi="Times New Roman"/>
                <w:color w:val="auto"/>
                <w:sz w:val="18"/>
                <w:szCs w:val="18"/>
              </w:rPr>
              <w:t>Swing Std._abs</w:t>
            </w:r>
          </w:p>
        </w:tc>
        <w:tc>
          <w:tcPr>
            <w:tcW w:w="667" w:type="pct"/>
            <w:tcBorders>
              <w:top w:val="nil"/>
              <w:left w:val="nil"/>
              <w:bottom w:val="single" w:sz="4" w:space="0" w:color="auto"/>
              <w:right w:val="nil"/>
            </w:tcBorders>
            <w:shd w:val="clear" w:color="auto" w:fill="auto"/>
            <w:noWrap/>
            <w:vAlign w:val="center"/>
            <w:hideMark/>
          </w:tcPr>
          <w:p w14:paraId="628BB0C8"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0.006</w:t>
            </w:r>
          </w:p>
        </w:tc>
        <w:tc>
          <w:tcPr>
            <w:tcW w:w="318" w:type="pct"/>
            <w:tcBorders>
              <w:top w:val="nil"/>
              <w:left w:val="nil"/>
              <w:bottom w:val="single" w:sz="4" w:space="0" w:color="auto"/>
              <w:right w:val="nil"/>
            </w:tcBorders>
            <w:shd w:val="clear" w:color="auto" w:fill="auto"/>
            <w:noWrap/>
            <w:vAlign w:val="center"/>
            <w:hideMark/>
          </w:tcPr>
          <w:p w14:paraId="2409C44C"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0.419 </w:t>
            </w:r>
          </w:p>
        </w:tc>
        <w:tc>
          <w:tcPr>
            <w:tcW w:w="419" w:type="pct"/>
            <w:tcBorders>
              <w:top w:val="nil"/>
              <w:left w:val="nil"/>
              <w:bottom w:val="single" w:sz="4" w:space="0" w:color="auto"/>
              <w:right w:val="nil"/>
            </w:tcBorders>
            <w:shd w:val="clear" w:color="auto" w:fill="auto"/>
            <w:noWrap/>
            <w:vAlign w:val="center"/>
            <w:hideMark/>
          </w:tcPr>
          <w:p w14:paraId="25BC50B5" w14:textId="77777777" w:rsidR="009F0E33" w:rsidRPr="00CD5DAE" w:rsidRDefault="009F0E33" w:rsidP="009F0E33">
            <w:pPr>
              <w:spacing w:after="0" w:line="240" w:lineRule="auto"/>
              <w:jc w:val="center"/>
              <w:rPr>
                <w:rFonts w:ascii="Times New Roman" w:eastAsia="SimSun" w:hAnsi="Times New Roman"/>
                <w:color w:val="auto"/>
                <w:sz w:val="18"/>
                <w:szCs w:val="18"/>
              </w:rPr>
            </w:pPr>
            <w:r w:rsidRPr="00CD5DAE">
              <w:rPr>
                <w:rFonts w:ascii="Times New Roman" w:eastAsia="SimSun" w:hAnsi="Times New Roman"/>
                <w:color w:val="auto"/>
                <w:sz w:val="18"/>
                <w:szCs w:val="18"/>
              </w:rPr>
              <w:t xml:space="preserve">0.000 </w:t>
            </w:r>
          </w:p>
        </w:tc>
        <w:tc>
          <w:tcPr>
            <w:tcW w:w="792" w:type="pct"/>
            <w:tcBorders>
              <w:top w:val="nil"/>
              <w:left w:val="nil"/>
              <w:bottom w:val="single" w:sz="4" w:space="0" w:color="auto"/>
              <w:right w:val="nil"/>
            </w:tcBorders>
            <w:shd w:val="clear" w:color="auto" w:fill="auto"/>
            <w:vAlign w:val="center"/>
          </w:tcPr>
          <w:p w14:paraId="0EEE745A" w14:textId="2F786A10" w:rsidR="009F0E33" w:rsidRPr="00CD5DAE" w:rsidRDefault="00E9083C" w:rsidP="009F0E33">
            <w:pPr>
              <w:spacing w:after="0" w:line="240" w:lineRule="auto"/>
              <w:jc w:val="center"/>
              <w:rPr>
                <w:rFonts w:ascii="Times New Roman" w:eastAsia="SimSun" w:hAnsi="Times New Roman"/>
                <w:color w:val="auto"/>
                <w:sz w:val="18"/>
                <w:szCs w:val="18"/>
              </w:rPr>
            </w:pPr>
            <w:r w:rsidRPr="00CD5DAE">
              <w:rPr>
                <w:rFonts w:ascii="Times New Roman" w:hAnsi="Times New Roman"/>
                <w:color w:val="auto"/>
                <w:szCs w:val="20"/>
              </w:rPr>
              <w:t>Variability</w:t>
            </w:r>
          </w:p>
        </w:tc>
      </w:tr>
    </w:tbl>
    <w:p w14:paraId="42304689" w14:textId="0EC82DC1" w:rsidR="00AF0A56" w:rsidRPr="00CD5DAE" w:rsidRDefault="008E3DC9" w:rsidP="00F34770">
      <w:pPr>
        <w:spacing w:after="0" w:line="240" w:lineRule="auto"/>
        <w:jc w:val="both"/>
        <w:rPr>
          <w:rFonts w:ascii="Times New Roman" w:hAnsi="Times New Roman"/>
          <w:color w:val="auto"/>
          <w:sz w:val="16"/>
          <w:szCs w:val="16"/>
        </w:rPr>
      </w:pPr>
      <w:r w:rsidRPr="00CD5DAE">
        <w:rPr>
          <w:rFonts w:ascii="Times New Roman" w:hAnsi="Times New Roman"/>
          <w:color w:val="auto"/>
          <w:sz w:val="16"/>
          <w:szCs w:val="16"/>
        </w:rPr>
        <w:t xml:space="preserve">The feature names column defines </w:t>
      </w:r>
      <w:r w:rsidRPr="00CD5DAE">
        <w:rPr>
          <w:rFonts w:ascii="Times New Roman" w:hAnsi="Times New Roman"/>
          <w:color w:val="auto"/>
          <w:sz w:val="16"/>
          <w:szCs w:val="16"/>
        </w:rPr>
        <w:t>the features used in the LRR model. Features ending with “rev” and “abs” were calculated between ON and OFF medication statuses according to Equation 1.13 and Equation 1.14, respectively. Different domains separated with “_” were used to interpret the feat</w:t>
      </w:r>
      <w:r w:rsidRPr="00CD5DAE">
        <w:rPr>
          <w:rFonts w:ascii="Times New Roman" w:hAnsi="Times New Roman"/>
          <w:color w:val="auto"/>
          <w:sz w:val="16"/>
          <w:szCs w:val="16"/>
        </w:rPr>
        <w:t>ures listed: the first domain indicates body parts attached to sensors, the second domain indicates the signal used to calculate the specific feature, and the third domain indicates signal indices calculated with signal data. In addition, for sensors attac</w:t>
      </w:r>
      <w:r w:rsidRPr="00CD5DAE">
        <w:rPr>
          <w:rFonts w:ascii="Times New Roman" w:hAnsi="Times New Roman"/>
          <w:color w:val="auto"/>
          <w:sz w:val="16"/>
          <w:szCs w:val="16"/>
        </w:rPr>
        <w:t>hed to bilateral feet, shanks, thighs, and wrists, signal indices were calculated integrating left and right limbs, with “min” referring to the minimum value between left and right limbs, “max” referring to the maximum value between left and right limbs, a</w:t>
      </w:r>
      <w:r w:rsidRPr="00CD5DAE">
        <w:rPr>
          <w:rFonts w:ascii="Times New Roman" w:hAnsi="Times New Roman"/>
          <w:color w:val="auto"/>
          <w:sz w:val="16"/>
          <w:szCs w:val="16"/>
        </w:rPr>
        <w:t>nd “abs” referring to the absolute difference between left and right limbs. For example, to calculate Thigh_gyrx_clearance factor (max)_rev, leftThigh_gyrx_clearance factor and leftThigh_gyrx_clearance factor were calculated with the signal data of the y-a</w:t>
      </w:r>
      <w:r w:rsidRPr="00CD5DAE">
        <w:rPr>
          <w:rFonts w:ascii="Times New Roman" w:hAnsi="Times New Roman"/>
          <w:color w:val="auto"/>
          <w:sz w:val="16"/>
          <w:szCs w:val="16"/>
        </w:rPr>
        <w:t>xis of the gyro sensor attached on the left and right thighs, respectively. Then, we calculated the maximum value of the leftThigh_gyrx_clearance factor and leftThigh_gyrx_clearance factor, noting the Thigh_gyrx_clearance factor (max). Finally, the relativ</w:t>
      </w:r>
      <w:r w:rsidRPr="00CD5DAE">
        <w:rPr>
          <w:rFonts w:ascii="Times New Roman" w:hAnsi="Times New Roman"/>
          <w:color w:val="auto"/>
          <w:sz w:val="16"/>
          <w:szCs w:val="16"/>
        </w:rPr>
        <w:t>e difference in the Thigh_gyrx_clearance factor (max) was calculated between the ON and OFF medication statuses according to Equation 1.5.  The feature named Swing Std_abs, a kinematic parameter, measured the standard deviation of all the measurements of l</w:t>
      </w:r>
      <w:r w:rsidRPr="00CD5DAE">
        <w:rPr>
          <w:rFonts w:ascii="Times New Roman" w:hAnsi="Times New Roman"/>
          <w:color w:val="auto"/>
          <w:sz w:val="16"/>
          <w:szCs w:val="16"/>
        </w:rPr>
        <w:t>eft swing through the whole test.</w:t>
      </w:r>
    </w:p>
    <w:p w14:paraId="510ECC50" w14:textId="3492F3A8" w:rsidR="00AF0A56" w:rsidRPr="00CD5DAE" w:rsidRDefault="004169EF" w:rsidP="00F34770">
      <w:pPr>
        <w:autoSpaceDE w:val="0"/>
        <w:autoSpaceDN w:val="0"/>
        <w:adjustRightInd w:val="0"/>
        <w:spacing w:after="0" w:line="240" w:lineRule="auto"/>
        <w:jc w:val="both"/>
        <w:rPr>
          <w:rFonts w:ascii="Times New Roman" w:hAnsi="Times New Roman"/>
          <w:color w:val="auto"/>
          <w:sz w:val="16"/>
          <w:szCs w:val="16"/>
        </w:rPr>
      </w:pPr>
      <w:bookmarkStart w:id="3" w:name="_Hlk171947796"/>
      <w:r w:rsidRPr="00CD5DAE">
        <w:rPr>
          <w:b/>
          <w:bCs/>
          <w:color w:val="auto"/>
          <w:sz w:val="16"/>
          <w:szCs w:val="16"/>
        </w:rPr>
        <w:t xml:space="preserve">Abbreviations: </w:t>
      </w:r>
      <w:bookmarkStart w:id="4" w:name="_Hlk171943017"/>
      <w:r w:rsidR="0071512C" w:rsidRPr="00CD5DAE">
        <w:rPr>
          <w:rFonts w:ascii="Times New Roman" w:hAnsi="Times New Roman"/>
          <w:color w:val="auto"/>
          <w:sz w:val="16"/>
          <w:szCs w:val="16"/>
        </w:rPr>
        <w:t>PoDF: peak of dominant frequency, CF: clearance factor, AC Coefficient: autocorrelation coefficient, Amp: amplitude, MI: movement intensity, SD: standard deviation, RoM: range of motion, P2P: peak to peak value.</w:t>
      </w:r>
      <w:bookmarkEnd w:id="4"/>
    </w:p>
    <w:p w14:paraId="420081CA" w14:textId="77777777" w:rsidR="003B710F" w:rsidRPr="00CD5DAE" w:rsidRDefault="003B710F" w:rsidP="00F34770">
      <w:pPr>
        <w:autoSpaceDE w:val="0"/>
        <w:autoSpaceDN w:val="0"/>
        <w:adjustRightInd w:val="0"/>
        <w:spacing w:after="0" w:line="240" w:lineRule="auto"/>
        <w:jc w:val="both"/>
        <w:rPr>
          <w:rFonts w:ascii="Times New Roman" w:hAnsi="Times New Roman"/>
          <w:color w:val="auto"/>
          <w:sz w:val="16"/>
          <w:szCs w:val="16"/>
        </w:rPr>
      </w:pPr>
    </w:p>
    <w:p w14:paraId="3142D89A" w14:textId="77777777" w:rsidR="003B710F" w:rsidRPr="00CD5DAE" w:rsidRDefault="003B710F" w:rsidP="00F34770">
      <w:pPr>
        <w:autoSpaceDE w:val="0"/>
        <w:autoSpaceDN w:val="0"/>
        <w:adjustRightInd w:val="0"/>
        <w:spacing w:after="0" w:line="240" w:lineRule="auto"/>
        <w:jc w:val="both"/>
        <w:rPr>
          <w:rFonts w:ascii="Times New Roman" w:hAnsi="Times New Roman"/>
          <w:color w:val="auto"/>
          <w:sz w:val="16"/>
          <w:szCs w:val="16"/>
        </w:rPr>
      </w:pPr>
    </w:p>
    <w:p w14:paraId="589514D2" w14:textId="1E4DF2AF" w:rsidR="003B710F" w:rsidRPr="00CD5DAE" w:rsidRDefault="003B710F" w:rsidP="003B710F">
      <w:pPr>
        <w:rPr>
          <w:color w:val="auto"/>
        </w:rPr>
      </w:pPr>
      <w:r w:rsidRPr="00CD5DAE">
        <w:rPr>
          <w:rFonts w:hint="eastAsia"/>
          <w:color w:val="auto"/>
        </w:rPr>
        <w:t>Table S</w:t>
      </w:r>
      <w:r w:rsidR="000E1F70" w:rsidRPr="00CD5DAE">
        <w:rPr>
          <w:rFonts w:hint="eastAsia"/>
          <w:color w:val="auto"/>
        </w:rPr>
        <w:t>3</w:t>
      </w:r>
      <w:r w:rsidRPr="00CD5DAE">
        <w:rPr>
          <w:rFonts w:hint="eastAsia"/>
          <w:color w:val="auto"/>
        </w:rPr>
        <w:t xml:space="preserve"> A specific sample with </w:t>
      </w:r>
      <w:r w:rsidRPr="00CD5DAE">
        <w:rPr>
          <w:color w:val="auto"/>
        </w:rPr>
        <w:object w:dxaOrig="1247" w:dyaOrig="258" w14:anchorId="1A74CF9F">
          <v:shape id="_x0000_i1028" type="#_x0000_t75" style="width:62.3pt;height:13.15pt" o:ole="">
            <v:imagedata r:id="rId7" o:title=""/>
          </v:shape>
          <o:OLEObject Type="Embed" ProgID="Equation.DSMT4" ShapeID="_x0000_i1028" DrawAspect="Content" ObjectID="_1786023041" r:id="rId13"/>
        </w:object>
      </w:r>
      <w:r w:rsidRPr="00CD5DAE">
        <w:rPr>
          <w:rFonts w:hint="eastAsia"/>
          <w:color w:val="auto"/>
        </w:rPr>
        <w:t>=</w:t>
      </w:r>
      <w:r w:rsidRPr="00CD5DAE">
        <w:rPr>
          <w:color w:val="auto"/>
        </w:rPr>
        <w:t>0.267</w:t>
      </w:r>
      <w:r w:rsidRPr="00CD5DAE">
        <w:rPr>
          <w:rFonts w:hint="eastAsia"/>
          <w:color w:val="auto"/>
        </w:rPr>
        <w:t xml:space="preserve"> was predicted with </w:t>
      </w:r>
      <w:r w:rsidRPr="00CD5DAE">
        <w:rPr>
          <w:color w:val="auto"/>
        </w:rPr>
        <w:object w:dxaOrig="548" w:dyaOrig="344" w14:anchorId="0E4DC541">
          <v:shape id="_x0000_i1029" type="#_x0000_t75" style="width:27.7pt;height:18pt" o:ole="">
            <v:imagedata r:id="rId9" o:title=""/>
          </v:shape>
          <o:OLEObject Type="Embed" ProgID="Equation.DSMT4" ShapeID="_x0000_i1029" DrawAspect="Content" ObjectID="_1786023042" r:id="rId14"/>
        </w:object>
      </w:r>
      <w:r w:rsidRPr="00CD5DAE">
        <w:rPr>
          <w:rFonts w:hint="eastAsia"/>
          <w:color w:val="auto"/>
        </w:rPr>
        <w:t>=0.307</w:t>
      </w:r>
    </w:p>
    <w:tbl>
      <w:tblPr>
        <w:tblW w:w="10773" w:type="dxa"/>
        <w:jc w:val="center"/>
        <w:tblLook w:val="04A0" w:firstRow="1" w:lastRow="0" w:firstColumn="1" w:lastColumn="0" w:noHBand="0" w:noVBand="1"/>
      </w:tblPr>
      <w:tblGrid>
        <w:gridCol w:w="4960"/>
        <w:gridCol w:w="1513"/>
        <w:gridCol w:w="4300"/>
      </w:tblGrid>
      <w:tr w:rsidR="00CD5DAE" w:rsidRPr="00CD5DAE" w14:paraId="554496B9" w14:textId="77777777" w:rsidTr="000E1F70">
        <w:trPr>
          <w:trHeight w:val="227"/>
          <w:jc w:val="center"/>
        </w:trPr>
        <w:tc>
          <w:tcPr>
            <w:tcW w:w="4960" w:type="dxa"/>
            <w:tcBorders>
              <w:top w:val="single" w:sz="4" w:space="0" w:color="auto"/>
              <w:left w:val="nil"/>
              <w:bottom w:val="single" w:sz="4" w:space="0" w:color="auto"/>
              <w:right w:val="nil"/>
            </w:tcBorders>
            <w:shd w:val="clear" w:color="auto" w:fill="auto"/>
            <w:noWrap/>
            <w:vAlign w:val="center"/>
            <w:hideMark/>
          </w:tcPr>
          <w:p w14:paraId="6A4C9DB2" w14:textId="77777777" w:rsidR="003B710F" w:rsidRPr="00CD5DAE" w:rsidRDefault="003B710F" w:rsidP="00A72B8B">
            <w:pPr>
              <w:spacing w:after="0" w:line="240" w:lineRule="atLeast"/>
              <w:rPr>
                <w:rFonts w:ascii="Times New Roman" w:hAnsi="Times New Roman"/>
                <w:b/>
                <w:bCs/>
                <w:color w:val="auto"/>
                <w:szCs w:val="20"/>
              </w:rPr>
            </w:pPr>
            <w:r w:rsidRPr="00CD5DAE">
              <w:rPr>
                <w:rFonts w:ascii="Times New Roman" w:hAnsi="Times New Roman"/>
                <w:b/>
                <w:bCs/>
                <w:color w:val="auto"/>
                <w:szCs w:val="20"/>
              </w:rPr>
              <w:t>Feature Names</w:t>
            </w:r>
          </w:p>
        </w:tc>
        <w:tc>
          <w:tcPr>
            <w:tcW w:w="1513" w:type="dxa"/>
            <w:tcBorders>
              <w:top w:val="single" w:sz="4" w:space="0" w:color="auto"/>
              <w:left w:val="nil"/>
              <w:bottom w:val="single" w:sz="4" w:space="0" w:color="auto"/>
              <w:right w:val="nil"/>
            </w:tcBorders>
            <w:shd w:val="clear" w:color="auto" w:fill="auto"/>
            <w:noWrap/>
            <w:vAlign w:val="center"/>
            <w:hideMark/>
          </w:tcPr>
          <w:p w14:paraId="184A949A" w14:textId="77777777" w:rsidR="003B710F" w:rsidRPr="00CD5DAE" w:rsidRDefault="003B710F" w:rsidP="00E06CF0">
            <w:pPr>
              <w:spacing w:after="0" w:line="240" w:lineRule="atLeast"/>
              <w:jc w:val="center"/>
              <w:rPr>
                <w:rFonts w:ascii="Times New Roman" w:hAnsi="Times New Roman"/>
                <w:b/>
                <w:bCs/>
                <w:color w:val="auto"/>
                <w:szCs w:val="20"/>
              </w:rPr>
            </w:pPr>
            <w:r w:rsidRPr="00CD5DAE">
              <w:rPr>
                <w:rFonts w:ascii="Times New Roman" w:hAnsi="Times New Roman"/>
                <w:b/>
                <w:bCs/>
                <w:color w:val="auto"/>
                <w:szCs w:val="20"/>
              </w:rPr>
              <w:t>SHAP Value</w:t>
            </w:r>
          </w:p>
        </w:tc>
        <w:tc>
          <w:tcPr>
            <w:tcW w:w="4300" w:type="dxa"/>
            <w:tcBorders>
              <w:top w:val="single" w:sz="4" w:space="0" w:color="auto"/>
              <w:left w:val="nil"/>
              <w:bottom w:val="single" w:sz="4" w:space="0" w:color="auto"/>
              <w:right w:val="nil"/>
            </w:tcBorders>
            <w:vAlign w:val="center"/>
          </w:tcPr>
          <w:p w14:paraId="003390BF" w14:textId="77777777" w:rsidR="003B710F" w:rsidRPr="00CD5DAE" w:rsidRDefault="003B710F" w:rsidP="00E06CF0">
            <w:pPr>
              <w:spacing w:after="0" w:line="240" w:lineRule="atLeast"/>
              <w:jc w:val="center"/>
              <w:rPr>
                <w:rFonts w:ascii="Times New Roman" w:hAnsi="Times New Roman"/>
                <w:b/>
                <w:bCs/>
                <w:color w:val="auto"/>
                <w:szCs w:val="20"/>
              </w:rPr>
            </w:pPr>
          </w:p>
        </w:tc>
      </w:tr>
      <w:tr w:rsidR="00CD5DAE" w:rsidRPr="00CD5DAE" w14:paraId="600B515A"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43571EE9"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Lumbar_gyry_1st PoDF_abs</w:t>
            </w:r>
          </w:p>
        </w:tc>
        <w:tc>
          <w:tcPr>
            <w:tcW w:w="1513" w:type="dxa"/>
            <w:tcBorders>
              <w:top w:val="nil"/>
              <w:left w:val="nil"/>
              <w:bottom w:val="nil"/>
              <w:right w:val="nil"/>
            </w:tcBorders>
            <w:shd w:val="clear" w:color="auto" w:fill="auto"/>
            <w:noWrap/>
            <w:vAlign w:val="center"/>
            <w:hideMark/>
          </w:tcPr>
          <w:p w14:paraId="0049A17F"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-0.041448686</w:t>
            </w:r>
          </w:p>
        </w:tc>
        <w:tc>
          <w:tcPr>
            <w:tcW w:w="4300" w:type="dxa"/>
            <w:tcBorders>
              <w:top w:val="nil"/>
              <w:left w:val="nil"/>
              <w:bottom w:val="nil"/>
              <w:right w:val="nil"/>
            </w:tcBorders>
            <w:vAlign w:val="center"/>
          </w:tcPr>
          <w:p w14:paraId="23C5383D"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b/>
                <w:bCs/>
                <w:color w:val="auto"/>
                <w:szCs w:val="20"/>
              </w:rPr>
              <w:t>Sum of SHAP values</w:t>
            </w:r>
            <w:r w:rsidRPr="00CD5DAE">
              <w:rPr>
                <w:rFonts w:ascii="Times New Roman" w:hAnsi="Times New Roman"/>
                <w:color w:val="auto"/>
                <w:szCs w:val="20"/>
              </w:rPr>
              <w:t xml:space="preserve">  = -0.069537109</w:t>
            </w:r>
          </w:p>
        </w:tc>
      </w:tr>
      <w:tr w:rsidR="00CD5DAE" w:rsidRPr="00CD5DAE" w14:paraId="377782C1"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2D3CE614"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Thigh_gyrx_CF (max)_rev</w:t>
            </w:r>
          </w:p>
        </w:tc>
        <w:tc>
          <w:tcPr>
            <w:tcW w:w="1513" w:type="dxa"/>
            <w:tcBorders>
              <w:top w:val="nil"/>
              <w:left w:val="nil"/>
              <w:bottom w:val="nil"/>
              <w:right w:val="nil"/>
            </w:tcBorders>
            <w:shd w:val="clear" w:color="auto" w:fill="auto"/>
            <w:noWrap/>
            <w:vAlign w:val="center"/>
            <w:hideMark/>
          </w:tcPr>
          <w:p w14:paraId="145354D3"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-0.045007743</w:t>
            </w:r>
          </w:p>
        </w:tc>
        <w:tc>
          <w:tcPr>
            <w:tcW w:w="4300" w:type="dxa"/>
            <w:tcBorders>
              <w:top w:val="nil"/>
              <w:left w:val="nil"/>
              <w:bottom w:val="nil"/>
              <w:right w:val="nil"/>
            </w:tcBorders>
            <w:vAlign w:val="center"/>
          </w:tcPr>
          <w:p w14:paraId="5BE9E809"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E(f(x)) = 0.377</w:t>
            </w:r>
          </w:p>
        </w:tc>
      </w:tr>
      <w:tr w:rsidR="00CD5DAE" w:rsidRPr="00CD5DAE" w14:paraId="05717026"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7EDFE5A6"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Feet_gyry_1st PoDF (min)_abs</w:t>
            </w:r>
          </w:p>
        </w:tc>
        <w:tc>
          <w:tcPr>
            <w:tcW w:w="1513" w:type="dxa"/>
            <w:tcBorders>
              <w:top w:val="nil"/>
              <w:left w:val="nil"/>
              <w:bottom w:val="nil"/>
              <w:right w:val="nil"/>
            </w:tcBorders>
            <w:shd w:val="clear" w:color="auto" w:fill="auto"/>
            <w:noWrap/>
            <w:vAlign w:val="center"/>
            <w:hideMark/>
          </w:tcPr>
          <w:p w14:paraId="6E7A12B4"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-0.001220158</w:t>
            </w:r>
          </w:p>
        </w:tc>
        <w:tc>
          <w:tcPr>
            <w:tcW w:w="4300" w:type="dxa"/>
            <w:vMerge w:val="restart"/>
            <w:tcBorders>
              <w:top w:val="nil"/>
              <w:left w:val="nil"/>
              <w:right w:val="nil"/>
            </w:tcBorders>
            <w:vAlign w:val="center"/>
          </w:tcPr>
          <w:p w14:paraId="5C2C77E7" w14:textId="77777777" w:rsidR="003B710F" w:rsidRPr="00CD5DAE" w:rsidRDefault="003B710F" w:rsidP="00E06CF0">
            <w:pPr>
              <w:spacing w:after="0" w:line="240" w:lineRule="atLeast"/>
              <w:jc w:val="center"/>
              <w:rPr>
                <w:rFonts w:ascii="Times New Roman" w:hAnsi="Times New Roman"/>
                <w:b/>
                <w:bCs/>
                <w:color w:val="auto"/>
                <w:szCs w:val="20"/>
              </w:rPr>
            </w:pPr>
            <w:r w:rsidRPr="00CD5DAE">
              <w:rPr>
                <w:rFonts w:ascii="Times New Roman" w:hAnsi="Times New Roman"/>
                <w:b/>
                <w:bCs/>
                <w:color w:val="auto"/>
                <w:szCs w:val="20"/>
              </w:rPr>
              <w:t xml:space="preserve">f(x) = </w:t>
            </w:r>
            <w:r w:rsidRPr="00CD5DAE">
              <w:rPr>
                <w:rFonts w:ascii="Times New Roman" w:hAnsi="Times New Roman"/>
                <w:color w:val="auto"/>
                <w:szCs w:val="20"/>
              </w:rPr>
              <w:t>E(f(x))+</w:t>
            </w:r>
            <w:r w:rsidRPr="00CD5DAE">
              <w:rPr>
                <w:rFonts w:ascii="Times New Roman" w:hAnsi="Times New Roman"/>
                <w:b/>
                <w:bCs/>
                <w:color w:val="auto"/>
                <w:szCs w:val="20"/>
              </w:rPr>
              <w:t xml:space="preserve"> Sum of SHAP values</w:t>
            </w:r>
          </w:p>
          <w:p w14:paraId="3100C424"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b/>
                <w:bCs/>
                <w:color w:val="auto"/>
                <w:szCs w:val="20"/>
              </w:rPr>
              <w:t>=</w:t>
            </w:r>
            <w:bookmarkStart w:id="5" w:name="_Hlk171948691"/>
            <w:r w:rsidRPr="00CD5DAE">
              <w:rPr>
                <w:rFonts w:ascii="Times New Roman" w:hAnsi="Times New Roman"/>
                <w:color w:val="auto"/>
                <w:szCs w:val="20"/>
              </w:rPr>
              <w:t>0.307</w:t>
            </w:r>
            <w:bookmarkEnd w:id="5"/>
          </w:p>
        </w:tc>
      </w:tr>
      <w:tr w:rsidR="00CD5DAE" w:rsidRPr="00CD5DAE" w14:paraId="1CD08CE7"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6BE817D3"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Thigh_accy_Above 15 Hz Band Power (diff)_abs</w:t>
            </w:r>
          </w:p>
        </w:tc>
        <w:tc>
          <w:tcPr>
            <w:tcW w:w="1513" w:type="dxa"/>
            <w:tcBorders>
              <w:top w:val="nil"/>
              <w:left w:val="nil"/>
              <w:bottom w:val="nil"/>
              <w:right w:val="nil"/>
            </w:tcBorders>
            <w:shd w:val="clear" w:color="auto" w:fill="auto"/>
            <w:noWrap/>
            <w:vAlign w:val="center"/>
            <w:hideMark/>
          </w:tcPr>
          <w:p w14:paraId="41E6F86E"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-0.003125415</w:t>
            </w:r>
          </w:p>
        </w:tc>
        <w:tc>
          <w:tcPr>
            <w:tcW w:w="4300" w:type="dxa"/>
            <w:vMerge/>
            <w:tcBorders>
              <w:left w:val="nil"/>
              <w:right w:val="nil"/>
            </w:tcBorders>
            <w:vAlign w:val="center"/>
          </w:tcPr>
          <w:p w14:paraId="54D57AB0"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76A01BB2"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07BA4107"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Shank_accx_5.0-5.5 Hz Band Power(diff)_rev</w:t>
            </w:r>
          </w:p>
        </w:tc>
        <w:tc>
          <w:tcPr>
            <w:tcW w:w="1513" w:type="dxa"/>
            <w:tcBorders>
              <w:top w:val="nil"/>
              <w:left w:val="nil"/>
              <w:bottom w:val="nil"/>
              <w:right w:val="nil"/>
            </w:tcBorders>
            <w:shd w:val="clear" w:color="auto" w:fill="auto"/>
            <w:noWrap/>
            <w:vAlign w:val="center"/>
            <w:hideMark/>
          </w:tcPr>
          <w:p w14:paraId="0F5D6B7C"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0.005319624</w:t>
            </w:r>
          </w:p>
        </w:tc>
        <w:tc>
          <w:tcPr>
            <w:tcW w:w="4300" w:type="dxa"/>
            <w:vMerge/>
            <w:tcBorders>
              <w:left w:val="nil"/>
              <w:bottom w:val="nil"/>
              <w:right w:val="nil"/>
            </w:tcBorders>
            <w:vAlign w:val="center"/>
          </w:tcPr>
          <w:p w14:paraId="0DF12188"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100C554F"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77536BD4"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Thigh_accy_0.5-15.0 Hz Band Power (min)_abs</w:t>
            </w:r>
          </w:p>
        </w:tc>
        <w:tc>
          <w:tcPr>
            <w:tcW w:w="1513" w:type="dxa"/>
            <w:tcBorders>
              <w:top w:val="nil"/>
              <w:left w:val="nil"/>
              <w:bottom w:val="nil"/>
              <w:right w:val="nil"/>
            </w:tcBorders>
            <w:shd w:val="clear" w:color="auto" w:fill="auto"/>
            <w:noWrap/>
            <w:vAlign w:val="center"/>
            <w:hideMark/>
          </w:tcPr>
          <w:p w14:paraId="565CA112"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-0.007242883</w:t>
            </w:r>
          </w:p>
        </w:tc>
        <w:tc>
          <w:tcPr>
            <w:tcW w:w="4300" w:type="dxa"/>
            <w:tcBorders>
              <w:top w:val="nil"/>
              <w:left w:val="nil"/>
              <w:bottom w:val="nil"/>
              <w:right w:val="nil"/>
            </w:tcBorders>
            <w:vAlign w:val="center"/>
          </w:tcPr>
          <w:p w14:paraId="3A9C0F86"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68634E22"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44317212"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Wrist_gyrz_Power of 2nd PoDF (max)_rev</w:t>
            </w:r>
          </w:p>
        </w:tc>
        <w:tc>
          <w:tcPr>
            <w:tcW w:w="1513" w:type="dxa"/>
            <w:tcBorders>
              <w:top w:val="nil"/>
              <w:left w:val="nil"/>
              <w:bottom w:val="nil"/>
              <w:right w:val="nil"/>
            </w:tcBorders>
            <w:shd w:val="clear" w:color="auto" w:fill="auto"/>
            <w:noWrap/>
            <w:vAlign w:val="center"/>
            <w:hideMark/>
          </w:tcPr>
          <w:p w14:paraId="37F1E31F"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0.031131618</w:t>
            </w:r>
          </w:p>
        </w:tc>
        <w:tc>
          <w:tcPr>
            <w:tcW w:w="4300" w:type="dxa"/>
            <w:tcBorders>
              <w:top w:val="nil"/>
              <w:left w:val="nil"/>
              <w:bottom w:val="nil"/>
              <w:right w:val="nil"/>
            </w:tcBorders>
            <w:vAlign w:val="center"/>
          </w:tcPr>
          <w:p w14:paraId="55A2FA25"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77330005"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44B94F62"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Feet_gyrx_Amp% Above 4Hz (diff)_rev</w:t>
            </w:r>
          </w:p>
        </w:tc>
        <w:tc>
          <w:tcPr>
            <w:tcW w:w="1513" w:type="dxa"/>
            <w:tcBorders>
              <w:top w:val="nil"/>
              <w:left w:val="nil"/>
              <w:bottom w:val="nil"/>
              <w:right w:val="nil"/>
            </w:tcBorders>
            <w:shd w:val="clear" w:color="auto" w:fill="auto"/>
            <w:noWrap/>
            <w:vAlign w:val="center"/>
            <w:hideMark/>
          </w:tcPr>
          <w:p w14:paraId="1427450F"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0.014647323</w:t>
            </w:r>
          </w:p>
        </w:tc>
        <w:tc>
          <w:tcPr>
            <w:tcW w:w="4300" w:type="dxa"/>
            <w:tcBorders>
              <w:top w:val="nil"/>
              <w:left w:val="nil"/>
              <w:bottom w:val="nil"/>
              <w:right w:val="nil"/>
            </w:tcBorders>
            <w:vAlign w:val="center"/>
          </w:tcPr>
          <w:p w14:paraId="41911DDA"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30145ACE"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7A94B91F"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Shank_gyrz_AC Coefficient (diff)_abs</w:t>
            </w:r>
          </w:p>
        </w:tc>
        <w:tc>
          <w:tcPr>
            <w:tcW w:w="1513" w:type="dxa"/>
            <w:tcBorders>
              <w:top w:val="nil"/>
              <w:left w:val="nil"/>
              <w:bottom w:val="nil"/>
              <w:right w:val="nil"/>
            </w:tcBorders>
            <w:shd w:val="clear" w:color="auto" w:fill="auto"/>
            <w:noWrap/>
            <w:vAlign w:val="center"/>
            <w:hideMark/>
          </w:tcPr>
          <w:p w14:paraId="368EDD76"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-0.014137413</w:t>
            </w:r>
          </w:p>
        </w:tc>
        <w:tc>
          <w:tcPr>
            <w:tcW w:w="4300" w:type="dxa"/>
            <w:tcBorders>
              <w:top w:val="nil"/>
              <w:left w:val="nil"/>
              <w:bottom w:val="nil"/>
              <w:right w:val="nil"/>
            </w:tcBorders>
            <w:vAlign w:val="center"/>
          </w:tcPr>
          <w:p w14:paraId="21D2D3CE"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68BE56F3"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17EC69EE"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Wrist_accx_5.0-5.5 Hz Band Power (min)_rev</w:t>
            </w:r>
          </w:p>
        </w:tc>
        <w:tc>
          <w:tcPr>
            <w:tcW w:w="1513" w:type="dxa"/>
            <w:tcBorders>
              <w:top w:val="nil"/>
              <w:left w:val="nil"/>
              <w:bottom w:val="nil"/>
              <w:right w:val="nil"/>
            </w:tcBorders>
            <w:shd w:val="clear" w:color="auto" w:fill="auto"/>
            <w:noWrap/>
            <w:vAlign w:val="center"/>
            <w:hideMark/>
          </w:tcPr>
          <w:p w14:paraId="63A881D0"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-0.006769995</w:t>
            </w:r>
          </w:p>
        </w:tc>
        <w:tc>
          <w:tcPr>
            <w:tcW w:w="4300" w:type="dxa"/>
            <w:tcBorders>
              <w:top w:val="nil"/>
              <w:left w:val="nil"/>
              <w:bottom w:val="nil"/>
              <w:right w:val="nil"/>
            </w:tcBorders>
            <w:vAlign w:val="center"/>
          </w:tcPr>
          <w:p w14:paraId="5288E4CC"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62238F5D"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691A973E"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Feet_gyrx_1.0-4.0 Hz Band Power (min)_abs</w:t>
            </w:r>
          </w:p>
        </w:tc>
        <w:tc>
          <w:tcPr>
            <w:tcW w:w="1513" w:type="dxa"/>
            <w:tcBorders>
              <w:top w:val="nil"/>
              <w:left w:val="nil"/>
              <w:bottom w:val="nil"/>
              <w:right w:val="nil"/>
            </w:tcBorders>
            <w:shd w:val="clear" w:color="auto" w:fill="auto"/>
            <w:noWrap/>
            <w:vAlign w:val="center"/>
            <w:hideMark/>
          </w:tcPr>
          <w:p w14:paraId="3C29261A"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0.026602425</w:t>
            </w:r>
          </w:p>
        </w:tc>
        <w:tc>
          <w:tcPr>
            <w:tcW w:w="4300" w:type="dxa"/>
            <w:tcBorders>
              <w:top w:val="nil"/>
              <w:left w:val="nil"/>
              <w:bottom w:val="nil"/>
              <w:right w:val="nil"/>
            </w:tcBorders>
            <w:vAlign w:val="center"/>
          </w:tcPr>
          <w:p w14:paraId="11A78199"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33889842"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093FD940"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Thigh_accy_5.0-5.5 Hz Band Power (min)_rev</w:t>
            </w:r>
          </w:p>
        </w:tc>
        <w:tc>
          <w:tcPr>
            <w:tcW w:w="1513" w:type="dxa"/>
            <w:tcBorders>
              <w:top w:val="nil"/>
              <w:left w:val="nil"/>
              <w:bottom w:val="nil"/>
              <w:right w:val="nil"/>
            </w:tcBorders>
            <w:shd w:val="clear" w:color="auto" w:fill="auto"/>
            <w:noWrap/>
            <w:vAlign w:val="center"/>
            <w:hideMark/>
          </w:tcPr>
          <w:p w14:paraId="717E2664"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-0.008253571</w:t>
            </w:r>
          </w:p>
        </w:tc>
        <w:tc>
          <w:tcPr>
            <w:tcW w:w="4300" w:type="dxa"/>
            <w:tcBorders>
              <w:top w:val="nil"/>
              <w:left w:val="nil"/>
              <w:bottom w:val="nil"/>
              <w:right w:val="nil"/>
            </w:tcBorders>
            <w:vAlign w:val="center"/>
          </w:tcPr>
          <w:p w14:paraId="0F93C8BC"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3F64E687"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1A45EC27"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Feet_accz_3.5-15 Hz Band Power (min)_rev</w:t>
            </w:r>
          </w:p>
        </w:tc>
        <w:tc>
          <w:tcPr>
            <w:tcW w:w="1513" w:type="dxa"/>
            <w:tcBorders>
              <w:top w:val="nil"/>
              <w:left w:val="nil"/>
              <w:bottom w:val="nil"/>
              <w:right w:val="nil"/>
            </w:tcBorders>
            <w:shd w:val="clear" w:color="auto" w:fill="auto"/>
            <w:noWrap/>
            <w:vAlign w:val="center"/>
            <w:hideMark/>
          </w:tcPr>
          <w:p w14:paraId="07815549"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0.01044326</w:t>
            </w:r>
          </w:p>
        </w:tc>
        <w:tc>
          <w:tcPr>
            <w:tcW w:w="4300" w:type="dxa"/>
            <w:tcBorders>
              <w:top w:val="nil"/>
              <w:left w:val="nil"/>
              <w:bottom w:val="nil"/>
              <w:right w:val="nil"/>
            </w:tcBorders>
            <w:vAlign w:val="center"/>
          </w:tcPr>
          <w:p w14:paraId="07B17F14"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2722B379"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1CEC8EBB"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Feet_gyrx_P2P (diff)_abs</w:t>
            </w:r>
          </w:p>
        </w:tc>
        <w:tc>
          <w:tcPr>
            <w:tcW w:w="1513" w:type="dxa"/>
            <w:tcBorders>
              <w:top w:val="nil"/>
              <w:left w:val="nil"/>
              <w:bottom w:val="nil"/>
              <w:right w:val="nil"/>
            </w:tcBorders>
            <w:shd w:val="clear" w:color="auto" w:fill="auto"/>
            <w:noWrap/>
            <w:vAlign w:val="center"/>
            <w:hideMark/>
          </w:tcPr>
          <w:p w14:paraId="3A2C4C90"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0.001928192</w:t>
            </w:r>
          </w:p>
        </w:tc>
        <w:tc>
          <w:tcPr>
            <w:tcW w:w="4300" w:type="dxa"/>
            <w:tcBorders>
              <w:top w:val="nil"/>
              <w:left w:val="nil"/>
              <w:bottom w:val="nil"/>
              <w:right w:val="nil"/>
            </w:tcBorders>
            <w:vAlign w:val="center"/>
          </w:tcPr>
          <w:p w14:paraId="508205BB"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03277394"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794BE8F1"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Feet_gyry_Power of 1st PoDF (diff)_rev</w:t>
            </w:r>
          </w:p>
        </w:tc>
        <w:tc>
          <w:tcPr>
            <w:tcW w:w="1513" w:type="dxa"/>
            <w:tcBorders>
              <w:top w:val="nil"/>
              <w:left w:val="nil"/>
              <w:bottom w:val="nil"/>
              <w:right w:val="nil"/>
            </w:tcBorders>
            <w:shd w:val="clear" w:color="auto" w:fill="auto"/>
            <w:noWrap/>
            <w:vAlign w:val="center"/>
            <w:hideMark/>
          </w:tcPr>
          <w:p w14:paraId="70346A65"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-0.002571013</w:t>
            </w:r>
          </w:p>
        </w:tc>
        <w:tc>
          <w:tcPr>
            <w:tcW w:w="4300" w:type="dxa"/>
            <w:tcBorders>
              <w:top w:val="nil"/>
              <w:left w:val="nil"/>
              <w:bottom w:val="nil"/>
              <w:right w:val="nil"/>
            </w:tcBorders>
            <w:vAlign w:val="center"/>
          </w:tcPr>
          <w:p w14:paraId="25E2A6D8"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7E62E43D"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1B89B6B4"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Swing Std._abs</w:t>
            </w:r>
          </w:p>
        </w:tc>
        <w:tc>
          <w:tcPr>
            <w:tcW w:w="1513" w:type="dxa"/>
            <w:tcBorders>
              <w:top w:val="nil"/>
              <w:left w:val="nil"/>
              <w:bottom w:val="nil"/>
              <w:right w:val="nil"/>
            </w:tcBorders>
            <w:shd w:val="clear" w:color="auto" w:fill="auto"/>
            <w:noWrap/>
            <w:vAlign w:val="center"/>
            <w:hideMark/>
          </w:tcPr>
          <w:p w14:paraId="0D32EB3E"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0.000135218</w:t>
            </w:r>
          </w:p>
        </w:tc>
        <w:tc>
          <w:tcPr>
            <w:tcW w:w="4300" w:type="dxa"/>
            <w:tcBorders>
              <w:top w:val="nil"/>
              <w:left w:val="nil"/>
              <w:bottom w:val="nil"/>
              <w:right w:val="nil"/>
            </w:tcBorders>
            <w:vAlign w:val="center"/>
          </w:tcPr>
          <w:p w14:paraId="75775774"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7BE020D1"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32DAF5F7"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Wrist_accx_3.0-3.5 Hz Band Power (min)_rev</w:t>
            </w:r>
          </w:p>
        </w:tc>
        <w:tc>
          <w:tcPr>
            <w:tcW w:w="1513" w:type="dxa"/>
            <w:tcBorders>
              <w:top w:val="nil"/>
              <w:left w:val="nil"/>
              <w:bottom w:val="nil"/>
              <w:right w:val="nil"/>
            </w:tcBorders>
            <w:shd w:val="clear" w:color="auto" w:fill="auto"/>
            <w:noWrap/>
            <w:vAlign w:val="center"/>
            <w:hideMark/>
          </w:tcPr>
          <w:p w14:paraId="151ADDAC"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-0.003960548</w:t>
            </w:r>
          </w:p>
        </w:tc>
        <w:tc>
          <w:tcPr>
            <w:tcW w:w="4300" w:type="dxa"/>
            <w:tcBorders>
              <w:top w:val="nil"/>
              <w:left w:val="nil"/>
              <w:bottom w:val="nil"/>
              <w:right w:val="nil"/>
            </w:tcBorders>
            <w:vAlign w:val="center"/>
          </w:tcPr>
          <w:p w14:paraId="42B6DA43"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452A62A6"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6057E204"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Thigh_accy_4.0-4.5 Hz Band Power (diff)_abs</w:t>
            </w:r>
          </w:p>
        </w:tc>
        <w:tc>
          <w:tcPr>
            <w:tcW w:w="1513" w:type="dxa"/>
            <w:tcBorders>
              <w:top w:val="nil"/>
              <w:left w:val="nil"/>
              <w:bottom w:val="nil"/>
              <w:right w:val="nil"/>
            </w:tcBorders>
            <w:shd w:val="clear" w:color="auto" w:fill="auto"/>
            <w:noWrap/>
            <w:vAlign w:val="center"/>
            <w:hideMark/>
          </w:tcPr>
          <w:p w14:paraId="2686A978"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-0.00560524</w:t>
            </w:r>
          </w:p>
        </w:tc>
        <w:tc>
          <w:tcPr>
            <w:tcW w:w="4300" w:type="dxa"/>
            <w:tcBorders>
              <w:top w:val="nil"/>
              <w:left w:val="nil"/>
              <w:bottom w:val="nil"/>
              <w:right w:val="nil"/>
            </w:tcBorders>
            <w:vAlign w:val="center"/>
          </w:tcPr>
          <w:p w14:paraId="1720174B"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3434FEA6"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0617624F"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Thigh_accy_4.0-6.0 Hz Band Power (diff)_abs</w:t>
            </w:r>
          </w:p>
        </w:tc>
        <w:tc>
          <w:tcPr>
            <w:tcW w:w="1513" w:type="dxa"/>
            <w:tcBorders>
              <w:top w:val="nil"/>
              <w:left w:val="nil"/>
              <w:bottom w:val="nil"/>
              <w:right w:val="nil"/>
            </w:tcBorders>
            <w:shd w:val="clear" w:color="auto" w:fill="auto"/>
            <w:noWrap/>
            <w:vAlign w:val="center"/>
            <w:hideMark/>
          </w:tcPr>
          <w:p w14:paraId="4A2328AC"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-0.005806922</w:t>
            </w:r>
          </w:p>
        </w:tc>
        <w:tc>
          <w:tcPr>
            <w:tcW w:w="4300" w:type="dxa"/>
            <w:tcBorders>
              <w:top w:val="nil"/>
              <w:left w:val="nil"/>
              <w:bottom w:val="nil"/>
              <w:right w:val="nil"/>
            </w:tcBorders>
            <w:vAlign w:val="center"/>
          </w:tcPr>
          <w:p w14:paraId="41DC1C43"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76E709C6"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7019E4A4"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Feet_gyrx_2.0-2.5 Hz Band Power  (min)_abs</w:t>
            </w:r>
          </w:p>
        </w:tc>
        <w:tc>
          <w:tcPr>
            <w:tcW w:w="1513" w:type="dxa"/>
            <w:tcBorders>
              <w:top w:val="nil"/>
              <w:left w:val="nil"/>
              <w:bottom w:val="nil"/>
              <w:right w:val="nil"/>
            </w:tcBorders>
            <w:shd w:val="clear" w:color="auto" w:fill="auto"/>
            <w:noWrap/>
            <w:vAlign w:val="center"/>
            <w:hideMark/>
          </w:tcPr>
          <w:p w14:paraId="2C656C94"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0.003391591</w:t>
            </w:r>
          </w:p>
        </w:tc>
        <w:tc>
          <w:tcPr>
            <w:tcW w:w="4300" w:type="dxa"/>
            <w:tcBorders>
              <w:top w:val="nil"/>
              <w:left w:val="nil"/>
              <w:bottom w:val="nil"/>
              <w:right w:val="nil"/>
            </w:tcBorders>
            <w:vAlign w:val="center"/>
          </w:tcPr>
          <w:p w14:paraId="4A032D20"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2CD16176"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186EF960"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Shank_gyrx_AC Coefficient (diff)_rev</w:t>
            </w:r>
          </w:p>
        </w:tc>
        <w:tc>
          <w:tcPr>
            <w:tcW w:w="1513" w:type="dxa"/>
            <w:tcBorders>
              <w:top w:val="nil"/>
              <w:left w:val="nil"/>
              <w:bottom w:val="nil"/>
              <w:right w:val="nil"/>
            </w:tcBorders>
            <w:shd w:val="clear" w:color="auto" w:fill="auto"/>
            <w:noWrap/>
            <w:vAlign w:val="center"/>
            <w:hideMark/>
          </w:tcPr>
          <w:p w14:paraId="7461A8DF"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-0.007741078</w:t>
            </w:r>
          </w:p>
        </w:tc>
        <w:tc>
          <w:tcPr>
            <w:tcW w:w="4300" w:type="dxa"/>
            <w:tcBorders>
              <w:top w:val="nil"/>
              <w:left w:val="nil"/>
              <w:bottom w:val="nil"/>
              <w:right w:val="nil"/>
            </w:tcBorders>
            <w:vAlign w:val="center"/>
          </w:tcPr>
          <w:p w14:paraId="61985A69"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564760C3"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7794B43F"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Feet_accy_3.0-3.5 Hz Band Power (min)_abs</w:t>
            </w:r>
          </w:p>
        </w:tc>
        <w:tc>
          <w:tcPr>
            <w:tcW w:w="1513" w:type="dxa"/>
            <w:tcBorders>
              <w:top w:val="nil"/>
              <w:left w:val="nil"/>
              <w:bottom w:val="nil"/>
              <w:right w:val="nil"/>
            </w:tcBorders>
            <w:shd w:val="clear" w:color="auto" w:fill="auto"/>
            <w:noWrap/>
            <w:vAlign w:val="center"/>
            <w:hideMark/>
          </w:tcPr>
          <w:p w14:paraId="1ED3C090"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-0.005197818</w:t>
            </w:r>
          </w:p>
        </w:tc>
        <w:tc>
          <w:tcPr>
            <w:tcW w:w="4300" w:type="dxa"/>
            <w:tcBorders>
              <w:top w:val="nil"/>
              <w:left w:val="nil"/>
              <w:bottom w:val="nil"/>
              <w:right w:val="nil"/>
            </w:tcBorders>
            <w:vAlign w:val="center"/>
          </w:tcPr>
          <w:p w14:paraId="3C8F088A"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60C92013"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0B57EF63"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Thigh_accy_Power of 2nd PoDF (diff)_rev</w:t>
            </w:r>
          </w:p>
        </w:tc>
        <w:tc>
          <w:tcPr>
            <w:tcW w:w="1513" w:type="dxa"/>
            <w:tcBorders>
              <w:top w:val="nil"/>
              <w:left w:val="nil"/>
              <w:bottom w:val="nil"/>
              <w:right w:val="nil"/>
            </w:tcBorders>
            <w:shd w:val="clear" w:color="auto" w:fill="auto"/>
            <w:noWrap/>
            <w:vAlign w:val="center"/>
            <w:hideMark/>
          </w:tcPr>
          <w:p w14:paraId="47875493"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0.011467368</w:t>
            </w:r>
          </w:p>
        </w:tc>
        <w:tc>
          <w:tcPr>
            <w:tcW w:w="4300" w:type="dxa"/>
            <w:tcBorders>
              <w:top w:val="nil"/>
              <w:left w:val="nil"/>
              <w:bottom w:val="nil"/>
              <w:right w:val="nil"/>
            </w:tcBorders>
            <w:vAlign w:val="center"/>
          </w:tcPr>
          <w:p w14:paraId="2DC45A4E"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3A590F10"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1EE06C85"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Wrist_accz_AC Coefficient (diff)_rev</w:t>
            </w:r>
          </w:p>
        </w:tc>
        <w:tc>
          <w:tcPr>
            <w:tcW w:w="1513" w:type="dxa"/>
            <w:tcBorders>
              <w:top w:val="nil"/>
              <w:left w:val="nil"/>
              <w:bottom w:val="nil"/>
              <w:right w:val="nil"/>
            </w:tcBorders>
            <w:shd w:val="clear" w:color="auto" w:fill="auto"/>
            <w:noWrap/>
            <w:vAlign w:val="center"/>
            <w:hideMark/>
          </w:tcPr>
          <w:p w14:paraId="22AFE836"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-0.009874844</w:t>
            </w:r>
          </w:p>
        </w:tc>
        <w:tc>
          <w:tcPr>
            <w:tcW w:w="4300" w:type="dxa"/>
            <w:tcBorders>
              <w:top w:val="nil"/>
              <w:left w:val="nil"/>
              <w:bottom w:val="nil"/>
              <w:right w:val="nil"/>
            </w:tcBorders>
            <w:vAlign w:val="center"/>
          </w:tcPr>
          <w:p w14:paraId="516C1471"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45EFF69D"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05A3B4C1"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Feet_gyry_Max. Amp Frequency (min)_abs</w:t>
            </w:r>
          </w:p>
        </w:tc>
        <w:tc>
          <w:tcPr>
            <w:tcW w:w="1513" w:type="dxa"/>
            <w:tcBorders>
              <w:top w:val="nil"/>
              <w:left w:val="nil"/>
              <w:bottom w:val="nil"/>
              <w:right w:val="nil"/>
            </w:tcBorders>
            <w:shd w:val="clear" w:color="auto" w:fill="auto"/>
            <w:noWrap/>
            <w:vAlign w:val="center"/>
            <w:hideMark/>
          </w:tcPr>
          <w:p w14:paraId="7459FEB7"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-0.000672715</w:t>
            </w:r>
          </w:p>
        </w:tc>
        <w:tc>
          <w:tcPr>
            <w:tcW w:w="4300" w:type="dxa"/>
            <w:tcBorders>
              <w:top w:val="nil"/>
              <w:left w:val="nil"/>
              <w:bottom w:val="nil"/>
              <w:right w:val="nil"/>
            </w:tcBorders>
            <w:vAlign w:val="center"/>
          </w:tcPr>
          <w:p w14:paraId="3B8DB1EF"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23571F79"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21D4C83E"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Wrist_accx_Euclidean Amp Fusion (diff)_abs</w:t>
            </w:r>
          </w:p>
        </w:tc>
        <w:tc>
          <w:tcPr>
            <w:tcW w:w="1513" w:type="dxa"/>
            <w:tcBorders>
              <w:top w:val="nil"/>
              <w:left w:val="nil"/>
              <w:bottom w:val="nil"/>
              <w:right w:val="nil"/>
            </w:tcBorders>
            <w:shd w:val="clear" w:color="auto" w:fill="auto"/>
            <w:noWrap/>
            <w:vAlign w:val="center"/>
            <w:hideMark/>
          </w:tcPr>
          <w:p w14:paraId="7B12B8E1"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-0.004857071</w:t>
            </w:r>
          </w:p>
        </w:tc>
        <w:tc>
          <w:tcPr>
            <w:tcW w:w="4300" w:type="dxa"/>
            <w:tcBorders>
              <w:top w:val="nil"/>
              <w:left w:val="nil"/>
              <w:bottom w:val="nil"/>
              <w:right w:val="nil"/>
            </w:tcBorders>
            <w:vAlign w:val="center"/>
          </w:tcPr>
          <w:p w14:paraId="184B7F16"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4B3413E8"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605F2C70"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Thigh_accy_MI Max. (min)_abs</w:t>
            </w:r>
          </w:p>
        </w:tc>
        <w:tc>
          <w:tcPr>
            <w:tcW w:w="1513" w:type="dxa"/>
            <w:tcBorders>
              <w:top w:val="nil"/>
              <w:left w:val="nil"/>
              <w:bottom w:val="nil"/>
              <w:right w:val="nil"/>
            </w:tcBorders>
            <w:shd w:val="clear" w:color="auto" w:fill="auto"/>
            <w:noWrap/>
            <w:vAlign w:val="center"/>
            <w:hideMark/>
          </w:tcPr>
          <w:p w14:paraId="3E38A977"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-0.00678059</w:t>
            </w:r>
          </w:p>
        </w:tc>
        <w:tc>
          <w:tcPr>
            <w:tcW w:w="4300" w:type="dxa"/>
            <w:tcBorders>
              <w:top w:val="nil"/>
              <w:left w:val="nil"/>
              <w:bottom w:val="nil"/>
              <w:right w:val="nil"/>
            </w:tcBorders>
            <w:vAlign w:val="center"/>
          </w:tcPr>
          <w:p w14:paraId="1ECA1FD6"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6220C9FA"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27EC89D8"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Thigh_gyrz_1.0-1.5 Hz Band Power (min)_rev</w:t>
            </w:r>
          </w:p>
        </w:tc>
        <w:tc>
          <w:tcPr>
            <w:tcW w:w="1513" w:type="dxa"/>
            <w:tcBorders>
              <w:top w:val="nil"/>
              <w:left w:val="nil"/>
              <w:bottom w:val="nil"/>
              <w:right w:val="nil"/>
            </w:tcBorders>
            <w:shd w:val="clear" w:color="auto" w:fill="auto"/>
            <w:noWrap/>
            <w:vAlign w:val="center"/>
            <w:hideMark/>
          </w:tcPr>
          <w:p w14:paraId="3870DFC9"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0.002825332</w:t>
            </w:r>
          </w:p>
        </w:tc>
        <w:tc>
          <w:tcPr>
            <w:tcW w:w="4300" w:type="dxa"/>
            <w:tcBorders>
              <w:top w:val="nil"/>
              <w:left w:val="nil"/>
              <w:bottom w:val="nil"/>
              <w:right w:val="nil"/>
            </w:tcBorders>
            <w:vAlign w:val="center"/>
          </w:tcPr>
          <w:p w14:paraId="5D460453"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1CC7381B"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1EF17641"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Feet_gyry_CF (diff)_abs</w:t>
            </w:r>
          </w:p>
        </w:tc>
        <w:tc>
          <w:tcPr>
            <w:tcW w:w="1513" w:type="dxa"/>
            <w:tcBorders>
              <w:top w:val="nil"/>
              <w:left w:val="nil"/>
              <w:bottom w:val="nil"/>
              <w:right w:val="nil"/>
            </w:tcBorders>
            <w:shd w:val="clear" w:color="auto" w:fill="auto"/>
            <w:noWrap/>
            <w:vAlign w:val="center"/>
            <w:hideMark/>
          </w:tcPr>
          <w:p w14:paraId="30526DD0"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-0.001524481</w:t>
            </w:r>
          </w:p>
        </w:tc>
        <w:tc>
          <w:tcPr>
            <w:tcW w:w="4300" w:type="dxa"/>
            <w:tcBorders>
              <w:top w:val="nil"/>
              <w:left w:val="nil"/>
              <w:bottom w:val="nil"/>
              <w:right w:val="nil"/>
            </w:tcBorders>
            <w:vAlign w:val="center"/>
          </w:tcPr>
          <w:p w14:paraId="654B8200"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4E4E30D2"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21C03230"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Feet_gyrz_Avg. (min)_rev</w:t>
            </w:r>
          </w:p>
        </w:tc>
        <w:tc>
          <w:tcPr>
            <w:tcW w:w="1513" w:type="dxa"/>
            <w:tcBorders>
              <w:top w:val="nil"/>
              <w:left w:val="nil"/>
              <w:bottom w:val="nil"/>
              <w:right w:val="nil"/>
            </w:tcBorders>
            <w:shd w:val="clear" w:color="auto" w:fill="auto"/>
            <w:noWrap/>
            <w:vAlign w:val="center"/>
            <w:hideMark/>
          </w:tcPr>
          <w:p w14:paraId="65520EC3"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0.002917826</w:t>
            </w:r>
          </w:p>
        </w:tc>
        <w:tc>
          <w:tcPr>
            <w:tcW w:w="4300" w:type="dxa"/>
            <w:tcBorders>
              <w:top w:val="nil"/>
              <w:left w:val="nil"/>
              <w:bottom w:val="nil"/>
              <w:right w:val="nil"/>
            </w:tcBorders>
            <w:vAlign w:val="center"/>
          </w:tcPr>
          <w:p w14:paraId="180D38F1"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7E5D1CC9"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28B3B5C4"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Thigh_accy_Absolute Avg. (diff)_rev</w:t>
            </w:r>
          </w:p>
        </w:tc>
        <w:tc>
          <w:tcPr>
            <w:tcW w:w="1513" w:type="dxa"/>
            <w:tcBorders>
              <w:top w:val="nil"/>
              <w:left w:val="nil"/>
              <w:bottom w:val="nil"/>
              <w:right w:val="nil"/>
            </w:tcBorders>
            <w:shd w:val="clear" w:color="auto" w:fill="auto"/>
            <w:noWrap/>
            <w:vAlign w:val="center"/>
            <w:hideMark/>
          </w:tcPr>
          <w:p w14:paraId="1150F301"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0.000903389</w:t>
            </w:r>
          </w:p>
        </w:tc>
        <w:tc>
          <w:tcPr>
            <w:tcW w:w="4300" w:type="dxa"/>
            <w:tcBorders>
              <w:top w:val="nil"/>
              <w:left w:val="nil"/>
              <w:bottom w:val="nil"/>
              <w:right w:val="nil"/>
            </w:tcBorders>
            <w:vAlign w:val="center"/>
          </w:tcPr>
          <w:p w14:paraId="698715D3"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7E89A894"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552642C1"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Wrist_accz_P2P (max)_rev</w:t>
            </w:r>
          </w:p>
        </w:tc>
        <w:tc>
          <w:tcPr>
            <w:tcW w:w="1513" w:type="dxa"/>
            <w:tcBorders>
              <w:top w:val="nil"/>
              <w:left w:val="nil"/>
              <w:bottom w:val="nil"/>
              <w:right w:val="nil"/>
            </w:tcBorders>
            <w:shd w:val="clear" w:color="auto" w:fill="auto"/>
            <w:noWrap/>
            <w:vAlign w:val="center"/>
            <w:hideMark/>
          </w:tcPr>
          <w:p w14:paraId="37DBCA25"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-0.000370944</w:t>
            </w:r>
          </w:p>
        </w:tc>
        <w:tc>
          <w:tcPr>
            <w:tcW w:w="4300" w:type="dxa"/>
            <w:tcBorders>
              <w:top w:val="nil"/>
              <w:left w:val="nil"/>
              <w:bottom w:val="nil"/>
              <w:right w:val="nil"/>
            </w:tcBorders>
            <w:vAlign w:val="center"/>
          </w:tcPr>
          <w:p w14:paraId="05E6B3BA"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39093314"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021536F2"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Lumbar Transverse RoM Min. Std_abs</w:t>
            </w:r>
          </w:p>
        </w:tc>
        <w:tc>
          <w:tcPr>
            <w:tcW w:w="1513" w:type="dxa"/>
            <w:tcBorders>
              <w:top w:val="nil"/>
              <w:left w:val="nil"/>
              <w:bottom w:val="nil"/>
              <w:right w:val="nil"/>
            </w:tcBorders>
            <w:shd w:val="clear" w:color="auto" w:fill="auto"/>
            <w:noWrap/>
            <w:vAlign w:val="center"/>
            <w:hideMark/>
          </w:tcPr>
          <w:p w14:paraId="02E99B17"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0.001920859</w:t>
            </w:r>
          </w:p>
        </w:tc>
        <w:tc>
          <w:tcPr>
            <w:tcW w:w="4300" w:type="dxa"/>
            <w:tcBorders>
              <w:top w:val="nil"/>
              <w:left w:val="nil"/>
              <w:bottom w:val="nil"/>
              <w:right w:val="nil"/>
            </w:tcBorders>
            <w:vAlign w:val="center"/>
          </w:tcPr>
          <w:p w14:paraId="56EF652C"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1EFAD489" w14:textId="77777777" w:rsidTr="000E1F70">
        <w:trPr>
          <w:trHeight w:val="227"/>
          <w:jc w:val="center"/>
        </w:trPr>
        <w:tc>
          <w:tcPr>
            <w:tcW w:w="4960" w:type="dxa"/>
            <w:tcBorders>
              <w:top w:val="nil"/>
              <w:left w:val="nil"/>
              <w:bottom w:val="nil"/>
              <w:right w:val="nil"/>
            </w:tcBorders>
            <w:shd w:val="clear" w:color="auto" w:fill="auto"/>
            <w:noWrap/>
            <w:vAlign w:val="center"/>
            <w:hideMark/>
          </w:tcPr>
          <w:p w14:paraId="30F96041"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Shank_accz_SD (diff)_abs</w:t>
            </w:r>
          </w:p>
        </w:tc>
        <w:tc>
          <w:tcPr>
            <w:tcW w:w="1513" w:type="dxa"/>
            <w:tcBorders>
              <w:top w:val="nil"/>
              <w:left w:val="nil"/>
              <w:bottom w:val="nil"/>
              <w:right w:val="nil"/>
            </w:tcBorders>
            <w:shd w:val="clear" w:color="auto" w:fill="auto"/>
            <w:noWrap/>
            <w:vAlign w:val="center"/>
            <w:hideMark/>
          </w:tcPr>
          <w:p w14:paraId="69EE7D38"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-0.002384877</w:t>
            </w:r>
          </w:p>
        </w:tc>
        <w:tc>
          <w:tcPr>
            <w:tcW w:w="4300" w:type="dxa"/>
            <w:tcBorders>
              <w:top w:val="nil"/>
              <w:left w:val="nil"/>
              <w:bottom w:val="nil"/>
              <w:right w:val="nil"/>
            </w:tcBorders>
            <w:vAlign w:val="center"/>
          </w:tcPr>
          <w:p w14:paraId="7D46C4DA" w14:textId="77777777" w:rsidR="003B710F" w:rsidRPr="00CD5DAE" w:rsidRDefault="003B710F" w:rsidP="00E06CF0">
            <w:pPr>
              <w:spacing w:after="0" w:line="240" w:lineRule="atLeast"/>
              <w:jc w:val="center"/>
              <w:rPr>
                <w:rFonts w:ascii="Times New Roman" w:hAnsi="Times New Roman"/>
                <w:color w:val="auto"/>
                <w:szCs w:val="20"/>
              </w:rPr>
            </w:pPr>
          </w:p>
        </w:tc>
      </w:tr>
      <w:tr w:rsidR="00CD5DAE" w:rsidRPr="00CD5DAE" w14:paraId="50455EDF" w14:textId="77777777" w:rsidTr="000E1F70">
        <w:trPr>
          <w:trHeight w:val="227"/>
          <w:jc w:val="center"/>
        </w:trPr>
        <w:tc>
          <w:tcPr>
            <w:tcW w:w="4960" w:type="dxa"/>
            <w:tcBorders>
              <w:top w:val="nil"/>
              <w:left w:val="nil"/>
              <w:bottom w:val="single" w:sz="4" w:space="0" w:color="auto"/>
              <w:right w:val="nil"/>
            </w:tcBorders>
            <w:shd w:val="clear" w:color="auto" w:fill="auto"/>
            <w:noWrap/>
            <w:vAlign w:val="center"/>
            <w:hideMark/>
          </w:tcPr>
          <w:p w14:paraId="17B850A2" w14:textId="77777777" w:rsidR="003B710F" w:rsidRPr="00CD5DAE" w:rsidRDefault="003B710F" w:rsidP="00A72B8B">
            <w:pPr>
              <w:spacing w:after="0" w:line="240" w:lineRule="atLeast"/>
              <w:rPr>
                <w:rFonts w:ascii="Times New Roman" w:hAnsi="Times New Roman"/>
                <w:color w:val="auto"/>
                <w:szCs w:val="20"/>
              </w:rPr>
            </w:pPr>
            <w:r w:rsidRPr="00CD5DAE">
              <w:rPr>
                <w:rFonts w:ascii="Times New Roman" w:hAnsi="Times New Roman"/>
                <w:color w:val="auto"/>
                <w:szCs w:val="20"/>
              </w:rPr>
              <w:t>Feet_gyrx_Amp% Above 4Hz (min)_rev</w:t>
            </w:r>
          </w:p>
        </w:tc>
        <w:tc>
          <w:tcPr>
            <w:tcW w:w="1513" w:type="dxa"/>
            <w:tcBorders>
              <w:top w:val="nil"/>
              <w:left w:val="nil"/>
              <w:bottom w:val="single" w:sz="4" w:space="0" w:color="auto"/>
              <w:right w:val="nil"/>
            </w:tcBorders>
            <w:shd w:val="clear" w:color="auto" w:fill="auto"/>
            <w:noWrap/>
            <w:vAlign w:val="center"/>
            <w:hideMark/>
          </w:tcPr>
          <w:p w14:paraId="14FA078F" w14:textId="77777777" w:rsidR="003B710F" w:rsidRPr="00CD5DAE" w:rsidRDefault="003B710F" w:rsidP="00E06CF0">
            <w:pPr>
              <w:spacing w:after="0" w:line="240" w:lineRule="atLeast"/>
              <w:jc w:val="center"/>
              <w:rPr>
                <w:rFonts w:ascii="Times New Roman" w:hAnsi="Times New Roman"/>
                <w:color w:val="auto"/>
                <w:szCs w:val="20"/>
              </w:rPr>
            </w:pPr>
            <w:r w:rsidRPr="00CD5DAE">
              <w:rPr>
                <w:rFonts w:ascii="Times New Roman" w:hAnsi="Times New Roman"/>
                <w:color w:val="auto"/>
                <w:szCs w:val="20"/>
              </w:rPr>
              <w:t>0.001382873</w:t>
            </w:r>
          </w:p>
        </w:tc>
        <w:tc>
          <w:tcPr>
            <w:tcW w:w="4300" w:type="dxa"/>
            <w:tcBorders>
              <w:top w:val="nil"/>
              <w:left w:val="nil"/>
              <w:bottom w:val="single" w:sz="4" w:space="0" w:color="auto"/>
              <w:right w:val="nil"/>
            </w:tcBorders>
            <w:vAlign w:val="center"/>
          </w:tcPr>
          <w:p w14:paraId="5700AEF9" w14:textId="77777777" w:rsidR="003B710F" w:rsidRPr="00CD5DAE" w:rsidRDefault="003B710F" w:rsidP="00E06CF0">
            <w:pPr>
              <w:spacing w:after="0" w:line="240" w:lineRule="atLeast"/>
              <w:jc w:val="center"/>
              <w:rPr>
                <w:rFonts w:ascii="Times New Roman" w:hAnsi="Times New Roman"/>
                <w:color w:val="auto"/>
                <w:szCs w:val="20"/>
              </w:rPr>
            </w:pPr>
          </w:p>
        </w:tc>
      </w:tr>
    </w:tbl>
    <w:p w14:paraId="15C626A2" w14:textId="77777777" w:rsidR="003B710F" w:rsidRPr="00CD5DAE" w:rsidRDefault="003B710F" w:rsidP="003B710F">
      <w:pPr>
        <w:autoSpaceDE w:val="0"/>
        <w:autoSpaceDN w:val="0"/>
        <w:adjustRightInd w:val="0"/>
        <w:spacing w:after="0" w:line="240" w:lineRule="auto"/>
        <w:jc w:val="both"/>
        <w:rPr>
          <w:rFonts w:ascii="Times New Roman" w:hAnsi="Times New Roman"/>
          <w:color w:val="auto"/>
          <w:sz w:val="16"/>
          <w:szCs w:val="16"/>
        </w:rPr>
      </w:pPr>
      <w:r w:rsidRPr="00CD5DAE">
        <w:rPr>
          <w:b/>
          <w:bCs/>
          <w:color w:val="auto"/>
          <w:sz w:val="16"/>
          <w:szCs w:val="16"/>
        </w:rPr>
        <w:t xml:space="preserve">Abbreviations: </w:t>
      </w:r>
      <w:r w:rsidRPr="00CD5DAE">
        <w:rPr>
          <w:rFonts w:ascii="Times New Roman" w:hAnsi="Times New Roman"/>
          <w:color w:val="auto"/>
          <w:sz w:val="16"/>
          <w:szCs w:val="16"/>
        </w:rPr>
        <w:t>PoDF: peak of dominant frequency, CF: clearance factor, AC Coefficient: autocorrelation coefficient, Amp: amplitude, MI: movement intensity, SD: standard deviation, RoM: range of motion, P2P: peak to peak value.</w:t>
      </w:r>
    </w:p>
    <w:p w14:paraId="105577BE" w14:textId="77777777" w:rsidR="003B710F" w:rsidRPr="00CD5DAE" w:rsidRDefault="003B710F" w:rsidP="003B710F">
      <w:pPr>
        <w:rPr>
          <w:color w:val="auto"/>
        </w:rPr>
      </w:pPr>
    </w:p>
    <w:p w14:paraId="4D6C2EA0" w14:textId="77777777" w:rsidR="003B710F" w:rsidRPr="00CD5DAE" w:rsidRDefault="003B710F" w:rsidP="00F34770">
      <w:pPr>
        <w:autoSpaceDE w:val="0"/>
        <w:autoSpaceDN w:val="0"/>
        <w:adjustRightInd w:val="0"/>
        <w:spacing w:after="0" w:line="240" w:lineRule="auto"/>
        <w:jc w:val="both"/>
        <w:rPr>
          <w:rFonts w:ascii="Times New Roman" w:hAnsi="Times New Roman"/>
          <w:color w:val="auto"/>
          <w:sz w:val="16"/>
          <w:szCs w:val="16"/>
        </w:rPr>
      </w:pPr>
    </w:p>
    <w:p w14:paraId="27865455"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75C9FD8B"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6005178C"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6473AF04"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748E87BB"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5EA0438C"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3E263EE4"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40523125"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3765A87C"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646EA0E6"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60DBDE08"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2F02FA5B"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5924F174" w14:textId="48D5B788" w:rsidR="00AF6B57" w:rsidRPr="00CD5DAE" w:rsidRDefault="00404113" w:rsidP="00F34770">
      <w:pPr>
        <w:autoSpaceDE w:val="0"/>
        <w:autoSpaceDN w:val="0"/>
        <w:adjustRightInd w:val="0"/>
        <w:spacing w:after="0" w:line="240" w:lineRule="auto"/>
        <w:jc w:val="both"/>
        <w:rPr>
          <w:rFonts w:ascii="Times New Roman" w:hAnsi="Times New Roman"/>
          <w:color w:val="auto"/>
          <w:sz w:val="16"/>
          <w:szCs w:val="16"/>
        </w:rPr>
      </w:pPr>
      <w:r w:rsidRPr="00CD5DAE">
        <w:rPr>
          <w:noProof/>
          <w:color w:val="auto"/>
          <w:lang w:val="en-IN" w:eastAsia="en-IN"/>
        </w:rPr>
        <w:drawing>
          <wp:inline distT="0" distB="0" distL="0" distR="0" wp14:anchorId="7D94CA40" wp14:editId="4CFB5E0A">
            <wp:extent cx="5274310" cy="5274310"/>
            <wp:effectExtent l="0" t="0" r="2540" b="2540"/>
            <wp:docPr id="6920034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p>
    <w:p w14:paraId="677A29A9" w14:textId="5EEC7227" w:rsidR="00AF6B57" w:rsidRPr="00CD5DAE" w:rsidRDefault="00404113" w:rsidP="00F34770">
      <w:pPr>
        <w:autoSpaceDE w:val="0"/>
        <w:autoSpaceDN w:val="0"/>
        <w:adjustRightInd w:val="0"/>
        <w:spacing w:after="0" w:line="240" w:lineRule="auto"/>
        <w:jc w:val="both"/>
        <w:rPr>
          <w:rFonts w:ascii="Times New Roman" w:hAnsi="Times New Roman"/>
          <w:color w:val="auto"/>
          <w:sz w:val="16"/>
          <w:szCs w:val="16"/>
        </w:rPr>
      </w:pPr>
      <w:r w:rsidRPr="00CD5DAE">
        <w:rPr>
          <w:rFonts w:ascii="Times New Roman" w:hAnsi="Times New Roman" w:hint="eastAsia"/>
          <w:color w:val="auto"/>
          <w:sz w:val="16"/>
          <w:szCs w:val="16"/>
        </w:rPr>
        <w:t xml:space="preserve">Figure S1 </w:t>
      </w:r>
      <w:r w:rsidRPr="00CD5DAE">
        <w:rPr>
          <w:rFonts w:ascii="Times New Roman" w:hAnsi="Times New Roman"/>
          <w:color w:val="auto"/>
          <w:szCs w:val="21"/>
        </w:rPr>
        <w:t xml:space="preserve">Agreement of levodopa response between LR of the classic </w:t>
      </w:r>
      <w:r w:rsidRPr="00CD5DAE">
        <w:rPr>
          <w:rFonts w:ascii="Times New Roman" w:eastAsia="SimSun" w:hAnsi="Times New Roman"/>
          <w:color w:val="auto"/>
          <w:szCs w:val="21"/>
        </w:rPr>
        <w:t>A</w:t>
      </w:r>
      <w:r w:rsidRPr="00CD5DAE">
        <w:rPr>
          <w:rFonts w:ascii="Times New Roman" w:hAnsi="Times New Roman"/>
          <w:color w:val="auto"/>
          <w:szCs w:val="21"/>
        </w:rPr>
        <w:t xml:space="preserve">LCT and those of the MSE and LRR models (n =42). The blue circles represent measured in the classic </w:t>
      </w:r>
      <w:r w:rsidRPr="00CD5DAE">
        <w:rPr>
          <w:rFonts w:ascii="Times New Roman" w:eastAsia="SimSun" w:hAnsi="Times New Roman"/>
          <w:color w:val="auto"/>
          <w:szCs w:val="21"/>
        </w:rPr>
        <w:t>A</w:t>
      </w:r>
      <w:r w:rsidRPr="00CD5DAE">
        <w:rPr>
          <w:rFonts w:ascii="Times New Roman" w:hAnsi="Times New Roman"/>
          <w:color w:val="auto"/>
          <w:szCs w:val="21"/>
        </w:rPr>
        <w:t>LCT, while the orange circles refer to those measured by the MSE model (</w:t>
      </w:r>
      <w:r w:rsidRPr="00CD5DAE">
        <w:rPr>
          <w:rFonts w:ascii="Times New Roman" w:hAnsi="Times New Roman" w:hint="eastAsia"/>
          <w:color w:val="auto"/>
          <w:szCs w:val="21"/>
        </w:rPr>
        <w:t>P</w:t>
      </w:r>
      <w:r w:rsidRPr="00CD5DAE">
        <w:rPr>
          <w:rFonts w:ascii="Times New Roman" w:hAnsi="Times New Roman"/>
          <w:color w:val="auto"/>
          <w:szCs w:val="21"/>
        </w:rPr>
        <w:t>a</w:t>
      </w:r>
      <w:r w:rsidRPr="00CD5DAE">
        <w:rPr>
          <w:rFonts w:ascii="Times New Roman" w:hAnsi="Times New Roman" w:hint="eastAsia"/>
          <w:color w:val="auto"/>
          <w:szCs w:val="21"/>
        </w:rPr>
        <w:t>nel</w:t>
      </w:r>
      <w:r w:rsidRPr="00CD5DAE">
        <w:rPr>
          <w:rFonts w:ascii="Times New Roman" w:hAnsi="Times New Roman"/>
          <w:color w:val="auto"/>
          <w:szCs w:val="21"/>
        </w:rPr>
        <w:t xml:space="preserve"> A) and LRR model (</w:t>
      </w:r>
      <w:r w:rsidRPr="00CD5DAE">
        <w:rPr>
          <w:rFonts w:ascii="Times New Roman" w:hAnsi="Times New Roman" w:hint="eastAsia"/>
          <w:color w:val="auto"/>
          <w:szCs w:val="21"/>
        </w:rPr>
        <w:t>Panel</w:t>
      </w:r>
      <w:r w:rsidRPr="00CD5DAE">
        <w:rPr>
          <w:rFonts w:ascii="Times New Roman" w:hAnsi="Times New Roman"/>
          <w:color w:val="auto"/>
          <w:szCs w:val="21"/>
        </w:rPr>
        <w:t xml:space="preserve"> B).</w:t>
      </w:r>
    </w:p>
    <w:p w14:paraId="3CF5F9EF"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496EC799"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39E64444" w14:textId="77777777" w:rsidR="00404113" w:rsidRPr="00CD5DAE" w:rsidRDefault="00404113" w:rsidP="00F34770">
      <w:pPr>
        <w:autoSpaceDE w:val="0"/>
        <w:autoSpaceDN w:val="0"/>
        <w:adjustRightInd w:val="0"/>
        <w:spacing w:after="0" w:line="240" w:lineRule="auto"/>
        <w:jc w:val="both"/>
        <w:rPr>
          <w:rFonts w:ascii="Times New Roman" w:hAnsi="Times New Roman"/>
          <w:color w:val="auto"/>
          <w:sz w:val="16"/>
          <w:szCs w:val="16"/>
        </w:rPr>
      </w:pPr>
    </w:p>
    <w:p w14:paraId="0E74BDC2" w14:textId="77777777" w:rsidR="00404113" w:rsidRPr="00CD5DAE" w:rsidRDefault="00404113" w:rsidP="00F34770">
      <w:pPr>
        <w:autoSpaceDE w:val="0"/>
        <w:autoSpaceDN w:val="0"/>
        <w:adjustRightInd w:val="0"/>
        <w:spacing w:after="0" w:line="240" w:lineRule="auto"/>
        <w:jc w:val="both"/>
        <w:rPr>
          <w:rFonts w:ascii="Times New Roman" w:hAnsi="Times New Roman"/>
          <w:color w:val="auto"/>
          <w:sz w:val="16"/>
          <w:szCs w:val="16"/>
        </w:rPr>
      </w:pPr>
    </w:p>
    <w:p w14:paraId="3C3CF0BD" w14:textId="77777777" w:rsidR="00404113" w:rsidRPr="00CD5DAE" w:rsidRDefault="00404113" w:rsidP="00F34770">
      <w:pPr>
        <w:autoSpaceDE w:val="0"/>
        <w:autoSpaceDN w:val="0"/>
        <w:adjustRightInd w:val="0"/>
        <w:spacing w:after="0" w:line="240" w:lineRule="auto"/>
        <w:jc w:val="both"/>
        <w:rPr>
          <w:rFonts w:ascii="Times New Roman" w:hAnsi="Times New Roman"/>
          <w:color w:val="auto"/>
          <w:sz w:val="16"/>
          <w:szCs w:val="16"/>
        </w:rPr>
      </w:pPr>
    </w:p>
    <w:p w14:paraId="3DFF87D2"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67D5D736"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62E52D22"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5F68FC80"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0A863F97"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16AE5073"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4194904F"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7F71294B"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2AECF5C7"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51FB12AB"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08C90765"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p w14:paraId="5DD9FC86" w14:textId="77777777" w:rsidR="00AF6B57" w:rsidRPr="00CD5DAE" w:rsidRDefault="00AF6B57" w:rsidP="00AF6B57">
      <w:pPr>
        <w:pStyle w:val="MDPI31text"/>
        <w:rPr>
          <w:rStyle w:val="CommentReference"/>
          <w:rFonts w:ascii="Times New Roman" w:eastAsia="SimSun" w:hAnsi="Times New Roman"/>
          <w:snapToGrid/>
          <w:color w:val="auto"/>
          <w:szCs w:val="20"/>
          <w:lang w:bidi="ar-SA"/>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961"/>
      </w:tblGrid>
      <w:tr w:rsidR="00CD5DAE" w:rsidRPr="00CD5DAE" w14:paraId="1FD30FB2" w14:textId="77777777" w:rsidTr="00593100">
        <w:trPr>
          <w:trHeight w:val="60"/>
        </w:trPr>
        <w:tc>
          <w:tcPr>
            <w:tcW w:w="4962" w:type="dxa"/>
            <w:vAlign w:val="center"/>
          </w:tcPr>
          <w:p w14:paraId="0EB981CA" w14:textId="77777777" w:rsidR="00AF6B57" w:rsidRPr="00CD5DAE" w:rsidRDefault="00AF6B57" w:rsidP="00593100">
            <w:pPr>
              <w:pStyle w:val="MDPI31text"/>
              <w:rPr>
                <w:rStyle w:val="CommentReference"/>
                <w:rFonts w:ascii="Times New Roman" w:eastAsia="SimSun" w:hAnsi="Times New Roman"/>
                <w:noProof/>
                <w:snapToGrid/>
                <w:color w:val="auto"/>
                <w:szCs w:val="20"/>
                <w:lang w:eastAsia="zh-CN" w:bidi="ar-SA"/>
              </w:rPr>
            </w:pPr>
            <w:r w:rsidRPr="00CD5DAE">
              <w:rPr>
                <w:rStyle w:val="CommentReference"/>
                <w:rFonts w:ascii="Times New Roman" w:eastAsia="SimSun" w:hAnsi="Times New Roman" w:hint="eastAsia"/>
                <w:noProof/>
                <w:snapToGrid/>
                <w:color w:val="auto"/>
                <w:szCs w:val="20"/>
                <w:lang w:eastAsia="zh-CN" w:bidi="ar-SA"/>
              </w:rPr>
              <w:t>A</w:t>
            </w:r>
          </w:p>
        </w:tc>
        <w:tc>
          <w:tcPr>
            <w:tcW w:w="4961" w:type="dxa"/>
            <w:vAlign w:val="center"/>
          </w:tcPr>
          <w:p w14:paraId="7DB4E571" w14:textId="77777777" w:rsidR="00AF6B57" w:rsidRPr="00CD5DAE" w:rsidRDefault="00AF6B57" w:rsidP="00593100">
            <w:pPr>
              <w:pStyle w:val="MDPI31text"/>
              <w:rPr>
                <w:rStyle w:val="CommentReference"/>
                <w:rFonts w:ascii="Times New Roman" w:eastAsia="SimSun" w:hAnsi="Times New Roman"/>
                <w:noProof/>
                <w:snapToGrid/>
                <w:color w:val="auto"/>
                <w:szCs w:val="20"/>
                <w:lang w:eastAsia="zh-CN" w:bidi="ar-SA"/>
              </w:rPr>
            </w:pPr>
            <w:r w:rsidRPr="00CD5DAE">
              <w:rPr>
                <w:rStyle w:val="CommentReference"/>
                <w:rFonts w:ascii="Times New Roman" w:eastAsia="SimSun" w:hAnsi="Times New Roman" w:hint="eastAsia"/>
                <w:noProof/>
                <w:snapToGrid/>
                <w:color w:val="auto"/>
                <w:szCs w:val="20"/>
                <w:lang w:eastAsia="zh-CN" w:bidi="ar-SA"/>
              </w:rPr>
              <w:t>B</w:t>
            </w:r>
          </w:p>
        </w:tc>
      </w:tr>
      <w:tr w:rsidR="00CD5DAE" w:rsidRPr="00CD5DAE" w14:paraId="0BBE3BFE" w14:textId="77777777" w:rsidTr="00593100">
        <w:trPr>
          <w:trHeight w:val="3339"/>
        </w:trPr>
        <w:tc>
          <w:tcPr>
            <w:tcW w:w="4962" w:type="dxa"/>
            <w:vAlign w:val="center"/>
          </w:tcPr>
          <w:p w14:paraId="7F0DEC03" w14:textId="77777777" w:rsidR="00AF6B57" w:rsidRPr="00CD5DAE" w:rsidRDefault="00AF6B57" w:rsidP="00593100">
            <w:pPr>
              <w:pStyle w:val="MDPI31text"/>
              <w:rPr>
                <w:rStyle w:val="CommentReference"/>
                <w:rFonts w:ascii="Times New Roman" w:eastAsia="SimSun" w:hAnsi="Times New Roman"/>
                <w:snapToGrid/>
                <w:color w:val="auto"/>
                <w:szCs w:val="20"/>
                <w:lang w:eastAsia="zh-CN" w:bidi="ar-SA"/>
              </w:rPr>
            </w:pPr>
            <w:r w:rsidRPr="00CD5DAE">
              <w:rPr>
                <w:rFonts w:eastAsia="SimSun"/>
                <w:noProof/>
                <w:snapToGrid/>
                <w:color w:val="auto"/>
                <w:lang w:val="en-IN" w:eastAsia="en-IN" w:bidi="ar-SA"/>
              </w:rPr>
              <w:drawing>
                <wp:inline distT="0" distB="0" distL="0" distR="0" wp14:anchorId="495B63A4" wp14:editId="520A7341">
                  <wp:extent cx="2522634" cy="2362835"/>
                  <wp:effectExtent l="0" t="0" r="0" b="0"/>
                  <wp:docPr id="5073580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58092" name="图片 507358092"/>
                          <pic:cNvPicPr/>
                        </pic:nvPicPr>
                        <pic:blipFill rotWithShape="1">
                          <a:blip r:embed="rId16"/>
                          <a:srcRect l="21445" r="21687"/>
                          <a:stretch/>
                        </pic:blipFill>
                        <pic:spPr bwMode="auto">
                          <a:xfrm>
                            <a:off x="0" y="0"/>
                            <a:ext cx="2524998" cy="2365050"/>
                          </a:xfrm>
                          <a:prstGeom prst="rect">
                            <a:avLst/>
                          </a:prstGeom>
                          <a:ln>
                            <a:noFill/>
                          </a:ln>
                          <a:extLst>
                            <a:ext uri="{53640926-AAD7-44D8-BBD7-CCE9431645EC}">
                              <a14:shadowObscured xmlns:a14="http://schemas.microsoft.com/office/drawing/2010/main"/>
                            </a:ext>
                          </a:extLst>
                        </pic:spPr>
                      </pic:pic>
                    </a:graphicData>
                  </a:graphic>
                </wp:inline>
              </w:drawing>
            </w:r>
          </w:p>
        </w:tc>
        <w:tc>
          <w:tcPr>
            <w:tcW w:w="4961" w:type="dxa"/>
            <w:vAlign w:val="center"/>
          </w:tcPr>
          <w:p w14:paraId="542432D0" w14:textId="77777777" w:rsidR="00AF6B57" w:rsidRPr="00CD5DAE" w:rsidRDefault="00AF6B57" w:rsidP="00593100">
            <w:pPr>
              <w:pStyle w:val="MDPI31text"/>
              <w:rPr>
                <w:rStyle w:val="CommentReference"/>
                <w:rFonts w:ascii="Times New Roman" w:eastAsia="SimSun" w:hAnsi="Times New Roman"/>
                <w:snapToGrid/>
                <w:color w:val="auto"/>
                <w:szCs w:val="20"/>
                <w:lang w:eastAsia="zh-CN" w:bidi="ar-SA"/>
              </w:rPr>
            </w:pPr>
            <w:r w:rsidRPr="00CD5DAE">
              <w:rPr>
                <w:rFonts w:eastAsia="SimSun"/>
                <w:noProof/>
                <w:snapToGrid/>
                <w:color w:val="auto"/>
                <w:lang w:val="en-IN" w:eastAsia="en-IN" w:bidi="ar-SA"/>
              </w:rPr>
              <w:drawing>
                <wp:inline distT="0" distB="0" distL="0" distR="0" wp14:anchorId="75F454EF" wp14:editId="396B4A3D">
                  <wp:extent cx="2531254" cy="2360901"/>
                  <wp:effectExtent l="0" t="0" r="2540" b="1905"/>
                  <wp:docPr id="118751497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14971" name="图片 1187514971"/>
                          <pic:cNvPicPr/>
                        </pic:nvPicPr>
                        <pic:blipFill rotWithShape="1">
                          <a:blip r:embed="rId17"/>
                          <a:srcRect l="21687" r="21205"/>
                          <a:stretch/>
                        </pic:blipFill>
                        <pic:spPr bwMode="auto">
                          <a:xfrm>
                            <a:off x="0" y="0"/>
                            <a:ext cx="2534764" cy="23641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1C103E5E" w14:textId="1BC996C3" w:rsidR="00AF6B57" w:rsidRPr="00CD5DAE" w:rsidRDefault="00AF6B57" w:rsidP="00AF6B57">
      <w:pPr>
        <w:pStyle w:val="MDPI31text"/>
        <w:rPr>
          <w:rStyle w:val="CommentReference"/>
          <w:rFonts w:ascii="Times New Roman" w:eastAsia="SimSun" w:hAnsi="Times New Roman"/>
          <w:snapToGrid/>
          <w:color w:val="auto"/>
          <w:szCs w:val="20"/>
          <w:lang w:eastAsia="zh-CN" w:bidi="ar-SA"/>
        </w:rPr>
      </w:pPr>
      <w:r w:rsidRPr="00CD5DAE">
        <w:rPr>
          <w:rStyle w:val="CommentReference"/>
          <w:rFonts w:ascii="Times New Roman" w:eastAsia="SimSun" w:hAnsi="Times New Roman"/>
          <w:snapToGrid/>
          <w:color w:val="auto"/>
          <w:szCs w:val="20"/>
          <w:lang w:eastAsia="zh-CN" w:bidi="ar-SA"/>
        </w:rPr>
        <w:t>Figure S</w:t>
      </w:r>
      <w:r w:rsidR="00404113" w:rsidRPr="00CD5DAE">
        <w:rPr>
          <w:rStyle w:val="CommentReference"/>
          <w:rFonts w:ascii="Times New Roman" w:eastAsia="SimSun" w:hAnsi="Times New Roman" w:hint="eastAsia"/>
          <w:snapToGrid/>
          <w:color w:val="auto"/>
          <w:szCs w:val="20"/>
          <w:lang w:eastAsia="zh-CN" w:bidi="ar-SA"/>
        </w:rPr>
        <w:t>2</w:t>
      </w:r>
      <w:r w:rsidRPr="00CD5DAE">
        <w:rPr>
          <w:rStyle w:val="CommentReference"/>
          <w:rFonts w:ascii="Times New Roman" w:eastAsia="SimSun" w:hAnsi="Times New Roman"/>
          <w:snapToGrid/>
          <w:color w:val="auto"/>
          <w:szCs w:val="20"/>
          <w:lang w:eastAsia="zh-CN" w:bidi="ar-SA"/>
        </w:rPr>
        <w:t>: Confusion Matrices for MSE and LRR Models in Classifying Levodopa Response.</w:t>
      </w:r>
    </w:p>
    <w:p w14:paraId="36354D61" w14:textId="4182F58C" w:rsidR="00AF6B57" w:rsidRPr="00CD5DAE" w:rsidRDefault="00AF6B57" w:rsidP="00AF6B57">
      <w:pPr>
        <w:pStyle w:val="MDPI31text"/>
        <w:rPr>
          <w:rStyle w:val="CommentReference"/>
          <w:rFonts w:ascii="Times New Roman" w:eastAsia="SimSun" w:hAnsi="Times New Roman"/>
          <w:snapToGrid/>
          <w:color w:val="auto"/>
          <w:szCs w:val="20"/>
          <w:lang w:eastAsia="zh-CN" w:bidi="ar-SA"/>
        </w:rPr>
      </w:pPr>
      <w:r w:rsidRPr="00CD5DAE">
        <w:rPr>
          <w:rStyle w:val="CommentReference"/>
          <w:rFonts w:ascii="Times New Roman" w:eastAsia="SimSun" w:hAnsi="Times New Roman"/>
          <w:snapToGrid/>
          <w:color w:val="auto"/>
          <w:szCs w:val="20"/>
          <w:lang w:eastAsia="zh-CN" w:bidi="ar-SA"/>
        </w:rPr>
        <w:t>Panel A presents the confusion matrix for the Motor Symptom Evaluation (MSE) model, while Panel B shows the matrix for the Levodopa Response Regression (LRR) model. Both models were utilized to classify 42 participants into two groups based on their levodopa response: those with a positive response (LR+) and those with a negative response (LR-). A positive levodopa response indicates that the subjects were classified as being responsive to levodopa treatment, whereas a negative response indicates they were classified as nonresponsive.</w:t>
      </w:r>
    </w:p>
    <w:p w14:paraId="35E642AD" w14:textId="77777777" w:rsidR="00AF6B57" w:rsidRPr="00CD5DAE" w:rsidRDefault="00AF6B57" w:rsidP="00AF6B57">
      <w:pPr>
        <w:pStyle w:val="MDPI31text"/>
        <w:rPr>
          <w:rStyle w:val="CommentReference"/>
          <w:rFonts w:ascii="Times New Roman" w:eastAsia="SimSun" w:hAnsi="Times New Roman"/>
          <w:snapToGrid/>
          <w:color w:val="auto"/>
          <w:szCs w:val="20"/>
          <w:lang w:eastAsia="zh-CN" w:bidi="ar-SA"/>
        </w:rPr>
      </w:pPr>
      <w:r w:rsidRPr="00CD5DAE">
        <w:rPr>
          <w:rStyle w:val="CommentReference"/>
          <w:rFonts w:ascii="Times New Roman" w:eastAsia="SimSun" w:hAnsi="Times New Roman"/>
          <w:snapToGrid/>
          <w:color w:val="auto"/>
          <w:szCs w:val="20"/>
          <w:lang w:eastAsia="zh-CN" w:bidi="ar-SA"/>
        </w:rPr>
        <w:t>In the confusion matrices, 'True labels' refer to the classifications assigned to subjects based on the standard Assessment of Levodopa Response in Clinical Trials (ALCT), whereas 'Predicted labels' denote the classifications made by the LRR or MSE model. The matrices provide a visual representation of the models' accuracy in predicting levodopa response, with rows representing the true classes and columns representing the predicted classes.</w:t>
      </w:r>
    </w:p>
    <w:p w14:paraId="5D98C8C7" w14:textId="77777777" w:rsidR="00AF6B57" w:rsidRPr="00CD5DAE" w:rsidRDefault="00AF6B57" w:rsidP="00AF6B57">
      <w:pPr>
        <w:pStyle w:val="MDPI31text"/>
        <w:rPr>
          <w:rStyle w:val="CommentReference"/>
          <w:rFonts w:ascii="Times New Roman" w:eastAsia="SimSun" w:hAnsi="Times New Roman"/>
          <w:snapToGrid/>
          <w:color w:val="auto"/>
          <w:szCs w:val="20"/>
          <w:lang w:eastAsia="zh-CN" w:bidi="ar-SA"/>
        </w:rPr>
      </w:pPr>
      <w:r w:rsidRPr="00CD5DAE">
        <w:rPr>
          <w:rStyle w:val="CommentReference"/>
          <w:rFonts w:ascii="Times New Roman" w:eastAsia="SimSun" w:hAnsi="Times New Roman"/>
          <w:snapToGrid/>
          <w:color w:val="auto"/>
          <w:szCs w:val="20"/>
          <w:lang w:eastAsia="zh-CN" w:bidi="ar-SA"/>
        </w:rPr>
        <w:t>Abbreviations: LR+, Positive levodopa response; LR-, Negative levodopa response; ALCT, Assessment of Levodopa Response in Clinical Trials; MSE, Motor Symptom Evaluation model; LRR, Levodopa Response Regression model.</w:t>
      </w:r>
    </w:p>
    <w:p w14:paraId="749DDC1A" w14:textId="77777777" w:rsidR="00AF6B57" w:rsidRPr="00CD5DAE" w:rsidRDefault="00AF6B57" w:rsidP="00F34770">
      <w:pPr>
        <w:autoSpaceDE w:val="0"/>
        <w:autoSpaceDN w:val="0"/>
        <w:adjustRightInd w:val="0"/>
        <w:spacing w:after="0" w:line="240" w:lineRule="auto"/>
        <w:jc w:val="both"/>
        <w:rPr>
          <w:rFonts w:ascii="Times New Roman" w:hAnsi="Times New Roman"/>
          <w:color w:val="auto"/>
          <w:sz w:val="16"/>
          <w:szCs w:val="16"/>
        </w:rPr>
      </w:pPr>
    </w:p>
    <w:bookmarkEnd w:id="3"/>
    <w:p w14:paraId="6705872B" w14:textId="77777777" w:rsidR="00AF0A56" w:rsidRPr="00CD5DAE" w:rsidRDefault="008E3DC9">
      <w:pPr>
        <w:spacing w:line="240" w:lineRule="auto"/>
        <w:rPr>
          <w:rFonts w:ascii="Times New Roman" w:hAnsi="Times New Roman"/>
          <w:b/>
          <w:bCs/>
          <w:color w:val="auto"/>
          <w:szCs w:val="20"/>
        </w:rPr>
      </w:pPr>
      <w:r w:rsidRPr="00CD5DAE">
        <w:rPr>
          <w:rFonts w:ascii="Times New Roman" w:hAnsi="Times New Roman"/>
          <w:b/>
          <w:bCs/>
          <w:color w:val="auto"/>
          <w:szCs w:val="20"/>
        </w:rPr>
        <w:t>Reference:</w:t>
      </w:r>
    </w:p>
    <w:p w14:paraId="5A1F60B9" w14:textId="77777777" w:rsidR="00AF0A56" w:rsidRPr="00CD5DAE" w:rsidRDefault="008E3DC9">
      <w:pPr>
        <w:pStyle w:val="EndNoteBibliography"/>
        <w:rPr>
          <w:rFonts w:ascii="Times New Roman" w:hAnsi="Times New Roman"/>
          <w:color w:val="auto"/>
        </w:rPr>
      </w:pPr>
      <w:r w:rsidRPr="00CD5DAE">
        <w:rPr>
          <w:rFonts w:ascii="Times New Roman" w:hAnsi="Times New Roman"/>
          <w:color w:val="auto"/>
          <w:szCs w:val="20"/>
        </w:rPr>
        <w:fldChar w:fldCharType="begin"/>
      </w:r>
      <w:r w:rsidRPr="00CD5DAE">
        <w:rPr>
          <w:rFonts w:ascii="Times New Roman" w:hAnsi="Times New Roman"/>
          <w:color w:val="auto"/>
          <w:szCs w:val="20"/>
        </w:rPr>
        <w:instrText xml:space="preserve"> ADDIN EN.REFLIST </w:instrText>
      </w:r>
      <w:r w:rsidRPr="00CD5DAE">
        <w:rPr>
          <w:rFonts w:ascii="Times New Roman" w:hAnsi="Times New Roman"/>
          <w:color w:val="auto"/>
          <w:szCs w:val="20"/>
        </w:rPr>
        <w:fldChar w:fldCharType="separate"/>
      </w:r>
      <w:r w:rsidRPr="00CD5DAE">
        <w:rPr>
          <w:rFonts w:ascii="Times New Roman" w:hAnsi="Times New Roman"/>
          <w:color w:val="auto"/>
        </w:rPr>
        <w:t>1.</w:t>
      </w:r>
      <w:r w:rsidRPr="00CD5DAE">
        <w:rPr>
          <w:rFonts w:ascii="Times New Roman" w:hAnsi="Times New Roman"/>
          <w:color w:val="auto"/>
        </w:rPr>
        <w:tab/>
        <w:t xml:space="preserve">Zhang M, Lange B, Chang CY, Sawchuk AA, Rizzo AA, editors. Beyond the standard clinical rating scales: Fine-grained assessment of post-stroke motor functionality using </w:t>
      </w:r>
      <w:r w:rsidRPr="00CD5DAE">
        <w:rPr>
          <w:rFonts w:ascii="Times New Roman" w:hAnsi="Times New Roman"/>
          <w:color w:val="auto"/>
        </w:rPr>
        <w:t>wearable inertial sensors. 2012 Annual International Conference of the IEEE Engineering in Medicine and Biology Society; 2012 28 Aug.-1 Sept. 2012.</w:t>
      </w:r>
    </w:p>
    <w:p w14:paraId="00CE8CD3" w14:textId="77777777" w:rsidR="00AF0A56" w:rsidRPr="00CD5DAE" w:rsidRDefault="008E3DC9">
      <w:pPr>
        <w:spacing w:line="240" w:lineRule="auto"/>
        <w:rPr>
          <w:rFonts w:ascii="Times New Roman" w:hAnsi="Times New Roman"/>
          <w:color w:val="auto"/>
          <w:szCs w:val="20"/>
        </w:rPr>
      </w:pPr>
      <w:r w:rsidRPr="00CD5DAE">
        <w:rPr>
          <w:rFonts w:ascii="Times New Roman" w:hAnsi="Times New Roman"/>
          <w:color w:val="auto"/>
          <w:szCs w:val="20"/>
        </w:rPr>
        <w:fldChar w:fldCharType="end"/>
      </w:r>
    </w:p>
    <w:sectPr w:rsidR="00AF0A56" w:rsidRPr="00CD5DAE" w:rsidSect="008E3DC9">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A2668D" w14:textId="77777777" w:rsidR="00B75807" w:rsidRDefault="00B75807">
      <w:pPr>
        <w:spacing w:line="240" w:lineRule="auto"/>
      </w:pPr>
      <w:r>
        <w:separator/>
      </w:r>
    </w:p>
  </w:endnote>
  <w:endnote w:type="continuationSeparator" w:id="0">
    <w:p w14:paraId="1B710863" w14:textId="77777777" w:rsidR="00B75807" w:rsidRDefault="00B758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5889383"/>
    </w:sdtPr>
    <w:sdtEndPr/>
    <w:sdtContent>
      <w:p w14:paraId="7062D75E" w14:textId="77777777" w:rsidR="00AF0A56" w:rsidRDefault="008E3DC9">
        <w:pPr>
          <w:pStyle w:val="Footer"/>
          <w:jc w:val="center"/>
        </w:pPr>
        <w:r>
          <w:fldChar w:fldCharType="begin"/>
        </w:r>
        <w:r>
          <w:instrText>PAGE   \* MERGEFORMAT</w:instrText>
        </w:r>
        <w:r>
          <w:fldChar w:fldCharType="separate"/>
        </w:r>
        <w:r>
          <w:rPr>
            <w:lang w:val="zh-CN"/>
          </w:rPr>
          <w:t>2</w:t>
        </w:r>
        <w:r>
          <w:fldChar w:fldCharType="end"/>
        </w:r>
      </w:p>
    </w:sdtContent>
  </w:sdt>
  <w:p w14:paraId="1AED11BC" w14:textId="77777777" w:rsidR="00AF0A56" w:rsidRDefault="00AF0A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BAA1A8" w14:textId="77777777" w:rsidR="00B75807" w:rsidRDefault="00B75807">
      <w:pPr>
        <w:spacing w:after="0"/>
      </w:pPr>
      <w:r>
        <w:separator/>
      </w:r>
    </w:p>
  </w:footnote>
  <w:footnote w:type="continuationSeparator" w:id="0">
    <w:p w14:paraId="424213F1" w14:textId="77777777" w:rsidR="00B75807" w:rsidRDefault="00B7580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60AB5"/>
    <w:multiLevelType w:val="multilevel"/>
    <w:tmpl w:val="19660AB5"/>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8"/>
  <w:bordersDoNotSurroundHeader/>
  <w:bordersDoNotSurroundFooter/>
  <w:defaultTabStop w:val="420"/>
  <w:drawingGridHorizontalSpacing w:val="100"/>
  <w:drawingGridVerticalSpacing w:val="156"/>
  <w:displayHorizontalDrawingGridEvery w:val="0"/>
  <w:displayVerticalDrawingGridEvery w:val="2"/>
  <w:characterSpacingControl w:val="compressPunctuation"/>
  <w:hdrShapeDefaults>
    <o:shapedefaults v:ext="edit" spidmax="205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kOGExMTRmZjY2ZDUwYWMyODBiNTk5YTczZmE1M2UifQ=="/>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Palatino Linotype&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z2ee5sp2edetnep0wf59tda5zzzxtezfsds&quot;&gt;My EndNote Library&lt;record-ids&gt;&lt;item&gt;217&lt;/item&gt;&lt;/record-ids&gt;&lt;/item&gt;&lt;/Libraries&gt;"/>
    <w:docVar w:name="KSO_WPS_MARK_KEY" w:val="adf81d5b-6384-45fe-99d1-0edec8c1aa3e"/>
  </w:docVars>
  <w:rsids>
    <w:rsidRoot w:val="00AE2F7D"/>
    <w:rsid w:val="00031236"/>
    <w:rsid w:val="00050226"/>
    <w:rsid w:val="00053AAA"/>
    <w:rsid w:val="00074D17"/>
    <w:rsid w:val="000823BC"/>
    <w:rsid w:val="00083E8C"/>
    <w:rsid w:val="000D30A9"/>
    <w:rsid w:val="000E1F70"/>
    <w:rsid w:val="001A4101"/>
    <w:rsid w:val="00230A77"/>
    <w:rsid w:val="002370E8"/>
    <w:rsid w:val="00237860"/>
    <w:rsid w:val="00256E35"/>
    <w:rsid w:val="00260919"/>
    <w:rsid w:val="002931DF"/>
    <w:rsid w:val="002D76E5"/>
    <w:rsid w:val="002F6269"/>
    <w:rsid w:val="00332CC9"/>
    <w:rsid w:val="0036232C"/>
    <w:rsid w:val="0039568B"/>
    <w:rsid w:val="003B710F"/>
    <w:rsid w:val="003E6E82"/>
    <w:rsid w:val="00404113"/>
    <w:rsid w:val="00410F84"/>
    <w:rsid w:val="004169EF"/>
    <w:rsid w:val="00417717"/>
    <w:rsid w:val="0042689B"/>
    <w:rsid w:val="00456629"/>
    <w:rsid w:val="0045728E"/>
    <w:rsid w:val="004A020C"/>
    <w:rsid w:val="004D3E74"/>
    <w:rsid w:val="004E4816"/>
    <w:rsid w:val="004F5271"/>
    <w:rsid w:val="0051769E"/>
    <w:rsid w:val="00562076"/>
    <w:rsid w:val="005B706B"/>
    <w:rsid w:val="00631BBA"/>
    <w:rsid w:val="006463B9"/>
    <w:rsid w:val="006E1034"/>
    <w:rsid w:val="0071512C"/>
    <w:rsid w:val="007531EF"/>
    <w:rsid w:val="00773BE2"/>
    <w:rsid w:val="007922C8"/>
    <w:rsid w:val="007C6784"/>
    <w:rsid w:val="0081409D"/>
    <w:rsid w:val="0082224E"/>
    <w:rsid w:val="00857415"/>
    <w:rsid w:val="008E3DC9"/>
    <w:rsid w:val="009208C3"/>
    <w:rsid w:val="00922D91"/>
    <w:rsid w:val="009C701B"/>
    <w:rsid w:val="009F0D30"/>
    <w:rsid w:val="009F0E33"/>
    <w:rsid w:val="00A43BA6"/>
    <w:rsid w:val="00A6322E"/>
    <w:rsid w:val="00A72B8B"/>
    <w:rsid w:val="00A912DA"/>
    <w:rsid w:val="00AC31B4"/>
    <w:rsid w:val="00AD7DBA"/>
    <w:rsid w:val="00AE2F7D"/>
    <w:rsid w:val="00AE322C"/>
    <w:rsid w:val="00AF0A56"/>
    <w:rsid w:val="00AF6B57"/>
    <w:rsid w:val="00B1333E"/>
    <w:rsid w:val="00B2057F"/>
    <w:rsid w:val="00B2072F"/>
    <w:rsid w:val="00B53887"/>
    <w:rsid w:val="00B62CA2"/>
    <w:rsid w:val="00B75807"/>
    <w:rsid w:val="00C14CAE"/>
    <w:rsid w:val="00C714C6"/>
    <w:rsid w:val="00C74078"/>
    <w:rsid w:val="00CA3F7B"/>
    <w:rsid w:val="00CD5DAE"/>
    <w:rsid w:val="00CE41CF"/>
    <w:rsid w:val="00CE64C7"/>
    <w:rsid w:val="00CF641B"/>
    <w:rsid w:val="00D0703A"/>
    <w:rsid w:val="00D27D48"/>
    <w:rsid w:val="00D833AA"/>
    <w:rsid w:val="00E06CF0"/>
    <w:rsid w:val="00E07DE0"/>
    <w:rsid w:val="00E1071C"/>
    <w:rsid w:val="00E26F3B"/>
    <w:rsid w:val="00E4705D"/>
    <w:rsid w:val="00E83820"/>
    <w:rsid w:val="00E9083C"/>
    <w:rsid w:val="00E92185"/>
    <w:rsid w:val="00EC34BD"/>
    <w:rsid w:val="00EE60DF"/>
    <w:rsid w:val="00F01CEC"/>
    <w:rsid w:val="00F04E2A"/>
    <w:rsid w:val="00F235B2"/>
    <w:rsid w:val="00F34770"/>
    <w:rsid w:val="00F52E8C"/>
    <w:rsid w:val="00F7214F"/>
    <w:rsid w:val="00FC4BAF"/>
    <w:rsid w:val="00FE1BAD"/>
    <w:rsid w:val="13CA39C2"/>
    <w:rsid w:val="17820AEB"/>
    <w:rsid w:val="4F8D4CF2"/>
    <w:rsid w:val="79E26165"/>
    <w:rsid w:val="7F600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693E19A9"/>
  <w15:docId w15:val="{8A9666C5-4E13-42E9-91D9-15658B4C3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Palatino Linotype" w:eastAsia="DengXian" w:hAnsi="Palatino Linotype" w:cs="Times New Roman"/>
      <w:color w:val="000000" w:themeColor="text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spacing w:line="240" w:lineRule="auto"/>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autoRedefine/>
    <w:uiPriority w:val="99"/>
    <w:qFormat/>
    <w:rPr>
      <w:rFonts w:ascii="Palatino Linotype" w:eastAsia="DengXian" w:hAnsi="Palatino Linotype" w:cs="Times New Roman"/>
      <w:color w:val="000000" w:themeColor="text1"/>
      <w:kern w:val="0"/>
      <w:sz w:val="18"/>
      <w:szCs w:val="18"/>
    </w:rPr>
  </w:style>
  <w:style w:type="character" w:customStyle="1" w:styleId="FooterChar">
    <w:name w:val="Footer Char"/>
    <w:basedOn w:val="DefaultParagraphFont"/>
    <w:link w:val="Footer"/>
    <w:autoRedefine/>
    <w:uiPriority w:val="99"/>
    <w:qFormat/>
    <w:rPr>
      <w:rFonts w:ascii="Palatino Linotype" w:eastAsia="DengXian" w:hAnsi="Palatino Linotype" w:cs="Times New Roman"/>
      <w:color w:val="000000" w:themeColor="text1"/>
      <w:kern w:val="0"/>
      <w:sz w:val="18"/>
      <w:szCs w:val="18"/>
    </w:rPr>
  </w:style>
  <w:style w:type="paragraph" w:customStyle="1" w:styleId="EndNoteBibliographyTitle">
    <w:name w:val="EndNote Bibliography Title"/>
    <w:basedOn w:val="Normal"/>
    <w:link w:val="EndNoteBibliographyTitle0"/>
    <w:autoRedefine/>
    <w:qFormat/>
    <w:pPr>
      <w:spacing w:after="0"/>
      <w:jc w:val="center"/>
    </w:pPr>
  </w:style>
  <w:style w:type="character" w:customStyle="1" w:styleId="EndNoteBibliographyTitle0">
    <w:name w:val="EndNote Bibliography Title 字符"/>
    <w:basedOn w:val="DefaultParagraphFont"/>
    <w:link w:val="EndNoteBibliographyTitle"/>
    <w:rPr>
      <w:rFonts w:ascii="Palatino Linotype" w:eastAsia="DengXian" w:hAnsi="Palatino Linotype" w:cs="Times New Roman"/>
      <w:color w:val="000000" w:themeColor="text1"/>
      <w:szCs w:val="22"/>
    </w:rPr>
  </w:style>
  <w:style w:type="paragraph" w:customStyle="1" w:styleId="EndNoteBibliography">
    <w:name w:val="EndNote Bibliography"/>
    <w:basedOn w:val="Normal"/>
    <w:link w:val="EndNoteBibliography0"/>
    <w:autoRedefine/>
    <w:qFormat/>
    <w:pPr>
      <w:spacing w:line="240" w:lineRule="auto"/>
    </w:pPr>
  </w:style>
  <w:style w:type="character" w:customStyle="1" w:styleId="EndNoteBibliography0">
    <w:name w:val="EndNote Bibliography 字符"/>
    <w:basedOn w:val="DefaultParagraphFont"/>
    <w:link w:val="EndNoteBibliography"/>
    <w:rPr>
      <w:rFonts w:ascii="Palatino Linotype" w:eastAsia="DengXian" w:hAnsi="Palatino Linotype" w:cs="Times New Roman"/>
      <w:color w:val="000000" w:themeColor="text1"/>
      <w:szCs w:val="22"/>
    </w:rPr>
  </w:style>
  <w:style w:type="character" w:styleId="CommentReference">
    <w:name w:val="annotation reference"/>
    <w:autoRedefine/>
    <w:qFormat/>
    <w:rsid w:val="004169EF"/>
    <w:rPr>
      <w:sz w:val="21"/>
      <w:szCs w:val="21"/>
    </w:rPr>
  </w:style>
  <w:style w:type="table" w:styleId="TableGrid">
    <w:name w:val="Table Grid"/>
    <w:basedOn w:val="TableNormal"/>
    <w:autoRedefine/>
    <w:uiPriority w:val="59"/>
    <w:qFormat/>
    <w:rsid w:val="00AF6B57"/>
    <w:pPr>
      <w:spacing w:line="260" w:lineRule="atLeast"/>
      <w:jc w:val="both"/>
    </w:pPr>
    <w:rPr>
      <w:rFonts w:ascii="Palatino Linotype" w:eastAsia="SimSun" w:hAnsi="Palatino Linotype" w:cs="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link w:val="MDPI31text0"/>
    <w:autoRedefine/>
    <w:qFormat/>
    <w:rsid w:val="00AF6B57"/>
    <w:pPr>
      <w:adjustRightInd w:val="0"/>
      <w:snapToGrid w:val="0"/>
    </w:pPr>
    <w:rPr>
      <w:rFonts w:ascii="Palatino Linotype" w:eastAsia="Times New Roman" w:hAnsi="Palatino Linotype" w:cs="Times New Roman"/>
      <w:snapToGrid w:val="0"/>
      <w:color w:val="000000"/>
      <w:szCs w:val="22"/>
      <w:lang w:eastAsia="de-DE" w:bidi="en-US"/>
    </w:rPr>
  </w:style>
  <w:style w:type="character" w:customStyle="1" w:styleId="MDPI31text0">
    <w:name w:val="MDPI_3.1_text 字符"/>
    <w:basedOn w:val="DefaultParagraphFont"/>
    <w:link w:val="MDPI31text"/>
    <w:autoRedefine/>
    <w:qFormat/>
    <w:rsid w:val="00AF6B57"/>
    <w:rPr>
      <w:rFonts w:ascii="Palatino Linotype" w:eastAsia="Times New Roman" w:hAnsi="Palatino Linotype" w:cs="Times New Roman"/>
      <w:snapToGrid w:val="0"/>
      <w:color w:val="000000"/>
      <w:szCs w:val="22"/>
      <w:lang w:eastAsia="de-DE" w:bidi="en-US"/>
    </w:rPr>
  </w:style>
  <w:style w:type="paragraph" w:styleId="ListParagraph">
    <w:name w:val="List Paragraph"/>
    <w:basedOn w:val="Normal"/>
    <w:uiPriority w:val="99"/>
    <w:unhideWhenUsed/>
    <w:qFormat/>
    <w:rsid w:val="00404113"/>
    <w:pPr>
      <w:spacing w:after="0" w:line="240" w:lineRule="auto"/>
      <w:ind w:firstLineChars="200" w:firstLine="420"/>
    </w:pPr>
    <w:rPr>
      <w:rFonts w:ascii="Times New Roman" w:eastAsia="SimSun" w:hAnsi="Times New Roman"/>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303459">
      <w:bodyDiv w:val="1"/>
      <w:marLeft w:val="0"/>
      <w:marRight w:val="0"/>
      <w:marTop w:val="0"/>
      <w:marBottom w:val="0"/>
      <w:divBdr>
        <w:top w:val="none" w:sz="0" w:space="0" w:color="auto"/>
        <w:left w:val="none" w:sz="0" w:space="0" w:color="auto"/>
        <w:bottom w:val="none" w:sz="0" w:space="0" w:color="auto"/>
        <w:right w:val="none" w:sz="0" w:space="0" w:color="auto"/>
      </w:divBdr>
    </w:div>
    <w:div w:id="1096707957">
      <w:bodyDiv w:val="1"/>
      <w:marLeft w:val="0"/>
      <w:marRight w:val="0"/>
      <w:marTop w:val="0"/>
      <w:marBottom w:val="0"/>
      <w:divBdr>
        <w:top w:val="none" w:sz="0" w:space="0" w:color="auto"/>
        <w:left w:val="none" w:sz="0" w:space="0" w:color="auto"/>
        <w:bottom w:val="none" w:sz="0" w:space="0" w:color="auto"/>
        <w:right w:val="none" w:sz="0" w:space="0" w:color="auto"/>
      </w:divBdr>
    </w:div>
    <w:div w:id="1664383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4.bin"/><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445</TotalTime>
  <Pages>1</Pages>
  <Words>2070</Words>
  <Characters>11800</Characters>
  <Application>Microsoft Office Word</Application>
  <DocSecurity>0</DocSecurity>
  <Lines>98</Lines>
  <Paragraphs>27</Paragraphs>
  <ScaleCrop>false</ScaleCrop>
  <Company/>
  <LinksUpToDate>false</LinksUpToDate>
  <CharactersWithSpaces>13843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Lingyu Wu</dc:creator>
  <cp:lastModifiedBy>Indhumathi S Sukumar K</cp:lastModifiedBy>
  <cp:revision>64</cp:revision>
  <dcterms:created xsi:type="dcterms:W3CDTF">2023-02-14T02:33:00Z</dcterms:created>
  <dcterms:modified xsi:type="dcterms:W3CDTF">2024-08-24T11:02:00Z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9F2B45DB262A478999CB7D37D6F39220_12</vt:lpwstr>
  </property>
</Properties>
</file>