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2CC" w:rsidRDefault="004112CC" w:rsidP="004112CC">
      <w:pPr>
        <w:rPr>
          <w:b/>
        </w:rPr>
      </w:pPr>
      <w:r>
        <w:rPr>
          <w:rFonts w:hint="eastAsia"/>
          <w:b/>
        </w:rPr>
        <w:t>Su</w:t>
      </w:r>
      <w:r>
        <w:rPr>
          <w:b/>
        </w:rPr>
        <w:t xml:space="preserve">pplementary </w:t>
      </w:r>
      <w:r w:rsidRPr="00302EE5">
        <w:rPr>
          <w:b/>
        </w:rPr>
        <w:t xml:space="preserve">Table </w:t>
      </w:r>
      <w:r>
        <w:rPr>
          <w:b/>
        </w:rPr>
        <w:t>2</w:t>
      </w:r>
      <w:r>
        <w:rPr>
          <w:b/>
        </w:rPr>
        <w:t>.</w:t>
      </w:r>
      <w:r w:rsidRPr="00302EE5">
        <w:rPr>
          <w:b/>
        </w:rPr>
        <w:t xml:space="preserve"> The tFUS parameters and the main effects on sensory functions</w:t>
      </w:r>
    </w:p>
    <w:tbl>
      <w:tblPr>
        <w:tblW w:w="961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5"/>
        <w:gridCol w:w="628"/>
        <w:gridCol w:w="907"/>
        <w:gridCol w:w="737"/>
        <w:gridCol w:w="745"/>
        <w:gridCol w:w="907"/>
        <w:gridCol w:w="1020"/>
        <w:gridCol w:w="779"/>
        <w:gridCol w:w="907"/>
        <w:gridCol w:w="510"/>
        <w:gridCol w:w="907"/>
        <w:gridCol w:w="686"/>
      </w:tblGrid>
      <w:tr w:rsidR="004112CC" w:rsidRPr="00AF3A11" w:rsidTr="00FF0966">
        <w:trPr>
          <w:trHeight w:val="567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T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argets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m:oMath>
              <m:sSub>
                <m:sSubPr>
                  <m:ctrlPr>
                    <w:rPr>
                      <w:rFonts w:ascii="Cambria Math" w:eastAsia="細明體" w:hAnsi="Cambria Math" w:cs="Calibri"/>
                      <w:i/>
                      <w:color w:val="000000"/>
                      <w:kern w:val="0"/>
                      <w:szCs w:val="24"/>
                    </w:rPr>
                  </m:ctrlPr>
                </m:sSubPr>
                <m:e>
                  <m:r>
                    <w:rPr>
                      <w:rFonts w:ascii="Cambria Math" w:eastAsia="細明體" w:hAnsi="Cambria Math" w:cs="Calibri"/>
                      <w:color w:val="000000"/>
                      <w:kern w:val="0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eastAsia="細明體" w:hAnsi="Cambria Math" w:cs="Calibri"/>
                      <w:color w:val="000000"/>
                      <w:kern w:val="0"/>
                      <w:szCs w:val="24"/>
                    </w:rPr>
                    <m:t>0</m:t>
                  </m:r>
                </m:sub>
              </m:sSub>
            </m:oMath>
            <w:r w:rsidRPr="00AF3A11">
              <w:rPr>
                <w:rFonts w:eastAsia="新細明體"/>
                <w:color w:val="000000"/>
                <w:kern w:val="0"/>
                <w:sz w:val="21"/>
              </w:rPr>
              <w:t xml:space="preserve"> (MHz)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 xml:space="preserve">PRF </w:t>
            </w:r>
            <w:r>
              <w:rPr>
                <w:rFonts w:eastAsia="新細明體"/>
                <w:color w:val="000000"/>
                <w:kern w:val="0"/>
                <w:sz w:val="21"/>
              </w:rPr>
              <w:br/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(Hz)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proofErr w:type="spellStart"/>
            <w:r w:rsidRPr="00302EE5">
              <w:t>DC</w:t>
            </w:r>
            <w:r w:rsidRPr="005144D1">
              <w:rPr>
                <w:vertAlign w:val="subscript"/>
              </w:rPr>
              <w:t>pulse</w:t>
            </w:r>
            <w:proofErr w:type="spellEnd"/>
            <w:r w:rsidRPr="005144D1">
              <w:rPr>
                <w:vertAlign w:val="subscript"/>
              </w:rPr>
              <w:t xml:space="preserve"> train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 xml:space="preserve"> (%)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>
              <w:rPr>
                <w:rFonts w:eastAsia="新細明體"/>
                <w:color w:val="000000"/>
                <w:kern w:val="0"/>
                <w:sz w:val="21"/>
              </w:rPr>
              <w:t>PTD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 xml:space="preserve"> </w:t>
            </w:r>
            <w:r>
              <w:rPr>
                <w:rFonts w:eastAsia="新細明體"/>
                <w:color w:val="000000"/>
                <w:kern w:val="0"/>
                <w:sz w:val="21"/>
              </w:rPr>
              <w:br/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(s)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proofErr w:type="spellStart"/>
            <w:r w:rsidRPr="00577349">
              <w:rPr>
                <w:sz w:val="20"/>
              </w:rPr>
              <w:t>DC</w:t>
            </w:r>
            <w:r w:rsidRPr="00577349">
              <w:rPr>
                <w:sz w:val="20"/>
                <w:vertAlign w:val="subscript"/>
              </w:rPr>
              <w:t>pulse</w:t>
            </w:r>
            <w:proofErr w:type="spellEnd"/>
            <w:r w:rsidRPr="00577349">
              <w:rPr>
                <w:sz w:val="20"/>
                <w:vertAlign w:val="subscript"/>
              </w:rPr>
              <w:t xml:space="preserve"> train repeat</w:t>
            </w:r>
            <w:r w:rsidRPr="00757788">
              <w:rPr>
                <w:sz w:val="20"/>
              </w:rPr>
              <w:t xml:space="preserve"> (%)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112CC" w:rsidRPr="00ED1352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18"/>
              </w:rPr>
            </w:pPr>
            <w:r w:rsidRPr="0028331A">
              <w:rPr>
                <w:sz w:val="20"/>
              </w:rPr>
              <w:t>PTRD</w:t>
            </w:r>
            <w:r w:rsidRPr="00ED1352">
              <w:rPr>
                <w:sz w:val="18"/>
              </w:rPr>
              <w:br/>
              <w:t>(s)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I</w:t>
            </w:r>
            <w:r w:rsidRPr="00AF3A11">
              <w:rPr>
                <w:rFonts w:eastAsia="新細明體"/>
                <w:color w:val="000000"/>
                <w:kern w:val="0"/>
                <w:sz w:val="21"/>
                <w:vertAlign w:val="subscript"/>
              </w:rPr>
              <w:t>SPTA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 xml:space="preserve"> (W/cm</w:t>
            </w:r>
            <w:r w:rsidRPr="00AF3A11">
              <w:rPr>
                <w:rFonts w:eastAsia="新細明體"/>
                <w:color w:val="000000"/>
                <w:kern w:val="0"/>
                <w:sz w:val="21"/>
                <w:vertAlign w:val="superscript"/>
              </w:rPr>
              <w:t>2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I</w:t>
            </w:r>
            <w:r w:rsidRPr="00AF3A11">
              <w:rPr>
                <w:rFonts w:eastAsia="新細明體"/>
                <w:color w:val="000000"/>
                <w:kern w:val="0"/>
                <w:sz w:val="21"/>
                <w:vertAlign w:val="subscript"/>
              </w:rPr>
              <w:t>SPPA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 xml:space="preserve"> (W/cm</w:t>
            </w:r>
            <w:r w:rsidRPr="00AF3A11">
              <w:rPr>
                <w:rFonts w:eastAsia="新細明體"/>
                <w:color w:val="000000"/>
                <w:kern w:val="0"/>
                <w:sz w:val="21"/>
                <w:vertAlign w:val="superscript"/>
              </w:rPr>
              <w:t>2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)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MI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 xml:space="preserve">Main </w:t>
            </w: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e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ffects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2CC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Online/</w:t>
            </w:r>
          </w:p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Offline</w:t>
            </w:r>
          </w:p>
        </w:tc>
      </w:tr>
      <w:tr w:rsidR="004112CC" w:rsidRPr="00AF3A11" w:rsidTr="00FF0966">
        <w:trPr>
          <w:trHeight w:val="567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S1 &amp; VPL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0.5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1000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36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0.5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14.56-23.87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0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.89-1.13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0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0"/>
              </w:rPr>
              <w:t>I</w:t>
            </w:r>
            <w:r w:rsidRPr="00AF3A11">
              <w:rPr>
                <w:rFonts w:eastAsia="新細明體"/>
                <w:color w:val="000000"/>
                <w:kern w:val="0"/>
                <w:sz w:val="20"/>
              </w:rPr>
              <w:t>nhibition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Online</w:t>
            </w:r>
          </w:p>
        </w:tc>
      </w:tr>
      <w:tr w:rsidR="004112CC" w:rsidRPr="00AF3A11" w:rsidTr="00FF0966">
        <w:trPr>
          <w:trHeight w:val="397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 xml:space="preserve">Insula &amp; </w:t>
            </w:r>
            <w:proofErr w:type="spellStart"/>
            <w:r w:rsidRPr="00AF3A11">
              <w:rPr>
                <w:sz w:val="21"/>
              </w:rPr>
              <w:t>dACC</w:t>
            </w:r>
            <w:proofErr w:type="spellEnd"/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0.5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1000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36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kern w:val="0"/>
                <w:sz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-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1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.5-5.38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3.5-4.5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>
              <w:rPr>
                <w:rFonts w:eastAsia="新細明體"/>
                <w:color w:val="000000"/>
                <w:kern w:val="0"/>
                <w:sz w:val="21"/>
              </w:rPr>
              <w:t>0.2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-</w:t>
            </w:r>
            <w:r>
              <w:rPr>
                <w:rFonts w:eastAsia="新細明體"/>
                <w:color w:val="000000"/>
                <w:kern w:val="0"/>
                <w:sz w:val="21"/>
              </w:rPr>
              <w:t>0.57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0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0"/>
              </w:rPr>
              <w:t>I</w:t>
            </w:r>
            <w:r w:rsidRPr="00AF3A11">
              <w:rPr>
                <w:rFonts w:eastAsia="新細明體"/>
                <w:color w:val="000000"/>
                <w:kern w:val="0"/>
                <w:sz w:val="20"/>
              </w:rPr>
              <w:t>nhibition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Both</w:t>
            </w:r>
          </w:p>
        </w:tc>
      </w:tr>
      <w:tr w:rsidR="004112CC" w:rsidRPr="00AF3A11" w:rsidTr="00FF0966">
        <w:trPr>
          <w:trHeight w:val="397"/>
        </w:trPr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sz w:val="21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  <w:tc>
          <w:tcPr>
            <w:tcW w:w="9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kern w:val="0"/>
                <w:sz w:val="21"/>
              </w:rPr>
            </w:pPr>
            <w:r>
              <w:rPr>
                <w:rFonts w:eastAsia="新細明體" w:hint="eastAsia"/>
                <w:kern w:val="0"/>
                <w:sz w:val="21"/>
              </w:rPr>
              <w:t>1</w:t>
            </w:r>
            <w:r>
              <w:rPr>
                <w:rFonts w:eastAsia="新細明體"/>
                <w:kern w:val="0"/>
                <w:sz w:val="21"/>
              </w:rPr>
              <w:t>6.7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>
              <w:rPr>
                <w:rFonts w:eastAsia="新細明體"/>
                <w:color w:val="000000"/>
                <w:kern w:val="0"/>
                <w:sz w:val="21"/>
              </w:rPr>
              <w:t>600</w:t>
            </w:r>
          </w:p>
        </w:tc>
        <w:tc>
          <w:tcPr>
            <w:tcW w:w="7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sz w:val="21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0"/>
              </w:rPr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</w:tr>
      <w:tr w:rsidR="004112CC" w:rsidRPr="00AF3A11" w:rsidTr="00FF0966">
        <w:trPr>
          <w:trHeight w:val="567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Thalamus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0.65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5, 70</w:t>
            </w:r>
          </w:p>
        </w:tc>
        <w:tc>
          <w:tcPr>
            <w:tcW w:w="7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>
              <w:rPr>
                <w:rFonts w:eastAsia="新細明體" w:hint="eastAsia"/>
                <w:color w:val="000000"/>
                <w:kern w:val="0"/>
                <w:sz w:val="21"/>
              </w:rPr>
              <w:t>5</w:t>
            </w:r>
            <w:r>
              <w:rPr>
                <w:rFonts w:eastAsia="新細明體"/>
                <w:color w:val="000000"/>
                <w:kern w:val="0"/>
                <w:sz w:val="21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sz w:val="21"/>
              </w:rPr>
            </w:pPr>
            <w:r>
              <w:rPr>
                <w:rFonts w:eastAsia="新細明體"/>
                <w:color w:val="000000"/>
                <w:kern w:val="0"/>
                <w:sz w:val="21"/>
              </w:rPr>
              <w:t>720-1200</w:t>
            </w:r>
          </w:p>
        </w:tc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0.72-1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-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0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0"/>
              </w:rPr>
              <w:t>I</w:t>
            </w:r>
            <w:r w:rsidRPr="00AF3A11">
              <w:rPr>
                <w:rFonts w:eastAsia="新細明體"/>
                <w:color w:val="000000"/>
                <w:kern w:val="0"/>
                <w:sz w:val="20"/>
              </w:rPr>
              <w:t>nhibition</w:t>
            </w:r>
          </w:p>
        </w:tc>
        <w:tc>
          <w:tcPr>
            <w:tcW w:w="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Both</w:t>
            </w:r>
          </w:p>
        </w:tc>
      </w:tr>
      <w:tr w:rsidR="004112CC" w:rsidRPr="00AF3A11" w:rsidTr="00FF0966">
        <w:trPr>
          <w:trHeight w:val="397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2CC" w:rsidRPr="00AF3A11" w:rsidRDefault="004112CC" w:rsidP="00FF0966">
            <w:pPr>
              <w:spacing w:line="240" w:lineRule="auto"/>
              <w:jc w:val="center"/>
              <w:rPr>
                <w:sz w:val="21"/>
              </w:rPr>
            </w:pPr>
            <w:r w:rsidRPr="00AF3A11">
              <w:rPr>
                <w:sz w:val="21"/>
              </w:rPr>
              <w:t>S1, S</w:t>
            </w:r>
            <w:proofErr w:type="gramStart"/>
            <w:r w:rsidRPr="00AF3A11">
              <w:rPr>
                <w:sz w:val="21"/>
              </w:rPr>
              <w:t>2,</w:t>
            </w:r>
            <w:r>
              <w:rPr>
                <w:sz w:val="21"/>
              </w:rPr>
              <w:t xml:space="preserve"> </w:t>
            </w:r>
            <w:r w:rsidRPr="00AF3A11">
              <w:rPr>
                <w:sz w:val="21"/>
              </w:rPr>
              <w:t xml:space="preserve"> VPL</w:t>
            </w:r>
            <w:proofErr w:type="gramEnd"/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0.21-0.5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300-1400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6-70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0.2-0.5</w:t>
            </w:r>
          </w:p>
        </w:tc>
        <w:tc>
          <w:tcPr>
            <w:tcW w:w="9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>
              <w:rPr>
                <w:rFonts w:eastAsia="新細明體" w:hint="eastAsia"/>
                <w:color w:val="000000"/>
                <w:kern w:val="0"/>
                <w:sz w:val="21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-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0</w:t>
            </w:r>
            <w:r w:rsidRPr="00AF3A11">
              <w:rPr>
                <w:rFonts w:eastAsia="新細明體"/>
                <w:color w:val="000000"/>
                <w:kern w:val="0"/>
                <w:sz w:val="21"/>
              </w:rPr>
              <w:t>.34-17.5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sz w:val="21"/>
              </w:rPr>
              <w:t>3-35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>
              <w:rPr>
                <w:rFonts w:eastAsia="新細明體"/>
                <w:color w:val="000000"/>
                <w:kern w:val="0"/>
                <w:sz w:val="21"/>
              </w:rPr>
              <w:t>0.62</w:t>
            </w:r>
            <w:r w:rsidRPr="00AF3A11">
              <w:rPr>
                <w:rFonts w:eastAsia="新細明體" w:hint="eastAsia"/>
                <w:color w:val="000000"/>
                <w:kern w:val="0"/>
                <w:sz w:val="21"/>
              </w:rPr>
              <w:t>-</w:t>
            </w:r>
            <w:r>
              <w:rPr>
                <w:rFonts w:eastAsia="新細明體"/>
                <w:color w:val="000000"/>
                <w:kern w:val="0"/>
                <w:sz w:val="21"/>
              </w:rPr>
              <w:t>1.10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0"/>
              </w:rPr>
            </w:pPr>
            <w:r w:rsidRPr="00AF3A11">
              <w:rPr>
                <w:sz w:val="20"/>
              </w:rPr>
              <w:t>Excitation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 w:rsidRPr="00AF3A11">
              <w:rPr>
                <w:rFonts w:eastAsia="新細明體"/>
                <w:color w:val="000000"/>
                <w:kern w:val="0"/>
                <w:sz w:val="21"/>
              </w:rPr>
              <w:t>Both</w:t>
            </w:r>
          </w:p>
        </w:tc>
      </w:tr>
      <w:tr w:rsidR="004112CC" w:rsidRPr="00AF3A11" w:rsidTr="00FF0966">
        <w:trPr>
          <w:trHeight w:val="397"/>
        </w:trPr>
        <w:tc>
          <w:tcPr>
            <w:tcW w:w="8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2CC" w:rsidRPr="00AF3A11" w:rsidRDefault="004112CC" w:rsidP="00FF0966">
            <w:pPr>
              <w:spacing w:line="240" w:lineRule="auto"/>
              <w:jc w:val="center"/>
              <w:rPr>
                <w:sz w:val="21"/>
              </w:rPr>
            </w:pPr>
          </w:p>
        </w:tc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sz w:val="21"/>
              </w:rPr>
            </w:pPr>
          </w:p>
        </w:tc>
        <w:tc>
          <w:tcPr>
            <w:tcW w:w="90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sz w:val="21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sz w:val="21"/>
              </w:rPr>
            </w:pPr>
          </w:p>
        </w:tc>
        <w:tc>
          <w:tcPr>
            <w:tcW w:w="74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sz w:val="21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>
              <w:rPr>
                <w:rFonts w:eastAsia="新細明體"/>
                <w:color w:val="000000"/>
                <w:kern w:val="0"/>
                <w:sz w:val="21"/>
              </w:rPr>
              <w:t>4.8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  <w:r>
              <w:rPr>
                <w:rFonts w:eastAsia="新細明體"/>
                <w:color w:val="000000"/>
                <w:kern w:val="0"/>
                <w:sz w:val="21"/>
              </w:rPr>
              <w:t>1280</w:t>
            </w:r>
          </w:p>
        </w:tc>
        <w:tc>
          <w:tcPr>
            <w:tcW w:w="77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  <w:tc>
          <w:tcPr>
            <w:tcW w:w="90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sz w:val="21"/>
              </w:rPr>
            </w:pPr>
          </w:p>
        </w:tc>
        <w:tc>
          <w:tcPr>
            <w:tcW w:w="51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  <w:tc>
          <w:tcPr>
            <w:tcW w:w="907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sz w:val="21"/>
              </w:rPr>
            </w:pPr>
          </w:p>
        </w:tc>
        <w:tc>
          <w:tcPr>
            <w:tcW w:w="68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12CC" w:rsidRPr="00AF3A11" w:rsidRDefault="004112CC" w:rsidP="00FF0966">
            <w:pPr>
              <w:snapToGrid w:val="0"/>
              <w:spacing w:line="240" w:lineRule="auto"/>
              <w:jc w:val="center"/>
              <w:rPr>
                <w:rFonts w:eastAsia="新細明體"/>
                <w:color w:val="000000"/>
                <w:kern w:val="0"/>
                <w:sz w:val="21"/>
              </w:rPr>
            </w:pPr>
          </w:p>
        </w:tc>
      </w:tr>
    </w:tbl>
    <w:p w:rsidR="004112CC" w:rsidRPr="00FF0966" w:rsidRDefault="004112CC" w:rsidP="004112CC">
      <w:pPr>
        <w:rPr>
          <w:b/>
        </w:rPr>
      </w:pPr>
      <w:r w:rsidRPr="00302EE5">
        <w:t xml:space="preserve">Abbreviation: </w:t>
      </w:r>
      <m:oMath>
        <m:sSub>
          <m:sSubPr>
            <m:ctrlPr>
              <w:rPr>
                <w:rFonts w:ascii="Cambria Math" w:eastAsia="細明體" w:hAnsi="Cambria Math" w:cs="Calibri"/>
                <w:i/>
                <w:color w:val="000000"/>
                <w:kern w:val="0"/>
                <w:szCs w:val="24"/>
              </w:rPr>
            </m:ctrlPr>
          </m:sSubPr>
          <m:e>
            <m:r>
              <w:rPr>
                <w:rFonts w:ascii="Cambria Math" w:eastAsia="細明體" w:hAnsi="Cambria Math" w:cs="Calibri"/>
                <w:color w:val="000000"/>
                <w:kern w:val="0"/>
                <w:szCs w:val="24"/>
              </w:rPr>
              <m:t>f</m:t>
            </m:r>
          </m:e>
          <m:sub>
            <m:r>
              <w:rPr>
                <w:rFonts w:ascii="Cambria Math" w:eastAsia="細明體" w:hAnsi="Cambria Math" w:cs="Calibri"/>
                <w:color w:val="000000"/>
                <w:kern w:val="0"/>
                <w:szCs w:val="24"/>
              </w:rPr>
              <m:t>0</m:t>
            </m:r>
          </m:sub>
        </m:sSub>
      </m:oMath>
      <w:r w:rsidRPr="00302EE5">
        <w:t xml:space="preserve">: fundamental frequency; PRF: pulse repetition frequency; </w:t>
      </w:r>
      <w:proofErr w:type="spellStart"/>
      <w:r w:rsidRPr="00302EE5">
        <w:t>DC</w:t>
      </w:r>
      <w:r w:rsidRPr="005144D1">
        <w:rPr>
          <w:vertAlign w:val="subscript"/>
        </w:rPr>
        <w:t>pulse</w:t>
      </w:r>
      <w:proofErr w:type="spellEnd"/>
      <w:r w:rsidRPr="005144D1">
        <w:rPr>
          <w:vertAlign w:val="subscript"/>
        </w:rPr>
        <w:t xml:space="preserve"> train</w:t>
      </w:r>
      <w:r w:rsidRPr="00302EE5">
        <w:t>: duty cycle</w:t>
      </w:r>
      <w:r>
        <w:t xml:space="preserve"> of a pulse train</w:t>
      </w:r>
      <w:r w:rsidRPr="00302EE5">
        <w:t xml:space="preserve">; </w:t>
      </w:r>
      <w:r>
        <w:t>PT</w:t>
      </w:r>
      <w:bookmarkStart w:id="0" w:name="_GoBack"/>
      <w:bookmarkEnd w:id="0"/>
      <w:r>
        <w:t>D</w:t>
      </w:r>
      <w:r w:rsidRPr="00302EE5">
        <w:t xml:space="preserve">: </w:t>
      </w:r>
      <w:r>
        <w:t>pulse train duratio</w:t>
      </w:r>
      <w:r w:rsidRPr="00FF0966">
        <w:rPr>
          <w:szCs w:val="24"/>
        </w:rPr>
        <w:t xml:space="preserve">n; </w:t>
      </w:r>
      <w:proofErr w:type="spellStart"/>
      <w:r w:rsidRPr="00FF0966">
        <w:rPr>
          <w:szCs w:val="24"/>
        </w:rPr>
        <w:t>DC</w:t>
      </w:r>
      <w:r w:rsidRPr="00FF0966">
        <w:rPr>
          <w:szCs w:val="24"/>
          <w:vertAlign w:val="subscript"/>
        </w:rPr>
        <w:t>pulse</w:t>
      </w:r>
      <w:proofErr w:type="spellEnd"/>
      <w:r w:rsidRPr="00FF0966">
        <w:rPr>
          <w:szCs w:val="24"/>
          <w:vertAlign w:val="subscript"/>
        </w:rPr>
        <w:t xml:space="preserve"> train repeat</w:t>
      </w:r>
      <w:r w:rsidRPr="00FF0966">
        <w:rPr>
          <w:szCs w:val="24"/>
        </w:rPr>
        <w:t>: duty cycle of a pulse train repeat; PTR</w:t>
      </w:r>
      <w:r>
        <w:t xml:space="preserve">D: pulse train repeat duration; </w:t>
      </w:r>
      <w:r w:rsidRPr="00302EE5">
        <w:t>I</w:t>
      </w:r>
      <w:r w:rsidRPr="002F04FE">
        <w:rPr>
          <w:vertAlign w:val="subscript"/>
        </w:rPr>
        <w:t>SPTA</w:t>
      </w:r>
      <w:r w:rsidRPr="00302EE5">
        <w:t>: Intensity Spatial Peak Temporal Average; I</w:t>
      </w:r>
      <w:r w:rsidRPr="002F04FE">
        <w:rPr>
          <w:vertAlign w:val="subscript"/>
        </w:rPr>
        <w:t>SPPA</w:t>
      </w:r>
      <w:r w:rsidRPr="00302EE5">
        <w:t>: Intensity Spatial Peak Pulse Average; MI: mechanical index</w:t>
      </w:r>
    </w:p>
    <w:p w:rsidR="00E35DA3" w:rsidRPr="004112CC" w:rsidRDefault="00E35DA3" w:rsidP="004112CC"/>
    <w:sectPr w:rsidR="00E35DA3" w:rsidRPr="004112CC" w:rsidSect="00E35DA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4F9F" w:rsidRDefault="00394F9F" w:rsidP="00C840DD">
      <w:pPr>
        <w:spacing w:line="240" w:lineRule="auto"/>
      </w:pPr>
      <w:r>
        <w:separator/>
      </w:r>
    </w:p>
  </w:endnote>
  <w:endnote w:type="continuationSeparator" w:id="0">
    <w:p w:rsidR="00394F9F" w:rsidRDefault="00394F9F" w:rsidP="00C840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4F9F" w:rsidRDefault="00394F9F" w:rsidP="00C840DD">
      <w:pPr>
        <w:spacing w:line="240" w:lineRule="auto"/>
      </w:pPr>
      <w:r>
        <w:separator/>
      </w:r>
    </w:p>
  </w:footnote>
  <w:footnote w:type="continuationSeparator" w:id="0">
    <w:p w:rsidR="00394F9F" w:rsidRDefault="00394F9F" w:rsidP="00C840D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DA3"/>
    <w:rsid w:val="00394F9F"/>
    <w:rsid w:val="004112CC"/>
    <w:rsid w:val="00C840DD"/>
    <w:rsid w:val="00E3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D14E2D"/>
  <w15:chartTrackingRefBased/>
  <w15:docId w15:val="{EE985B3D-C3C5-4657-B902-5EF3DC6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5DA3"/>
    <w:pPr>
      <w:spacing w:line="480" w:lineRule="auto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40D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4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40D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Heng Chen Ho</dc:creator>
  <cp:keywords/>
  <dc:description/>
  <cp:lastModifiedBy>Heng Chen Ho</cp:lastModifiedBy>
  <cp:revision>3</cp:revision>
  <dcterms:created xsi:type="dcterms:W3CDTF">2025-05-25T08:26:00Z</dcterms:created>
  <dcterms:modified xsi:type="dcterms:W3CDTF">2025-05-25T08:27:00Z</dcterms:modified>
</cp:coreProperties>
</file>