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after="313" w:afterLines="100" w:afterAutospacing="0" w:line="480" w:lineRule="auto"/>
        <w:jc w:val="both"/>
        <w:textAlignment w:val="auto"/>
        <w:rPr>
          <w:rFonts w:hint="default" w:ascii="Times New Roman" w:hAnsi="Times New Roman" w:eastAsia="宋体" w:cs="Times New Roman"/>
          <w:b/>
          <w:bCs/>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Supplementary Material 2. Clarification of Stimulation Current Intensity Setting</w:t>
      </w:r>
    </w:p>
    <w:p>
      <w:pPr>
        <w:pStyle w:val="3"/>
        <w:keepNext w:val="0"/>
        <w:keepLines w:val="0"/>
        <w:widowControl/>
        <w:suppressLineNumbers w:val="0"/>
        <w:spacing w:line="480" w:lineRule="auto"/>
        <w:jc w:val="both"/>
        <w:rPr>
          <w:rFonts w:hint="default" w:ascii="Times New Roman" w:hAnsi="Times New Roman" w:eastAsia="宋体" w:cs="Times New Roman"/>
          <w:b/>
          <w:bCs/>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Individualized intensity setting procedure:</w:t>
      </w:r>
    </w:p>
    <w:p>
      <w:pPr>
        <w:pStyle w:val="3"/>
        <w:keepNext w:val="0"/>
        <w:keepLines w:val="0"/>
        <w:widowControl/>
        <w:suppressLineNumbers w:val="0"/>
        <w:spacing w:line="480" w:lineRule="auto"/>
        <w:jc w:val="both"/>
        <w:rPr>
          <w:rFonts w:hint="default" w:ascii="Times New Roman" w:hAnsi="Times New Roman" w:eastAsia="宋体" w:cs="Times New Roman"/>
          <w:kern w:val="2"/>
          <w:sz w:val="24"/>
          <w:szCs w:val="24"/>
          <w:highlight w:val="none"/>
          <w:lang w:val="en-US" w:eastAsia="zh-CN" w:bidi="ar-SA"/>
        </w:rPr>
      </w:pPr>
      <w:bookmarkStart w:id="0" w:name="_GoBack"/>
      <w:r>
        <w:rPr>
          <w:rFonts w:hint="default" w:ascii="Times New Roman" w:hAnsi="Times New Roman" w:eastAsia="宋体" w:cs="Times New Roman"/>
          <w:kern w:val="2"/>
          <w:sz w:val="24"/>
          <w:szCs w:val="24"/>
          <w:highlight w:val="none"/>
          <w:lang w:val="en-US" w:eastAsia="zh-CN" w:bidi="ar-SA"/>
        </w:rPr>
        <w:t>For each participant, the FES current intensity was individually calibrated at the beginning of the first training session, with the patient seated and relaxed. A standardized “incremental–determination” procedure was used, starting from 0 mA and gradually increasing the current until a clear functional joint movement (e.g., ankle dorsiflexion or knee extension) was observed, and the participant reported the sensation as “strong but comfortable,” without pain or discomfort. This procedure was conducted by a licensed physical therapist with nine years of clinical experience.</w:t>
      </w:r>
    </w:p>
    <w:bookmarkEnd w:id="0"/>
    <w:p>
      <w:pPr>
        <w:pStyle w:val="3"/>
        <w:keepNext w:val="0"/>
        <w:keepLines w:val="0"/>
        <w:widowControl/>
        <w:suppressLineNumbers w:val="0"/>
        <w:spacing w:line="480" w:lineRule="auto"/>
        <w:jc w:val="both"/>
        <w:rPr>
          <w:rFonts w:hint="default" w:ascii="Times New Roman" w:hAnsi="Times New Roman" w:eastAsia="宋体" w:cs="Times New Roman"/>
          <w:b/>
          <w:bCs/>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Range and central tendency of current intensity:</w:t>
      </w:r>
    </w:p>
    <w:p>
      <w:pPr>
        <w:pStyle w:val="3"/>
        <w:keepNext w:val="0"/>
        <w:keepLines w:val="0"/>
        <w:widowControl/>
        <w:suppressLineNumbers w:val="0"/>
        <w:spacing w:line="480" w:lineRule="auto"/>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t>Due to individual variability in sensory thresholds and neuromuscular conditions, the stimulation intensity varied across participants. The mean (SD) intensities and ranges were as follows :</w:t>
      </w:r>
    </w:p>
    <w:p>
      <w:pPr>
        <w:pStyle w:val="3"/>
        <w:keepNext w:val="0"/>
        <w:keepLines w:val="0"/>
        <w:widowControl/>
        <w:suppressLineNumbers w:val="0"/>
        <w:spacing w:line="480" w:lineRule="auto"/>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t>Experimental group (gait phase–specific FES): 28.4 ± 6.2 mA (range: 18</w:t>
      </w:r>
      <w:r>
        <w:rPr>
          <w:rFonts w:hint="eastAsia" w:ascii="Times New Roman" w:hAnsi="Times New Roman" w:eastAsia="宋体" w:cs="Times New Roman"/>
          <w:kern w:val="2"/>
          <w:sz w:val="24"/>
          <w:szCs w:val="24"/>
          <w:highlight w:val="none"/>
          <w:lang w:val="en-US" w:eastAsia="zh-CN" w:bidi="ar-SA"/>
        </w:rPr>
        <w:t>-</w:t>
      </w:r>
      <w:r>
        <w:rPr>
          <w:rFonts w:hint="default" w:ascii="Times New Roman" w:hAnsi="Times New Roman" w:eastAsia="宋体" w:cs="Times New Roman"/>
          <w:kern w:val="2"/>
          <w:sz w:val="24"/>
          <w:szCs w:val="24"/>
          <w:highlight w:val="none"/>
          <w:lang w:val="en-US" w:eastAsia="zh-CN" w:bidi="ar-SA"/>
        </w:rPr>
        <w:t>42 mA)</w:t>
      </w:r>
    </w:p>
    <w:p>
      <w:pPr>
        <w:pStyle w:val="3"/>
        <w:keepNext w:val="0"/>
        <w:keepLines w:val="0"/>
        <w:widowControl/>
        <w:suppressLineNumbers w:val="0"/>
        <w:spacing w:line="480" w:lineRule="auto"/>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t>Control group (conventional FES): 26.9 ± 5.8 mA (range: 17</w:t>
      </w:r>
      <w:r>
        <w:rPr>
          <w:rFonts w:hint="eastAsia" w:ascii="Times New Roman" w:hAnsi="Times New Roman" w:eastAsia="宋体" w:cs="Times New Roman"/>
          <w:kern w:val="2"/>
          <w:sz w:val="24"/>
          <w:szCs w:val="24"/>
          <w:highlight w:val="none"/>
          <w:lang w:val="en-US" w:eastAsia="zh-CN" w:bidi="ar-SA"/>
        </w:rPr>
        <w:t>-</w:t>
      </w:r>
      <w:r>
        <w:rPr>
          <w:rFonts w:hint="default" w:ascii="Times New Roman" w:hAnsi="Times New Roman" w:eastAsia="宋体" w:cs="Times New Roman"/>
          <w:kern w:val="2"/>
          <w:sz w:val="24"/>
          <w:szCs w:val="24"/>
          <w:highlight w:val="none"/>
          <w:lang w:val="en-US" w:eastAsia="zh-CN" w:bidi="ar-SA"/>
        </w:rPr>
        <w:t>40 mA)</w:t>
      </w:r>
    </w:p>
    <w:p>
      <w:pPr>
        <w:pStyle w:val="3"/>
        <w:keepNext w:val="0"/>
        <w:keepLines w:val="0"/>
        <w:widowControl/>
        <w:suppressLineNumbers w:val="0"/>
        <w:spacing w:line="480" w:lineRule="auto"/>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t>Placebo group: 0 mA (the device interface displayed active output to maintain blinding)</w:t>
      </w:r>
    </w:p>
    <w:p>
      <w:pPr>
        <w:pStyle w:val="3"/>
        <w:keepNext w:val="0"/>
        <w:keepLines w:val="0"/>
        <w:widowControl/>
        <w:suppressLineNumbers w:val="0"/>
        <w:spacing w:line="480" w:lineRule="auto"/>
        <w:jc w:val="both"/>
        <w:rPr>
          <w:rFonts w:hint="eastAsia" w:ascii="Times New Roman" w:hAnsi="Times New Roman" w:eastAsia="宋体" w:cs="Times New Roman"/>
          <w:b/>
          <w:bCs/>
          <w:kern w:val="2"/>
          <w:sz w:val="24"/>
          <w:szCs w:val="24"/>
          <w:highlight w:val="none"/>
          <w:lang w:val="en-US" w:eastAsia="zh-CN" w:bidi="ar-SA"/>
        </w:rPr>
      </w:pPr>
      <w:r>
        <w:rPr>
          <w:rFonts w:hint="default" w:ascii="Times New Roman" w:hAnsi="Times New Roman" w:eastAsia="宋体" w:cs="Times New Roman"/>
          <w:b/>
          <w:bCs/>
          <w:kern w:val="2"/>
          <w:sz w:val="24"/>
          <w:szCs w:val="24"/>
          <w:highlight w:val="none"/>
          <w:lang w:val="en-US" w:eastAsia="zh-CN" w:bidi="ar-SA"/>
        </w:rPr>
        <w:t>Between</w:t>
      </w:r>
      <w:r>
        <w:rPr>
          <w:rFonts w:hint="default" w:ascii="Times New Roman" w:hAnsi="Times New Roman" w:eastAsia="宋体" w:cs="Times New Roman"/>
          <w:b w:val="0"/>
          <w:bCs w:val="0"/>
          <w:kern w:val="2"/>
          <w:sz w:val="24"/>
          <w:szCs w:val="24"/>
          <w:highlight w:val="none"/>
          <w:lang w:val="en-US" w:eastAsia="zh-CN" w:bidi="ar-SA"/>
        </w:rPr>
        <w:t>-</w:t>
      </w:r>
      <w:r>
        <w:rPr>
          <w:rFonts w:hint="default" w:ascii="Times New Roman" w:hAnsi="Times New Roman" w:eastAsia="宋体" w:cs="Times New Roman"/>
          <w:b/>
          <w:bCs/>
          <w:kern w:val="2"/>
          <w:sz w:val="24"/>
          <w:szCs w:val="24"/>
          <w:highlight w:val="none"/>
          <w:lang w:val="en-US" w:eastAsia="zh-CN" w:bidi="ar-SA"/>
        </w:rPr>
        <w:t>group consistency:</w:t>
      </w:r>
      <w:r>
        <w:rPr>
          <w:rFonts w:hint="eastAsia" w:ascii="Times New Roman" w:hAnsi="Times New Roman" w:eastAsia="宋体" w:cs="Times New Roman"/>
          <w:b/>
          <w:bCs/>
          <w:kern w:val="2"/>
          <w:sz w:val="24"/>
          <w:szCs w:val="24"/>
          <w:highlight w:val="none"/>
          <w:lang w:val="en-US" w:eastAsia="zh-CN" w:bidi="ar-SA"/>
        </w:rPr>
        <w:t xml:space="preserve"> </w:t>
      </w:r>
    </w:p>
    <w:p>
      <w:pPr>
        <w:pStyle w:val="3"/>
        <w:keepNext w:val="0"/>
        <w:keepLines w:val="0"/>
        <w:widowControl/>
        <w:suppressLineNumbers w:val="0"/>
        <w:spacing w:line="480" w:lineRule="auto"/>
        <w:jc w:val="both"/>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t>An independent-samples t-test showed no significant difference in current intensity between the experimental and control groups (</w:t>
      </w:r>
      <w:r>
        <w:rPr>
          <w:rFonts w:hint="default" w:ascii="Times New Roman" w:hAnsi="Times New Roman" w:eastAsia="宋体" w:cs="Times New Roman"/>
          <w:i/>
          <w:iCs/>
          <w:kern w:val="2"/>
          <w:sz w:val="24"/>
          <w:szCs w:val="24"/>
          <w:highlight w:val="none"/>
          <w:lang w:val="en-US" w:eastAsia="zh-CN" w:bidi="ar-SA"/>
        </w:rPr>
        <w:t>t</w:t>
      </w:r>
      <w:r>
        <w:rPr>
          <w:rFonts w:hint="default" w:ascii="Times New Roman" w:hAnsi="Times New Roman" w:eastAsia="宋体" w:cs="Times New Roman"/>
          <w:kern w:val="2"/>
          <w:sz w:val="24"/>
          <w:szCs w:val="24"/>
          <w:highlight w:val="none"/>
          <w:lang w:val="en-US" w:eastAsia="zh-CN" w:bidi="ar-SA"/>
        </w:rPr>
        <w:t xml:space="preserve"> = 0.78, </w:t>
      </w:r>
      <w:r>
        <w:rPr>
          <w:rFonts w:hint="default" w:ascii="Times New Roman" w:hAnsi="Times New Roman" w:eastAsia="宋体" w:cs="Times New Roman"/>
          <w:i/>
          <w:iCs/>
          <w:kern w:val="2"/>
          <w:sz w:val="24"/>
          <w:szCs w:val="24"/>
          <w:highlight w:val="none"/>
          <w:lang w:val="en-US" w:eastAsia="zh-CN" w:bidi="ar-SA"/>
        </w:rPr>
        <w:t>p</w:t>
      </w:r>
      <w:r>
        <w:rPr>
          <w:rFonts w:hint="default" w:ascii="Times New Roman" w:hAnsi="Times New Roman" w:eastAsia="宋体" w:cs="Times New Roman"/>
          <w:kern w:val="2"/>
          <w:sz w:val="24"/>
          <w:szCs w:val="24"/>
          <w:highlight w:val="none"/>
          <w:lang w:val="en-US" w:eastAsia="zh-CN" w:bidi="ar-SA"/>
        </w:rPr>
        <w:t xml:space="preserve"> = 0.44), indicating that both groups received comparable stimulation levels. Therefore, the observed between-group differences in outcomes are more likely attributable to the stimulation pattern (gait phase</w:t>
      </w:r>
      <w:r>
        <w:rPr>
          <w:rFonts w:hint="eastAsia" w:ascii="Times New Roman" w:hAnsi="Times New Roman" w:eastAsia="宋体" w:cs="Times New Roman"/>
          <w:kern w:val="2"/>
          <w:sz w:val="24"/>
          <w:szCs w:val="24"/>
          <w:highlight w:val="none"/>
          <w:lang w:val="en-US" w:eastAsia="zh-CN" w:bidi="ar-SA"/>
        </w:rPr>
        <w:t>-</w:t>
      </w:r>
      <w:r>
        <w:rPr>
          <w:rFonts w:hint="default" w:ascii="Times New Roman" w:hAnsi="Times New Roman" w:eastAsia="宋体" w:cs="Times New Roman"/>
          <w:kern w:val="2"/>
          <w:sz w:val="24"/>
          <w:szCs w:val="24"/>
          <w:highlight w:val="none"/>
          <w:lang w:val="en-US" w:eastAsia="zh-CN" w:bidi="ar-SA"/>
        </w:rPr>
        <w:t>specific vs. cyclic stimulation) rather than to differences in current intensity.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5NTlhYWJiMmY5YmY3MTQxNjc5Y2NjNWUxMzU2ZjAifQ=="/>
  </w:docVars>
  <w:rsids>
    <w:rsidRoot w:val="00000000"/>
    <w:rsid w:val="0CE30C1A"/>
    <w:rsid w:val="2B84529E"/>
    <w:rsid w:val="369F5880"/>
    <w:rsid w:val="43616610"/>
    <w:rsid w:val="4A317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
    <w:qFormat/>
    <w:uiPriority w:val="0"/>
    <w:pPr>
      <w:keepNext/>
      <w:keepLines/>
      <w:spacing w:before="340" w:after="330" w:line="578" w:lineRule="auto"/>
      <w:outlineLvl w:val="0"/>
    </w:pPr>
    <w:rPr>
      <w:rFonts w:ascii="Times New Roman" w:hAnsi="Times New Roman" w:eastAsia="黑体" w:cs="Times New Roman"/>
      <w:b/>
      <w:bCs/>
      <w:kern w:val="44"/>
      <w:sz w:val="28"/>
      <w:szCs w:val="44"/>
    </w:rPr>
  </w:style>
  <w:style w:type="character" w:default="1" w:styleId="5">
    <w:name w:val="Default Paragraph Font"/>
    <w:unhideWhenUsed/>
    <w:qFormat/>
    <w:uiPriority w:val="1"/>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uiPriority w:val="0"/>
    <w:pPr>
      <w:spacing w:before="0" w:beforeAutospacing="1" w:after="0" w:afterAutospacing="1"/>
      <w:ind w:left="0" w:right="0"/>
      <w:jc w:val="left"/>
    </w:pPr>
    <w:rPr>
      <w:kern w:val="0"/>
      <w:sz w:val="24"/>
      <w:lang w:val="en-US" w:eastAsia="zh-CN" w:bidi="ar"/>
    </w:rPr>
  </w:style>
  <w:style w:type="character" w:styleId="6">
    <w:name w:val="Strong"/>
    <w:basedOn w:val="5"/>
    <w:autoRedefine/>
    <w:qFormat/>
    <w:uiPriority w:val="0"/>
    <w:rPr>
      <w:b/>
    </w:rPr>
  </w:style>
  <w:style w:type="character" w:styleId="7">
    <w:name w:val="Emphasis"/>
    <w:basedOn w:val="5"/>
    <w:autoRedefine/>
    <w:qFormat/>
    <w:uiPriority w:val="0"/>
    <w:rPr>
      <w:i/>
    </w:rPr>
  </w:style>
  <w:style w:type="character" w:customStyle="1" w:styleId="8">
    <w:name w:val="标题 1 字符"/>
    <w:basedOn w:val="5"/>
    <w:link w:val="2"/>
    <w:autoRedefine/>
    <w:qFormat/>
    <w:uiPriority w:val="0"/>
    <w:rPr>
      <w:rFonts w:ascii="Times New Roman" w:hAnsi="Times New Roman" w:eastAsia="黑体" w:cs="Times New Roman"/>
      <w:b/>
      <w:bCs/>
      <w:kern w:val="44"/>
      <w:sz w:val="28"/>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2022-02-10T08:29:00Z</dcterms:created>
  <dc:creator>15800536496</dc:creator>
  <cp:lastModifiedBy>葛胜东</cp:lastModifiedBy>
  <dcterms:modified xsi:type="dcterms:W3CDTF">2025-10-12T13:24:04Z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5D8F172E544C40469D3382C8449316DD</vt:lpwstr>
  </property>
</Properties>
</file>