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E327D" w14:textId="16549FA8" w:rsidR="00562C25" w:rsidRPr="00F03DC6" w:rsidRDefault="0014302E">
      <w:pPr>
        <w:rPr>
          <w:rFonts w:ascii="Times New Roman" w:hAnsi="Times New Roman" w:cs="Times New Roman"/>
          <w:b/>
          <w:bCs/>
          <w:sz w:val="28"/>
          <w:szCs w:val="28"/>
          <w:lang w:val="en-GB"/>
        </w:rPr>
      </w:pPr>
      <w:r w:rsidRPr="00F03DC6">
        <w:rPr>
          <w:rFonts w:ascii="Times New Roman" w:hAnsi="Times New Roman" w:cs="Times New Roman"/>
          <w:b/>
          <w:bCs/>
          <w:sz w:val="28"/>
          <w:szCs w:val="28"/>
          <w:lang w:val="en-GB"/>
        </w:rPr>
        <w:t>SUPPLEMENTARY MATERIALS</w:t>
      </w:r>
    </w:p>
    <w:p w14:paraId="162F42AC" w14:textId="11F80E89" w:rsidR="0014302E" w:rsidRPr="0014302E" w:rsidRDefault="0014302E" w:rsidP="7C0BFE04">
      <w:pPr>
        <w:rPr>
          <w:b/>
          <w:bCs/>
          <w:kern w:val="0"/>
          <w:sz w:val="36"/>
          <w:szCs w:val="36"/>
          <w:lang w:val="en-US"/>
          <w14:ligatures w14:val="none"/>
        </w:rPr>
      </w:pPr>
    </w:p>
    <w:p w14:paraId="1A5FC455" w14:textId="741A7ABD" w:rsidR="00846907" w:rsidRPr="00687E6B" w:rsidRDefault="00687E6B" w:rsidP="0014302E">
      <w:pPr>
        <w:outlineLvl w:val="0"/>
        <w:rPr>
          <w:rFonts w:ascii="Times New Roman" w:eastAsia="Times" w:hAnsi="Times New Roman" w:cs="Times New Roman"/>
          <w:b/>
          <w:bCs/>
          <w:sz w:val="32"/>
          <w:szCs w:val="32"/>
          <w:lang w:val="en-US"/>
        </w:rPr>
      </w:pPr>
      <w:bookmarkStart w:id="0" w:name="_Hlk209086654"/>
      <w:bookmarkStart w:id="1" w:name="_Hlk205311225"/>
      <w:r w:rsidRPr="00687E6B">
        <w:rPr>
          <w:rFonts w:ascii="Times New Roman" w:eastAsia="Times" w:hAnsi="Times New Roman" w:cs="Times New Roman"/>
          <w:b/>
          <w:bCs/>
          <w:sz w:val="32"/>
          <w:szCs w:val="32"/>
          <w:lang w:val="en-US"/>
        </w:rPr>
        <w:t>Additional</w:t>
      </w:r>
      <w:r w:rsidRPr="00687E6B">
        <w:rPr>
          <w:rFonts w:ascii="Times New Roman" w:eastAsia="Times New Roman" w:hAnsi="Times New Roman" w:cs="Times New Roman"/>
          <w:b/>
          <w:bCs/>
          <w:kern w:val="0"/>
          <w:sz w:val="32"/>
          <w:szCs w:val="32"/>
          <w:lang w:val="en-US" w:eastAsia="it-IT"/>
          <w14:ligatures w14:val="none"/>
        </w:rPr>
        <w:t xml:space="preserve"> File </w:t>
      </w:r>
      <w:r w:rsidR="00846907" w:rsidRPr="00687E6B">
        <w:rPr>
          <w:rFonts w:ascii="Times New Roman" w:eastAsia="Times" w:hAnsi="Times New Roman" w:cs="Times New Roman"/>
          <w:b/>
          <w:bCs/>
          <w:sz w:val="32"/>
          <w:szCs w:val="32"/>
          <w:lang w:val="en-US"/>
        </w:rPr>
        <w:t>1: Search strategies</w:t>
      </w:r>
    </w:p>
    <w:bookmarkEnd w:id="0"/>
    <w:p w14:paraId="2E1D8259" w14:textId="02127D5B" w:rsidR="0014302E" w:rsidRPr="0014302E" w:rsidRDefault="0014302E" w:rsidP="0014302E">
      <w:pPr>
        <w:outlineLvl w:val="0"/>
        <w:rPr>
          <w:rFonts w:eastAsia="Times"/>
          <w:b/>
          <w:bCs/>
          <w:lang w:val="en-US"/>
        </w:rPr>
      </w:pPr>
      <w:r w:rsidRPr="0014302E">
        <w:rPr>
          <w:rFonts w:eastAsia="Times"/>
          <w:b/>
          <w:bCs/>
          <w:lang w:val="en-US"/>
        </w:rPr>
        <w:t>Supplementary Table 1: Literature Search Strategy Across Databases</w:t>
      </w:r>
    </w:p>
    <w:bookmarkEnd w:id="1"/>
    <w:p w14:paraId="3D1E5D35" w14:textId="77777777" w:rsidR="0014302E" w:rsidRPr="0014302E" w:rsidRDefault="0014302E" w:rsidP="0014302E">
      <w:pPr>
        <w:jc w:val="both"/>
        <w:outlineLvl w:val="0"/>
        <w:rPr>
          <w:rFonts w:eastAsia="Times"/>
          <w:lang w:val="en-US"/>
        </w:rPr>
      </w:pPr>
      <w:r w:rsidRPr="0014302E">
        <w:rPr>
          <w:rFonts w:eastAsia="Times"/>
          <w:lang w:val="en-US"/>
        </w:rPr>
        <w:t>Description of the database-specific search strategies used to identify eligible studies, including search terms, Boolean operators, and filters applied (e.g., language, study design, date limits).</w:t>
      </w:r>
    </w:p>
    <w:p w14:paraId="50EAA207" w14:textId="77777777" w:rsidR="0014302E" w:rsidRPr="0014302E" w:rsidRDefault="0014302E" w:rsidP="0014302E">
      <w:pPr>
        <w:jc w:val="both"/>
        <w:outlineLvl w:val="0"/>
        <w:rPr>
          <w:rFonts w:eastAsia="Times"/>
          <w:lang w:val="en-US"/>
        </w:rPr>
      </w:pPr>
    </w:p>
    <w:tbl>
      <w:tblPr>
        <w:tblStyle w:val="Grigliatabella"/>
        <w:tblW w:w="0" w:type="auto"/>
        <w:tblBorders>
          <w:top w:val="none" w:sz="0" w:space="0" w:color="auto"/>
          <w:left w:val="none" w:sz="0" w:space="0" w:color="auto"/>
          <w:right w:val="none" w:sz="0" w:space="0" w:color="auto"/>
        </w:tblBorders>
        <w:tblLook w:val="04A0" w:firstRow="1" w:lastRow="0" w:firstColumn="1" w:lastColumn="0" w:noHBand="0" w:noVBand="1"/>
      </w:tblPr>
      <w:tblGrid>
        <w:gridCol w:w="1555"/>
        <w:gridCol w:w="8073"/>
      </w:tblGrid>
      <w:tr w:rsidR="0014302E" w:rsidRPr="0014302E" w14:paraId="43AF25C9" w14:textId="77777777" w:rsidTr="00D405F7">
        <w:trPr>
          <w:trHeight w:val="20"/>
        </w:trPr>
        <w:tc>
          <w:tcPr>
            <w:tcW w:w="1555" w:type="dxa"/>
          </w:tcPr>
          <w:p w14:paraId="5456D656" w14:textId="77777777" w:rsidR="0014302E" w:rsidRPr="0014302E" w:rsidRDefault="0014302E" w:rsidP="0014302E">
            <w:pPr>
              <w:rPr>
                <w:rFonts w:eastAsia="Times"/>
                <w:sz w:val="16"/>
                <w:szCs w:val="16"/>
              </w:rPr>
            </w:pPr>
            <w:r w:rsidRPr="0014302E">
              <w:rPr>
                <w:rFonts w:eastAsia="Times"/>
                <w:sz w:val="16"/>
                <w:szCs w:val="16"/>
              </w:rPr>
              <w:t>Database</w:t>
            </w:r>
          </w:p>
        </w:tc>
        <w:tc>
          <w:tcPr>
            <w:tcW w:w="8073" w:type="dxa"/>
            <w:vAlign w:val="center"/>
          </w:tcPr>
          <w:p w14:paraId="22697B62" w14:textId="77777777" w:rsidR="0014302E" w:rsidRPr="0014302E" w:rsidRDefault="0014302E" w:rsidP="0014302E">
            <w:pPr>
              <w:rPr>
                <w:rFonts w:eastAsia="Times"/>
                <w:sz w:val="16"/>
                <w:szCs w:val="16"/>
                <w:lang w:val="en-GB"/>
              </w:rPr>
            </w:pPr>
            <w:r w:rsidRPr="0014302E">
              <w:rPr>
                <w:rFonts w:eastAsia="Times"/>
                <w:sz w:val="16"/>
                <w:szCs w:val="16"/>
                <w:lang w:val="en-GB"/>
              </w:rPr>
              <w:t>Search strategy</w:t>
            </w:r>
          </w:p>
        </w:tc>
      </w:tr>
      <w:tr w:rsidR="0014302E" w:rsidRPr="0014302E" w14:paraId="72CA17D4" w14:textId="77777777" w:rsidTr="00D405F7">
        <w:trPr>
          <w:trHeight w:val="2241"/>
        </w:trPr>
        <w:tc>
          <w:tcPr>
            <w:tcW w:w="1555" w:type="dxa"/>
          </w:tcPr>
          <w:p w14:paraId="314958ED" w14:textId="77777777" w:rsidR="0014302E" w:rsidRPr="0014302E" w:rsidRDefault="0014302E" w:rsidP="0014302E">
            <w:pPr>
              <w:rPr>
                <w:rFonts w:eastAsia="Times"/>
                <w:sz w:val="16"/>
                <w:szCs w:val="16"/>
              </w:rPr>
            </w:pPr>
            <w:bookmarkStart w:id="2" w:name="_Hlk62139503"/>
            <w:r w:rsidRPr="0014302E">
              <w:rPr>
                <w:rFonts w:eastAsia="Times"/>
                <w:sz w:val="16"/>
                <w:szCs w:val="16"/>
              </w:rPr>
              <w:t>Pubmed</w:t>
            </w:r>
          </w:p>
        </w:tc>
        <w:tc>
          <w:tcPr>
            <w:tcW w:w="8073" w:type="dxa"/>
            <w:vAlign w:val="center"/>
          </w:tcPr>
          <w:p w14:paraId="65E54BD2" w14:textId="77777777" w:rsidR="0014302E" w:rsidRPr="0014302E" w:rsidRDefault="0014302E" w:rsidP="0014302E">
            <w:pPr>
              <w:numPr>
                <w:ilvl w:val="0"/>
                <w:numId w:val="40"/>
              </w:numPr>
              <w:rPr>
                <w:rFonts w:eastAsia="Times"/>
                <w:sz w:val="16"/>
                <w:szCs w:val="16"/>
                <w:lang w:val="en-GB"/>
              </w:rPr>
            </w:pPr>
            <w:r w:rsidRPr="0014302E">
              <w:rPr>
                <w:rFonts w:eastAsia="Times"/>
                <w:sz w:val="16"/>
                <w:szCs w:val="16"/>
                <w:lang w:val="en-GB"/>
              </w:rPr>
              <w:t>exp Stroke/ OR exp Cerebrovascular Disorders/ OR exp Brain Ischemia/ OR exp Intracranial Hemorrhages/ OR exp Cerebral Hemorrhage/ OR stroke.tw. OR cerebrovascular accident.tw. OR brain ischemia.tw. OR intracranial hemorrhage.tw. OR cerebral hemorrhage.tw.</w:t>
            </w:r>
          </w:p>
          <w:p w14:paraId="289A9B52" w14:textId="77777777" w:rsidR="0014302E" w:rsidRPr="0014302E" w:rsidRDefault="0014302E" w:rsidP="0014302E">
            <w:pPr>
              <w:numPr>
                <w:ilvl w:val="0"/>
                <w:numId w:val="40"/>
              </w:numPr>
              <w:rPr>
                <w:rFonts w:eastAsia="Times"/>
                <w:sz w:val="16"/>
                <w:szCs w:val="16"/>
                <w:lang w:val="en-GB"/>
              </w:rPr>
            </w:pPr>
            <w:r w:rsidRPr="0014302E">
              <w:rPr>
                <w:rFonts w:eastAsia="Times"/>
                <w:sz w:val="16"/>
                <w:szCs w:val="16"/>
                <w:lang w:val="en-GB"/>
              </w:rPr>
              <w:t>exp Robotics/ OR robot*.tw. OR robot assisted.tw. OR electromechani*.tw. OR electro-mechani*.tw. OR exp Exoskeleton Device/ OR Exoskelet*.tw. OR end effector*.tw. OR exp Wearable Electronic Devices/ OR wearable device*.tw. OR wearable electronic device*.tw.</w:t>
            </w:r>
          </w:p>
          <w:p w14:paraId="4E455F12" w14:textId="77777777" w:rsidR="0014302E" w:rsidRPr="0014302E" w:rsidRDefault="0014302E" w:rsidP="0014302E">
            <w:pPr>
              <w:numPr>
                <w:ilvl w:val="0"/>
                <w:numId w:val="40"/>
              </w:numPr>
              <w:rPr>
                <w:rFonts w:eastAsia="Times"/>
                <w:sz w:val="16"/>
                <w:szCs w:val="16"/>
                <w:lang w:val="en-GB"/>
              </w:rPr>
            </w:pPr>
            <w:r w:rsidRPr="0014302E">
              <w:rPr>
                <w:rFonts w:eastAsia="Times"/>
                <w:sz w:val="16"/>
                <w:szCs w:val="16"/>
                <w:lang w:val="en-GB"/>
              </w:rPr>
              <w:t>exp Muscle Spasticity/ OR spasticity.tw. OR Ashworth scale.tw. OR Modified Ashworth scale.tw. OR Tardieu scale.tw.</w:t>
            </w:r>
          </w:p>
          <w:p w14:paraId="565D1DEA" w14:textId="77777777" w:rsidR="0014302E" w:rsidRPr="0014302E" w:rsidRDefault="0014302E" w:rsidP="0014302E">
            <w:pPr>
              <w:numPr>
                <w:ilvl w:val="0"/>
                <w:numId w:val="40"/>
              </w:numPr>
              <w:rPr>
                <w:rFonts w:eastAsia="Times"/>
                <w:sz w:val="16"/>
                <w:szCs w:val="16"/>
                <w:lang w:val="en-GB"/>
              </w:rPr>
            </w:pPr>
            <w:r w:rsidRPr="0014302E">
              <w:rPr>
                <w:rFonts w:eastAsia="Times"/>
                <w:sz w:val="16"/>
                <w:szCs w:val="16"/>
                <w:lang w:val="en-GB"/>
              </w:rPr>
              <w:t>randomized controlled trial.pt. OR controlled clinical trial.pt. OR randomized.tw. OR placebo.tw. OR exp clinical trials as topic/ OR randomly.tw. OR trial.ti.</w:t>
            </w:r>
          </w:p>
          <w:p w14:paraId="4D5174D2" w14:textId="77777777" w:rsidR="0014302E" w:rsidRPr="0014302E" w:rsidRDefault="0014302E" w:rsidP="0014302E">
            <w:pPr>
              <w:numPr>
                <w:ilvl w:val="0"/>
                <w:numId w:val="40"/>
              </w:numPr>
              <w:rPr>
                <w:rFonts w:eastAsia="Times"/>
                <w:sz w:val="16"/>
                <w:szCs w:val="16"/>
                <w:lang w:val="en-GB"/>
              </w:rPr>
            </w:pPr>
            <w:r w:rsidRPr="0014302E">
              <w:rPr>
                <w:rFonts w:eastAsia="Times"/>
                <w:sz w:val="16"/>
                <w:szCs w:val="16"/>
                <w:lang w:val="en-GB"/>
              </w:rPr>
              <w:t>exp animals/ NOT exp humans/</w:t>
            </w:r>
          </w:p>
          <w:p w14:paraId="48FB7BD3" w14:textId="77777777" w:rsidR="0014302E" w:rsidRPr="0014302E" w:rsidRDefault="0014302E" w:rsidP="0014302E">
            <w:pPr>
              <w:numPr>
                <w:ilvl w:val="0"/>
                <w:numId w:val="40"/>
              </w:numPr>
              <w:rPr>
                <w:rFonts w:eastAsia="Times"/>
                <w:sz w:val="16"/>
                <w:szCs w:val="16"/>
                <w:lang w:val="en-GB"/>
              </w:rPr>
            </w:pPr>
            <w:r w:rsidRPr="0014302E">
              <w:rPr>
                <w:rFonts w:eastAsia="Times"/>
                <w:sz w:val="16"/>
                <w:szCs w:val="16"/>
                <w:lang w:val="en-GB"/>
              </w:rPr>
              <w:t>#1 AND #2 AND #3 AND #4 NOT #5</w:t>
            </w:r>
          </w:p>
        </w:tc>
      </w:tr>
      <w:bookmarkEnd w:id="2"/>
      <w:tr w:rsidR="0014302E" w:rsidRPr="0014302E" w14:paraId="448B0F13" w14:textId="77777777" w:rsidTr="00D405F7">
        <w:trPr>
          <w:trHeight w:val="836"/>
        </w:trPr>
        <w:tc>
          <w:tcPr>
            <w:tcW w:w="1555" w:type="dxa"/>
          </w:tcPr>
          <w:p w14:paraId="4E011979" w14:textId="77777777" w:rsidR="0014302E" w:rsidRPr="0014302E" w:rsidRDefault="0014302E" w:rsidP="0014302E">
            <w:pPr>
              <w:rPr>
                <w:rFonts w:eastAsia="Times"/>
                <w:sz w:val="16"/>
                <w:szCs w:val="16"/>
                <w:lang w:val="en-GB"/>
              </w:rPr>
            </w:pPr>
            <w:r w:rsidRPr="0014302E">
              <w:rPr>
                <w:rFonts w:eastAsia="Times"/>
                <w:sz w:val="16"/>
                <w:szCs w:val="16"/>
              </w:rPr>
              <w:t>Embase (via Embase.com)</w:t>
            </w:r>
          </w:p>
        </w:tc>
        <w:tc>
          <w:tcPr>
            <w:tcW w:w="8073" w:type="dxa"/>
            <w:vAlign w:val="center"/>
          </w:tcPr>
          <w:p w14:paraId="1B3B21BB" w14:textId="77777777" w:rsidR="0014302E" w:rsidRPr="0014302E" w:rsidRDefault="0014302E" w:rsidP="0014302E">
            <w:pPr>
              <w:numPr>
                <w:ilvl w:val="0"/>
                <w:numId w:val="39"/>
              </w:numPr>
              <w:rPr>
                <w:rFonts w:eastAsia="Times"/>
                <w:sz w:val="16"/>
                <w:szCs w:val="16"/>
                <w:lang w:val="en-GB"/>
              </w:rPr>
            </w:pPr>
            <w:r w:rsidRPr="0014302E">
              <w:rPr>
                <w:rFonts w:eastAsia="Times"/>
                <w:sz w:val="16"/>
                <w:szCs w:val="16"/>
                <w:lang w:val="en-GB"/>
              </w:rPr>
              <w:t>stroke[pt] OR cerebrovascular[pt] OR brain ischemia[pt] OR intracranial hemorrhage[pt] OR cerebral hemorrhage[pt] OR stroke[tiab] OR cerebrovascular accident[tiab] OR brain ischemia[tiab] OR intracranial hemorrhage[tiab] OR cerebral hemorrhage[tiab]</w:t>
            </w:r>
          </w:p>
          <w:p w14:paraId="4689D68E" w14:textId="77777777" w:rsidR="0014302E" w:rsidRPr="0014302E" w:rsidRDefault="0014302E" w:rsidP="0014302E">
            <w:pPr>
              <w:numPr>
                <w:ilvl w:val="0"/>
                <w:numId w:val="39"/>
              </w:numPr>
              <w:rPr>
                <w:rFonts w:eastAsia="Times"/>
                <w:sz w:val="16"/>
                <w:szCs w:val="16"/>
                <w:lang w:val="en-GB"/>
              </w:rPr>
            </w:pPr>
            <w:r w:rsidRPr="0014302E">
              <w:rPr>
                <w:rFonts w:eastAsia="Times"/>
                <w:sz w:val="16"/>
                <w:szCs w:val="16"/>
                <w:lang w:val="en-GB"/>
              </w:rPr>
              <w:t>robotics[pt] OR robot*[tiab] OR robot assisted[tiab] OR electromechani*[tiab] OR electro mechani*[tiab] OR exoskeleton device[pt] OR exoskelet*[tiab] OR end effector*[tiab] OR wearable electronic devices[pt] OR wearable device*[tiab] OR wearable electronic device*[tiab]</w:t>
            </w:r>
          </w:p>
          <w:p w14:paraId="30F8D456" w14:textId="77777777" w:rsidR="0014302E" w:rsidRPr="0014302E" w:rsidRDefault="0014302E" w:rsidP="0014302E">
            <w:pPr>
              <w:numPr>
                <w:ilvl w:val="0"/>
                <w:numId w:val="39"/>
              </w:numPr>
              <w:rPr>
                <w:rFonts w:eastAsia="Times"/>
                <w:sz w:val="16"/>
                <w:szCs w:val="16"/>
                <w:lang w:val="en-GB"/>
              </w:rPr>
            </w:pPr>
            <w:r w:rsidRPr="0014302E">
              <w:rPr>
                <w:rFonts w:eastAsia="Times"/>
                <w:sz w:val="16"/>
                <w:szCs w:val="16"/>
                <w:lang w:val="en-GB"/>
              </w:rPr>
              <w:t>muscle spasticity[pt] OR spasticity[tiab] OR ashworth scale[tiab] OR modified ashworth scale[tiab] OR tardieu scale[tiab]</w:t>
            </w:r>
          </w:p>
          <w:p w14:paraId="54F6BD69" w14:textId="77777777" w:rsidR="0014302E" w:rsidRPr="0014302E" w:rsidRDefault="0014302E" w:rsidP="0014302E">
            <w:pPr>
              <w:numPr>
                <w:ilvl w:val="0"/>
                <w:numId w:val="39"/>
              </w:numPr>
              <w:rPr>
                <w:rFonts w:eastAsia="Times"/>
                <w:sz w:val="16"/>
                <w:szCs w:val="16"/>
                <w:lang w:val="en-GB"/>
              </w:rPr>
            </w:pPr>
            <w:r w:rsidRPr="0014302E">
              <w:rPr>
                <w:rFonts w:eastAsia="Times"/>
                <w:sz w:val="16"/>
                <w:szCs w:val="16"/>
                <w:lang w:val="en-GB"/>
              </w:rPr>
              <w:t>randomized controlled trial[pt] OR controlled clinical trial[pt] OR randomized[tiab] OR placebo[tiab] OR clinical trials as topic[mh] OR randomly[tiab] OR trial[ti]</w:t>
            </w:r>
          </w:p>
          <w:p w14:paraId="18CD3AA4" w14:textId="77777777" w:rsidR="0014302E" w:rsidRPr="0014302E" w:rsidRDefault="0014302E" w:rsidP="0014302E">
            <w:pPr>
              <w:numPr>
                <w:ilvl w:val="0"/>
                <w:numId w:val="39"/>
              </w:numPr>
              <w:rPr>
                <w:rFonts w:eastAsia="Times"/>
                <w:sz w:val="16"/>
                <w:szCs w:val="16"/>
                <w:lang w:val="en-GB"/>
              </w:rPr>
            </w:pPr>
            <w:r w:rsidRPr="0014302E">
              <w:rPr>
                <w:rFonts w:eastAsia="Times"/>
                <w:sz w:val="16"/>
                <w:szCs w:val="16"/>
                <w:lang w:val="en-GB"/>
              </w:rPr>
              <w:t>animals[mh] NOT humans[mh]</w:t>
            </w:r>
          </w:p>
          <w:p w14:paraId="144F62B9" w14:textId="77777777" w:rsidR="0014302E" w:rsidRPr="0014302E" w:rsidRDefault="0014302E" w:rsidP="0014302E">
            <w:pPr>
              <w:numPr>
                <w:ilvl w:val="0"/>
                <w:numId w:val="39"/>
              </w:numPr>
              <w:rPr>
                <w:rFonts w:eastAsia="Times"/>
                <w:sz w:val="16"/>
                <w:szCs w:val="16"/>
              </w:rPr>
            </w:pPr>
            <w:r w:rsidRPr="0014302E">
              <w:rPr>
                <w:rFonts w:eastAsia="Times"/>
                <w:sz w:val="16"/>
                <w:szCs w:val="16"/>
                <w:lang w:val="en-GB"/>
              </w:rPr>
              <w:t>#1 AND #2 AND #3 AND #4 NOT #5</w:t>
            </w:r>
          </w:p>
        </w:tc>
      </w:tr>
      <w:tr w:rsidR="0014302E" w:rsidRPr="0014302E" w14:paraId="654F898A" w14:textId="77777777" w:rsidTr="00D405F7">
        <w:trPr>
          <w:trHeight w:val="1408"/>
        </w:trPr>
        <w:tc>
          <w:tcPr>
            <w:tcW w:w="1555" w:type="dxa"/>
          </w:tcPr>
          <w:p w14:paraId="25CE2AC3" w14:textId="77777777" w:rsidR="0014302E" w:rsidRPr="0014302E" w:rsidRDefault="0014302E" w:rsidP="0014302E">
            <w:pPr>
              <w:rPr>
                <w:rFonts w:eastAsia="Times"/>
                <w:sz w:val="16"/>
                <w:szCs w:val="16"/>
                <w:lang w:val="en-GB"/>
              </w:rPr>
            </w:pPr>
            <w:bookmarkStart w:id="3" w:name="_Hlk113634175"/>
            <w:r w:rsidRPr="0014302E">
              <w:rPr>
                <w:rFonts w:eastAsia="Times"/>
                <w:sz w:val="16"/>
                <w:szCs w:val="16"/>
              </w:rPr>
              <w:t>Web of Science</w:t>
            </w:r>
          </w:p>
        </w:tc>
        <w:tc>
          <w:tcPr>
            <w:tcW w:w="8073" w:type="dxa"/>
            <w:vAlign w:val="center"/>
          </w:tcPr>
          <w:p w14:paraId="714B5307"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TI=(stroke OR cerebrovascular accident OR brain ischemia OR intracranial hemorrhage OR cerebral hemorrhage)</w:t>
            </w:r>
          </w:p>
          <w:p w14:paraId="71BD2BBA"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AB=(stroke OR cerebrovascular accident OR brain ischemia OR intracranial hemorrhage OR cerebral hemorrhage)</w:t>
            </w:r>
          </w:p>
          <w:p w14:paraId="014365E7"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TS=(stroke OR cerebrovascular accident OR brain ischemia OR intracranial hemorrhage OR cerebral hemorrhage)</w:t>
            </w:r>
          </w:p>
          <w:p w14:paraId="11A8EE9E"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#1 OR #2 OR #3</w:t>
            </w:r>
          </w:p>
          <w:p w14:paraId="18D6D082"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TI=(robot* OR robot assisted OR electromechani* OR electro-mechani* OR exoskelet* OR end effector* OR wearable electronic device* OR wearable device*)</w:t>
            </w:r>
          </w:p>
          <w:p w14:paraId="0409D78C"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AB=(robot* OR robot assisted OR electromechani* OR electro-mechani* OR exoskelet* OR end effector* OR wearable electronic device* OR wearable device*)</w:t>
            </w:r>
          </w:p>
          <w:p w14:paraId="089EB632"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TS=(robot* OR robot assisted OR electromechani* OR electro-mechani* OR exoskelet* OR end effector* OR wearable electronic device* OR wearable device*)</w:t>
            </w:r>
          </w:p>
          <w:p w14:paraId="4BC04AF5"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#5 OR #6 OR #7</w:t>
            </w:r>
          </w:p>
          <w:p w14:paraId="2B087056"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TI=(muscle spasticity OR spasticity OR Ashworth scale OR Modified Ashworth scale OR Tardieu scale)</w:t>
            </w:r>
          </w:p>
          <w:p w14:paraId="7DCA4E6F"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AB=(muscle spasticity OR spasticity OR Ashworth scale OR Modified Ashworth scale OR Tardieu scale)</w:t>
            </w:r>
          </w:p>
          <w:p w14:paraId="552FE532"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TS=(muscle spasticity OR spasticity OR Ashworth scale OR Modified Ashworth scale OR Tardieu scale)</w:t>
            </w:r>
          </w:p>
          <w:p w14:paraId="29788628"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#9 OR #10 OR #11</w:t>
            </w:r>
          </w:p>
          <w:p w14:paraId="0FBF81F4"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TS=(random* OR RCT OR RCTs)</w:t>
            </w:r>
          </w:p>
          <w:p w14:paraId="40E923D0"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TS=(controlled NEAR/5 (trial$ OR stud*))</w:t>
            </w:r>
          </w:p>
          <w:p w14:paraId="4B0FC8EA"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TS=(clinical* NEAR/5 trial*)</w:t>
            </w:r>
          </w:p>
          <w:p w14:paraId="379B977E"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TS=((control OR treatment OR experiment* OR intervention) NEAR/5 (group$ OR subject$ OR patient$))</w:t>
            </w:r>
          </w:p>
          <w:p w14:paraId="670F987C"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TS=(quasi-random* OR quasi random* OR pseudo-random* OR pseudo random*)</w:t>
            </w:r>
          </w:p>
          <w:p w14:paraId="5C59B379"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TS=((control$ OR experiment* OR conservative) NEAR/5 (treatment OR therapy OR manage* OR procedure))</w:t>
            </w:r>
          </w:p>
          <w:p w14:paraId="78470E68"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TS=((singl$ OR doubl* OR tripl* OR trebl*) NEAR/5 (blind* OR mask*))</w:t>
            </w:r>
          </w:p>
          <w:p w14:paraId="5900A9BC"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TS=(cross-over OR cross over OR crossover)</w:t>
            </w:r>
          </w:p>
          <w:p w14:paraId="097C782D"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TS=(placebo* OR sham)</w:t>
            </w:r>
          </w:p>
          <w:p w14:paraId="071B18E3"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TI=trial</w:t>
            </w:r>
          </w:p>
          <w:p w14:paraId="35967B55"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TS=(assign* OR allocat*)</w:t>
            </w:r>
          </w:p>
          <w:p w14:paraId="69062E90"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TS=controls</w:t>
            </w:r>
          </w:p>
          <w:p w14:paraId="2D353D7B"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#13 OR #14 OR #15 OR #16 OR #17 OR #18 OR #19 OR #20 OR #21 OR #22 OR #23 OR #24</w:t>
            </w:r>
          </w:p>
          <w:p w14:paraId="6E845220" w14:textId="77777777" w:rsidR="0014302E" w:rsidRPr="0014302E" w:rsidRDefault="0014302E" w:rsidP="0014302E">
            <w:pPr>
              <w:numPr>
                <w:ilvl w:val="3"/>
                <w:numId w:val="41"/>
              </w:numPr>
              <w:rPr>
                <w:rFonts w:eastAsia="Times"/>
                <w:sz w:val="16"/>
                <w:szCs w:val="16"/>
                <w:lang w:val="en-GB"/>
              </w:rPr>
            </w:pPr>
            <w:r w:rsidRPr="0014302E">
              <w:rPr>
                <w:rFonts w:eastAsia="Times"/>
                <w:sz w:val="16"/>
                <w:szCs w:val="16"/>
                <w:lang w:val="en-GB"/>
              </w:rPr>
              <w:t>#4 AND #8 AND #12 AND #25</w:t>
            </w:r>
          </w:p>
        </w:tc>
      </w:tr>
      <w:tr w:rsidR="0014302E" w:rsidRPr="0014302E" w14:paraId="44642C33" w14:textId="77777777" w:rsidTr="00D405F7">
        <w:trPr>
          <w:trHeight w:val="841"/>
        </w:trPr>
        <w:tc>
          <w:tcPr>
            <w:tcW w:w="1555" w:type="dxa"/>
          </w:tcPr>
          <w:p w14:paraId="375C4CF9" w14:textId="77777777" w:rsidR="0014302E" w:rsidRPr="0014302E" w:rsidRDefault="0014302E" w:rsidP="0014302E">
            <w:pPr>
              <w:rPr>
                <w:rFonts w:eastAsia="Times"/>
                <w:sz w:val="16"/>
                <w:szCs w:val="16"/>
              </w:rPr>
            </w:pPr>
            <w:bookmarkStart w:id="4" w:name="_Hlk62138890"/>
            <w:bookmarkEnd w:id="3"/>
            <w:r w:rsidRPr="0014302E">
              <w:rPr>
                <w:rFonts w:eastAsia="Times"/>
                <w:sz w:val="16"/>
                <w:szCs w:val="16"/>
              </w:rPr>
              <w:t>Scopus</w:t>
            </w:r>
          </w:p>
        </w:tc>
        <w:tc>
          <w:tcPr>
            <w:tcW w:w="8073" w:type="dxa"/>
            <w:vAlign w:val="center"/>
          </w:tcPr>
          <w:p w14:paraId="6B01BE20" w14:textId="77777777" w:rsidR="0014302E" w:rsidRPr="0014302E" w:rsidRDefault="0014302E" w:rsidP="0014302E">
            <w:pPr>
              <w:numPr>
                <w:ilvl w:val="0"/>
                <w:numId w:val="37"/>
              </w:numPr>
              <w:rPr>
                <w:rFonts w:eastAsia="Times"/>
                <w:sz w:val="16"/>
                <w:szCs w:val="16"/>
                <w:lang w:val="en-GB"/>
              </w:rPr>
            </w:pPr>
            <w:r w:rsidRPr="0014302E">
              <w:rPr>
                <w:rFonts w:eastAsia="Times"/>
                <w:sz w:val="16"/>
                <w:szCs w:val="16"/>
                <w:lang w:val="en-GB"/>
              </w:rPr>
              <w:t>TITLE-ABS-KEY(stroke OR cerebrovascular accident OR brain ischemia OR intracranial hemorrhage OR cerebral hemorrhage)</w:t>
            </w:r>
          </w:p>
          <w:p w14:paraId="3CE7D161" w14:textId="77777777" w:rsidR="0014302E" w:rsidRPr="0014302E" w:rsidRDefault="0014302E" w:rsidP="0014302E">
            <w:pPr>
              <w:numPr>
                <w:ilvl w:val="0"/>
                <w:numId w:val="37"/>
              </w:numPr>
              <w:rPr>
                <w:rFonts w:eastAsia="Times"/>
                <w:sz w:val="16"/>
                <w:szCs w:val="16"/>
                <w:lang w:val="en-GB"/>
              </w:rPr>
            </w:pPr>
            <w:r w:rsidRPr="0014302E">
              <w:rPr>
                <w:rFonts w:eastAsia="Times"/>
                <w:sz w:val="16"/>
                <w:szCs w:val="16"/>
                <w:lang w:val="en-GB"/>
              </w:rPr>
              <w:t>TITLE-ABS-KEY(robot* OR robot assisted OR electromechani* OR electro-mechani* OR exoskelet* OR (end PRE/2 effector*) OR ((wearable electronic OR wearable) PRE/2 device*))</w:t>
            </w:r>
          </w:p>
          <w:p w14:paraId="2458448A" w14:textId="77777777" w:rsidR="0014302E" w:rsidRPr="0014302E" w:rsidRDefault="0014302E" w:rsidP="0014302E">
            <w:pPr>
              <w:numPr>
                <w:ilvl w:val="0"/>
                <w:numId w:val="37"/>
              </w:numPr>
              <w:rPr>
                <w:rFonts w:eastAsia="Times"/>
                <w:sz w:val="16"/>
                <w:szCs w:val="16"/>
                <w:lang w:val="en-GB"/>
              </w:rPr>
            </w:pPr>
            <w:r w:rsidRPr="0014302E">
              <w:rPr>
                <w:rFonts w:eastAsia="Times"/>
                <w:sz w:val="16"/>
                <w:szCs w:val="16"/>
                <w:lang w:val="en-GB"/>
              </w:rPr>
              <w:lastRenderedPageBreak/>
              <w:t>TITLE-ABS-KEY(muscle spasticity OR spasticity OR Ashworth scale OR Modified Ashworth scale OR Tardieu scale)</w:t>
            </w:r>
          </w:p>
          <w:p w14:paraId="694A34DA" w14:textId="77777777" w:rsidR="0014302E" w:rsidRPr="0014302E" w:rsidRDefault="0014302E" w:rsidP="0014302E">
            <w:pPr>
              <w:numPr>
                <w:ilvl w:val="0"/>
                <w:numId w:val="37"/>
              </w:numPr>
              <w:rPr>
                <w:rFonts w:eastAsia="Times"/>
                <w:sz w:val="16"/>
                <w:szCs w:val="16"/>
                <w:lang w:val="en-GB"/>
              </w:rPr>
            </w:pPr>
            <w:r w:rsidRPr="0014302E">
              <w:rPr>
                <w:rFonts w:eastAsia="Times"/>
                <w:sz w:val="16"/>
                <w:szCs w:val="16"/>
                <w:lang w:val="en-GB"/>
              </w:rPr>
              <w:t>TITLE-ABS-KEY({Clinical-trial} OR {controlled-trial} OR randomi* OR randomly OR (random W/4 (allocat* OR distribut* OR assign*)) OR {placebo} OR {trial} OR {groups} OR {subgroups}) OR TITLE(rct)</w:t>
            </w:r>
          </w:p>
          <w:p w14:paraId="5EDA7D6A" w14:textId="77777777" w:rsidR="0014302E" w:rsidRPr="0014302E" w:rsidRDefault="0014302E" w:rsidP="0014302E">
            <w:pPr>
              <w:numPr>
                <w:ilvl w:val="0"/>
                <w:numId w:val="37"/>
              </w:numPr>
              <w:rPr>
                <w:rFonts w:eastAsia="Times"/>
                <w:sz w:val="16"/>
                <w:szCs w:val="16"/>
                <w:lang w:val="en-GB"/>
              </w:rPr>
            </w:pPr>
            <w:r w:rsidRPr="0014302E">
              <w:rPr>
                <w:rFonts w:eastAsia="Times"/>
                <w:sz w:val="16"/>
                <w:szCs w:val="16"/>
                <w:lang w:val="en-GB"/>
              </w:rPr>
              <w:t>TITLE-ABS-KEY(animals) AND NOT TITLE-ABS-KEY(humans)</w:t>
            </w:r>
          </w:p>
          <w:p w14:paraId="7F0A2CC3" w14:textId="77777777" w:rsidR="0014302E" w:rsidRPr="0014302E" w:rsidRDefault="0014302E" w:rsidP="0014302E">
            <w:pPr>
              <w:numPr>
                <w:ilvl w:val="0"/>
                <w:numId w:val="37"/>
              </w:numPr>
              <w:rPr>
                <w:rFonts w:eastAsia="Times"/>
                <w:sz w:val="16"/>
                <w:szCs w:val="16"/>
              </w:rPr>
            </w:pPr>
            <w:r w:rsidRPr="0014302E">
              <w:rPr>
                <w:rFonts w:eastAsia="Times"/>
                <w:sz w:val="16"/>
                <w:szCs w:val="16"/>
                <w:lang w:val="en-GB"/>
              </w:rPr>
              <w:t>#1 AND #2 AND #3 AND #4 NOT #5</w:t>
            </w:r>
          </w:p>
        </w:tc>
      </w:tr>
      <w:tr w:rsidR="0014302E" w:rsidRPr="0014302E" w14:paraId="35A37470" w14:textId="77777777" w:rsidTr="00D405F7">
        <w:trPr>
          <w:trHeight w:val="1594"/>
        </w:trPr>
        <w:tc>
          <w:tcPr>
            <w:tcW w:w="1555" w:type="dxa"/>
          </w:tcPr>
          <w:p w14:paraId="52008801" w14:textId="77777777" w:rsidR="0014302E" w:rsidRPr="0014302E" w:rsidRDefault="0014302E" w:rsidP="0014302E">
            <w:pPr>
              <w:rPr>
                <w:rFonts w:eastAsia="Times"/>
                <w:sz w:val="16"/>
                <w:szCs w:val="16"/>
                <w:lang w:val="en-GB"/>
              </w:rPr>
            </w:pPr>
            <w:bookmarkStart w:id="5" w:name="_Hlk61619549"/>
            <w:bookmarkEnd w:id="4"/>
            <w:r w:rsidRPr="0014302E">
              <w:rPr>
                <w:rFonts w:eastAsia="Times"/>
                <w:sz w:val="16"/>
                <w:szCs w:val="16"/>
              </w:rPr>
              <w:lastRenderedPageBreak/>
              <w:t xml:space="preserve">Cochrane Library </w:t>
            </w:r>
          </w:p>
        </w:tc>
        <w:tc>
          <w:tcPr>
            <w:tcW w:w="8073" w:type="dxa"/>
          </w:tcPr>
          <w:p w14:paraId="796E6248"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Stroke]</w:t>
            </w:r>
          </w:p>
          <w:p w14:paraId="1ABD4EC8"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"Cerebrovascular Disorders"]</w:t>
            </w:r>
          </w:p>
          <w:p w14:paraId="6B84146A"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"Brain Ischemia"]</w:t>
            </w:r>
          </w:p>
          <w:p w14:paraId="45100478"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"Intracranial Hemorrhages"]</w:t>
            </w:r>
          </w:p>
          <w:p w14:paraId="1288410B"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"Cerebral Hemorrhage"]</w:t>
            </w:r>
          </w:p>
          <w:p w14:paraId="1034077C"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stroke:ti,ab</w:t>
            </w:r>
          </w:p>
          <w:p w14:paraId="370FD446"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"cerebrovascular accident":ti,ab</w:t>
            </w:r>
          </w:p>
          <w:p w14:paraId="754F4C0E"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"brain ischemia":ti,ab</w:t>
            </w:r>
          </w:p>
          <w:p w14:paraId="7E25B1FD"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"intracranial hemorrhage":ti,ab</w:t>
            </w:r>
          </w:p>
          <w:p w14:paraId="072A2F53"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"cerebral hemorrhage":ti,ab</w:t>
            </w:r>
          </w:p>
          <w:p w14:paraId="786632BB"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#1 OR #2 OR #3 OR #4 OR #5 OR #6 OR #7 OR #8 OR #9 OR #10</w:t>
            </w:r>
          </w:p>
          <w:p w14:paraId="03B516E4"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Robotics]</w:t>
            </w:r>
          </w:p>
          <w:p w14:paraId="553BCC1E"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robot*:ti,ab</w:t>
            </w:r>
          </w:p>
          <w:p w14:paraId="721289F0"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"robot assisted":ti,ab</w:t>
            </w:r>
          </w:p>
          <w:p w14:paraId="4C42C3BB"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electromechani*:ti,ab</w:t>
            </w:r>
          </w:p>
          <w:p w14:paraId="385BCD67"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electro-mechani*:ti,ab</w:t>
            </w:r>
          </w:p>
          <w:p w14:paraId="34E3B48C"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"Exoskeleton Device"]</w:t>
            </w:r>
          </w:p>
          <w:p w14:paraId="1E922751"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Exoskelet*:ti,ab</w:t>
            </w:r>
          </w:p>
          <w:p w14:paraId="67FB1AB3"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("end" NEXT effector*):ti,ab</w:t>
            </w:r>
          </w:p>
          <w:p w14:paraId="273C41C9"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"Wearable Electronic Devices"]</w:t>
            </w:r>
          </w:p>
          <w:p w14:paraId="4DB4800E"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("wearable" NEXT device*):ti,ab</w:t>
            </w:r>
          </w:p>
          <w:p w14:paraId="20A1703B"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("wearable electronic" NEXT device*):ti,ab</w:t>
            </w:r>
          </w:p>
          <w:p w14:paraId="6C5B446C"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#12 OR #13 OR #14 OR #15 OR #16 OR #17 OR #18 OR #19 OR #20 OR #21 OR #22</w:t>
            </w:r>
          </w:p>
          <w:p w14:paraId="045CDDE5"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"Muscle Spasticity"]</w:t>
            </w:r>
          </w:p>
          <w:p w14:paraId="79B95B00"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spasticity:ti,ab</w:t>
            </w:r>
          </w:p>
          <w:p w14:paraId="56E513C6"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"Ashworth scale":ti,ab</w:t>
            </w:r>
          </w:p>
          <w:p w14:paraId="2D3467AD"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"Modified Ashworth scale":ti,ab</w:t>
            </w:r>
          </w:p>
          <w:p w14:paraId="4E7A1C08"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"Tardieu scale":ti,ab</w:t>
            </w:r>
          </w:p>
          <w:p w14:paraId="3D9243FC"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#24 OR #25 OR #26 OR #27 OR #28</w:t>
            </w:r>
          </w:p>
          <w:p w14:paraId="2F46F5A9"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"randomized controlled trial":pt</w:t>
            </w:r>
          </w:p>
          <w:p w14:paraId="504B2970"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"controlled clinical trial":pt</w:t>
            </w:r>
          </w:p>
          <w:p w14:paraId="6E818DBE"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randomized:ti,ab</w:t>
            </w:r>
          </w:p>
          <w:p w14:paraId="7B27ACFA"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placebo:ti,ab</w:t>
            </w:r>
          </w:p>
          <w:p w14:paraId="3C23F5DF"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^"clinical trials as topic"]</w:t>
            </w:r>
          </w:p>
          <w:p w14:paraId="4A9C3A03"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randomly:ti,ab</w:t>
            </w:r>
          </w:p>
          <w:p w14:paraId="666A624C"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trial:ti</w:t>
            </w:r>
          </w:p>
          <w:p w14:paraId="1A49FC51"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#30 OR #31 OR #32 OR #33 OR #34 OR #35 OR #36</w:t>
            </w:r>
          </w:p>
          <w:p w14:paraId="236168D3"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animals]</w:t>
            </w:r>
          </w:p>
          <w:p w14:paraId="6AFF1F5F"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[mh humans]</w:t>
            </w:r>
          </w:p>
          <w:p w14:paraId="58636C9B"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#38 NOT #39</w:t>
            </w:r>
          </w:p>
          <w:p w14:paraId="794A6221" w14:textId="77777777" w:rsidR="0014302E" w:rsidRPr="0014302E" w:rsidRDefault="0014302E" w:rsidP="0014302E">
            <w:pPr>
              <w:numPr>
                <w:ilvl w:val="0"/>
                <w:numId w:val="38"/>
              </w:numPr>
              <w:rPr>
                <w:rFonts w:eastAsia="Times"/>
                <w:sz w:val="16"/>
                <w:szCs w:val="16"/>
                <w:lang w:val="en-GB"/>
              </w:rPr>
            </w:pPr>
            <w:r w:rsidRPr="0014302E">
              <w:rPr>
                <w:rFonts w:eastAsia="Times"/>
                <w:sz w:val="16"/>
                <w:szCs w:val="16"/>
                <w:lang w:val="en-GB"/>
              </w:rPr>
              <w:t>#11 AND #23 AND #29 AND #37 NOT #40</w:t>
            </w:r>
          </w:p>
        </w:tc>
      </w:tr>
      <w:tr w:rsidR="0014302E" w:rsidRPr="00660BC6" w14:paraId="3EF1D6B3" w14:textId="77777777" w:rsidTr="00D405F7">
        <w:trPr>
          <w:trHeight w:val="412"/>
        </w:trPr>
        <w:tc>
          <w:tcPr>
            <w:tcW w:w="1555" w:type="dxa"/>
          </w:tcPr>
          <w:p w14:paraId="5AB6CE9E" w14:textId="77777777" w:rsidR="0014302E" w:rsidRPr="0014302E" w:rsidRDefault="0014302E" w:rsidP="0014302E">
            <w:pPr>
              <w:rPr>
                <w:rFonts w:eastAsia="Times"/>
                <w:sz w:val="16"/>
                <w:szCs w:val="16"/>
              </w:rPr>
            </w:pPr>
            <w:bookmarkStart w:id="6" w:name="_Hlk61619971"/>
            <w:bookmarkEnd w:id="5"/>
            <w:r w:rsidRPr="0014302E">
              <w:rPr>
                <w:rFonts w:eastAsia="Times"/>
                <w:sz w:val="16"/>
                <w:szCs w:val="16"/>
              </w:rPr>
              <w:t>CINAHL</w:t>
            </w:r>
          </w:p>
        </w:tc>
        <w:tc>
          <w:tcPr>
            <w:tcW w:w="8073" w:type="dxa"/>
            <w:vAlign w:val="center"/>
          </w:tcPr>
          <w:p w14:paraId="32216CC0" w14:textId="77777777" w:rsidR="0014302E" w:rsidRPr="0014302E" w:rsidRDefault="0014302E" w:rsidP="0014302E">
            <w:pPr>
              <w:ind w:left="360"/>
              <w:rPr>
                <w:rFonts w:eastAsia="Times"/>
                <w:sz w:val="16"/>
                <w:szCs w:val="16"/>
              </w:rPr>
            </w:pPr>
            <w:r w:rsidRPr="0014302E">
              <w:rPr>
                <w:rFonts w:eastAsia="Times"/>
                <w:sz w:val="16"/>
                <w:szCs w:val="16"/>
              </w:rPr>
              <w:t>S1 MH Stroke+</w:t>
            </w:r>
          </w:p>
          <w:p w14:paraId="4755C410" w14:textId="77777777" w:rsidR="0014302E" w:rsidRPr="0014302E" w:rsidRDefault="0014302E" w:rsidP="0014302E">
            <w:pPr>
              <w:ind w:left="360"/>
              <w:rPr>
                <w:rFonts w:eastAsia="Times"/>
                <w:sz w:val="16"/>
                <w:szCs w:val="16"/>
              </w:rPr>
            </w:pPr>
            <w:r w:rsidRPr="0014302E">
              <w:rPr>
                <w:rFonts w:eastAsia="Times"/>
                <w:sz w:val="16"/>
                <w:szCs w:val="16"/>
              </w:rPr>
              <w:t>S2 MH "Cerebrovascular Disorders+"</w:t>
            </w:r>
          </w:p>
          <w:p w14:paraId="404F6A23" w14:textId="77777777" w:rsidR="0014302E" w:rsidRPr="0014302E" w:rsidRDefault="0014302E" w:rsidP="0014302E">
            <w:pPr>
              <w:ind w:left="360"/>
              <w:rPr>
                <w:rFonts w:eastAsia="Times"/>
                <w:sz w:val="16"/>
                <w:szCs w:val="16"/>
              </w:rPr>
            </w:pPr>
            <w:r w:rsidRPr="0014302E">
              <w:rPr>
                <w:rFonts w:eastAsia="Times"/>
                <w:sz w:val="16"/>
                <w:szCs w:val="16"/>
              </w:rPr>
              <w:t>S3 MH "Brain Ischemia+"</w:t>
            </w:r>
          </w:p>
          <w:p w14:paraId="41A78FC4" w14:textId="77777777" w:rsidR="0014302E" w:rsidRPr="0014302E" w:rsidRDefault="0014302E" w:rsidP="0014302E">
            <w:pPr>
              <w:ind w:left="360"/>
              <w:rPr>
                <w:rFonts w:eastAsia="Times"/>
                <w:sz w:val="16"/>
                <w:szCs w:val="16"/>
              </w:rPr>
            </w:pPr>
            <w:r w:rsidRPr="0014302E">
              <w:rPr>
                <w:rFonts w:eastAsia="Times"/>
                <w:sz w:val="16"/>
                <w:szCs w:val="16"/>
              </w:rPr>
              <w:t>S4 MH "Intracranial Hemorrhages+"</w:t>
            </w:r>
          </w:p>
          <w:p w14:paraId="54431DE1" w14:textId="77777777" w:rsidR="0014302E" w:rsidRPr="0014302E" w:rsidRDefault="0014302E" w:rsidP="0014302E">
            <w:pPr>
              <w:ind w:left="360"/>
              <w:rPr>
                <w:rFonts w:eastAsia="Times"/>
                <w:sz w:val="16"/>
                <w:szCs w:val="16"/>
              </w:rPr>
            </w:pPr>
            <w:r w:rsidRPr="0014302E">
              <w:rPr>
                <w:rFonts w:eastAsia="Times"/>
                <w:sz w:val="16"/>
                <w:szCs w:val="16"/>
              </w:rPr>
              <w:t>S5 MH "Cerebral Hemorrhage+"</w:t>
            </w:r>
          </w:p>
          <w:p w14:paraId="2DDE2C1D" w14:textId="77777777" w:rsidR="0014302E" w:rsidRPr="0014302E" w:rsidRDefault="0014302E" w:rsidP="0014302E">
            <w:pPr>
              <w:ind w:left="360"/>
              <w:rPr>
                <w:rFonts w:eastAsia="Times"/>
                <w:sz w:val="16"/>
                <w:szCs w:val="16"/>
              </w:rPr>
            </w:pPr>
            <w:r w:rsidRPr="0014302E">
              <w:rPr>
                <w:rFonts w:eastAsia="Times"/>
                <w:sz w:val="16"/>
                <w:szCs w:val="16"/>
              </w:rPr>
              <w:t>S6 TI stroke OR AB stroke</w:t>
            </w:r>
          </w:p>
          <w:p w14:paraId="3F4F132D" w14:textId="77777777" w:rsidR="0014302E" w:rsidRPr="0014302E" w:rsidRDefault="0014302E" w:rsidP="0014302E">
            <w:pPr>
              <w:ind w:left="360"/>
              <w:rPr>
                <w:rFonts w:eastAsia="Times"/>
                <w:sz w:val="16"/>
                <w:szCs w:val="16"/>
              </w:rPr>
            </w:pPr>
            <w:r w:rsidRPr="0014302E">
              <w:rPr>
                <w:rFonts w:eastAsia="Times"/>
                <w:sz w:val="16"/>
                <w:szCs w:val="16"/>
              </w:rPr>
              <w:t>S7 TI "cerebrovascular accident" OR AB "cerebrovascular accident"</w:t>
            </w:r>
          </w:p>
          <w:p w14:paraId="579F797E" w14:textId="77777777" w:rsidR="0014302E" w:rsidRPr="0014302E" w:rsidRDefault="0014302E" w:rsidP="0014302E">
            <w:pPr>
              <w:ind w:left="360"/>
              <w:rPr>
                <w:rFonts w:eastAsia="Times"/>
                <w:sz w:val="16"/>
                <w:szCs w:val="16"/>
              </w:rPr>
            </w:pPr>
            <w:r w:rsidRPr="0014302E">
              <w:rPr>
                <w:rFonts w:eastAsia="Times"/>
                <w:sz w:val="16"/>
                <w:szCs w:val="16"/>
              </w:rPr>
              <w:t>S8 TI "brain ischemia" OR AB "brain ischemia"</w:t>
            </w:r>
          </w:p>
          <w:p w14:paraId="1C04AFF1" w14:textId="77777777" w:rsidR="0014302E" w:rsidRPr="0014302E" w:rsidRDefault="0014302E" w:rsidP="0014302E">
            <w:pPr>
              <w:ind w:left="360"/>
              <w:rPr>
                <w:rFonts w:eastAsia="Times"/>
                <w:sz w:val="16"/>
                <w:szCs w:val="16"/>
              </w:rPr>
            </w:pPr>
            <w:r w:rsidRPr="0014302E">
              <w:rPr>
                <w:rFonts w:eastAsia="Times"/>
                <w:sz w:val="16"/>
                <w:szCs w:val="16"/>
              </w:rPr>
              <w:t>S9 TI "intracranial hemorrhage" OR AB "intracranial hemorrhage"</w:t>
            </w:r>
          </w:p>
          <w:p w14:paraId="7ADE69DE" w14:textId="77777777" w:rsidR="0014302E" w:rsidRPr="0014302E" w:rsidRDefault="0014302E" w:rsidP="0014302E">
            <w:pPr>
              <w:ind w:left="360"/>
              <w:rPr>
                <w:rFonts w:eastAsia="Times"/>
                <w:sz w:val="16"/>
                <w:szCs w:val="16"/>
              </w:rPr>
            </w:pPr>
            <w:r w:rsidRPr="0014302E">
              <w:rPr>
                <w:rFonts w:eastAsia="Times"/>
                <w:sz w:val="16"/>
                <w:szCs w:val="16"/>
              </w:rPr>
              <w:t>S10 TI "cerebral hemorrhage" OR AB "cerebral hemorrhage"</w:t>
            </w:r>
          </w:p>
          <w:p w14:paraId="41906821" w14:textId="77777777" w:rsidR="0014302E" w:rsidRPr="0014302E" w:rsidRDefault="0014302E" w:rsidP="0014302E">
            <w:pPr>
              <w:ind w:left="360"/>
              <w:rPr>
                <w:rFonts w:eastAsia="Times"/>
                <w:sz w:val="16"/>
                <w:szCs w:val="16"/>
              </w:rPr>
            </w:pPr>
            <w:r w:rsidRPr="0014302E">
              <w:rPr>
                <w:rFonts w:eastAsia="Times"/>
                <w:sz w:val="16"/>
                <w:szCs w:val="16"/>
              </w:rPr>
              <w:t>S11 S1 OR S2 OR S3 OR S4 OR S5 OR S6 OR S7 OR S8 OR S9 OR S10</w:t>
            </w:r>
          </w:p>
          <w:p w14:paraId="5BF784D7" w14:textId="77777777" w:rsidR="0014302E" w:rsidRPr="0014302E" w:rsidRDefault="0014302E" w:rsidP="0014302E">
            <w:pPr>
              <w:ind w:left="360"/>
              <w:rPr>
                <w:rFonts w:eastAsia="Times"/>
                <w:sz w:val="16"/>
                <w:szCs w:val="16"/>
              </w:rPr>
            </w:pPr>
            <w:r w:rsidRPr="0014302E">
              <w:rPr>
                <w:rFonts w:eastAsia="Times"/>
                <w:sz w:val="16"/>
                <w:szCs w:val="16"/>
              </w:rPr>
              <w:t>S12 MH Robotics+</w:t>
            </w:r>
          </w:p>
          <w:p w14:paraId="41B0178E" w14:textId="77777777" w:rsidR="0014302E" w:rsidRPr="0014302E" w:rsidRDefault="0014302E" w:rsidP="0014302E">
            <w:pPr>
              <w:ind w:left="360"/>
              <w:rPr>
                <w:rFonts w:eastAsia="Times"/>
                <w:sz w:val="16"/>
                <w:szCs w:val="16"/>
              </w:rPr>
            </w:pPr>
            <w:r w:rsidRPr="0014302E">
              <w:rPr>
                <w:rFonts w:eastAsia="Times"/>
                <w:sz w:val="16"/>
                <w:szCs w:val="16"/>
              </w:rPr>
              <w:t>S13 TI robot* OR AB robot*</w:t>
            </w:r>
          </w:p>
          <w:p w14:paraId="1B846832" w14:textId="77777777" w:rsidR="0014302E" w:rsidRPr="0014302E" w:rsidRDefault="0014302E" w:rsidP="0014302E">
            <w:pPr>
              <w:ind w:left="360"/>
              <w:rPr>
                <w:rFonts w:eastAsia="Times"/>
                <w:sz w:val="16"/>
                <w:szCs w:val="16"/>
              </w:rPr>
            </w:pPr>
            <w:r w:rsidRPr="0014302E">
              <w:rPr>
                <w:rFonts w:eastAsia="Times"/>
                <w:sz w:val="16"/>
                <w:szCs w:val="16"/>
              </w:rPr>
              <w:t>S14 TI "robot assisted" OR AB "robot assisted"</w:t>
            </w:r>
          </w:p>
          <w:p w14:paraId="419E1630" w14:textId="77777777" w:rsidR="0014302E" w:rsidRPr="0014302E" w:rsidRDefault="0014302E" w:rsidP="0014302E">
            <w:pPr>
              <w:ind w:left="360"/>
              <w:rPr>
                <w:rFonts w:eastAsia="Times"/>
                <w:sz w:val="16"/>
                <w:szCs w:val="16"/>
              </w:rPr>
            </w:pPr>
            <w:r w:rsidRPr="0014302E">
              <w:rPr>
                <w:rFonts w:eastAsia="Times"/>
                <w:sz w:val="16"/>
                <w:szCs w:val="16"/>
              </w:rPr>
              <w:t>S15 TI electromechani* OR AB electromechani*</w:t>
            </w:r>
          </w:p>
          <w:p w14:paraId="68C608FA" w14:textId="77777777" w:rsidR="0014302E" w:rsidRPr="0014302E" w:rsidRDefault="0014302E" w:rsidP="0014302E">
            <w:pPr>
              <w:ind w:left="360"/>
              <w:rPr>
                <w:rFonts w:eastAsia="Times"/>
                <w:sz w:val="16"/>
                <w:szCs w:val="16"/>
              </w:rPr>
            </w:pPr>
            <w:r w:rsidRPr="0014302E">
              <w:rPr>
                <w:rFonts w:eastAsia="Times"/>
                <w:sz w:val="16"/>
                <w:szCs w:val="16"/>
              </w:rPr>
              <w:t>S16 TI electro-mechani* OR AB electro-mechani*</w:t>
            </w:r>
          </w:p>
          <w:p w14:paraId="10533AFC" w14:textId="77777777" w:rsidR="0014302E" w:rsidRPr="0014302E" w:rsidRDefault="0014302E" w:rsidP="0014302E">
            <w:pPr>
              <w:ind w:left="360"/>
              <w:rPr>
                <w:rFonts w:eastAsia="Times"/>
                <w:sz w:val="16"/>
                <w:szCs w:val="16"/>
              </w:rPr>
            </w:pPr>
            <w:r w:rsidRPr="0014302E">
              <w:rPr>
                <w:rFonts w:eastAsia="Times"/>
                <w:sz w:val="16"/>
                <w:szCs w:val="16"/>
              </w:rPr>
              <w:t>S17 MH "Exoskeleton Device+"</w:t>
            </w:r>
          </w:p>
          <w:p w14:paraId="640A990E" w14:textId="77777777" w:rsidR="0014302E" w:rsidRPr="0014302E" w:rsidRDefault="0014302E" w:rsidP="0014302E">
            <w:pPr>
              <w:ind w:left="360"/>
              <w:rPr>
                <w:rFonts w:eastAsia="Times"/>
                <w:sz w:val="16"/>
                <w:szCs w:val="16"/>
              </w:rPr>
            </w:pPr>
            <w:r w:rsidRPr="0014302E">
              <w:rPr>
                <w:rFonts w:eastAsia="Times"/>
                <w:sz w:val="16"/>
                <w:szCs w:val="16"/>
              </w:rPr>
              <w:t>S18 TI Exoskelet* OR AB Exoskelet*</w:t>
            </w:r>
          </w:p>
          <w:p w14:paraId="059EA12E" w14:textId="77777777" w:rsidR="0014302E" w:rsidRPr="0014302E" w:rsidRDefault="0014302E" w:rsidP="0014302E">
            <w:pPr>
              <w:ind w:left="360"/>
              <w:rPr>
                <w:rFonts w:eastAsia="Times"/>
                <w:sz w:val="16"/>
                <w:szCs w:val="16"/>
              </w:rPr>
            </w:pPr>
            <w:r w:rsidRPr="0014302E">
              <w:rPr>
                <w:rFonts w:eastAsia="Times"/>
                <w:sz w:val="16"/>
                <w:szCs w:val="16"/>
              </w:rPr>
              <w:t>S19 TI "end effector*" OR AB "end effector*"</w:t>
            </w:r>
          </w:p>
          <w:p w14:paraId="319A1530" w14:textId="77777777" w:rsidR="0014302E" w:rsidRPr="0014302E" w:rsidRDefault="0014302E" w:rsidP="0014302E">
            <w:pPr>
              <w:ind w:left="360"/>
              <w:rPr>
                <w:rFonts w:eastAsia="Times"/>
                <w:sz w:val="16"/>
                <w:szCs w:val="16"/>
              </w:rPr>
            </w:pPr>
            <w:r w:rsidRPr="0014302E">
              <w:rPr>
                <w:rFonts w:eastAsia="Times"/>
                <w:sz w:val="16"/>
                <w:szCs w:val="16"/>
              </w:rPr>
              <w:t>S20 MH "Wearable Electronic Devices+"</w:t>
            </w:r>
          </w:p>
          <w:p w14:paraId="7F2BA41B" w14:textId="77777777" w:rsidR="0014302E" w:rsidRPr="0014302E" w:rsidRDefault="0014302E" w:rsidP="0014302E">
            <w:pPr>
              <w:ind w:left="360"/>
              <w:rPr>
                <w:rFonts w:eastAsia="Times"/>
                <w:sz w:val="16"/>
                <w:szCs w:val="16"/>
              </w:rPr>
            </w:pPr>
            <w:r w:rsidRPr="0014302E">
              <w:rPr>
                <w:rFonts w:eastAsia="Times"/>
                <w:sz w:val="16"/>
                <w:szCs w:val="16"/>
              </w:rPr>
              <w:t>S21 TI "wearable device*" OR AB "wearable device*"</w:t>
            </w:r>
          </w:p>
          <w:p w14:paraId="48439F90" w14:textId="77777777" w:rsidR="0014302E" w:rsidRPr="0014302E" w:rsidRDefault="0014302E" w:rsidP="0014302E">
            <w:pPr>
              <w:ind w:left="360"/>
              <w:rPr>
                <w:rFonts w:eastAsia="Times"/>
                <w:sz w:val="16"/>
                <w:szCs w:val="16"/>
              </w:rPr>
            </w:pPr>
            <w:r w:rsidRPr="0014302E">
              <w:rPr>
                <w:rFonts w:eastAsia="Times"/>
                <w:sz w:val="16"/>
                <w:szCs w:val="16"/>
              </w:rPr>
              <w:t>S22 TI "wearable electronic device*" OR AB "wearable electronic device*"</w:t>
            </w:r>
          </w:p>
          <w:p w14:paraId="654D259C" w14:textId="77777777" w:rsidR="0014302E" w:rsidRPr="0014302E" w:rsidRDefault="0014302E" w:rsidP="0014302E">
            <w:pPr>
              <w:ind w:left="360"/>
              <w:rPr>
                <w:rFonts w:eastAsia="Times"/>
                <w:sz w:val="16"/>
                <w:szCs w:val="16"/>
              </w:rPr>
            </w:pPr>
            <w:r w:rsidRPr="0014302E">
              <w:rPr>
                <w:rFonts w:eastAsia="Times"/>
                <w:sz w:val="16"/>
                <w:szCs w:val="16"/>
              </w:rPr>
              <w:t>S23 S12 OR S13 OR S14 OR S15 OR S16 OR S17 OR S18 OR S19 OR S20 OR S21 OR S22</w:t>
            </w:r>
          </w:p>
          <w:p w14:paraId="5BA8CAC1" w14:textId="77777777" w:rsidR="0014302E" w:rsidRPr="0014302E" w:rsidRDefault="0014302E" w:rsidP="0014302E">
            <w:pPr>
              <w:ind w:left="360"/>
              <w:rPr>
                <w:rFonts w:eastAsia="Times"/>
                <w:sz w:val="16"/>
                <w:szCs w:val="16"/>
              </w:rPr>
            </w:pPr>
            <w:r w:rsidRPr="0014302E">
              <w:rPr>
                <w:rFonts w:eastAsia="Times"/>
                <w:sz w:val="16"/>
                <w:szCs w:val="16"/>
              </w:rPr>
              <w:t>S24 MH "Muscle Spasticity+"</w:t>
            </w:r>
          </w:p>
          <w:p w14:paraId="75773C54" w14:textId="77777777" w:rsidR="0014302E" w:rsidRPr="0014302E" w:rsidRDefault="0014302E" w:rsidP="0014302E">
            <w:pPr>
              <w:ind w:left="360"/>
              <w:rPr>
                <w:rFonts w:eastAsia="Times"/>
                <w:sz w:val="16"/>
                <w:szCs w:val="16"/>
              </w:rPr>
            </w:pPr>
            <w:r w:rsidRPr="0014302E">
              <w:rPr>
                <w:rFonts w:eastAsia="Times"/>
                <w:sz w:val="16"/>
                <w:szCs w:val="16"/>
              </w:rPr>
              <w:t>S25 TI spasticity OR AB spasticity</w:t>
            </w:r>
          </w:p>
          <w:p w14:paraId="7A526A22" w14:textId="77777777" w:rsidR="0014302E" w:rsidRPr="0014302E" w:rsidRDefault="0014302E" w:rsidP="0014302E">
            <w:pPr>
              <w:ind w:left="360"/>
              <w:rPr>
                <w:rFonts w:eastAsia="Times"/>
                <w:sz w:val="16"/>
                <w:szCs w:val="16"/>
              </w:rPr>
            </w:pPr>
            <w:r w:rsidRPr="0014302E">
              <w:rPr>
                <w:rFonts w:eastAsia="Times"/>
                <w:sz w:val="16"/>
                <w:szCs w:val="16"/>
              </w:rPr>
              <w:t>S26 TI "Ashworth scale" OR AB "Ashworth scale"</w:t>
            </w:r>
          </w:p>
          <w:p w14:paraId="46BE91DD" w14:textId="77777777" w:rsidR="0014302E" w:rsidRPr="0014302E" w:rsidRDefault="0014302E" w:rsidP="0014302E">
            <w:pPr>
              <w:ind w:left="360"/>
              <w:rPr>
                <w:rFonts w:eastAsia="Times"/>
                <w:sz w:val="16"/>
                <w:szCs w:val="16"/>
              </w:rPr>
            </w:pPr>
            <w:r w:rsidRPr="0014302E">
              <w:rPr>
                <w:rFonts w:eastAsia="Times"/>
                <w:sz w:val="16"/>
                <w:szCs w:val="16"/>
              </w:rPr>
              <w:t>S27 TI "Modified Ashworth scale" OR AB "Modified Ashworth scale"</w:t>
            </w:r>
          </w:p>
          <w:p w14:paraId="17EE9A56" w14:textId="77777777" w:rsidR="0014302E" w:rsidRPr="0014302E" w:rsidRDefault="0014302E" w:rsidP="0014302E">
            <w:pPr>
              <w:ind w:left="360"/>
              <w:rPr>
                <w:rFonts w:eastAsia="Times"/>
                <w:sz w:val="16"/>
                <w:szCs w:val="16"/>
              </w:rPr>
            </w:pPr>
            <w:r w:rsidRPr="0014302E">
              <w:rPr>
                <w:rFonts w:eastAsia="Times"/>
                <w:sz w:val="16"/>
                <w:szCs w:val="16"/>
              </w:rPr>
              <w:t>S28 TI "Tardieu scale" OR AB "Tardieu scale"</w:t>
            </w:r>
          </w:p>
          <w:p w14:paraId="37A3A0EC" w14:textId="77777777" w:rsidR="0014302E" w:rsidRPr="0014302E" w:rsidRDefault="0014302E" w:rsidP="0014302E">
            <w:pPr>
              <w:ind w:left="360"/>
              <w:rPr>
                <w:rFonts w:eastAsia="Times"/>
                <w:sz w:val="16"/>
                <w:szCs w:val="16"/>
              </w:rPr>
            </w:pPr>
            <w:r w:rsidRPr="0014302E">
              <w:rPr>
                <w:rFonts w:eastAsia="Times"/>
                <w:sz w:val="16"/>
                <w:szCs w:val="16"/>
              </w:rPr>
              <w:t>S29 S24 OR S25 OR S26 OR S27 OR S28</w:t>
            </w:r>
          </w:p>
          <w:p w14:paraId="1B6142BF" w14:textId="77777777" w:rsidR="0014302E" w:rsidRPr="0014302E" w:rsidRDefault="0014302E" w:rsidP="0014302E">
            <w:pPr>
              <w:ind w:left="360"/>
              <w:rPr>
                <w:rFonts w:eastAsia="Times"/>
                <w:sz w:val="16"/>
                <w:szCs w:val="16"/>
              </w:rPr>
            </w:pPr>
            <w:r w:rsidRPr="0014302E">
              <w:rPr>
                <w:rFonts w:eastAsia="Times"/>
                <w:sz w:val="16"/>
                <w:szCs w:val="16"/>
              </w:rPr>
              <w:t>S30 PT "randomized controlled trial"</w:t>
            </w:r>
          </w:p>
          <w:p w14:paraId="7D4A5806" w14:textId="77777777" w:rsidR="0014302E" w:rsidRPr="0014302E" w:rsidRDefault="0014302E" w:rsidP="0014302E">
            <w:pPr>
              <w:ind w:left="360"/>
              <w:rPr>
                <w:rFonts w:eastAsia="Times"/>
                <w:sz w:val="16"/>
                <w:szCs w:val="16"/>
              </w:rPr>
            </w:pPr>
            <w:r w:rsidRPr="0014302E">
              <w:rPr>
                <w:rFonts w:eastAsia="Times"/>
                <w:sz w:val="16"/>
                <w:szCs w:val="16"/>
              </w:rPr>
              <w:lastRenderedPageBreak/>
              <w:t>S31 PT "controlled clinical trial"</w:t>
            </w:r>
          </w:p>
          <w:p w14:paraId="281FD8B0" w14:textId="77777777" w:rsidR="0014302E" w:rsidRPr="0014302E" w:rsidRDefault="0014302E" w:rsidP="0014302E">
            <w:pPr>
              <w:ind w:left="360"/>
              <w:rPr>
                <w:rFonts w:eastAsia="Times"/>
                <w:sz w:val="16"/>
                <w:szCs w:val="16"/>
              </w:rPr>
            </w:pPr>
            <w:r w:rsidRPr="0014302E">
              <w:rPr>
                <w:rFonts w:eastAsia="Times"/>
                <w:sz w:val="16"/>
                <w:szCs w:val="16"/>
              </w:rPr>
              <w:t>S32 TI randomized OR AB randomized</w:t>
            </w:r>
          </w:p>
          <w:p w14:paraId="68C8B12D" w14:textId="77777777" w:rsidR="0014302E" w:rsidRPr="0014302E" w:rsidRDefault="0014302E" w:rsidP="0014302E">
            <w:pPr>
              <w:ind w:left="360"/>
              <w:rPr>
                <w:rFonts w:eastAsia="Times"/>
                <w:sz w:val="16"/>
                <w:szCs w:val="16"/>
              </w:rPr>
            </w:pPr>
            <w:r w:rsidRPr="0014302E">
              <w:rPr>
                <w:rFonts w:eastAsia="Times"/>
                <w:sz w:val="16"/>
                <w:szCs w:val="16"/>
              </w:rPr>
              <w:t>S33 TI placebo OR AB placebo</w:t>
            </w:r>
          </w:p>
          <w:p w14:paraId="7641F1FF" w14:textId="77777777" w:rsidR="0014302E" w:rsidRPr="0014302E" w:rsidRDefault="0014302E" w:rsidP="0014302E">
            <w:pPr>
              <w:ind w:left="360"/>
              <w:rPr>
                <w:rFonts w:eastAsia="Times"/>
                <w:sz w:val="16"/>
                <w:szCs w:val="16"/>
              </w:rPr>
            </w:pPr>
            <w:r w:rsidRPr="0014302E">
              <w:rPr>
                <w:rFonts w:eastAsia="Times"/>
                <w:sz w:val="16"/>
                <w:szCs w:val="16"/>
              </w:rPr>
              <w:t>S34 MH "clinical trials as topic"</w:t>
            </w:r>
          </w:p>
          <w:p w14:paraId="5AEDBDFE" w14:textId="77777777" w:rsidR="0014302E" w:rsidRPr="0014302E" w:rsidRDefault="0014302E" w:rsidP="0014302E">
            <w:pPr>
              <w:ind w:left="360"/>
              <w:rPr>
                <w:rFonts w:eastAsia="Times"/>
                <w:sz w:val="16"/>
                <w:szCs w:val="16"/>
              </w:rPr>
            </w:pPr>
            <w:r w:rsidRPr="0014302E">
              <w:rPr>
                <w:rFonts w:eastAsia="Times"/>
                <w:sz w:val="16"/>
                <w:szCs w:val="16"/>
              </w:rPr>
              <w:t>S35 TI randomly OR AB randomly</w:t>
            </w:r>
          </w:p>
          <w:p w14:paraId="6D9EAAF0" w14:textId="77777777" w:rsidR="0014302E" w:rsidRPr="0014302E" w:rsidRDefault="0014302E" w:rsidP="0014302E">
            <w:pPr>
              <w:ind w:left="360"/>
              <w:rPr>
                <w:rFonts w:eastAsia="Times"/>
                <w:sz w:val="16"/>
                <w:szCs w:val="16"/>
              </w:rPr>
            </w:pPr>
            <w:r w:rsidRPr="0014302E">
              <w:rPr>
                <w:rFonts w:eastAsia="Times"/>
                <w:sz w:val="16"/>
                <w:szCs w:val="16"/>
              </w:rPr>
              <w:t>S36 TI trial</w:t>
            </w:r>
          </w:p>
          <w:p w14:paraId="7B10A814" w14:textId="77777777" w:rsidR="0014302E" w:rsidRPr="0014302E" w:rsidRDefault="0014302E" w:rsidP="0014302E">
            <w:pPr>
              <w:ind w:left="360"/>
              <w:rPr>
                <w:rFonts w:eastAsia="Times"/>
                <w:sz w:val="16"/>
                <w:szCs w:val="16"/>
              </w:rPr>
            </w:pPr>
            <w:r w:rsidRPr="0014302E">
              <w:rPr>
                <w:rFonts w:eastAsia="Times"/>
                <w:sz w:val="16"/>
                <w:szCs w:val="16"/>
              </w:rPr>
              <w:t>S37 S30 OR S31 OR S32 OR S33 OR S34 OR S35 OR S36</w:t>
            </w:r>
          </w:p>
          <w:p w14:paraId="490D00E0" w14:textId="77777777" w:rsidR="0014302E" w:rsidRPr="0014302E" w:rsidRDefault="0014302E" w:rsidP="0014302E">
            <w:pPr>
              <w:ind w:left="360"/>
              <w:rPr>
                <w:rFonts w:eastAsia="Times"/>
                <w:sz w:val="16"/>
                <w:szCs w:val="16"/>
              </w:rPr>
            </w:pPr>
            <w:r w:rsidRPr="0014302E">
              <w:rPr>
                <w:rFonts w:eastAsia="Times"/>
                <w:sz w:val="16"/>
                <w:szCs w:val="16"/>
              </w:rPr>
              <w:t>S38 MH animals+</w:t>
            </w:r>
          </w:p>
          <w:p w14:paraId="12E763B9" w14:textId="77777777" w:rsidR="0014302E" w:rsidRPr="0014302E" w:rsidRDefault="0014302E" w:rsidP="0014302E">
            <w:pPr>
              <w:ind w:left="360"/>
              <w:rPr>
                <w:rFonts w:eastAsia="Times"/>
                <w:sz w:val="16"/>
                <w:szCs w:val="16"/>
              </w:rPr>
            </w:pPr>
            <w:r w:rsidRPr="0014302E">
              <w:rPr>
                <w:rFonts w:eastAsia="Times"/>
                <w:sz w:val="16"/>
                <w:szCs w:val="16"/>
              </w:rPr>
              <w:t>S39 MH humans+</w:t>
            </w:r>
          </w:p>
          <w:p w14:paraId="51E97B96" w14:textId="77777777" w:rsidR="0014302E" w:rsidRPr="0014302E" w:rsidRDefault="0014302E" w:rsidP="0014302E">
            <w:pPr>
              <w:ind w:left="360"/>
              <w:rPr>
                <w:rFonts w:eastAsia="Times"/>
                <w:sz w:val="16"/>
                <w:szCs w:val="16"/>
              </w:rPr>
            </w:pPr>
            <w:r w:rsidRPr="0014302E">
              <w:rPr>
                <w:rFonts w:eastAsia="Times"/>
                <w:sz w:val="16"/>
                <w:szCs w:val="16"/>
              </w:rPr>
              <w:t>S40 S38 NOT S39</w:t>
            </w:r>
          </w:p>
          <w:p w14:paraId="0536F8FF" w14:textId="77777777" w:rsidR="0014302E" w:rsidRPr="0014302E" w:rsidRDefault="0014302E" w:rsidP="0014302E">
            <w:pPr>
              <w:ind w:left="360"/>
              <w:rPr>
                <w:rFonts w:eastAsia="Times"/>
                <w:sz w:val="16"/>
                <w:szCs w:val="16"/>
              </w:rPr>
            </w:pPr>
            <w:r w:rsidRPr="0014302E">
              <w:rPr>
                <w:rFonts w:eastAsia="Times"/>
                <w:sz w:val="16"/>
                <w:szCs w:val="16"/>
              </w:rPr>
              <w:t>S41 S11 AND S23 AND S29 AND S37 NOT S40</w:t>
            </w:r>
          </w:p>
          <w:p w14:paraId="28FAF766" w14:textId="77777777" w:rsidR="0014302E" w:rsidRPr="0014302E" w:rsidRDefault="0014302E" w:rsidP="0014302E">
            <w:pPr>
              <w:ind w:left="360"/>
              <w:rPr>
                <w:rFonts w:eastAsia="Times"/>
                <w:sz w:val="16"/>
                <w:szCs w:val="16"/>
              </w:rPr>
            </w:pPr>
          </w:p>
        </w:tc>
      </w:tr>
      <w:tr w:rsidR="0014302E" w:rsidRPr="0014302E" w14:paraId="20E5F351" w14:textId="77777777" w:rsidTr="00D405F7">
        <w:trPr>
          <w:trHeight w:val="412"/>
        </w:trPr>
        <w:tc>
          <w:tcPr>
            <w:tcW w:w="1555" w:type="dxa"/>
          </w:tcPr>
          <w:p w14:paraId="5EC67847" w14:textId="77777777" w:rsidR="0014302E" w:rsidRPr="0014302E" w:rsidRDefault="0014302E" w:rsidP="0014302E">
            <w:pPr>
              <w:rPr>
                <w:rFonts w:eastAsia="Times"/>
                <w:sz w:val="16"/>
                <w:szCs w:val="16"/>
              </w:rPr>
            </w:pPr>
            <w:bookmarkStart w:id="7" w:name="_Hlk61620271"/>
            <w:bookmarkEnd w:id="6"/>
            <w:r w:rsidRPr="0014302E">
              <w:rPr>
                <w:rFonts w:eastAsia="Times"/>
                <w:sz w:val="16"/>
                <w:szCs w:val="16"/>
              </w:rPr>
              <w:lastRenderedPageBreak/>
              <w:t>ClinicalTrials.gov</w:t>
            </w:r>
          </w:p>
        </w:tc>
        <w:tc>
          <w:tcPr>
            <w:tcW w:w="8073" w:type="dxa"/>
          </w:tcPr>
          <w:p w14:paraId="7F01212B" w14:textId="77777777" w:rsidR="0014302E" w:rsidRPr="0014302E" w:rsidRDefault="0014302E" w:rsidP="0014302E">
            <w:pPr>
              <w:rPr>
                <w:rFonts w:eastAsia="Times"/>
                <w:sz w:val="16"/>
                <w:szCs w:val="16"/>
              </w:rPr>
            </w:pPr>
            <w:r w:rsidRPr="0014302E">
              <w:rPr>
                <w:rFonts w:eastAsia="Times"/>
                <w:sz w:val="16"/>
                <w:szCs w:val="16"/>
              </w:rPr>
              <w:t>#1 CONDITION: (stroke OR cerebrovascular accident OR brain ischemia OR intracranial hemorrhage OR cerebral hemorrhage)</w:t>
            </w:r>
          </w:p>
          <w:p w14:paraId="6962659B" w14:textId="77777777" w:rsidR="0014302E" w:rsidRPr="0014302E" w:rsidRDefault="0014302E" w:rsidP="0014302E">
            <w:pPr>
              <w:rPr>
                <w:rFonts w:eastAsia="Times"/>
                <w:sz w:val="16"/>
                <w:szCs w:val="16"/>
              </w:rPr>
            </w:pPr>
            <w:r w:rsidRPr="0014302E">
              <w:rPr>
                <w:rFonts w:eastAsia="Times"/>
                <w:sz w:val="16"/>
                <w:szCs w:val="16"/>
              </w:rPr>
              <w:t>#2 OUTCOME: (muscle spasticity OR spasticity OR Ashworth scale OR Modified Ashworth scale OR Tardieu scale)</w:t>
            </w:r>
          </w:p>
          <w:p w14:paraId="7EE0D63A" w14:textId="77777777" w:rsidR="0014302E" w:rsidRPr="0014302E" w:rsidRDefault="0014302E" w:rsidP="0014302E">
            <w:pPr>
              <w:rPr>
                <w:rFonts w:eastAsia="Times"/>
                <w:sz w:val="16"/>
                <w:szCs w:val="16"/>
              </w:rPr>
            </w:pPr>
            <w:r w:rsidRPr="0014302E">
              <w:rPr>
                <w:rFonts w:eastAsia="Times"/>
                <w:sz w:val="16"/>
                <w:szCs w:val="16"/>
              </w:rPr>
              <w:t>#3 INTERVENTION: (robot* OR robot assisted OR electromechani* OR electro-mechani* OR exoskelet* OR end effector* OR wearable electronic device* OR wearable device*)</w:t>
            </w:r>
          </w:p>
          <w:p w14:paraId="128776FE" w14:textId="77777777" w:rsidR="0014302E" w:rsidRPr="0014302E" w:rsidRDefault="0014302E" w:rsidP="0014302E">
            <w:pPr>
              <w:rPr>
                <w:rFonts w:eastAsia="Times"/>
                <w:sz w:val="16"/>
                <w:szCs w:val="16"/>
              </w:rPr>
            </w:pPr>
            <w:r w:rsidRPr="0014302E">
              <w:rPr>
                <w:rFonts w:eastAsia="Times"/>
                <w:sz w:val="16"/>
                <w:szCs w:val="16"/>
              </w:rPr>
              <w:t>#4 #1 AND #2 AND #3</w:t>
            </w:r>
          </w:p>
          <w:p w14:paraId="71ECB4EE" w14:textId="77777777" w:rsidR="0014302E" w:rsidRPr="0014302E" w:rsidRDefault="0014302E" w:rsidP="0014302E">
            <w:pPr>
              <w:rPr>
                <w:rFonts w:eastAsia="Times"/>
                <w:sz w:val="16"/>
                <w:szCs w:val="16"/>
                <w:lang w:val="en-GB"/>
              </w:rPr>
            </w:pPr>
          </w:p>
        </w:tc>
      </w:tr>
      <w:tr w:rsidR="0014302E" w:rsidRPr="0014302E" w14:paraId="78BD2448" w14:textId="77777777" w:rsidTr="00D405F7">
        <w:trPr>
          <w:trHeight w:val="412"/>
        </w:trPr>
        <w:tc>
          <w:tcPr>
            <w:tcW w:w="1555" w:type="dxa"/>
          </w:tcPr>
          <w:p w14:paraId="30B430C9" w14:textId="77777777" w:rsidR="0014302E" w:rsidRPr="0014302E" w:rsidRDefault="0014302E" w:rsidP="0014302E">
            <w:pPr>
              <w:rPr>
                <w:rFonts w:eastAsia="Times"/>
                <w:sz w:val="16"/>
                <w:szCs w:val="16"/>
              </w:rPr>
            </w:pPr>
            <w:r w:rsidRPr="0014302E">
              <w:rPr>
                <w:rFonts w:eastAsia="Times"/>
                <w:sz w:val="16"/>
                <w:szCs w:val="16"/>
              </w:rPr>
              <w:t>WHO ICTRP</w:t>
            </w:r>
          </w:p>
        </w:tc>
        <w:tc>
          <w:tcPr>
            <w:tcW w:w="8073" w:type="dxa"/>
          </w:tcPr>
          <w:p w14:paraId="0BC05801" w14:textId="77777777" w:rsidR="0014302E" w:rsidRPr="0014302E" w:rsidRDefault="0014302E" w:rsidP="0014302E">
            <w:pPr>
              <w:rPr>
                <w:rFonts w:eastAsia="Times"/>
                <w:sz w:val="16"/>
                <w:szCs w:val="16"/>
              </w:rPr>
            </w:pPr>
            <w:r w:rsidRPr="0014302E">
              <w:rPr>
                <w:rFonts w:eastAsia="Times"/>
                <w:sz w:val="16"/>
                <w:szCs w:val="16"/>
              </w:rPr>
              <w:t>#1 IN TITLE: stroke OR cerebrovascular accident OR brain ischemia OR intracranial hemorrhage OR cerebral hemorrhage</w:t>
            </w:r>
          </w:p>
          <w:p w14:paraId="6CFCCEB1" w14:textId="77777777" w:rsidR="0014302E" w:rsidRPr="0014302E" w:rsidRDefault="0014302E" w:rsidP="0014302E">
            <w:pPr>
              <w:rPr>
                <w:rFonts w:eastAsia="Times"/>
                <w:sz w:val="16"/>
                <w:szCs w:val="16"/>
              </w:rPr>
            </w:pPr>
            <w:r w:rsidRPr="0014302E">
              <w:rPr>
                <w:rFonts w:eastAsia="Times"/>
                <w:sz w:val="16"/>
                <w:szCs w:val="16"/>
              </w:rPr>
              <w:t>#2 IN INTERVENTION: robot* OR robot assisted OR electromechani* OR electro-mechani* OR exoskelet* OR end effector* OR wearable electronic device* OR wearable device*</w:t>
            </w:r>
          </w:p>
          <w:p w14:paraId="39923C36" w14:textId="77777777" w:rsidR="0014302E" w:rsidRPr="0014302E" w:rsidRDefault="0014302E" w:rsidP="0014302E">
            <w:pPr>
              <w:rPr>
                <w:rFonts w:eastAsia="Times"/>
                <w:sz w:val="16"/>
                <w:szCs w:val="16"/>
              </w:rPr>
            </w:pPr>
            <w:r w:rsidRPr="0014302E">
              <w:rPr>
                <w:rFonts w:eastAsia="Times"/>
                <w:sz w:val="16"/>
                <w:szCs w:val="16"/>
              </w:rPr>
              <w:t>#3 #1 AND #2</w:t>
            </w:r>
          </w:p>
          <w:p w14:paraId="3A1CAA46" w14:textId="77777777" w:rsidR="0014302E" w:rsidRPr="0014302E" w:rsidRDefault="0014302E" w:rsidP="0014302E">
            <w:pPr>
              <w:rPr>
                <w:rFonts w:eastAsia="Times"/>
                <w:sz w:val="16"/>
                <w:szCs w:val="16"/>
                <w:lang w:val="en-GB"/>
              </w:rPr>
            </w:pPr>
          </w:p>
        </w:tc>
      </w:tr>
      <w:bookmarkEnd w:id="7"/>
    </w:tbl>
    <w:p w14:paraId="0B25CABB" w14:textId="77777777" w:rsidR="0014302E" w:rsidRPr="0014302E" w:rsidRDefault="0014302E" w:rsidP="0014302E">
      <w:pPr>
        <w:rPr>
          <w:rFonts w:eastAsia="Times"/>
          <w:b/>
          <w:bCs/>
        </w:rPr>
      </w:pPr>
    </w:p>
    <w:p w14:paraId="21E91669" w14:textId="77777777" w:rsidR="0039479E" w:rsidRDefault="0039479E" w:rsidP="0014302E">
      <w:pPr>
        <w:rPr>
          <w:rFonts w:ascii="Times New Roman" w:eastAsia="Times New Roman" w:hAnsi="Times New Roman" w:cs="Times New Roman"/>
          <w:kern w:val="0"/>
          <w:sz w:val="24"/>
          <w:szCs w:val="24"/>
          <w:lang w:val="en-US" w:eastAsia="it-IT"/>
          <w14:ligatures w14:val="none"/>
        </w:rPr>
      </w:pPr>
    </w:p>
    <w:p w14:paraId="4D7AEFB1" w14:textId="0D2000CA" w:rsidR="00BC589F" w:rsidRDefault="00BC589F">
      <w:pPr>
        <w:rPr>
          <w:rFonts w:ascii="Times New Roman" w:eastAsia="Times New Roman" w:hAnsi="Times New Roman" w:cs="Times New Roman"/>
          <w:kern w:val="0"/>
          <w:sz w:val="24"/>
          <w:szCs w:val="24"/>
          <w:lang w:val="en-US" w:eastAsia="it-IT"/>
          <w14:ligatures w14:val="none"/>
        </w:rPr>
      </w:pPr>
      <w:r>
        <w:rPr>
          <w:rFonts w:ascii="Times New Roman" w:eastAsia="Times New Roman" w:hAnsi="Times New Roman" w:cs="Times New Roman"/>
          <w:kern w:val="0"/>
          <w:sz w:val="24"/>
          <w:szCs w:val="24"/>
          <w:lang w:val="en-US" w:eastAsia="it-IT"/>
          <w14:ligatures w14:val="none"/>
        </w:rPr>
        <w:br w:type="page"/>
      </w:r>
    </w:p>
    <w:p w14:paraId="74ABDEAB" w14:textId="7F92F141" w:rsidR="0049310C" w:rsidRPr="0049310C" w:rsidRDefault="0039479E" w:rsidP="0049310C">
      <w:pPr>
        <w:outlineLvl w:val="0"/>
        <w:rPr>
          <w:rFonts w:ascii="Times New Roman" w:eastAsia="Times" w:hAnsi="Times New Roman" w:cs="Times New Roman"/>
          <w:b/>
          <w:bCs/>
          <w:sz w:val="32"/>
          <w:szCs w:val="32"/>
          <w:lang w:val="en-US"/>
        </w:rPr>
      </w:pPr>
      <w:r w:rsidRPr="00687E6B">
        <w:rPr>
          <w:rFonts w:ascii="Times New Roman" w:eastAsia="Times" w:hAnsi="Times New Roman" w:cs="Times New Roman"/>
          <w:b/>
          <w:bCs/>
          <w:sz w:val="32"/>
          <w:szCs w:val="32"/>
          <w:lang w:val="en-US"/>
        </w:rPr>
        <w:lastRenderedPageBreak/>
        <w:t>Additional</w:t>
      </w:r>
      <w:r w:rsidRPr="00687E6B">
        <w:rPr>
          <w:rFonts w:ascii="Times New Roman" w:eastAsia="Times New Roman" w:hAnsi="Times New Roman" w:cs="Times New Roman"/>
          <w:b/>
          <w:bCs/>
          <w:kern w:val="0"/>
          <w:sz w:val="32"/>
          <w:szCs w:val="32"/>
          <w:lang w:val="en-US" w:eastAsia="it-IT"/>
          <w14:ligatures w14:val="none"/>
        </w:rPr>
        <w:t xml:space="preserve"> File </w:t>
      </w:r>
      <w:r>
        <w:rPr>
          <w:rFonts w:ascii="Times New Roman" w:eastAsia="Times" w:hAnsi="Times New Roman" w:cs="Times New Roman"/>
          <w:b/>
          <w:bCs/>
          <w:sz w:val="32"/>
          <w:szCs w:val="32"/>
          <w:lang w:val="en-US"/>
        </w:rPr>
        <w:t>2</w:t>
      </w:r>
      <w:r w:rsidRPr="00687E6B">
        <w:rPr>
          <w:rFonts w:ascii="Times New Roman" w:eastAsia="Times" w:hAnsi="Times New Roman" w:cs="Times New Roman"/>
          <w:b/>
          <w:bCs/>
          <w:sz w:val="32"/>
          <w:szCs w:val="32"/>
          <w:lang w:val="en-US"/>
        </w:rPr>
        <w:t xml:space="preserve">: </w:t>
      </w:r>
      <w:r w:rsidR="0049310C" w:rsidRPr="0049310C">
        <w:rPr>
          <w:rFonts w:ascii="Times New Roman" w:eastAsia="Times" w:hAnsi="Times New Roman" w:cs="Times New Roman"/>
          <w:b/>
          <w:bCs/>
          <w:sz w:val="32"/>
          <w:szCs w:val="32"/>
          <w:lang w:val="en-US"/>
        </w:rPr>
        <w:t xml:space="preserve">Full-text exclusions and reasons </w:t>
      </w:r>
    </w:p>
    <w:p w14:paraId="004A2941" w14:textId="5062F662" w:rsidR="0039479E" w:rsidRPr="0049310C" w:rsidRDefault="0049310C" w:rsidP="0049310C">
      <w:pPr>
        <w:outlineLvl w:val="0"/>
        <w:rPr>
          <w:rFonts w:ascii="Times New Roman" w:eastAsia="Times" w:hAnsi="Times New Roman" w:cs="Times New Roman"/>
          <w:sz w:val="24"/>
          <w:szCs w:val="24"/>
          <w:lang w:val="en-US"/>
        </w:rPr>
      </w:pPr>
      <w:r w:rsidRPr="0049310C">
        <w:rPr>
          <w:rFonts w:ascii="Times New Roman" w:eastAsia="Times" w:hAnsi="Times New Roman" w:cs="Times New Roman"/>
          <w:b/>
          <w:bCs/>
          <w:sz w:val="24"/>
          <w:szCs w:val="24"/>
          <w:lang w:val="en-US"/>
        </w:rPr>
        <w:t>Supplementary Table S2</w:t>
      </w:r>
      <w:r w:rsidRPr="0049310C">
        <w:rPr>
          <w:rFonts w:ascii="Times New Roman" w:eastAsia="Times" w:hAnsi="Times New Roman" w:cs="Times New Roman"/>
          <w:sz w:val="24"/>
          <w:szCs w:val="24"/>
          <w:lang w:val="en-US"/>
        </w:rPr>
        <w:t>. List of full-text articles excluded after eligibility assessment, with detailed reasons for exclusion.</w:t>
      </w:r>
    </w:p>
    <w:tbl>
      <w:tblPr>
        <w:tblStyle w:val="Elencotab4"/>
        <w:tblW w:w="9918" w:type="dxa"/>
        <w:tblLook w:val="04A0" w:firstRow="1" w:lastRow="0" w:firstColumn="1" w:lastColumn="0" w:noHBand="0" w:noVBand="1"/>
      </w:tblPr>
      <w:tblGrid>
        <w:gridCol w:w="4737"/>
        <w:gridCol w:w="608"/>
        <w:gridCol w:w="3347"/>
        <w:gridCol w:w="1226"/>
      </w:tblGrid>
      <w:tr w:rsidR="005F3F4A" w:rsidRPr="005F3F4A" w14:paraId="1854E4F2" w14:textId="77777777" w:rsidTr="005F3F4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17C5CF1" w14:textId="40CD7A64" w:rsidR="005F3F4A" w:rsidRPr="005F3F4A" w:rsidRDefault="005F3F4A" w:rsidP="005F3F4A">
            <w:pPr>
              <w:jc w:val="center"/>
              <w:rPr>
                <w:rFonts w:eastAsia="Times New Roman" w:cstheme="minorHAnsi"/>
                <w:kern w:val="0"/>
                <w:sz w:val="18"/>
                <w:szCs w:val="18"/>
                <w:lang w:eastAsia="it-IT"/>
                <w14:ligatures w14:val="none"/>
              </w:rPr>
            </w:pPr>
            <w:r w:rsidRPr="005F3F4A">
              <w:rPr>
                <w:rFonts w:eastAsia="Times New Roman" w:cstheme="minorHAnsi"/>
                <w:kern w:val="0"/>
                <w:sz w:val="18"/>
                <w:szCs w:val="18"/>
                <w:lang w:eastAsia="it-IT"/>
                <w14:ligatures w14:val="none"/>
              </w:rPr>
              <w:t>TITLE</w:t>
            </w:r>
          </w:p>
        </w:tc>
        <w:tc>
          <w:tcPr>
            <w:tcW w:w="608" w:type="dxa"/>
            <w:noWrap/>
            <w:hideMark/>
          </w:tcPr>
          <w:p w14:paraId="1B0632B0" w14:textId="2E2764A4" w:rsidR="005F3F4A" w:rsidRPr="005F3F4A" w:rsidRDefault="005F3F4A" w:rsidP="005F3F4A">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8"/>
                <w:szCs w:val="18"/>
                <w:lang w:eastAsia="it-IT"/>
                <w14:ligatures w14:val="none"/>
              </w:rPr>
            </w:pPr>
            <w:r w:rsidRPr="005F3F4A">
              <w:rPr>
                <w:rFonts w:eastAsia="Times New Roman" w:cstheme="minorHAnsi"/>
                <w:kern w:val="0"/>
                <w:sz w:val="18"/>
                <w:szCs w:val="18"/>
                <w:lang w:eastAsia="it-IT"/>
                <w14:ligatures w14:val="none"/>
              </w:rPr>
              <w:t>YEAR</w:t>
            </w:r>
          </w:p>
        </w:tc>
        <w:tc>
          <w:tcPr>
            <w:tcW w:w="3390" w:type="dxa"/>
            <w:hideMark/>
          </w:tcPr>
          <w:p w14:paraId="57D35910" w14:textId="73E434B2" w:rsidR="005F3F4A" w:rsidRPr="005F3F4A" w:rsidRDefault="005F3F4A" w:rsidP="005F3F4A">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8"/>
                <w:szCs w:val="18"/>
                <w:lang w:eastAsia="it-IT"/>
                <w14:ligatures w14:val="none"/>
              </w:rPr>
            </w:pPr>
            <w:r w:rsidRPr="005F3F4A">
              <w:rPr>
                <w:rFonts w:eastAsia="Times New Roman" w:cstheme="minorHAnsi"/>
                <w:kern w:val="0"/>
                <w:sz w:val="18"/>
                <w:szCs w:val="18"/>
                <w:lang w:eastAsia="it-IT"/>
                <w14:ligatures w14:val="none"/>
              </w:rPr>
              <w:t>AUTHORS</w:t>
            </w:r>
          </w:p>
        </w:tc>
        <w:tc>
          <w:tcPr>
            <w:tcW w:w="1127" w:type="dxa"/>
            <w:noWrap/>
            <w:hideMark/>
          </w:tcPr>
          <w:p w14:paraId="620C98F5" w14:textId="1E887F3A" w:rsidR="005F3F4A" w:rsidRPr="005F3F4A" w:rsidRDefault="005F3F4A" w:rsidP="005F3F4A">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8"/>
                <w:szCs w:val="18"/>
                <w:lang w:eastAsia="it-IT"/>
                <w14:ligatures w14:val="none"/>
              </w:rPr>
            </w:pPr>
            <w:r w:rsidRPr="005F3F4A">
              <w:rPr>
                <w:rFonts w:eastAsia="Times New Roman" w:cstheme="minorHAnsi"/>
                <w:kern w:val="0"/>
                <w:sz w:val="18"/>
                <w:szCs w:val="18"/>
                <w:lang w:eastAsia="it-IT"/>
                <w14:ligatures w14:val="none"/>
              </w:rPr>
              <w:t>MOTIVATION</w:t>
            </w:r>
          </w:p>
        </w:tc>
      </w:tr>
      <w:tr w:rsidR="005F3F4A" w:rsidRPr="00660BC6" w14:paraId="0FF486E4"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BDFC7A6"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An Exoneuromusculoskeleton for Self-Help Upper Limb Rehabilitation after Stroke</w:t>
            </w:r>
          </w:p>
        </w:tc>
        <w:tc>
          <w:tcPr>
            <w:tcW w:w="608" w:type="dxa"/>
            <w:noWrap/>
            <w:hideMark/>
          </w:tcPr>
          <w:p w14:paraId="22FAD378"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2022</w:t>
            </w:r>
          </w:p>
        </w:tc>
        <w:tc>
          <w:tcPr>
            <w:tcW w:w="3390" w:type="dxa"/>
            <w:hideMark/>
          </w:tcPr>
          <w:p w14:paraId="0B8F63DC"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Nam, C. and Rong, W. and Li, W. and Cheung, C. and Ngai, W. and Cheung, T. and Pang, M. and Li, L. and Hu, J. and Wai, H. and Hu, X.</w:t>
            </w:r>
          </w:p>
        </w:tc>
        <w:tc>
          <w:tcPr>
            <w:tcW w:w="1127" w:type="dxa"/>
            <w:noWrap/>
            <w:hideMark/>
          </w:tcPr>
          <w:p w14:paraId="16F6AA6B"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668BD48C"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32E79F43" w14:textId="77777777" w:rsidR="005F3F4A" w:rsidRPr="005F3F4A" w:rsidRDefault="005F3F4A" w:rsidP="005F3F4A">
            <w:pPr>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val="en-GB" w:eastAsia="it-IT"/>
                <w14:ligatures w14:val="none"/>
              </w:rPr>
              <w:t xml:space="preserve">Is the robotic rehabilitation that is added to intensive body rehabilitation effective for maximization of upper extremity motor recovery following a stroke? </w:t>
            </w:r>
            <w:r w:rsidRPr="005F3F4A">
              <w:rPr>
                <w:rFonts w:eastAsia="Times New Roman" w:cstheme="minorHAnsi"/>
                <w:color w:val="000000"/>
                <w:kern w:val="0"/>
                <w:sz w:val="18"/>
                <w:szCs w:val="18"/>
                <w:lang w:eastAsia="it-IT"/>
                <w14:ligatures w14:val="none"/>
              </w:rPr>
              <w:t>A randomized controlled study</w:t>
            </w:r>
          </w:p>
        </w:tc>
        <w:tc>
          <w:tcPr>
            <w:tcW w:w="608" w:type="dxa"/>
            <w:noWrap/>
            <w:hideMark/>
          </w:tcPr>
          <w:p w14:paraId="7AD59D49"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2023</w:t>
            </w:r>
          </w:p>
        </w:tc>
        <w:tc>
          <w:tcPr>
            <w:tcW w:w="3390" w:type="dxa"/>
            <w:hideMark/>
          </w:tcPr>
          <w:p w14:paraId="6FFFF274"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Şenocak, E. and Korkut, E. and Aktürk, A. and Ozer, A.Y.</w:t>
            </w:r>
          </w:p>
        </w:tc>
        <w:tc>
          <w:tcPr>
            <w:tcW w:w="1127" w:type="dxa"/>
            <w:noWrap/>
            <w:hideMark/>
          </w:tcPr>
          <w:p w14:paraId="49052C93"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outcome of interest</w:t>
            </w:r>
          </w:p>
        </w:tc>
      </w:tr>
      <w:tr w:rsidR="005F3F4A" w:rsidRPr="005F3F4A" w14:paraId="531EFE41"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D65F433"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Combined effects of cerebellar transcranial direct current stimulation and transcutaneous spinal direct current stimulation on robot-assisted gait training in patients with chronic brain stroke: A pilot, single blind, randomized controlled trial</w:t>
            </w:r>
          </w:p>
        </w:tc>
        <w:tc>
          <w:tcPr>
            <w:tcW w:w="608" w:type="dxa"/>
            <w:noWrap/>
            <w:hideMark/>
          </w:tcPr>
          <w:p w14:paraId="6B560D3C"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2018</w:t>
            </w:r>
          </w:p>
        </w:tc>
        <w:tc>
          <w:tcPr>
            <w:tcW w:w="3390" w:type="dxa"/>
            <w:hideMark/>
          </w:tcPr>
          <w:p w14:paraId="5F46A64A"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Picelli, A. and Chemello, E. and Castellazzi, P. and Filippetti, M. and Brugnera, A. and Gandolfi, M. and Waldner, A. and Saltuari, L. and Smania, N.</w:t>
            </w:r>
          </w:p>
        </w:tc>
        <w:tc>
          <w:tcPr>
            <w:tcW w:w="1127" w:type="dxa"/>
            <w:noWrap/>
            <w:hideMark/>
          </w:tcPr>
          <w:p w14:paraId="34664983"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1A916E6D"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670CF162"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Combined effects of robot</w:t>
            </w:r>
            <w:r w:rsidRPr="005F3F4A">
              <w:rPr>
                <w:rFonts w:eastAsia="Times New Roman" w:cstheme="minorHAnsi"/>
                <w:color w:val="000000"/>
                <w:kern w:val="0"/>
                <w:sz w:val="18"/>
                <w:szCs w:val="18"/>
                <w:lang w:val="en-GB" w:eastAsia="it-IT"/>
                <w14:ligatures w14:val="none"/>
              </w:rPr>
              <w:noBreakHyphen/>
              <w:t>assisted gait training and botulinum toxin type A on spastic equinus foot in patients with chronic stroke: a pilot, single blind, randomized controlled trial</w:t>
            </w:r>
          </w:p>
        </w:tc>
        <w:tc>
          <w:tcPr>
            <w:tcW w:w="608" w:type="dxa"/>
            <w:noWrap/>
            <w:hideMark/>
          </w:tcPr>
          <w:p w14:paraId="76951A69"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2016</w:t>
            </w:r>
          </w:p>
        </w:tc>
        <w:tc>
          <w:tcPr>
            <w:tcW w:w="3390" w:type="dxa"/>
            <w:hideMark/>
          </w:tcPr>
          <w:p w14:paraId="512317DE"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Picelli, A and Bacciga, M and Melotti, C and LA Marchina, E and Verzini, E and Ferrari, F and Pontillo, A and Corradi, J and Tamburin, S and Saltuari, L and et al.</w:t>
            </w:r>
          </w:p>
        </w:tc>
        <w:tc>
          <w:tcPr>
            <w:tcW w:w="1127" w:type="dxa"/>
            <w:noWrap/>
            <w:hideMark/>
          </w:tcPr>
          <w:p w14:paraId="4A5784E0"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5F3F4A" w14:paraId="4F568CEE"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58461866" w14:textId="77777777" w:rsidR="005F3F4A" w:rsidRPr="005F3F4A" w:rsidRDefault="005F3F4A" w:rsidP="005F3F4A">
            <w:pPr>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val="en-GB" w:eastAsia="it-IT"/>
                <w14:ligatures w14:val="none"/>
              </w:rPr>
              <w:t xml:space="preserve">How could robotic training and botolinum toxin be combined in chronic post stroke upper limb spasticity? </w:t>
            </w:r>
            <w:r w:rsidRPr="005F3F4A">
              <w:rPr>
                <w:rFonts w:eastAsia="Times New Roman" w:cstheme="minorHAnsi"/>
                <w:color w:val="000000"/>
                <w:kern w:val="0"/>
                <w:sz w:val="18"/>
                <w:szCs w:val="18"/>
                <w:lang w:eastAsia="it-IT"/>
                <w14:ligatures w14:val="none"/>
              </w:rPr>
              <w:t>A pilot study</w:t>
            </w:r>
          </w:p>
        </w:tc>
        <w:tc>
          <w:tcPr>
            <w:tcW w:w="608" w:type="dxa"/>
            <w:noWrap/>
            <w:hideMark/>
          </w:tcPr>
          <w:p w14:paraId="1422E1DD"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2015</w:t>
            </w:r>
          </w:p>
        </w:tc>
        <w:tc>
          <w:tcPr>
            <w:tcW w:w="3390" w:type="dxa"/>
            <w:hideMark/>
          </w:tcPr>
          <w:p w14:paraId="193FA8D7"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Pennati, GV and Da Re, C and Messineo, I and Bonaiuti, D</w:t>
            </w:r>
          </w:p>
        </w:tc>
        <w:tc>
          <w:tcPr>
            <w:tcW w:w="1127" w:type="dxa"/>
            <w:noWrap/>
            <w:hideMark/>
          </w:tcPr>
          <w:p w14:paraId="3A3CF382"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2F0421A5"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466963F9"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Transcranial Direct Current Stimulation (tDCS) Combined With Wrist Robot-Assisted Rehabilitation on Motor Recovery in Subacute Stroke Patients: a Randomized Controlled Trial</w:t>
            </w:r>
          </w:p>
        </w:tc>
        <w:tc>
          <w:tcPr>
            <w:tcW w:w="608" w:type="dxa"/>
            <w:noWrap/>
            <w:hideMark/>
          </w:tcPr>
          <w:p w14:paraId="542D154E"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2019</w:t>
            </w:r>
          </w:p>
        </w:tc>
        <w:tc>
          <w:tcPr>
            <w:tcW w:w="3390" w:type="dxa"/>
            <w:hideMark/>
          </w:tcPr>
          <w:p w14:paraId="609746F9"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Mazzoleni, S and Tran, VD and Dario, P and Posteraro, F</w:t>
            </w:r>
          </w:p>
        </w:tc>
        <w:tc>
          <w:tcPr>
            <w:tcW w:w="1127" w:type="dxa"/>
            <w:noWrap/>
            <w:hideMark/>
          </w:tcPr>
          <w:p w14:paraId="268A9F0B"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7FE13591"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4C8B76B4"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Gait recovery with an overground powered exoskeleton: a randomized controlled trial on subacute stroke subjects</w:t>
            </w:r>
          </w:p>
        </w:tc>
        <w:tc>
          <w:tcPr>
            <w:tcW w:w="608" w:type="dxa"/>
            <w:noWrap/>
            <w:hideMark/>
          </w:tcPr>
          <w:p w14:paraId="1D55C756"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2021</w:t>
            </w:r>
          </w:p>
        </w:tc>
        <w:tc>
          <w:tcPr>
            <w:tcW w:w="3390" w:type="dxa"/>
            <w:hideMark/>
          </w:tcPr>
          <w:p w14:paraId="7ECCEFF3"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Molteni, F and Guanziroli, E and Goffredo, M and Calabrò, RS and Pournajaf, S and Gaffuri, M and Gasperini, G and Filoni, S and Baratta, S and Galafate, D and et al.</w:t>
            </w:r>
          </w:p>
        </w:tc>
        <w:tc>
          <w:tcPr>
            <w:tcW w:w="1127" w:type="dxa"/>
            <w:noWrap/>
            <w:hideMark/>
          </w:tcPr>
          <w:p w14:paraId="171E48F2"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660BC6" w14:paraId="78E7DB2F"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7DD0EAB7"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Feasibility and efficacy of a robotic device for hand rehabilitation in hemiplegic stroke patients: a randomized pilot controlled study</w:t>
            </w:r>
          </w:p>
        </w:tc>
        <w:tc>
          <w:tcPr>
            <w:tcW w:w="608" w:type="dxa"/>
            <w:noWrap/>
            <w:hideMark/>
          </w:tcPr>
          <w:p w14:paraId="52C9762D"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2017</w:t>
            </w:r>
          </w:p>
        </w:tc>
        <w:tc>
          <w:tcPr>
            <w:tcW w:w="3390" w:type="dxa"/>
            <w:hideMark/>
          </w:tcPr>
          <w:p w14:paraId="15C77464"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Vanoglio, F and Bernocchi, P and Mulè, C and Garofali, F and Mora, C and Taveggia, G and Scalvini, S and Luisa, A</w:t>
            </w:r>
          </w:p>
        </w:tc>
        <w:tc>
          <w:tcPr>
            <w:tcW w:w="1127" w:type="dxa"/>
            <w:noWrap/>
            <w:hideMark/>
          </w:tcPr>
          <w:p w14:paraId="1FC8E437"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5D93E314"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71D085AB"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New Artificial Intelligence-Integrated Electromyography-Driven Robot Hand for Upper Extremity Rehabilitation of Patients With Stroke: A Randomized, Controlled Trial</w:t>
            </w:r>
          </w:p>
        </w:tc>
        <w:tc>
          <w:tcPr>
            <w:tcW w:w="608" w:type="dxa"/>
            <w:noWrap/>
            <w:hideMark/>
          </w:tcPr>
          <w:p w14:paraId="67A4EB07"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2023</w:t>
            </w:r>
          </w:p>
        </w:tc>
        <w:tc>
          <w:tcPr>
            <w:tcW w:w="3390" w:type="dxa"/>
            <w:hideMark/>
          </w:tcPr>
          <w:p w14:paraId="3CD959C3"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Murakami, Y and Honaga, K and Kono, H and Haruyama, K and Yamaguchi, T and Tani, M and Isayama, R and Takakura, T and Tanuma, A and Hatori, K and et al.</w:t>
            </w:r>
          </w:p>
        </w:tc>
        <w:tc>
          <w:tcPr>
            <w:tcW w:w="1127" w:type="dxa"/>
            <w:noWrap/>
            <w:hideMark/>
          </w:tcPr>
          <w:p w14:paraId="79556F18"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0E74AEE7"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D7B5DBF"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Robot-Assisted Training as Self-Training for Upper-Limb Hemiplegia in Chronic Stroke: a Randomized Controlled Trial</w:t>
            </w:r>
          </w:p>
        </w:tc>
        <w:tc>
          <w:tcPr>
            <w:tcW w:w="608" w:type="dxa"/>
            <w:noWrap/>
            <w:hideMark/>
          </w:tcPr>
          <w:p w14:paraId="50C815F1"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2022</w:t>
            </w:r>
          </w:p>
        </w:tc>
        <w:tc>
          <w:tcPr>
            <w:tcW w:w="3390" w:type="dxa"/>
            <w:hideMark/>
          </w:tcPr>
          <w:p w14:paraId="26FEA92D"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Takebayashi, T and Takahashi, K and Amano, S and Gosho, M and Sakai, M and Hashimoto, K and Hachisuka, K and Uchiyama, Y and Domen, K</w:t>
            </w:r>
          </w:p>
        </w:tc>
        <w:tc>
          <w:tcPr>
            <w:tcW w:w="1127" w:type="dxa"/>
            <w:noWrap/>
            <w:hideMark/>
          </w:tcPr>
          <w:p w14:paraId="12ACE909"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outcome of interest</w:t>
            </w:r>
          </w:p>
        </w:tc>
      </w:tr>
      <w:tr w:rsidR="005F3F4A" w:rsidRPr="005F3F4A" w14:paraId="0190D863"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2D6682F9"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 of therapist-based versus robot-assisted bilateral arm training on motor control, functional performance, and quality of life after chronic stroke: a clinical trial</w:t>
            </w:r>
          </w:p>
        </w:tc>
        <w:tc>
          <w:tcPr>
            <w:tcW w:w="608" w:type="dxa"/>
            <w:noWrap/>
            <w:hideMark/>
          </w:tcPr>
          <w:p w14:paraId="50BB66FE"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2012</w:t>
            </w:r>
          </w:p>
        </w:tc>
        <w:tc>
          <w:tcPr>
            <w:tcW w:w="3390" w:type="dxa"/>
            <w:hideMark/>
          </w:tcPr>
          <w:p w14:paraId="406B04A0"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Wu, CY and Yang, CL and Chuang, LL and Lin, KC and Chen, HC and Chen, MD and Huang, WC</w:t>
            </w:r>
          </w:p>
        </w:tc>
        <w:tc>
          <w:tcPr>
            <w:tcW w:w="1127" w:type="dxa"/>
            <w:noWrap/>
            <w:hideMark/>
          </w:tcPr>
          <w:p w14:paraId="649D4C9C"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outcome of interest</w:t>
            </w:r>
          </w:p>
        </w:tc>
      </w:tr>
      <w:tr w:rsidR="005F3F4A" w:rsidRPr="005F3F4A" w14:paraId="6F3B3718"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2CCA0E08"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Robot-Assisted Rehabilitation of Hand Paralysis After Stroke Reduces Wrist Edema and Pain: a Prospective Clinical Trial</w:t>
            </w:r>
          </w:p>
        </w:tc>
        <w:tc>
          <w:tcPr>
            <w:tcW w:w="608" w:type="dxa"/>
            <w:noWrap/>
            <w:hideMark/>
          </w:tcPr>
          <w:p w14:paraId="5E8907FF"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2017</w:t>
            </w:r>
          </w:p>
        </w:tc>
        <w:tc>
          <w:tcPr>
            <w:tcW w:w="3390" w:type="dxa"/>
            <w:hideMark/>
          </w:tcPr>
          <w:p w14:paraId="4A04A4BB"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Borboni, A and Villafañe, JH and Mullè, C and Valdes, K and Faglia, R and Taveggia, G and Negrini, S</w:t>
            </w:r>
          </w:p>
        </w:tc>
        <w:tc>
          <w:tcPr>
            <w:tcW w:w="1127" w:type="dxa"/>
            <w:noWrap/>
            <w:hideMark/>
          </w:tcPr>
          <w:p w14:paraId="2F30690F"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598440A4"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4DBD7AF8"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Prospective, blinded, randomized crossover study of gait rehabilitation in stroke patients using the Lokomat gait orthosis</w:t>
            </w:r>
          </w:p>
        </w:tc>
        <w:tc>
          <w:tcPr>
            <w:tcW w:w="608" w:type="dxa"/>
            <w:noWrap/>
            <w:hideMark/>
          </w:tcPr>
          <w:p w14:paraId="7923619E"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2007</w:t>
            </w:r>
          </w:p>
        </w:tc>
        <w:tc>
          <w:tcPr>
            <w:tcW w:w="3390" w:type="dxa"/>
            <w:hideMark/>
          </w:tcPr>
          <w:p w14:paraId="5D64EF52"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Mayr, A and Kofler, M and Quirbach, E and Matzak, H and Fröhlich, K and Saltuari, L</w:t>
            </w:r>
          </w:p>
        </w:tc>
        <w:tc>
          <w:tcPr>
            <w:tcW w:w="1127" w:type="dxa"/>
            <w:noWrap/>
            <w:hideMark/>
          </w:tcPr>
          <w:p w14:paraId="043DFFA0"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0DA20082"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41B0B12A"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A comparison between electromyography-driven robot and passive motion device on wrist rehabilitation for chronic stroke</w:t>
            </w:r>
          </w:p>
        </w:tc>
        <w:tc>
          <w:tcPr>
            <w:tcW w:w="608" w:type="dxa"/>
            <w:noWrap/>
            <w:hideMark/>
          </w:tcPr>
          <w:p w14:paraId="32896D14"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2009</w:t>
            </w:r>
          </w:p>
        </w:tc>
        <w:tc>
          <w:tcPr>
            <w:tcW w:w="3390" w:type="dxa"/>
            <w:hideMark/>
          </w:tcPr>
          <w:p w14:paraId="5D2A636B"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Hu, XL and Tong, KY and Song, R and Zheng, XJ and Leung, WW</w:t>
            </w:r>
          </w:p>
        </w:tc>
        <w:tc>
          <w:tcPr>
            <w:tcW w:w="1127" w:type="dxa"/>
            <w:noWrap/>
            <w:hideMark/>
          </w:tcPr>
          <w:p w14:paraId="3E34E0D4"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002179B2"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AFA2663"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Treadmill training with partial body weight support and an electromechanical gait trainer for restoration of gait in subacute stroke patients: a randomized crossover study</w:t>
            </w:r>
          </w:p>
        </w:tc>
        <w:tc>
          <w:tcPr>
            <w:tcW w:w="608" w:type="dxa"/>
            <w:noWrap/>
            <w:hideMark/>
          </w:tcPr>
          <w:p w14:paraId="099F6F6C"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2002</w:t>
            </w:r>
          </w:p>
        </w:tc>
        <w:tc>
          <w:tcPr>
            <w:tcW w:w="3390" w:type="dxa"/>
            <w:hideMark/>
          </w:tcPr>
          <w:p w14:paraId="44823257"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Werner, C and Von Frankenberg, S and Treig, T and Konrad, M and Hesse, S</w:t>
            </w:r>
          </w:p>
        </w:tc>
        <w:tc>
          <w:tcPr>
            <w:tcW w:w="1127" w:type="dxa"/>
            <w:noWrap/>
            <w:hideMark/>
          </w:tcPr>
          <w:p w14:paraId="51D1FE9C"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2B3FC4CE"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F465F08"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Training of reaching in stroke survivors with severe and chronic upper limb paresis using a novel nonrobotic device: a randomized clinical trial</w:t>
            </w:r>
          </w:p>
        </w:tc>
        <w:tc>
          <w:tcPr>
            <w:tcW w:w="608" w:type="dxa"/>
            <w:noWrap/>
            <w:hideMark/>
          </w:tcPr>
          <w:p w14:paraId="69B886AE"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2008</w:t>
            </w:r>
          </w:p>
        </w:tc>
        <w:tc>
          <w:tcPr>
            <w:tcW w:w="3390" w:type="dxa"/>
            <w:hideMark/>
          </w:tcPr>
          <w:p w14:paraId="6713A217"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Barker, RN and Brauer, SG and Carson, RG</w:t>
            </w:r>
          </w:p>
        </w:tc>
        <w:tc>
          <w:tcPr>
            <w:tcW w:w="1127" w:type="dxa"/>
            <w:noWrap/>
            <w:hideMark/>
          </w:tcPr>
          <w:p w14:paraId="773E473C"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660BC6" w14:paraId="0D473E9E"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486DDDFD"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lastRenderedPageBreak/>
              <w:t>Effect of robotic erigo tilt table exercise on neurological parameters in hemiplegic patients: a pilot study</w:t>
            </w:r>
          </w:p>
        </w:tc>
        <w:tc>
          <w:tcPr>
            <w:tcW w:w="608" w:type="dxa"/>
            <w:noWrap/>
            <w:hideMark/>
          </w:tcPr>
          <w:p w14:paraId="39EA13DE"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2018</w:t>
            </w:r>
          </w:p>
        </w:tc>
        <w:tc>
          <w:tcPr>
            <w:tcW w:w="3390" w:type="dxa"/>
            <w:hideMark/>
          </w:tcPr>
          <w:p w14:paraId="64090722"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Yadav, R and Kumar, S and Aafreen, and Yadav, S</w:t>
            </w:r>
          </w:p>
        </w:tc>
        <w:tc>
          <w:tcPr>
            <w:tcW w:w="1127" w:type="dxa"/>
            <w:noWrap/>
            <w:hideMark/>
          </w:tcPr>
          <w:p w14:paraId="49639B3D"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0FF14C28"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139E382"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Wearable vibrotactile stimulation for upper extremity rehabilitation in chronic stroke: clinical feasibility trial using the VTS Glove</w:t>
            </w:r>
          </w:p>
        </w:tc>
        <w:tc>
          <w:tcPr>
            <w:tcW w:w="608" w:type="dxa"/>
            <w:noWrap/>
            <w:hideMark/>
          </w:tcPr>
          <w:p w14:paraId="24D996DE"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2021</w:t>
            </w:r>
          </w:p>
        </w:tc>
        <w:tc>
          <w:tcPr>
            <w:tcW w:w="3390" w:type="dxa"/>
            <w:hideMark/>
          </w:tcPr>
          <w:p w14:paraId="4A7D95AB"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Seim, CE and Wolf, SL and Starner, TE</w:t>
            </w:r>
          </w:p>
        </w:tc>
        <w:tc>
          <w:tcPr>
            <w:tcW w:w="1127" w:type="dxa"/>
            <w:noWrap/>
            <w:hideMark/>
          </w:tcPr>
          <w:p w14:paraId="4EE3B05A"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5F3F4A" w14:paraId="3F9A77D2"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37035DBE"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A Pilot Randomized Controlled Trial of Botulinum Toxin Treatment Combined with Robot-Assisted Therapy, Mirror Therapy, or Active Control Treatment in Patients with Spasticity Following Stroke</w:t>
            </w:r>
          </w:p>
        </w:tc>
        <w:tc>
          <w:tcPr>
            <w:tcW w:w="608" w:type="dxa"/>
            <w:noWrap/>
            <w:hideMark/>
          </w:tcPr>
          <w:p w14:paraId="1730193E"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2022</w:t>
            </w:r>
          </w:p>
        </w:tc>
        <w:tc>
          <w:tcPr>
            <w:tcW w:w="3390" w:type="dxa"/>
            <w:hideMark/>
          </w:tcPr>
          <w:p w14:paraId="2B45237C"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Hung, JW and Yen, CL and Chang, KC and Chiang, WC and Chuang, IC and Pong, YP and Wu, WC and Wu, CY</w:t>
            </w:r>
          </w:p>
        </w:tc>
        <w:tc>
          <w:tcPr>
            <w:tcW w:w="1127" w:type="dxa"/>
            <w:noWrap/>
            <w:hideMark/>
          </w:tcPr>
          <w:p w14:paraId="166F1C39"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5F3F4A" w14:paraId="38F0577D"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23F38736"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Is two better than one? Muscle vibration plus robotic rehabilitation to improve upper limb spasticity and function: a pilot randomized controlled trial</w:t>
            </w:r>
          </w:p>
        </w:tc>
        <w:tc>
          <w:tcPr>
            <w:tcW w:w="608" w:type="dxa"/>
            <w:noWrap/>
            <w:hideMark/>
          </w:tcPr>
          <w:p w14:paraId="5096E6E0"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2017</w:t>
            </w:r>
          </w:p>
        </w:tc>
        <w:tc>
          <w:tcPr>
            <w:tcW w:w="3390" w:type="dxa"/>
            <w:hideMark/>
          </w:tcPr>
          <w:p w14:paraId="48240B6C"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Calabrò, RS and Naro, A and Russo, M and Milardi, D and Leo, A and Filoni, S and Trinchera, A and Bramanti, P</w:t>
            </w:r>
          </w:p>
        </w:tc>
        <w:tc>
          <w:tcPr>
            <w:tcW w:w="1127" w:type="dxa"/>
            <w:noWrap/>
            <w:hideMark/>
          </w:tcPr>
          <w:p w14:paraId="29D7053A"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660BC6" w14:paraId="65B99003"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775932F2"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Evidence of neuroplasticity with robotic hand exoskeleton for post-stroke rehabilitation: a randomized controlled trial</w:t>
            </w:r>
          </w:p>
        </w:tc>
        <w:tc>
          <w:tcPr>
            <w:tcW w:w="608" w:type="dxa"/>
            <w:noWrap/>
            <w:hideMark/>
          </w:tcPr>
          <w:p w14:paraId="34045444"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2021</w:t>
            </w:r>
          </w:p>
        </w:tc>
        <w:tc>
          <w:tcPr>
            <w:tcW w:w="3390" w:type="dxa"/>
            <w:hideMark/>
          </w:tcPr>
          <w:p w14:paraId="25219357"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Singh, N and Saini, M and Kumar, N and Srivastava, MVP and Mehndiratta, A</w:t>
            </w:r>
          </w:p>
        </w:tc>
        <w:tc>
          <w:tcPr>
            <w:tcW w:w="1127" w:type="dxa"/>
            <w:noWrap/>
            <w:hideMark/>
          </w:tcPr>
          <w:p w14:paraId="141E33E5"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0D18FEE4"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AD6A94B"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combining robot-assisted therapy with neuromuscular electrical stimulation on motor impairment, motor and daily function, and quality of life in patients with chronic stroke: a double-blinded randomized controlled trial</w:t>
            </w:r>
          </w:p>
        </w:tc>
        <w:tc>
          <w:tcPr>
            <w:tcW w:w="608" w:type="dxa"/>
            <w:noWrap/>
            <w:hideMark/>
          </w:tcPr>
          <w:p w14:paraId="382972CB"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2015</w:t>
            </w:r>
          </w:p>
        </w:tc>
        <w:tc>
          <w:tcPr>
            <w:tcW w:w="3390" w:type="dxa"/>
            <w:hideMark/>
          </w:tcPr>
          <w:p w14:paraId="2925B9B4"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Lee, YY and Lin, KC and Cheng, HJ and Wu, CY and Hsieh, YW and Chen, CK</w:t>
            </w:r>
          </w:p>
        </w:tc>
        <w:tc>
          <w:tcPr>
            <w:tcW w:w="1127" w:type="dxa"/>
            <w:noWrap/>
            <w:hideMark/>
          </w:tcPr>
          <w:p w14:paraId="2751EDB5"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660BC6" w14:paraId="417B0F54"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2F724E8"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Robotic Rehabilitation and Multimodal Instrumented Assessment of Post-stroke Elbow Motor Functions-A Randomized Controlled Trial Protocol</w:t>
            </w:r>
          </w:p>
        </w:tc>
        <w:tc>
          <w:tcPr>
            <w:tcW w:w="608" w:type="dxa"/>
            <w:noWrap/>
            <w:hideMark/>
          </w:tcPr>
          <w:p w14:paraId="2E4F94F9"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2020</w:t>
            </w:r>
          </w:p>
        </w:tc>
        <w:tc>
          <w:tcPr>
            <w:tcW w:w="3390" w:type="dxa"/>
            <w:hideMark/>
          </w:tcPr>
          <w:p w14:paraId="3E12F33E"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Pilla, A and Trigili, E and McKinney, Z and Fanciullacci, C and Malasoma, C and Posteraro, F and Crea, S and Vitiello, N</w:t>
            </w:r>
          </w:p>
        </w:tc>
        <w:tc>
          <w:tcPr>
            <w:tcW w:w="1127" w:type="dxa"/>
            <w:noWrap/>
            <w:hideMark/>
          </w:tcPr>
          <w:p w14:paraId="780A62BE"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protocol stage (publication is a protocol)</w:t>
            </w:r>
          </w:p>
        </w:tc>
      </w:tr>
      <w:tr w:rsidR="005F3F4A" w:rsidRPr="005F3F4A" w14:paraId="7BB299EE"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2907F08B"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A comparison of the rehabilitation effectiveness of neuromuscular electrical stimulation robotic hand training and pure robotic hand training after stroke: a randomized controlled trial</w:t>
            </w:r>
          </w:p>
        </w:tc>
        <w:tc>
          <w:tcPr>
            <w:tcW w:w="608" w:type="dxa"/>
            <w:noWrap/>
            <w:hideMark/>
          </w:tcPr>
          <w:p w14:paraId="30A3D4F8"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2020</w:t>
            </w:r>
          </w:p>
        </w:tc>
        <w:tc>
          <w:tcPr>
            <w:tcW w:w="3390" w:type="dxa"/>
            <w:hideMark/>
          </w:tcPr>
          <w:p w14:paraId="182E0B15"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Huang, Y and Nam, C and Li, W and Rong, W and Xie, Y and Liu, Y and Qian, Q and Hu, X</w:t>
            </w:r>
          </w:p>
        </w:tc>
        <w:tc>
          <w:tcPr>
            <w:tcW w:w="1127" w:type="dxa"/>
            <w:noWrap/>
            <w:hideMark/>
          </w:tcPr>
          <w:p w14:paraId="396BE811"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1FD49431"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DC843CA"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Effectiveness of robot-assisted upper limb training on spasticity, function and muscle activity in chronic stroke patients treated with botulinum toxin: a randomized single-blinded controlled trial</w:t>
            </w:r>
          </w:p>
        </w:tc>
        <w:tc>
          <w:tcPr>
            <w:tcW w:w="608" w:type="dxa"/>
            <w:noWrap/>
            <w:hideMark/>
          </w:tcPr>
          <w:p w14:paraId="56DD4777"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2019</w:t>
            </w:r>
          </w:p>
        </w:tc>
        <w:tc>
          <w:tcPr>
            <w:tcW w:w="3390" w:type="dxa"/>
            <w:hideMark/>
          </w:tcPr>
          <w:p w14:paraId="020B8B15"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Gandolfi, M and Vale, N and Dimitrova, EK and Mazzoleni, S and Battini, E and Filippetti, M and Picelli, A and Santamato, A and Gravina, M and Saltuari, L and et al.</w:t>
            </w:r>
          </w:p>
        </w:tc>
        <w:tc>
          <w:tcPr>
            <w:tcW w:w="1127" w:type="dxa"/>
            <w:noWrap/>
            <w:hideMark/>
          </w:tcPr>
          <w:p w14:paraId="0FE358DB"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5F3F4A" w14:paraId="7C555AB5"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3945E2FC"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The Effects of Distributed vs. Condensed Schedule for Robot-Assisted Training with Botulinum Toxin A Injection for Spastic Upper Limbs in Chronic Post-Stroke Subjects</w:t>
            </w:r>
          </w:p>
        </w:tc>
        <w:tc>
          <w:tcPr>
            <w:tcW w:w="608" w:type="dxa"/>
            <w:noWrap/>
            <w:hideMark/>
          </w:tcPr>
          <w:p w14:paraId="4921A674"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2021</w:t>
            </w:r>
          </w:p>
        </w:tc>
        <w:tc>
          <w:tcPr>
            <w:tcW w:w="3390" w:type="dxa"/>
            <w:hideMark/>
          </w:tcPr>
          <w:p w14:paraId="2AFB7FDE"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Hung, JW and Chen, YW and Chen, YJ and Pong, YP and Wu, WC and Chang, KC and Wu, CY</w:t>
            </w:r>
          </w:p>
        </w:tc>
        <w:tc>
          <w:tcPr>
            <w:tcW w:w="1127" w:type="dxa"/>
            <w:noWrap/>
            <w:hideMark/>
          </w:tcPr>
          <w:p w14:paraId="0D652551"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660BC6" w14:paraId="0CF57D79"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7185BA20"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Comparative Assessment of Two Robot-Assisted Therapies for the Upper Extremity in People With Chronic Stroke</w:t>
            </w:r>
          </w:p>
        </w:tc>
        <w:tc>
          <w:tcPr>
            <w:tcW w:w="608" w:type="dxa"/>
            <w:noWrap/>
            <w:hideMark/>
          </w:tcPr>
          <w:p w14:paraId="32425EE1"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2019</w:t>
            </w:r>
          </w:p>
        </w:tc>
        <w:tc>
          <w:tcPr>
            <w:tcW w:w="3390" w:type="dxa"/>
            <w:hideMark/>
          </w:tcPr>
          <w:p w14:paraId="373E9DF4"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Hung, CS and Hsieh, YW and Wu, CY and Lin, KC and Lin, JC and Yeh, LM and Yin, HP</w:t>
            </w:r>
          </w:p>
        </w:tc>
        <w:tc>
          <w:tcPr>
            <w:tcW w:w="1127" w:type="dxa"/>
            <w:noWrap/>
            <w:hideMark/>
          </w:tcPr>
          <w:p w14:paraId="783E66AA"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7A6BBC36"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40DB4C38"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Distal versus proximal - an investigation on different supportive strategies by robots for upper limb rehabilitation after stroke: a randomized controlled trial</w:t>
            </w:r>
          </w:p>
        </w:tc>
        <w:tc>
          <w:tcPr>
            <w:tcW w:w="608" w:type="dxa"/>
            <w:noWrap/>
            <w:hideMark/>
          </w:tcPr>
          <w:p w14:paraId="3807E233"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2019</w:t>
            </w:r>
          </w:p>
        </w:tc>
        <w:tc>
          <w:tcPr>
            <w:tcW w:w="3390" w:type="dxa"/>
            <w:hideMark/>
          </w:tcPr>
          <w:p w14:paraId="217DA0E9"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Qian, Q and Nam, C and Guo, Z and Huang, Y and Hu, X and Ng, SC and Zheng, Y and Poon, W</w:t>
            </w:r>
          </w:p>
        </w:tc>
        <w:tc>
          <w:tcPr>
            <w:tcW w:w="1127" w:type="dxa"/>
            <w:noWrap/>
            <w:hideMark/>
          </w:tcPr>
          <w:p w14:paraId="6B92D113"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0F3097AB"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2205CA1"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robot (SUBAR)-assisted gait training in patients with chronic stroke: randomized controlled trial</w:t>
            </w:r>
          </w:p>
        </w:tc>
        <w:tc>
          <w:tcPr>
            <w:tcW w:w="608" w:type="dxa"/>
            <w:noWrap/>
            <w:hideMark/>
          </w:tcPr>
          <w:p w14:paraId="7E8E4D73"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2021</w:t>
            </w:r>
          </w:p>
        </w:tc>
        <w:tc>
          <w:tcPr>
            <w:tcW w:w="3390" w:type="dxa"/>
            <w:hideMark/>
          </w:tcPr>
          <w:p w14:paraId="343E2120"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Kang, CJ and Chun, MH and Lee, J and Lee, JY</w:t>
            </w:r>
          </w:p>
        </w:tc>
        <w:tc>
          <w:tcPr>
            <w:tcW w:w="1127" w:type="dxa"/>
            <w:noWrap/>
            <w:hideMark/>
          </w:tcPr>
          <w:p w14:paraId="4E899547"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5F3F4A" w14:paraId="48D37AAF"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56372A8D"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Combination of Functional Electric Stimulation and Robotic Leg Movement Using Dynamic Tilt Table on Walking Characteristics in Post-Stroke Patients with Spastic Hemiplegia: a Randomized Crossover-Controlled Trial</w:t>
            </w:r>
          </w:p>
        </w:tc>
        <w:tc>
          <w:tcPr>
            <w:tcW w:w="608" w:type="dxa"/>
            <w:noWrap/>
            <w:hideMark/>
          </w:tcPr>
          <w:p w14:paraId="1D683C3D"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2022</w:t>
            </w:r>
          </w:p>
        </w:tc>
        <w:tc>
          <w:tcPr>
            <w:tcW w:w="3390" w:type="dxa"/>
            <w:hideMark/>
          </w:tcPr>
          <w:p w14:paraId="42DBC1E8"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Ueda, K and Umemoto, Y and Kamijo, YI and Sakurai, Y and Araki, S and Ise, M and Yoshioka, I and Banno, M and Mochida, S and Iwahashi, T and et al.</w:t>
            </w:r>
          </w:p>
        </w:tc>
        <w:tc>
          <w:tcPr>
            <w:tcW w:w="1127" w:type="dxa"/>
            <w:noWrap/>
            <w:hideMark/>
          </w:tcPr>
          <w:p w14:paraId="03AAC1A5"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6CF735C0"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741657B3"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Robot-Aided Rehabilitation on the Ankle Joint Properties and Balance Function in Stroke Survivors: a Randomized Controlled Trial</w:t>
            </w:r>
          </w:p>
        </w:tc>
        <w:tc>
          <w:tcPr>
            <w:tcW w:w="608" w:type="dxa"/>
            <w:noWrap/>
            <w:hideMark/>
          </w:tcPr>
          <w:p w14:paraId="182F5CD9"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2021</w:t>
            </w:r>
          </w:p>
        </w:tc>
        <w:tc>
          <w:tcPr>
            <w:tcW w:w="3390" w:type="dxa"/>
            <w:hideMark/>
          </w:tcPr>
          <w:p w14:paraId="6C09BD2E"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Zhai, X and Wu, Q and Li, X and Xu, Q and Zhang, Y and Fan, S and Zhang, LQ and Pan, Y</w:t>
            </w:r>
          </w:p>
        </w:tc>
        <w:tc>
          <w:tcPr>
            <w:tcW w:w="1127" w:type="dxa"/>
            <w:noWrap/>
            <w:hideMark/>
          </w:tcPr>
          <w:p w14:paraId="4CAB916F"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5F3F4A" w14:paraId="6EA87193"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62D5EC33"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Randomized controlled trial of robot-assisted gait training with dorsiflexion assistance on chronic stroke patients wearing ankle-foot-orthosis</w:t>
            </w:r>
          </w:p>
        </w:tc>
        <w:tc>
          <w:tcPr>
            <w:tcW w:w="608" w:type="dxa"/>
            <w:noWrap/>
            <w:hideMark/>
          </w:tcPr>
          <w:p w14:paraId="43D35EA2"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2018</w:t>
            </w:r>
          </w:p>
        </w:tc>
        <w:tc>
          <w:tcPr>
            <w:tcW w:w="3390" w:type="dxa"/>
            <w:hideMark/>
          </w:tcPr>
          <w:p w14:paraId="1EE23B3B"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Yeung, LF and Ockenfeld, C and Pang, MK and Wai, HW and Soo, OY and Li, SW and Tong, KY</w:t>
            </w:r>
          </w:p>
        </w:tc>
        <w:tc>
          <w:tcPr>
            <w:tcW w:w="1127" w:type="dxa"/>
            <w:noWrap/>
            <w:hideMark/>
          </w:tcPr>
          <w:p w14:paraId="6806F9C2"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660BC6" w14:paraId="0EBE8FE6"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4F19F609"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robot therapy on upper body kinematics and arm function in persons post stroke: a pilot randomized controlled trial</w:t>
            </w:r>
          </w:p>
        </w:tc>
        <w:tc>
          <w:tcPr>
            <w:tcW w:w="608" w:type="dxa"/>
            <w:noWrap/>
            <w:hideMark/>
          </w:tcPr>
          <w:p w14:paraId="320084D2"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2020</w:t>
            </w:r>
          </w:p>
        </w:tc>
        <w:tc>
          <w:tcPr>
            <w:tcW w:w="3390" w:type="dxa"/>
            <w:hideMark/>
          </w:tcPr>
          <w:p w14:paraId="58F4460D"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Carpinella, I and Lencioni, T and Bowman, T and Bertoni, R and Turolla, A and Ferrarin, M and Jonsdottir, J</w:t>
            </w:r>
          </w:p>
        </w:tc>
        <w:tc>
          <w:tcPr>
            <w:tcW w:w="1127" w:type="dxa"/>
            <w:noWrap/>
            <w:hideMark/>
          </w:tcPr>
          <w:p w14:paraId="2E3051CA"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660BC6" w14:paraId="16115010"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3FA3120B"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Feasibility and outcomes of supplemental gait training by robotic and conventional means in acute stroke rehabilitation</w:t>
            </w:r>
          </w:p>
        </w:tc>
        <w:tc>
          <w:tcPr>
            <w:tcW w:w="608" w:type="dxa"/>
            <w:noWrap/>
            <w:hideMark/>
          </w:tcPr>
          <w:p w14:paraId="6DF7FF45"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2023</w:t>
            </w:r>
          </w:p>
        </w:tc>
        <w:tc>
          <w:tcPr>
            <w:tcW w:w="3390" w:type="dxa"/>
            <w:hideMark/>
          </w:tcPr>
          <w:p w14:paraId="5E08DAA6"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Talaty, M and Esquenazi, A</w:t>
            </w:r>
          </w:p>
        </w:tc>
        <w:tc>
          <w:tcPr>
            <w:tcW w:w="1127" w:type="dxa"/>
            <w:noWrap/>
            <w:hideMark/>
          </w:tcPr>
          <w:p w14:paraId="14B8F164"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44A8928B"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31393B46"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Transcutaneous Auricular Vagus Nerve Stimulation (tAVNS) Delivered During Upper Limb Interactive Robotic Training Demonstrates Novel Antagonist Control for Reaching Movements Following Stroke</w:t>
            </w:r>
          </w:p>
        </w:tc>
        <w:tc>
          <w:tcPr>
            <w:tcW w:w="608" w:type="dxa"/>
            <w:noWrap/>
            <w:hideMark/>
          </w:tcPr>
          <w:p w14:paraId="7BA3AE83"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2021</w:t>
            </w:r>
          </w:p>
        </w:tc>
        <w:tc>
          <w:tcPr>
            <w:tcW w:w="3390" w:type="dxa"/>
            <w:hideMark/>
          </w:tcPr>
          <w:p w14:paraId="516ADFBC"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Chang, JL and Coggins, AN and Saul, M and Paget-Blanc, A and Straka, M and Wright, J and Datta-Chaudhuri, T and Zanos, S and Volpe, BT</w:t>
            </w:r>
          </w:p>
        </w:tc>
        <w:tc>
          <w:tcPr>
            <w:tcW w:w="1127" w:type="dxa"/>
            <w:noWrap/>
            <w:hideMark/>
          </w:tcPr>
          <w:p w14:paraId="0C160ACA"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785DE00F"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20AA9F4"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lastRenderedPageBreak/>
              <w:t>The Influence of EMG-Triggered Robotic Movement on Walking, Muscle Force and Spasticity after an Ischemic Stroke</w:t>
            </w:r>
          </w:p>
        </w:tc>
        <w:tc>
          <w:tcPr>
            <w:tcW w:w="608" w:type="dxa"/>
            <w:noWrap/>
            <w:hideMark/>
          </w:tcPr>
          <w:p w14:paraId="3E26A5BF"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2021</w:t>
            </w:r>
          </w:p>
        </w:tc>
        <w:tc>
          <w:tcPr>
            <w:tcW w:w="3390" w:type="dxa"/>
            <w:hideMark/>
          </w:tcPr>
          <w:p w14:paraId="6BB15B63"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Lewandowska-Sroka, P and Stabrawa, R and Kozak, D and Poswiata, A and Lyson-Uklanska, B and Bienias, K and Roksela, A and Klis, M and Mikulski, M</w:t>
            </w:r>
          </w:p>
        </w:tc>
        <w:tc>
          <w:tcPr>
            <w:tcW w:w="1127" w:type="dxa"/>
            <w:noWrap/>
            <w:hideMark/>
          </w:tcPr>
          <w:p w14:paraId="0E0BDE5A"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5F3F4A" w14:paraId="4EBEABCB"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44699696"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Robotic gait training and botulinum toxin injection improve gait in the chronic post-stroke phase: a randomized controlled trial</w:t>
            </w:r>
          </w:p>
        </w:tc>
        <w:tc>
          <w:tcPr>
            <w:tcW w:w="608" w:type="dxa"/>
            <w:noWrap/>
            <w:hideMark/>
          </w:tcPr>
          <w:p w14:paraId="21C2CB24"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2024</w:t>
            </w:r>
          </w:p>
        </w:tc>
        <w:tc>
          <w:tcPr>
            <w:tcW w:w="3390" w:type="dxa"/>
            <w:hideMark/>
          </w:tcPr>
          <w:p w14:paraId="48F7E4F7"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Cotinat, M and Celerier, M and Arquillière, C and Flipo, M and Prieur-Blanc, N and Viton, JM and Bensoussan, L</w:t>
            </w:r>
          </w:p>
        </w:tc>
        <w:tc>
          <w:tcPr>
            <w:tcW w:w="1127" w:type="dxa"/>
            <w:noWrap/>
            <w:hideMark/>
          </w:tcPr>
          <w:p w14:paraId="6917BD1B"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660BC6" w14:paraId="52BF974A"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3D175AC"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Abnormal synergistic gait mitigation in acute stroke using an innovative ankle-knee-hip interlimb humanoid robot: a preliminary randomized controlled trial</w:t>
            </w:r>
          </w:p>
        </w:tc>
        <w:tc>
          <w:tcPr>
            <w:tcW w:w="608" w:type="dxa"/>
            <w:noWrap/>
            <w:hideMark/>
          </w:tcPr>
          <w:p w14:paraId="159C02AE"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2021</w:t>
            </w:r>
          </w:p>
        </w:tc>
        <w:tc>
          <w:tcPr>
            <w:tcW w:w="3390" w:type="dxa"/>
            <w:hideMark/>
          </w:tcPr>
          <w:p w14:paraId="1D1F93B9"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Park, C and Oh-Park, M and Bialek, A and Friel, K and Edwards, D and You, JSH</w:t>
            </w:r>
          </w:p>
        </w:tc>
        <w:tc>
          <w:tcPr>
            <w:tcW w:w="1127" w:type="dxa"/>
            <w:noWrap/>
            <w:hideMark/>
          </w:tcPr>
          <w:p w14:paraId="5F72D0C2"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660BC6" w14:paraId="77C99E62"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B1BD28B"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Influences of the biofeedback content on robotic post-stroke gait rehabilitation: electromyographic vs joint torque biofeedback</w:t>
            </w:r>
          </w:p>
        </w:tc>
        <w:tc>
          <w:tcPr>
            <w:tcW w:w="608" w:type="dxa"/>
            <w:noWrap/>
            <w:hideMark/>
          </w:tcPr>
          <w:p w14:paraId="1568DE1D"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2019</w:t>
            </w:r>
          </w:p>
        </w:tc>
        <w:tc>
          <w:tcPr>
            <w:tcW w:w="3390" w:type="dxa"/>
            <w:hideMark/>
          </w:tcPr>
          <w:p w14:paraId="731DBA2D"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Tamburella, F and Moreno, JC and Herrera Valenzuela, DS and Pisotta, I and Iosa, M and Cincotti, F and Mattia, D and Pons, JL and Molinari, M</w:t>
            </w:r>
          </w:p>
        </w:tc>
        <w:tc>
          <w:tcPr>
            <w:tcW w:w="1127" w:type="dxa"/>
            <w:noWrap/>
            <w:hideMark/>
          </w:tcPr>
          <w:p w14:paraId="567C40AA"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367A3895"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CCE13A2"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Combining transcranial direct current stimulation with hand robotic rehabilitation in chronic stroke patients: a double blind randomized clinical trial</w:t>
            </w:r>
          </w:p>
        </w:tc>
        <w:tc>
          <w:tcPr>
            <w:tcW w:w="608" w:type="dxa"/>
            <w:noWrap/>
            <w:hideMark/>
          </w:tcPr>
          <w:p w14:paraId="58D3F568"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2024</w:t>
            </w:r>
          </w:p>
        </w:tc>
        <w:tc>
          <w:tcPr>
            <w:tcW w:w="3390" w:type="dxa"/>
            <w:hideMark/>
          </w:tcPr>
          <w:p w14:paraId="567A8287"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Bernal-Jimenez, JJ and Dileone, M and Mordillo-Mateos, L and Martin-Conty, JL and Durantez-Fernandez, C and Vinuela, A and Martin-Rodriguez, F and Lerin-Calvo, A and Alcantara-Porcuna, V and Polonio-Lopez, B</w:t>
            </w:r>
          </w:p>
        </w:tc>
        <w:tc>
          <w:tcPr>
            <w:tcW w:w="1127" w:type="dxa"/>
            <w:noWrap/>
            <w:hideMark/>
          </w:tcPr>
          <w:p w14:paraId="34EE5687"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14E1CBF2"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9D9872C"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Therapist Intervention during Upper-Extremity Robotic Rehabilitation in Patients with Stroke.</w:t>
            </w:r>
          </w:p>
        </w:tc>
        <w:tc>
          <w:tcPr>
            <w:tcW w:w="608" w:type="dxa"/>
            <w:noWrap/>
            <w:hideMark/>
          </w:tcPr>
          <w:p w14:paraId="79234AB1"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2023</w:t>
            </w:r>
          </w:p>
        </w:tc>
        <w:tc>
          <w:tcPr>
            <w:tcW w:w="3390" w:type="dxa"/>
            <w:hideMark/>
          </w:tcPr>
          <w:p w14:paraId="59F572D8"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Kim, Si-Yun and Kim, Yu-Mi and Koo, See-Won and Park, Hyun-Bin and Yoon, Yong-Soon</w:t>
            </w:r>
          </w:p>
        </w:tc>
        <w:tc>
          <w:tcPr>
            <w:tcW w:w="1127" w:type="dxa"/>
            <w:noWrap/>
            <w:hideMark/>
          </w:tcPr>
          <w:p w14:paraId="38439CC4"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51598688"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3559B3FE"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Robot-assisted reaching exercise promotes arm movement recovery in chronic hemiparetic stroke: A randomized controlled pilot study</w:t>
            </w:r>
          </w:p>
        </w:tc>
        <w:tc>
          <w:tcPr>
            <w:tcW w:w="608" w:type="dxa"/>
            <w:noWrap/>
            <w:hideMark/>
          </w:tcPr>
          <w:p w14:paraId="4D5AF023"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2006</w:t>
            </w:r>
          </w:p>
        </w:tc>
        <w:tc>
          <w:tcPr>
            <w:tcW w:w="3390" w:type="dxa"/>
            <w:hideMark/>
          </w:tcPr>
          <w:p w14:paraId="34BB58E4"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Kahn, L.E. and Zygman, M.L. and Rymer, W.Z. and Reinkensmeyer, D.J.</w:t>
            </w:r>
          </w:p>
        </w:tc>
        <w:tc>
          <w:tcPr>
            <w:tcW w:w="1127" w:type="dxa"/>
            <w:noWrap/>
            <w:hideMark/>
          </w:tcPr>
          <w:p w14:paraId="124DE511"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outcome of interest</w:t>
            </w:r>
          </w:p>
        </w:tc>
      </w:tr>
      <w:tr w:rsidR="005F3F4A" w:rsidRPr="005F3F4A" w14:paraId="57509E2E"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728AE293"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Pilot Test of Dosage Effects in HEXORR II for Robotic Hand Movement Therapy in Individuals With Chronic Stroke</w:t>
            </w:r>
          </w:p>
        </w:tc>
        <w:tc>
          <w:tcPr>
            <w:tcW w:w="608" w:type="dxa"/>
            <w:noWrap/>
            <w:hideMark/>
          </w:tcPr>
          <w:p w14:paraId="55231311"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2021</w:t>
            </w:r>
          </w:p>
        </w:tc>
        <w:tc>
          <w:tcPr>
            <w:tcW w:w="3390" w:type="dxa"/>
            <w:hideMark/>
          </w:tcPr>
          <w:p w14:paraId="3D9F6225"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Chen, J. and Black, I. and Nichols, D. and Chen, T. and Sandison, M. and Casas, R. and Lum, P.S.</w:t>
            </w:r>
          </w:p>
        </w:tc>
        <w:tc>
          <w:tcPr>
            <w:tcW w:w="1127" w:type="dxa"/>
            <w:noWrap/>
            <w:hideMark/>
          </w:tcPr>
          <w:p w14:paraId="2684FFA8"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660BC6" w14:paraId="660A370C"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4AD135DC"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Robotic therapy for the hemiplegic shoulder pain: A pilot study</w:t>
            </w:r>
          </w:p>
        </w:tc>
        <w:tc>
          <w:tcPr>
            <w:tcW w:w="608" w:type="dxa"/>
            <w:noWrap/>
            <w:hideMark/>
          </w:tcPr>
          <w:p w14:paraId="570C0905"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2020</w:t>
            </w:r>
          </w:p>
        </w:tc>
        <w:tc>
          <w:tcPr>
            <w:tcW w:w="3390" w:type="dxa"/>
            <w:hideMark/>
          </w:tcPr>
          <w:p w14:paraId="03C2E554"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Serrezuela, R.R. and Quezada, M.T. and Zayas, M.H. and Pedrón, A.M. and Hermosilla, D.M. and Zamora, R.S.</w:t>
            </w:r>
          </w:p>
        </w:tc>
        <w:tc>
          <w:tcPr>
            <w:tcW w:w="1127" w:type="dxa"/>
            <w:noWrap/>
            <w:hideMark/>
          </w:tcPr>
          <w:p w14:paraId="66E47931"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20156758"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30EEB6EE"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The responsiveness and correlation between Fugl-Meyer Assessment, Motor Status Scale, and the Action Research Arm Test in chronic stroke with upper-extremity rehabilitation robotic training</w:t>
            </w:r>
          </w:p>
        </w:tc>
        <w:tc>
          <w:tcPr>
            <w:tcW w:w="608" w:type="dxa"/>
            <w:noWrap/>
            <w:hideMark/>
          </w:tcPr>
          <w:p w14:paraId="50EC8DB2"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2011</w:t>
            </w:r>
          </w:p>
        </w:tc>
        <w:tc>
          <w:tcPr>
            <w:tcW w:w="3390" w:type="dxa"/>
            <w:hideMark/>
          </w:tcPr>
          <w:p w14:paraId="1E04B936"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Wei, XJ and Tong, KY and Hu, XL</w:t>
            </w:r>
          </w:p>
        </w:tc>
        <w:tc>
          <w:tcPr>
            <w:tcW w:w="1127" w:type="dxa"/>
            <w:noWrap/>
            <w:hideMark/>
          </w:tcPr>
          <w:p w14:paraId="36421466"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7E0E5E56"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702A7016"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Pilot Comparative Study of Unilateral and Bilateral Robot-Assisted Training on Upper-Extremity Performance in Patients With Stroke.</w:t>
            </w:r>
          </w:p>
        </w:tc>
        <w:tc>
          <w:tcPr>
            <w:tcW w:w="608" w:type="dxa"/>
            <w:noWrap/>
            <w:hideMark/>
          </w:tcPr>
          <w:p w14:paraId="271AE305"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2012</w:t>
            </w:r>
          </w:p>
        </w:tc>
        <w:tc>
          <w:tcPr>
            <w:tcW w:w="3390" w:type="dxa"/>
            <w:hideMark/>
          </w:tcPr>
          <w:p w14:paraId="4D84075D"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Chieh-Ling Yang and Keh-Chung Lin and Hsieh-Ching Chen and Ching-Yi Wu and Chia-Ling Chen</w:t>
            </w:r>
          </w:p>
        </w:tc>
        <w:tc>
          <w:tcPr>
            <w:tcW w:w="1127" w:type="dxa"/>
            <w:noWrap/>
            <w:hideMark/>
          </w:tcPr>
          <w:p w14:paraId="5D1B5EBD"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57576076"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845F5BE"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robotic therapy on motor impairment and recovery in chronic stroke.</w:t>
            </w:r>
          </w:p>
        </w:tc>
        <w:tc>
          <w:tcPr>
            <w:tcW w:w="608" w:type="dxa"/>
            <w:noWrap/>
            <w:hideMark/>
          </w:tcPr>
          <w:p w14:paraId="7EF12E18"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2003</w:t>
            </w:r>
          </w:p>
        </w:tc>
        <w:tc>
          <w:tcPr>
            <w:tcW w:w="3390" w:type="dxa"/>
            <w:hideMark/>
          </w:tcPr>
          <w:p w14:paraId="05825824"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Fasoli SE and Krebs HI and Stein J and Frontera WR and Hogan N</w:t>
            </w:r>
          </w:p>
        </w:tc>
        <w:tc>
          <w:tcPr>
            <w:tcW w:w="1127" w:type="dxa"/>
            <w:noWrap/>
            <w:hideMark/>
          </w:tcPr>
          <w:p w14:paraId="747C15A5"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660BC6" w14:paraId="59EEBF5A"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4E1C8315"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Robot-mediated upper limb physiotherapy for patients with spastic hemiparesis: a preliminary study.</w:t>
            </w:r>
          </w:p>
        </w:tc>
        <w:tc>
          <w:tcPr>
            <w:tcW w:w="608" w:type="dxa"/>
            <w:noWrap/>
            <w:hideMark/>
          </w:tcPr>
          <w:p w14:paraId="36DD8BE7"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2007</w:t>
            </w:r>
          </w:p>
        </w:tc>
        <w:tc>
          <w:tcPr>
            <w:tcW w:w="3390" w:type="dxa"/>
            <w:hideMark/>
          </w:tcPr>
          <w:p w14:paraId="6C4CFD80"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Fazekas G and Horvath M and Troznai T and Toth A</w:t>
            </w:r>
          </w:p>
        </w:tc>
        <w:tc>
          <w:tcPr>
            <w:tcW w:w="1127" w:type="dxa"/>
            <w:noWrap/>
            <w:hideMark/>
          </w:tcPr>
          <w:p w14:paraId="60A5F682"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660BC6" w14:paraId="52E91466"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372FCFA4"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Upper limb bilateral symmetric training with robotic assistance and clinical outcomes for stroke: A pilot study</w:t>
            </w:r>
          </w:p>
        </w:tc>
        <w:tc>
          <w:tcPr>
            <w:tcW w:w="608" w:type="dxa"/>
            <w:noWrap/>
            <w:hideMark/>
          </w:tcPr>
          <w:p w14:paraId="403D884A"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2016</w:t>
            </w:r>
          </w:p>
        </w:tc>
        <w:tc>
          <w:tcPr>
            <w:tcW w:w="3390" w:type="dxa"/>
            <w:hideMark/>
          </w:tcPr>
          <w:p w14:paraId="13A26430"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Simkins, M. and Byl, N. and Kim, H. and Abrams, G. and Rosen, J.</w:t>
            </w:r>
          </w:p>
        </w:tc>
        <w:tc>
          <w:tcPr>
            <w:tcW w:w="1127" w:type="dxa"/>
            <w:noWrap/>
            <w:hideMark/>
          </w:tcPr>
          <w:p w14:paraId="57EA4F17"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6980E4D0"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52C06E3C"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Treatment of severe hand impairment following stroke by combining assisted movement, muscle vibration, and biofeedback</w:t>
            </w:r>
          </w:p>
        </w:tc>
        <w:tc>
          <w:tcPr>
            <w:tcW w:w="608" w:type="dxa"/>
            <w:noWrap/>
            <w:hideMark/>
          </w:tcPr>
          <w:p w14:paraId="3B51E431"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2013</w:t>
            </w:r>
          </w:p>
        </w:tc>
        <w:tc>
          <w:tcPr>
            <w:tcW w:w="3390" w:type="dxa"/>
            <w:hideMark/>
          </w:tcPr>
          <w:p w14:paraId="4FABF0F5"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Cordo, P. and Wolf, S. and Lou, J.-S. and Bogey, R. and Stevenson, M. and Hayes, J. and Roth, E.</w:t>
            </w:r>
          </w:p>
        </w:tc>
        <w:tc>
          <w:tcPr>
            <w:tcW w:w="1127" w:type="dxa"/>
            <w:noWrap/>
            <w:hideMark/>
          </w:tcPr>
          <w:p w14:paraId="1247D9F2"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660BC6" w14:paraId="21E3D116"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0D6FFD8"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Robot-assisted practice of gait and stair climbing in nonambulatory stroke patients</w:t>
            </w:r>
          </w:p>
        </w:tc>
        <w:tc>
          <w:tcPr>
            <w:tcW w:w="608" w:type="dxa"/>
            <w:noWrap/>
            <w:hideMark/>
          </w:tcPr>
          <w:p w14:paraId="2321B3BF"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2012</w:t>
            </w:r>
          </w:p>
        </w:tc>
        <w:tc>
          <w:tcPr>
            <w:tcW w:w="3390" w:type="dxa"/>
            <w:hideMark/>
          </w:tcPr>
          <w:p w14:paraId="5EF97BA7"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Hesse, S. and Tomelleri, C. and Bardeleben, A. and Werner, C. and Waldner, A.</w:t>
            </w:r>
          </w:p>
        </w:tc>
        <w:tc>
          <w:tcPr>
            <w:tcW w:w="1127" w:type="dxa"/>
            <w:noWrap/>
            <w:hideMark/>
          </w:tcPr>
          <w:p w14:paraId="2409AAA2"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660BC6" w14:paraId="273D63DB"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3BD8F05D"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Efficacy of end-effector Robot-Assisted Gait Training in subacute stroke patients: Clinical and gait outcomes from a pilot bi-centre study</w:t>
            </w:r>
          </w:p>
        </w:tc>
        <w:tc>
          <w:tcPr>
            <w:tcW w:w="608" w:type="dxa"/>
            <w:noWrap/>
            <w:hideMark/>
          </w:tcPr>
          <w:p w14:paraId="0C8A028B"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2019</w:t>
            </w:r>
          </w:p>
        </w:tc>
        <w:tc>
          <w:tcPr>
            <w:tcW w:w="3390" w:type="dxa"/>
            <w:hideMark/>
          </w:tcPr>
          <w:p w14:paraId="25905169"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Aprile, I. and Iacovelli, C. and Goffredo, M. and Cruciani, A. and Galli, M. and Simbolotti, C. and Pecchioli, C. and Padua, L. and Galafate, D. and Pournajaf, S. and Franceschini, M.</w:t>
            </w:r>
          </w:p>
        </w:tc>
        <w:tc>
          <w:tcPr>
            <w:tcW w:w="1127" w:type="dxa"/>
            <w:noWrap/>
            <w:hideMark/>
          </w:tcPr>
          <w:p w14:paraId="2C8FE47D"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660BC6" w14:paraId="2584FDE2"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792C973B"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Efficacy of Robotic-Assisted Gait Training in chronic stroke patients: Preliminary results of an Italian bi-centre study</w:t>
            </w:r>
          </w:p>
        </w:tc>
        <w:tc>
          <w:tcPr>
            <w:tcW w:w="608" w:type="dxa"/>
            <w:noWrap/>
            <w:hideMark/>
          </w:tcPr>
          <w:p w14:paraId="3EB2A7FF"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2017</w:t>
            </w:r>
          </w:p>
        </w:tc>
        <w:tc>
          <w:tcPr>
            <w:tcW w:w="3390" w:type="dxa"/>
            <w:hideMark/>
          </w:tcPr>
          <w:p w14:paraId="66E3BB53"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Aprile, I. and Iacovelli, C. and Padua, L. and Galafate, D. and Criscuolo, S. and Gabbani, D. and Cruciani, A. and Germanotta, M. and Di Sipio, E. and De Pisi, F. and Franceschini, M.</w:t>
            </w:r>
          </w:p>
        </w:tc>
        <w:tc>
          <w:tcPr>
            <w:tcW w:w="1127" w:type="dxa"/>
            <w:noWrap/>
            <w:hideMark/>
          </w:tcPr>
          <w:p w14:paraId="49964940"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30A04476"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7A0C9493"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lastRenderedPageBreak/>
              <w:t>Effects of robot-assisted gait training in chronic stroke patients treated by botulinum toxin-a: a pivotal study</w:t>
            </w:r>
          </w:p>
        </w:tc>
        <w:tc>
          <w:tcPr>
            <w:tcW w:w="608" w:type="dxa"/>
            <w:noWrap/>
            <w:hideMark/>
          </w:tcPr>
          <w:p w14:paraId="4FACC490"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2018</w:t>
            </w:r>
          </w:p>
        </w:tc>
        <w:tc>
          <w:tcPr>
            <w:tcW w:w="3390" w:type="dxa"/>
            <w:hideMark/>
          </w:tcPr>
          <w:p w14:paraId="31FD9737"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Erbil, D and Tugba, G and Murat, TH and Melike, A and Merve, A and Cagla, K and Mehmetali, ÇC and Akay, Ö and Nigar, D</w:t>
            </w:r>
          </w:p>
        </w:tc>
        <w:tc>
          <w:tcPr>
            <w:tcW w:w="1127" w:type="dxa"/>
            <w:noWrap/>
            <w:hideMark/>
          </w:tcPr>
          <w:p w14:paraId="689ED6B8"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5F3F4A" w14:paraId="3C57E4D5"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F6F20C3"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anodal and cathodal transcranial direct current stimulation combined with robotic therapy on severely affected arms in chronic stroke patients</w:t>
            </w:r>
          </w:p>
        </w:tc>
        <w:tc>
          <w:tcPr>
            <w:tcW w:w="608" w:type="dxa"/>
            <w:noWrap/>
            <w:hideMark/>
          </w:tcPr>
          <w:p w14:paraId="35488DAA"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2013</w:t>
            </w:r>
          </w:p>
        </w:tc>
        <w:tc>
          <w:tcPr>
            <w:tcW w:w="3390" w:type="dxa"/>
            <w:hideMark/>
          </w:tcPr>
          <w:p w14:paraId="3B6F8EC5"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Ochi, M and Saeki, S and Oda, T and Matsushima, Y and Hachisuka, K</w:t>
            </w:r>
          </w:p>
        </w:tc>
        <w:tc>
          <w:tcPr>
            <w:tcW w:w="1127" w:type="dxa"/>
            <w:noWrap/>
            <w:hideMark/>
          </w:tcPr>
          <w:p w14:paraId="41C4F781"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660BC6" w14:paraId="74C363AB"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2F29879"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Randomized trial of a robotic assistive device for the upper extremity during early inpatient stroke rehabilitation</w:t>
            </w:r>
          </w:p>
        </w:tc>
        <w:tc>
          <w:tcPr>
            <w:tcW w:w="608" w:type="dxa"/>
            <w:noWrap/>
            <w:hideMark/>
          </w:tcPr>
          <w:p w14:paraId="7FD00C4E"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2014</w:t>
            </w:r>
          </w:p>
        </w:tc>
        <w:tc>
          <w:tcPr>
            <w:tcW w:w="3390" w:type="dxa"/>
            <w:hideMark/>
          </w:tcPr>
          <w:p w14:paraId="6B750EEF"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Masiero, S and Armani, M and Ferlini, G and Rosati, G and Rossi, A</w:t>
            </w:r>
          </w:p>
        </w:tc>
        <w:tc>
          <w:tcPr>
            <w:tcW w:w="1127" w:type="dxa"/>
            <w:noWrap/>
            <w:hideMark/>
          </w:tcPr>
          <w:p w14:paraId="04CAD7BF"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aim of interest (feasibility, applicability, etc.)</w:t>
            </w:r>
          </w:p>
        </w:tc>
      </w:tr>
      <w:tr w:rsidR="005F3F4A" w:rsidRPr="00660BC6" w14:paraId="5477CB8C"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6D39A8D"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intensive arm training with an electromechanical orthosis in chronic stroke patients: a preliminary study</w:t>
            </w:r>
          </w:p>
        </w:tc>
        <w:tc>
          <w:tcPr>
            <w:tcW w:w="608" w:type="dxa"/>
            <w:noWrap/>
            <w:hideMark/>
          </w:tcPr>
          <w:p w14:paraId="7EDCB769"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2011</w:t>
            </w:r>
          </w:p>
        </w:tc>
        <w:tc>
          <w:tcPr>
            <w:tcW w:w="3390" w:type="dxa"/>
            <w:hideMark/>
          </w:tcPr>
          <w:p w14:paraId="74752D14"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de Araújo, RC and Junior, FL and Rocha, DN and Sono, TS and Pinotti, M</w:t>
            </w:r>
          </w:p>
        </w:tc>
        <w:tc>
          <w:tcPr>
            <w:tcW w:w="1127" w:type="dxa"/>
            <w:noWrap/>
            <w:hideMark/>
          </w:tcPr>
          <w:p w14:paraId="4E4F54DF"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144E6776"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2C8A037"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Robotic-assisted rehabilitation of the upper limb after acute stroke</w:t>
            </w:r>
          </w:p>
        </w:tc>
        <w:tc>
          <w:tcPr>
            <w:tcW w:w="608" w:type="dxa"/>
            <w:noWrap/>
            <w:hideMark/>
          </w:tcPr>
          <w:p w14:paraId="35B7161A"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2007</w:t>
            </w:r>
          </w:p>
        </w:tc>
        <w:tc>
          <w:tcPr>
            <w:tcW w:w="3390" w:type="dxa"/>
            <w:hideMark/>
          </w:tcPr>
          <w:p w14:paraId="4BD7BF28"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Masiero, S and Celia, A and Rosati, G and Armani, M</w:t>
            </w:r>
          </w:p>
        </w:tc>
        <w:tc>
          <w:tcPr>
            <w:tcW w:w="1127" w:type="dxa"/>
            <w:noWrap/>
            <w:hideMark/>
          </w:tcPr>
          <w:p w14:paraId="2ECD47F6"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50141E79"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EE3CB19"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Individual finger synchronized robot-assisted hand rehabilitation in subacute to chronic stroke: a prospective randomized clinical trial of efficacy</w:t>
            </w:r>
          </w:p>
        </w:tc>
        <w:tc>
          <w:tcPr>
            <w:tcW w:w="608" w:type="dxa"/>
            <w:noWrap/>
            <w:hideMark/>
          </w:tcPr>
          <w:p w14:paraId="23F33E86"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2012</w:t>
            </w:r>
          </w:p>
        </w:tc>
        <w:tc>
          <w:tcPr>
            <w:tcW w:w="3390" w:type="dxa"/>
            <w:hideMark/>
          </w:tcPr>
          <w:p w14:paraId="45B2563F"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Hwang, CH and Seong, JW and Son, DS</w:t>
            </w:r>
          </w:p>
        </w:tc>
        <w:tc>
          <w:tcPr>
            <w:tcW w:w="1127" w:type="dxa"/>
            <w:noWrap/>
            <w:hideMark/>
          </w:tcPr>
          <w:p w14:paraId="65A3983C"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outcome of interest</w:t>
            </w:r>
          </w:p>
        </w:tc>
      </w:tr>
      <w:tr w:rsidR="005F3F4A" w:rsidRPr="00660BC6" w14:paraId="3E4BE262"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2EE1D848"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Treatment Intensity in Upper Limb Robot-Assisted Therapy for Chronic Stroke: A Pilot Randomized Controlled Trial.</w:t>
            </w:r>
          </w:p>
        </w:tc>
        <w:tc>
          <w:tcPr>
            <w:tcW w:w="608" w:type="dxa"/>
            <w:noWrap/>
            <w:hideMark/>
          </w:tcPr>
          <w:p w14:paraId="29331135"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2011</w:t>
            </w:r>
          </w:p>
        </w:tc>
        <w:tc>
          <w:tcPr>
            <w:tcW w:w="3390" w:type="dxa"/>
            <w:hideMark/>
          </w:tcPr>
          <w:p w14:paraId="2727E9EF"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Hsieh, Yu-wei and Wu, Ching-yi and Liao, Wan-wen and Lin, Keh-chung and Wu, Kuen-yuh and Lee, Chia-yi</w:t>
            </w:r>
          </w:p>
        </w:tc>
        <w:tc>
          <w:tcPr>
            <w:tcW w:w="1127" w:type="dxa"/>
            <w:noWrap/>
            <w:hideMark/>
          </w:tcPr>
          <w:p w14:paraId="41463AD5"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615B7420"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0389DC0"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Multicenter randomized trial of robot-assisted rehabilitation for chronic stroke: methods and entry characteristics for VA ROBOTICS.</w:t>
            </w:r>
          </w:p>
        </w:tc>
        <w:tc>
          <w:tcPr>
            <w:tcW w:w="608" w:type="dxa"/>
            <w:noWrap/>
            <w:hideMark/>
          </w:tcPr>
          <w:p w14:paraId="1708818E"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2009</w:t>
            </w:r>
          </w:p>
        </w:tc>
        <w:tc>
          <w:tcPr>
            <w:tcW w:w="3390" w:type="dxa"/>
            <w:hideMark/>
          </w:tcPr>
          <w:p w14:paraId="3C5EDDE8"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Lo AC and Guarino P and Krebs HI and Volpe BT and Bever CT and Duncan PW and Ringer RJ and Wagner TH and Richards LG and Bravata DM and Haselkorn JK and Wittenberg GF and Federman DG and Corn BH and Maffucci AD and Peduzzi P</w:t>
            </w:r>
          </w:p>
        </w:tc>
        <w:tc>
          <w:tcPr>
            <w:tcW w:w="1127" w:type="dxa"/>
            <w:noWrap/>
            <w:hideMark/>
          </w:tcPr>
          <w:p w14:paraId="1E73F3C4"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outcome of interest</w:t>
            </w:r>
          </w:p>
        </w:tc>
      </w:tr>
      <w:tr w:rsidR="005F3F4A" w:rsidRPr="00660BC6" w14:paraId="0C100511"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C82EC3C"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Upper-limb robot-assisted therapy in rehabilitation of acute stroke patients: Focused review and results of new randomized controlled trial.</w:t>
            </w:r>
          </w:p>
        </w:tc>
        <w:tc>
          <w:tcPr>
            <w:tcW w:w="608" w:type="dxa"/>
            <w:noWrap/>
            <w:hideMark/>
          </w:tcPr>
          <w:p w14:paraId="15AD6FE6"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2011</w:t>
            </w:r>
          </w:p>
        </w:tc>
        <w:tc>
          <w:tcPr>
            <w:tcW w:w="3390" w:type="dxa"/>
            <w:hideMark/>
          </w:tcPr>
          <w:p w14:paraId="39AA8393"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Masiero, Stefano and Armani, Mario and Rosati, Giulio</w:t>
            </w:r>
          </w:p>
        </w:tc>
        <w:tc>
          <w:tcPr>
            <w:tcW w:w="1127" w:type="dxa"/>
            <w:noWrap/>
            <w:hideMark/>
          </w:tcPr>
          <w:p w14:paraId="5D868102"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3058F85F"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5D9F20C2"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Graded repetitive arm supplementary programme (GRASP) and virtual reality to improve upper limb function in patients with acute stroke-An experimental study</w:t>
            </w:r>
          </w:p>
        </w:tc>
        <w:tc>
          <w:tcPr>
            <w:tcW w:w="608" w:type="dxa"/>
            <w:noWrap/>
            <w:hideMark/>
          </w:tcPr>
          <w:p w14:paraId="3CB8AC89"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2023</w:t>
            </w:r>
          </w:p>
        </w:tc>
        <w:tc>
          <w:tcPr>
            <w:tcW w:w="3390" w:type="dxa"/>
            <w:hideMark/>
          </w:tcPr>
          <w:p w14:paraId="13BFD97E"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Dhanusia, S. and Rajalaxmi, V. and Suriya, N. and Bharath Kumar, P.</w:t>
            </w:r>
          </w:p>
        </w:tc>
        <w:tc>
          <w:tcPr>
            <w:tcW w:w="1127" w:type="dxa"/>
            <w:noWrap/>
            <w:hideMark/>
          </w:tcPr>
          <w:p w14:paraId="42076275"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660BC6" w14:paraId="57B2586E"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603D347E"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a Virtual Reality–Based Mirror Therapy Program on Improving Sensorimotor Function of Hands in Chronic Stroke Patients: A Randomized Controlled Trial</w:t>
            </w:r>
          </w:p>
        </w:tc>
        <w:tc>
          <w:tcPr>
            <w:tcW w:w="608" w:type="dxa"/>
            <w:noWrap/>
            <w:hideMark/>
          </w:tcPr>
          <w:p w14:paraId="2713B9C4"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2022</w:t>
            </w:r>
          </w:p>
        </w:tc>
        <w:tc>
          <w:tcPr>
            <w:tcW w:w="3390" w:type="dxa"/>
            <w:hideMark/>
          </w:tcPr>
          <w:p w14:paraId="3ACA4E93"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Hsu, H.-Y. and Kuo, L.-C. and Lin, Y.-C. and Su, F.-C. and Yang, T.-H. and Lin, C.-W.</w:t>
            </w:r>
          </w:p>
        </w:tc>
        <w:tc>
          <w:tcPr>
            <w:tcW w:w="1127" w:type="dxa"/>
            <w:noWrap/>
            <w:hideMark/>
          </w:tcPr>
          <w:p w14:paraId="7E3523FB"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660BC6" w14:paraId="4DE9C87A"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6FF764BA"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Efficacy of Daoyin combined with lower limb robot as a comprehensive rehabilitation intervention for stroke patients: a randomized controlled trial</w:t>
            </w:r>
          </w:p>
        </w:tc>
        <w:tc>
          <w:tcPr>
            <w:tcW w:w="608" w:type="dxa"/>
            <w:noWrap/>
            <w:hideMark/>
          </w:tcPr>
          <w:p w14:paraId="00E01B93"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2024</w:t>
            </w:r>
          </w:p>
        </w:tc>
        <w:tc>
          <w:tcPr>
            <w:tcW w:w="3390" w:type="dxa"/>
            <w:hideMark/>
          </w:tcPr>
          <w:p w14:paraId="308E8E60"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Tian, H. and Yang, Y. and Zhang, H. and Zhao, W. and Zhou, J. and Tian, J. and He, L. and Li, X. and Shen, Q. and Shuai, M.</w:t>
            </w:r>
          </w:p>
        </w:tc>
        <w:tc>
          <w:tcPr>
            <w:tcW w:w="1127" w:type="dxa"/>
            <w:noWrap/>
            <w:hideMark/>
          </w:tcPr>
          <w:p w14:paraId="67F8C6A6"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660BC6" w14:paraId="4FFBFD12"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CBCBD59"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Effects of a remote-handling-concept–based task-oriented arm training (ReHab-TOAT) on arm-hand skill performance in chronic stroke: a study protocol for a two-armed randomized controlled trial</w:t>
            </w:r>
          </w:p>
        </w:tc>
        <w:tc>
          <w:tcPr>
            <w:tcW w:w="608" w:type="dxa"/>
            <w:noWrap/>
            <w:hideMark/>
          </w:tcPr>
          <w:p w14:paraId="0FB8CEAF"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2023</w:t>
            </w:r>
          </w:p>
        </w:tc>
        <w:tc>
          <w:tcPr>
            <w:tcW w:w="3390" w:type="dxa"/>
            <w:hideMark/>
          </w:tcPr>
          <w:p w14:paraId="3FDDD0C3"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Elmanowski, J. and Seelen, H. and Geers, R. and Kleynen, M. and Verbunt, J.</w:t>
            </w:r>
          </w:p>
        </w:tc>
        <w:tc>
          <w:tcPr>
            <w:tcW w:w="1127" w:type="dxa"/>
            <w:noWrap/>
            <w:hideMark/>
          </w:tcPr>
          <w:p w14:paraId="3B9EA3BA"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protocol stage (publication is a protocol)</w:t>
            </w:r>
          </w:p>
        </w:tc>
      </w:tr>
      <w:tr w:rsidR="005F3F4A" w:rsidRPr="005F3F4A" w14:paraId="4A06CD66"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12887F7"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The effect of adding robot-assisted hand rehabilitation to conventional rehabilitation program following stroke: A randomized-controlled study</w:t>
            </w:r>
          </w:p>
        </w:tc>
        <w:tc>
          <w:tcPr>
            <w:tcW w:w="608" w:type="dxa"/>
            <w:noWrap/>
            <w:hideMark/>
          </w:tcPr>
          <w:p w14:paraId="5AF4BBD6"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2022</w:t>
            </w:r>
          </w:p>
        </w:tc>
        <w:tc>
          <w:tcPr>
            <w:tcW w:w="3390" w:type="dxa"/>
            <w:hideMark/>
          </w:tcPr>
          <w:p w14:paraId="79D6E7EA"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Bayındır, O. and Akyüz, G. and Sekban, N.</w:t>
            </w:r>
          </w:p>
        </w:tc>
        <w:tc>
          <w:tcPr>
            <w:tcW w:w="1127" w:type="dxa"/>
            <w:noWrap/>
            <w:hideMark/>
          </w:tcPr>
          <w:p w14:paraId="448C00C8"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outcome of interest</w:t>
            </w:r>
          </w:p>
        </w:tc>
      </w:tr>
      <w:tr w:rsidR="005F3F4A" w:rsidRPr="005F3F4A" w14:paraId="01DCCB3E"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202AC9B"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The effect of mirror therapy can be improved by simultaneous robotic assistance</w:t>
            </w:r>
          </w:p>
        </w:tc>
        <w:tc>
          <w:tcPr>
            <w:tcW w:w="608" w:type="dxa"/>
            <w:noWrap/>
            <w:hideMark/>
          </w:tcPr>
          <w:p w14:paraId="3BA47506"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2022</w:t>
            </w:r>
          </w:p>
        </w:tc>
        <w:tc>
          <w:tcPr>
            <w:tcW w:w="3390" w:type="dxa"/>
            <w:hideMark/>
          </w:tcPr>
          <w:p w14:paraId="2F2A424C"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Schrader, M. and Sterr, A. and Kettlitz, R. and Wohlmeiner, A. and Buschfort, R. and Dohle, C. and Bamborschke, S.</w:t>
            </w:r>
          </w:p>
        </w:tc>
        <w:tc>
          <w:tcPr>
            <w:tcW w:w="1127" w:type="dxa"/>
            <w:noWrap/>
            <w:hideMark/>
          </w:tcPr>
          <w:p w14:paraId="033E234C"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outcome of interest</w:t>
            </w:r>
          </w:p>
        </w:tc>
      </w:tr>
      <w:tr w:rsidR="005F3F4A" w:rsidRPr="005F3F4A" w14:paraId="3B1810D1"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E6DB896"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A usability study in patients with stroke using MERLIN, a robotic system based on serious games for upper limb rehabilitation in the home setting</w:t>
            </w:r>
          </w:p>
        </w:tc>
        <w:tc>
          <w:tcPr>
            <w:tcW w:w="608" w:type="dxa"/>
            <w:noWrap/>
            <w:hideMark/>
          </w:tcPr>
          <w:p w14:paraId="224EF94D"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2021</w:t>
            </w:r>
          </w:p>
        </w:tc>
        <w:tc>
          <w:tcPr>
            <w:tcW w:w="3390" w:type="dxa"/>
            <w:hideMark/>
          </w:tcPr>
          <w:p w14:paraId="4ABED4A2"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Guillén-Climent, S. and Garzo, A. and Muñoz-Alcaraz, M.N. and Casado-Adam, P. and Arcas-Ruiz-Ruano, J. and Mejías-Ruiz, M. and Mayordomo-Riera, F.J.</w:t>
            </w:r>
          </w:p>
        </w:tc>
        <w:tc>
          <w:tcPr>
            <w:tcW w:w="1127" w:type="dxa"/>
            <w:noWrap/>
            <w:hideMark/>
          </w:tcPr>
          <w:p w14:paraId="15F0346E"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01110DF9"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2549E5E3"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Exoskeletal wearable robot on ambulatory function in patients with stroke: A protocol for an international, multicentre, randomised controlled study</w:t>
            </w:r>
          </w:p>
        </w:tc>
        <w:tc>
          <w:tcPr>
            <w:tcW w:w="608" w:type="dxa"/>
            <w:noWrap/>
            <w:hideMark/>
          </w:tcPr>
          <w:p w14:paraId="1F0505A4"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2023</w:t>
            </w:r>
          </w:p>
        </w:tc>
        <w:tc>
          <w:tcPr>
            <w:tcW w:w="3390" w:type="dxa"/>
            <w:hideMark/>
          </w:tcPr>
          <w:p w14:paraId="1EB625B1"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Chang, W.H. and Kim, T.-W. and Kim, H.S. and Hanapiah, F.A. and Kim, D.H. and Kim, D.Y.</w:t>
            </w:r>
          </w:p>
        </w:tc>
        <w:tc>
          <w:tcPr>
            <w:tcW w:w="1127" w:type="dxa"/>
            <w:noWrap/>
            <w:hideMark/>
          </w:tcPr>
          <w:p w14:paraId="4CD0CB38"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protocol stage (publication is a protocol)</w:t>
            </w:r>
          </w:p>
        </w:tc>
      </w:tr>
      <w:tr w:rsidR="005F3F4A" w:rsidRPr="005F3F4A" w14:paraId="4AC58029"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651A8C8"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Phase-II clinical validation of a powered exoskeleton for the treatment of elbow spasticity</w:t>
            </w:r>
          </w:p>
        </w:tc>
        <w:tc>
          <w:tcPr>
            <w:tcW w:w="608" w:type="dxa"/>
            <w:noWrap/>
            <w:hideMark/>
          </w:tcPr>
          <w:p w14:paraId="05C4B14A"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2017</w:t>
            </w:r>
          </w:p>
        </w:tc>
        <w:tc>
          <w:tcPr>
            <w:tcW w:w="3390" w:type="dxa"/>
            <w:hideMark/>
          </w:tcPr>
          <w:p w14:paraId="65D21E6F"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Crea, S. and Cempini, M. and Mazzoleni, S. and Carrozza, M.C. and Posteraro, F. and Vitiello, N.</w:t>
            </w:r>
          </w:p>
        </w:tc>
        <w:tc>
          <w:tcPr>
            <w:tcW w:w="1127" w:type="dxa"/>
            <w:noWrap/>
            <w:hideMark/>
          </w:tcPr>
          <w:p w14:paraId="48E66BE1"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00803AA4"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5D2948A"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lastRenderedPageBreak/>
              <w:t>Effects of robotic-assisted gait training with motor imagery on gait impairments in patients with stroke</w:t>
            </w:r>
          </w:p>
        </w:tc>
        <w:tc>
          <w:tcPr>
            <w:tcW w:w="608" w:type="dxa"/>
            <w:noWrap/>
            <w:hideMark/>
          </w:tcPr>
          <w:p w14:paraId="4A993E56"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2015</w:t>
            </w:r>
          </w:p>
        </w:tc>
        <w:tc>
          <w:tcPr>
            <w:tcW w:w="3390" w:type="dxa"/>
            <w:hideMark/>
          </w:tcPr>
          <w:p w14:paraId="73F938AA"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Wang, J. and Liao, L. and Yang, Z.</w:t>
            </w:r>
          </w:p>
        </w:tc>
        <w:tc>
          <w:tcPr>
            <w:tcW w:w="1127" w:type="dxa"/>
            <w:noWrap/>
            <w:hideMark/>
          </w:tcPr>
          <w:p w14:paraId="3AFFC047"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1F8ED0FF"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525646B2"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Hybrid Rehabilitation Therapies on Upper-Limb Function and Goal Attainment in Chronic Stroke</w:t>
            </w:r>
          </w:p>
        </w:tc>
        <w:tc>
          <w:tcPr>
            <w:tcW w:w="608" w:type="dxa"/>
            <w:noWrap/>
            <w:hideMark/>
          </w:tcPr>
          <w:p w14:paraId="52E2FF71"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2019</w:t>
            </w:r>
          </w:p>
        </w:tc>
        <w:tc>
          <w:tcPr>
            <w:tcW w:w="3390" w:type="dxa"/>
            <w:hideMark/>
          </w:tcPr>
          <w:p w14:paraId="696E831E"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Hung, C.-S. and Hsieh, Y.-W. and Wu, C.-Y. and Chen, Y.-J. and Lin, K.-C. and Chen, C.-L. and Yao, K.G. and Liu, C.-T. and Horng, Y.-S.</w:t>
            </w:r>
          </w:p>
        </w:tc>
        <w:tc>
          <w:tcPr>
            <w:tcW w:w="1127" w:type="dxa"/>
            <w:noWrap/>
            <w:hideMark/>
          </w:tcPr>
          <w:p w14:paraId="4FA8F369"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6E45C958"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44F495E9"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Technology-Assisted Ankle Rehabilitation Improves Balance and Gait Performance in Stroke Survivors: A Randomized Controlled Study With 1-Month Follow-Up</w:t>
            </w:r>
          </w:p>
        </w:tc>
        <w:tc>
          <w:tcPr>
            <w:tcW w:w="608" w:type="dxa"/>
            <w:noWrap/>
            <w:hideMark/>
          </w:tcPr>
          <w:p w14:paraId="7627EC39"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2018</w:t>
            </w:r>
          </w:p>
        </w:tc>
        <w:tc>
          <w:tcPr>
            <w:tcW w:w="3390" w:type="dxa"/>
            <w:hideMark/>
          </w:tcPr>
          <w:p w14:paraId="749E4C14"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Yoo, D and Son, Y and Kim, DH and Seo, KH and Lee, BC</w:t>
            </w:r>
          </w:p>
        </w:tc>
        <w:tc>
          <w:tcPr>
            <w:tcW w:w="1127" w:type="dxa"/>
            <w:noWrap/>
            <w:hideMark/>
          </w:tcPr>
          <w:p w14:paraId="77D98164"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5F3F4A" w14:paraId="15DAEBB2"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64A2417"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"Remind-to-Move" for Promoting Upper Extremity Recovery Using Wearable Devices in Subacute Stroke: A Multi-Center Randomized Controlled Study</w:t>
            </w:r>
          </w:p>
        </w:tc>
        <w:tc>
          <w:tcPr>
            <w:tcW w:w="608" w:type="dxa"/>
            <w:noWrap/>
            <w:hideMark/>
          </w:tcPr>
          <w:p w14:paraId="65574837"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2019</w:t>
            </w:r>
          </w:p>
        </w:tc>
        <w:tc>
          <w:tcPr>
            <w:tcW w:w="3390" w:type="dxa"/>
            <w:hideMark/>
          </w:tcPr>
          <w:p w14:paraId="607A5938"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Wei, W.X.J. and Fong, K.N.K. and Chung, R.C.K. and Cheung, H.K.Y. and Chow, E.S.L.</w:t>
            </w:r>
          </w:p>
        </w:tc>
        <w:tc>
          <w:tcPr>
            <w:tcW w:w="1127" w:type="dxa"/>
            <w:noWrap/>
            <w:hideMark/>
          </w:tcPr>
          <w:p w14:paraId="50BDA11E"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5F3F4A" w14:paraId="6E6E146F"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A90BF71"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Technology-Assisted Ankle Rehabilitation Improves Balance and Gait Performance in Stroke Survivors: A Randomized Controlled Study With 1-Month Follow-Up</w:t>
            </w:r>
          </w:p>
        </w:tc>
        <w:tc>
          <w:tcPr>
            <w:tcW w:w="608" w:type="dxa"/>
            <w:noWrap/>
            <w:hideMark/>
          </w:tcPr>
          <w:p w14:paraId="6E0D193B"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2018</w:t>
            </w:r>
          </w:p>
        </w:tc>
        <w:tc>
          <w:tcPr>
            <w:tcW w:w="3390" w:type="dxa"/>
            <w:hideMark/>
          </w:tcPr>
          <w:p w14:paraId="078DDBB5"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Yoo, D and Son, Y and Kim, DH and Seo, KH and Lee, BC</w:t>
            </w:r>
          </w:p>
        </w:tc>
        <w:tc>
          <w:tcPr>
            <w:tcW w:w="1127" w:type="dxa"/>
            <w:noWrap/>
            <w:hideMark/>
          </w:tcPr>
          <w:p w14:paraId="68325830"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intervention of interest</w:t>
            </w:r>
          </w:p>
        </w:tc>
      </w:tr>
      <w:tr w:rsidR="005F3F4A" w:rsidRPr="005F3F4A" w14:paraId="6BA54B96"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1012CEDA"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Changes in motoneuron excitability in hemiplegic subjects after passive exercise when using a robotic arm</w:t>
            </w:r>
          </w:p>
        </w:tc>
        <w:tc>
          <w:tcPr>
            <w:tcW w:w="608" w:type="dxa"/>
            <w:noWrap/>
            <w:hideMark/>
          </w:tcPr>
          <w:p w14:paraId="3C9643A8"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2006</w:t>
            </w:r>
          </w:p>
        </w:tc>
        <w:tc>
          <w:tcPr>
            <w:tcW w:w="3390" w:type="dxa"/>
            <w:hideMark/>
          </w:tcPr>
          <w:p w14:paraId="6BAE624A"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Patel, S and Ho, JT and Kumar, R and Lai, K and Ahangar, B and Burgar, CG and Scremin, AE</w:t>
            </w:r>
          </w:p>
        </w:tc>
        <w:tc>
          <w:tcPr>
            <w:tcW w:w="1127" w:type="dxa"/>
            <w:noWrap/>
            <w:hideMark/>
          </w:tcPr>
          <w:p w14:paraId="1BFD9E0E"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comparison of interest</w:t>
            </w:r>
          </w:p>
        </w:tc>
      </w:tr>
      <w:tr w:rsidR="005F3F4A" w:rsidRPr="005F3F4A" w14:paraId="39B8CF12"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3F51A4CA"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Hand rehabilitation following stroke: A pilot study of assisted finger extension training in a virtual environment</w:t>
            </w:r>
          </w:p>
        </w:tc>
        <w:tc>
          <w:tcPr>
            <w:tcW w:w="608" w:type="dxa"/>
            <w:noWrap/>
            <w:hideMark/>
          </w:tcPr>
          <w:p w14:paraId="3A2BB76B"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2007</w:t>
            </w:r>
          </w:p>
        </w:tc>
        <w:tc>
          <w:tcPr>
            <w:tcW w:w="3390" w:type="dxa"/>
            <w:hideMark/>
          </w:tcPr>
          <w:p w14:paraId="3A285C23"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Fischer, HC and Stubblefield, K and Kline, T and Luo, X and Kenyon, RV and Kamper, DG</w:t>
            </w:r>
          </w:p>
        </w:tc>
        <w:tc>
          <w:tcPr>
            <w:tcW w:w="1127" w:type="dxa"/>
            <w:noWrap/>
            <w:hideMark/>
          </w:tcPr>
          <w:p w14:paraId="39638381"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r w:rsidR="005F3F4A" w:rsidRPr="005F3F4A" w14:paraId="7054503F" w14:textId="77777777" w:rsidTr="005F3F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01ECABE7"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Progressive Abduction Loading Therapy with Horizontal-Plane Viscous Resistance Targeting Weakness and Flexion Synergy to Treat Upper Limb Function in Chronic Hemiparetic Stroke: A Randomized Clinical Trial</w:t>
            </w:r>
          </w:p>
        </w:tc>
        <w:tc>
          <w:tcPr>
            <w:tcW w:w="608" w:type="dxa"/>
            <w:noWrap/>
            <w:hideMark/>
          </w:tcPr>
          <w:p w14:paraId="6F8B5F88" w14:textId="77777777" w:rsidR="005F3F4A" w:rsidRPr="005F3F4A" w:rsidRDefault="005F3F4A" w:rsidP="005F3F4A">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2018</w:t>
            </w:r>
          </w:p>
        </w:tc>
        <w:tc>
          <w:tcPr>
            <w:tcW w:w="3390" w:type="dxa"/>
            <w:hideMark/>
          </w:tcPr>
          <w:p w14:paraId="50DCE177"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Ellis, MD and Carmona, C and Drogos, J and Dewald, JPA</w:t>
            </w:r>
          </w:p>
        </w:tc>
        <w:tc>
          <w:tcPr>
            <w:tcW w:w="1127" w:type="dxa"/>
            <w:noWrap/>
            <w:hideMark/>
          </w:tcPr>
          <w:p w14:paraId="44C262C7" w14:textId="77777777" w:rsidR="005F3F4A" w:rsidRPr="005F3F4A" w:rsidRDefault="005F3F4A" w:rsidP="005F3F4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not outcome of interest</w:t>
            </w:r>
          </w:p>
        </w:tc>
      </w:tr>
      <w:tr w:rsidR="005F3F4A" w:rsidRPr="005F3F4A" w14:paraId="2B7DDCF3" w14:textId="77777777" w:rsidTr="005F3F4A">
        <w:trPr>
          <w:trHeight w:val="20"/>
        </w:trPr>
        <w:tc>
          <w:tcPr>
            <w:cnfStyle w:val="001000000000" w:firstRow="0" w:lastRow="0" w:firstColumn="1" w:lastColumn="0" w:oddVBand="0" w:evenVBand="0" w:oddHBand="0" w:evenHBand="0" w:firstRowFirstColumn="0" w:firstRowLastColumn="0" w:lastRowFirstColumn="0" w:lastRowLastColumn="0"/>
            <w:tcW w:w="4793" w:type="dxa"/>
            <w:hideMark/>
          </w:tcPr>
          <w:p w14:paraId="6D976690" w14:textId="77777777" w:rsidR="005F3F4A" w:rsidRPr="005F3F4A" w:rsidRDefault="005F3F4A" w:rsidP="005F3F4A">
            <w:pPr>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A Cost-Efficient Tele-rehabilitation Device for Training Distal Upper Limb Functions After Stroke</w:t>
            </w:r>
          </w:p>
        </w:tc>
        <w:tc>
          <w:tcPr>
            <w:tcW w:w="608" w:type="dxa"/>
            <w:noWrap/>
            <w:hideMark/>
          </w:tcPr>
          <w:p w14:paraId="64468EE2" w14:textId="77777777" w:rsidR="005F3F4A" w:rsidRPr="005F3F4A" w:rsidRDefault="005F3F4A" w:rsidP="005F3F4A">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it-IT"/>
                <w14:ligatures w14:val="none"/>
              </w:rPr>
            </w:pPr>
            <w:r w:rsidRPr="005F3F4A">
              <w:rPr>
                <w:rFonts w:eastAsia="Times New Roman" w:cstheme="minorHAnsi"/>
                <w:color w:val="000000"/>
                <w:kern w:val="0"/>
                <w:sz w:val="18"/>
                <w:szCs w:val="18"/>
                <w:lang w:eastAsia="it-IT"/>
                <w14:ligatures w14:val="none"/>
              </w:rPr>
              <w:t>2015</w:t>
            </w:r>
          </w:p>
        </w:tc>
        <w:tc>
          <w:tcPr>
            <w:tcW w:w="3390" w:type="dxa"/>
            <w:hideMark/>
          </w:tcPr>
          <w:p w14:paraId="01E45596"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Weiss, P and Gabrecht, A and Heldmann, M and Schweikard, A and Maehle, E</w:t>
            </w:r>
          </w:p>
        </w:tc>
        <w:tc>
          <w:tcPr>
            <w:tcW w:w="1127" w:type="dxa"/>
            <w:noWrap/>
            <w:hideMark/>
          </w:tcPr>
          <w:p w14:paraId="2FB41B08" w14:textId="77777777" w:rsidR="005F3F4A" w:rsidRPr="005F3F4A" w:rsidRDefault="005F3F4A" w:rsidP="005F3F4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val="en-GB" w:eastAsia="it-IT"/>
                <w14:ligatures w14:val="none"/>
              </w:rPr>
            </w:pPr>
            <w:r w:rsidRPr="005F3F4A">
              <w:rPr>
                <w:rFonts w:eastAsia="Times New Roman" w:cstheme="minorHAnsi"/>
                <w:color w:val="000000"/>
                <w:kern w:val="0"/>
                <w:sz w:val="18"/>
                <w:szCs w:val="18"/>
                <w:lang w:val="en-GB" w:eastAsia="it-IT"/>
                <w14:ligatures w14:val="none"/>
              </w:rPr>
              <w:t>not study design of interest</w:t>
            </w:r>
          </w:p>
        </w:tc>
      </w:tr>
    </w:tbl>
    <w:p w14:paraId="6D71690D" w14:textId="32D81754" w:rsidR="0039479E" w:rsidRDefault="0039479E" w:rsidP="0039479E">
      <w:pPr>
        <w:outlineLvl w:val="0"/>
        <w:rPr>
          <w:rFonts w:ascii="Times New Roman" w:eastAsia="Times" w:hAnsi="Times New Roman" w:cs="Times New Roman"/>
          <w:b/>
          <w:bCs/>
          <w:sz w:val="32"/>
          <w:szCs w:val="32"/>
          <w:lang w:val="en-US"/>
        </w:rPr>
      </w:pPr>
    </w:p>
    <w:p w14:paraId="2CBD5969" w14:textId="77777777" w:rsidR="0039479E" w:rsidRDefault="0039479E">
      <w:pPr>
        <w:rPr>
          <w:rFonts w:ascii="Times New Roman" w:eastAsia="Times" w:hAnsi="Times New Roman" w:cs="Times New Roman"/>
          <w:b/>
          <w:bCs/>
          <w:sz w:val="32"/>
          <w:szCs w:val="32"/>
          <w:lang w:val="en-US"/>
        </w:rPr>
      </w:pPr>
      <w:r>
        <w:rPr>
          <w:rFonts w:ascii="Times New Roman" w:eastAsia="Times" w:hAnsi="Times New Roman" w:cs="Times New Roman"/>
          <w:b/>
          <w:bCs/>
          <w:sz w:val="32"/>
          <w:szCs w:val="32"/>
          <w:lang w:val="en-US"/>
        </w:rPr>
        <w:br w:type="page"/>
      </w:r>
    </w:p>
    <w:p w14:paraId="4196696E" w14:textId="2BDF66F3" w:rsidR="0039479E" w:rsidRDefault="0039479E" w:rsidP="0039479E">
      <w:pPr>
        <w:pStyle w:val="paragraph"/>
        <w:spacing w:before="0" w:beforeAutospacing="0" w:after="0" w:afterAutospacing="0"/>
        <w:textAlignment w:val="baseline"/>
        <w:rPr>
          <w:rFonts w:eastAsia="Times"/>
          <w:b/>
          <w:bCs/>
          <w:sz w:val="32"/>
          <w:szCs w:val="32"/>
          <w:lang w:val="en-GB"/>
        </w:rPr>
      </w:pPr>
      <w:r w:rsidRPr="0039479E">
        <w:rPr>
          <w:rFonts w:eastAsia="Times"/>
          <w:b/>
          <w:bCs/>
          <w:sz w:val="32"/>
          <w:szCs w:val="32"/>
          <w:lang w:val="en-US"/>
        </w:rPr>
        <w:lastRenderedPageBreak/>
        <w:t>Additional File 3</w:t>
      </w:r>
      <w:r w:rsidRPr="0039479E">
        <w:rPr>
          <w:rStyle w:val="normaltextrun"/>
          <w:rFonts w:ascii="Aptos" w:eastAsiaTheme="majorEastAsia" w:hAnsi="Aptos" w:cs="Segoe UI"/>
          <w:b/>
          <w:bCs/>
          <w:lang w:val="en-US"/>
        </w:rPr>
        <w:t xml:space="preserve"> </w:t>
      </w:r>
      <w:r w:rsidRPr="0039479E">
        <w:rPr>
          <w:rFonts w:eastAsia="Times"/>
          <w:b/>
          <w:bCs/>
          <w:sz w:val="32"/>
          <w:szCs w:val="32"/>
          <w:lang w:val="en-GB"/>
        </w:rPr>
        <w:t xml:space="preserve">- </w:t>
      </w:r>
      <w:r w:rsidR="009E54AF" w:rsidRPr="009E54AF">
        <w:rPr>
          <w:rFonts w:eastAsia="Times"/>
          <w:b/>
          <w:bCs/>
          <w:sz w:val="32"/>
          <w:szCs w:val="32"/>
          <w:lang w:val="en-GB"/>
        </w:rPr>
        <w:t>Baseline Spasticity Characteristics of Included Studies</w:t>
      </w:r>
    </w:p>
    <w:p w14:paraId="347D3CEA" w14:textId="77777777" w:rsidR="009E54AF" w:rsidRDefault="009E54AF" w:rsidP="0039479E">
      <w:pPr>
        <w:pStyle w:val="paragraph"/>
        <w:spacing w:before="0" w:beforeAutospacing="0" w:after="0" w:afterAutospacing="0"/>
        <w:textAlignment w:val="baseline"/>
        <w:rPr>
          <w:rStyle w:val="normaltextrun"/>
          <w:rFonts w:ascii="Aptos" w:eastAsiaTheme="majorEastAsia" w:hAnsi="Aptos" w:cs="Segoe UI"/>
          <w:b/>
          <w:bCs/>
          <w:lang w:val="en-US"/>
        </w:rPr>
      </w:pPr>
    </w:p>
    <w:p w14:paraId="3EFB4836" w14:textId="4719ADA3" w:rsidR="0039479E" w:rsidRPr="0039479E" w:rsidRDefault="0039479E" w:rsidP="0039479E">
      <w:pPr>
        <w:pStyle w:val="paragraph"/>
        <w:spacing w:before="0" w:beforeAutospacing="0" w:after="0" w:afterAutospacing="0"/>
        <w:textAlignment w:val="baseline"/>
        <w:rPr>
          <w:lang w:val="en-GB"/>
        </w:rPr>
      </w:pPr>
      <w:r w:rsidRPr="0039479E">
        <w:rPr>
          <w:rStyle w:val="normaltextrun"/>
          <w:rFonts w:eastAsiaTheme="majorEastAsia"/>
          <w:b/>
          <w:bCs/>
          <w:lang w:val="en-US"/>
        </w:rPr>
        <w:t>Supplementary Table S</w:t>
      </w:r>
      <w:r w:rsidR="0049310C">
        <w:rPr>
          <w:rStyle w:val="normaltextrun"/>
          <w:rFonts w:eastAsiaTheme="majorEastAsia"/>
          <w:b/>
          <w:bCs/>
          <w:lang w:val="en-US"/>
        </w:rPr>
        <w:t>3</w:t>
      </w:r>
      <w:r w:rsidRPr="0039479E">
        <w:rPr>
          <w:rStyle w:val="normaltextrun"/>
          <w:rFonts w:eastAsiaTheme="majorEastAsia"/>
          <w:b/>
          <w:bCs/>
          <w:lang w:val="en-US"/>
        </w:rPr>
        <w:t>.</w:t>
      </w:r>
      <w:r w:rsidRPr="0039479E">
        <w:rPr>
          <w:rStyle w:val="normaltextrun"/>
          <w:rFonts w:eastAsiaTheme="majorEastAsia"/>
          <w:lang w:val="en-US"/>
        </w:rPr>
        <w:t> Baseline MAS severity by study, group, and joint/muscle, preserving original reporting format (frequency / mean±SD or SEM / median[IQR]).</w:t>
      </w:r>
      <w:r w:rsidRPr="0039479E">
        <w:rPr>
          <w:rStyle w:val="eop"/>
          <w:lang w:val="en-GB"/>
        </w:rPr>
        <w:t> </w:t>
      </w:r>
    </w:p>
    <w:tbl>
      <w:tblPr>
        <w:tblStyle w:val="Elencotab4"/>
        <w:tblpPr w:leftFromText="141" w:rightFromText="141" w:horzAnchor="margin" w:tblpY="708"/>
        <w:tblW w:w="10300" w:type="dxa"/>
        <w:tblLook w:val="04A0" w:firstRow="1" w:lastRow="0" w:firstColumn="1" w:lastColumn="0" w:noHBand="0" w:noVBand="1"/>
      </w:tblPr>
      <w:tblGrid>
        <w:gridCol w:w="2439"/>
        <w:gridCol w:w="1100"/>
        <w:gridCol w:w="1418"/>
        <w:gridCol w:w="1417"/>
        <w:gridCol w:w="3926"/>
      </w:tblGrid>
      <w:tr w:rsidR="00E83CA8" w:rsidRPr="0039479E" w14:paraId="1D9A6061" w14:textId="77777777" w:rsidTr="00E83C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771BDCBF" w14:textId="2117E51D" w:rsidR="0039479E" w:rsidRPr="0039479E" w:rsidRDefault="0039479E" w:rsidP="00BC75D2">
            <w:pPr>
              <w:spacing w:line="300" w:lineRule="atLeast"/>
              <w:rPr>
                <w:rFonts w:eastAsia="Times New Roman" w:cstheme="minorHAnsi"/>
                <w:kern w:val="0"/>
                <w:sz w:val="16"/>
                <w:szCs w:val="16"/>
                <w:lang w:eastAsia="it-IT"/>
                <w14:ligatures w14:val="none"/>
              </w:rPr>
            </w:pPr>
            <w:r w:rsidRPr="0039479E">
              <w:rPr>
                <w:rFonts w:eastAsia="Times New Roman" w:cstheme="minorHAnsi"/>
                <w:kern w:val="0"/>
                <w:sz w:val="16"/>
                <w:szCs w:val="16"/>
                <w:lang w:eastAsia="it-IT"/>
                <w14:ligatures w14:val="none"/>
              </w:rPr>
              <w:lastRenderedPageBreak/>
              <w:t>Study</w:t>
            </w:r>
          </w:p>
        </w:tc>
        <w:tc>
          <w:tcPr>
            <w:tcW w:w="1100" w:type="dxa"/>
            <w:hideMark/>
          </w:tcPr>
          <w:p w14:paraId="02F06FCB" w14:textId="77777777" w:rsidR="0039479E" w:rsidRPr="0039479E" w:rsidRDefault="0039479E" w:rsidP="00BC75D2">
            <w:pPr>
              <w:spacing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6"/>
                <w:szCs w:val="16"/>
                <w:lang w:eastAsia="it-IT"/>
                <w14:ligatures w14:val="none"/>
              </w:rPr>
            </w:pPr>
            <w:r w:rsidRPr="0039479E">
              <w:rPr>
                <w:rFonts w:eastAsia="Times New Roman" w:cstheme="minorHAnsi"/>
                <w:kern w:val="0"/>
                <w:sz w:val="16"/>
                <w:szCs w:val="16"/>
                <w:lang w:eastAsia="it-IT"/>
                <w14:ligatures w14:val="none"/>
              </w:rPr>
              <w:t>Group</w:t>
            </w:r>
          </w:p>
        </w:tc>
        <w:tc>
          <w:tcPr>
            <w:tcW w:w="1418" w:type="dxa"/>
            <w:hideMark/>
          </w:tcPr>
          <w:p w14:paraId="5CFD8181" w14:textId="77777777" w:rsidR="0039479E" w:rsidRPr="0039479E" w:rsidRDefault="0039479E" w:rsidP="00BC75D2">
            <w:pPr>
              <w:spacing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6"/>
                <w:szCs w:val="16"/>
                <w:lang w:eastAsia="it-IT"/>
                <w14:ligatures w14:val="none"/>
              </w:rPr>
            </w:pPr>
            <w:r w:rsidRPr="0039479E">
              <w:rPr>
                <w:rFonts w:eastAsia="Times New Roman" w:cstheme="minorHAnsi"/>
                <w:kern w:val="0"/>
                <w:sz w:val="16"/>
                <w:szCs w:val="16"/>
                <w:lang w:eastAsia="it-IT"/>
                <w14:ligatures w14:val="none"/>
              </w:rPr>
              <w:t>Joint</w:t>
            </w:r>
            <w:r w:rsidRPr="0039479E">
              <w:rPr>
                <w:rFonts w:eastAsia="Times New Roman" w:cstheme="minorHAnsi"/>
                <w:b w:val="0"/>
                <w:bCs w:val="0"/>
                <w:kern w:val="0"/>
                <w:sz w:val="16"/>
                <w:szCs w:val="16"/>
                <w:lang w:eastAsia="it-IT"/>
                <w14:ligatures w14:val="none"/>
              </w:rPr>
              <w:t>/</w:t>
            </w:r>
            <w:r w:rsidRPr="0039479E">
              <w:rPr>
                <w:rFonts w:eastAsia="Times New Roman" w:cstheme="minorHAnsi"/>
                <w:kern w:val="0"/>
                <w:sz w:val="16"/>
                <w:szCs w:val="16"/>
                <w:lang w:eastAsia="it-IT"/>
                <w14:ligatures w14:val="none"/>
              </w:rPr>
              <w:t>Muscle</w:t>
            </w:r>
          </w:p>
        </w:tc>
        <w:tc>
          <w:tcPr>
            <w:tcW w:w="1417" w:type="dxa"/>
            <w:hideMark/>
          </w:tcPr>
          <w:p w14:paraId="045E2C01" w14:textId="77777777" w:rsidR="0039479E" w:rsidRPr="0039479E" w:rsidRDefault="0039479E" w:rsidP="00BC75D2">
            <w:pPr>
              <w:spacing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6"/>
                <w:szCs w:val="16"/>
                <w:lang w:eastAsia="it-IT"/>
                <w14:ligatures w14:val="none"/>
              </w:rPr>
            </w:pPr>
            <w:r w:rsidRPr="0039479E">
              <w:rPr>
                <w:rFonts w:eastAsia="Times New Roman" w:cstheme="minorHAnsi"/>
                <w:kern w:val="0"/>
                <w:sz w:val="16"/>
                <w:szCs w:val="16"/>
                <w:lang w:eastAsia="it-IT"/>
                <w14:ligatures w14:val="none"/>
              </w:rPr>
              <w:t>Metric</w:t>
            </w:r>
            <w:r w:rsidRPr="0039479E">
              <w:rPr>
                <w:rFonts w:eastAsia="Times New Roman" w:cstheme="minorHAnsi"/>
                <w:b w:val="0"/>
                <w:bCs w:val="0"/>
                <w:kern w:val="0"/>
                <w:sz w:val="16"/>
                <w:szCs w:val="16"/>
                <w:lang w:eastAsia="it-IT"/>
                <w14:ligatures w14:val="none"/>
              </w:rPr>
              <w:t xml:space="preserve"> </w:t>
            </w:r>
            <w:r w:rsidRPr="0039479E">
              <w:rPr>
                <w:rFonts w:eastAsia="Times New Roman" w:cstheme="minorHAnsi"/>
                <w:kern w:val="0"/>
                <w:sz w:val="16"/>
                <w:szCs w:val="16"/>
                <w:lang w:eastAsia="it-IT"/>
                <w14:ligatures w14:val="none"/>
              </w:rPr>
              <w:t>Type</w:t>
            </w:r>
          </w:p>
        </w:tc>
        <w:tc>
          <w:tcPr>
            <w:tcW w:w="3926" w:type="dxa"/>
            <w:hideMark/>
          </w:tcPr>
          <w:p w14:paraId="2BCAC954" w14:textId="77777777" w:rsidR="0039479E" w:rsidRPr="0039479E" w:rsidRDefault="0039479E" w:rsidP="00BC75D2">
            <w:pPr>
              <w:spacing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6"/>
                <w:szCs w:val="16"/>
                <w:lang w:eastAsia="it-IT"/>
                <w14:ligatures w14:val="none"/>
              </w:rPr>
            </w:pPr>
            <w:r w:rsidRPr="0039479E">
              <w:rPr>
                <w:rFonts w:eastAsia="Times New Roman" w:cstheme="minorHAnsi"/>
                <w:kern w:val="0"/>
                <w:sz w:val="16"/>
                <w:szCs w:val="16"/>
                <w:lang w:eastAsia="it-IT"/>
                <w14:ligatures w14:val="none"/>
              </w:rPr>
              <w:t>Baseline_Spasticity</w:t>
            </w:r>
          </w:p>
        </w:tc>
      </w:tr>
      <w:tr w:rsidR="00E83CA8" w:rsidRPr="005F3F4A" w14:paraId="6CDA22C1"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467019F1" w14:textId="77777777" w:rsidR="0039479E" w:rsidRPr="0039479E" w:rsidRDefault="0039479E" w:rsidP="00BC75D2">
            <w:pPr>
              <w:spacing w:line="300" w:lineRule="atLeast"/>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Abd El-Kafy et al., 2022</w:t>
            </w:r>
          </w:p>
        </w:tc>
        <w:tc>
          <w:tcPr>
            <w:tcW w:w="1100" w:type="dxa"/>
            <w:hideMark/>
          </w:tcPr>
          <w:p w14:paraId="55A00EF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7869E59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119A2BAD"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628A408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MAS: 0 n=NR; 1 n=5; 1+ n=10; 2 n=5; 3 n=NR; 4 n=NR</w:t>
            </w:r>
          </w:p>
        </w:tc>
      </w:tr>
      <w:tr w:rsidR="00E83CA8" w:rsidRPr="005F3F4A" w14:paraId="44F08239"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07742A4C" w14:textId="77777777" w:rsidR="0039479E" w:rsidRPr="0039479E" w:rsidRDefault="0039479E" w:rsidP="00BC75D2">
            <w:pPr>
              <w:spacing w:line="300" w:lineRule="atLeast"/>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Abd El-Kafy et al., 2022</w:t>
            </w:r>
          </w:p>
        </w:tc>
        <w:tc>
          <w:tcPr>
            <w:tcW w:w="1100" w:type="dxa"/>
            <w:hideMark/>
          </w:tcPr>
          <w:p w14:paraId="0E87538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789CBC3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w:t>
            </w:r>
          </w:p>
        </w:tc>
        <w:tc>
          <w:tcPr>
            <w:tcW w:w="1417" w:type="dxa"/>
            <w:hideMark/>
          </w:tcPr>
          <w:p w14:paraId="2FEE213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5D7DFA19"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MAS: 0 n=NR; 1 n=6; 1+ n=11; 2 n=3; 3 n=NR; 4 n=NR</w:t>
            </w:r>
          </w:p>
        </w:tc>
      </w:tr>
      <w:tr w:rsidR="00E83CA8" w:rsidRPr="005F3F4A" w14:paraId="60FEA954"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59C0A92F" w14:textId="77777777" w:rsidR="0039479E" w:rsidRPr="0039479E" w:rsidRDefault="0039479E" w:rsidP="00BC75D2">
            <w:pPr>
              <w:spacing w:line="300" w:lineRule="atLeast"/>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Abd El-Kafy et al., 2022</w:t>
            </w:r>
          </w:p>
        </w:tc>
        <w:tc>
          <w:tcPr>
            <w:tcW w:w="1100" w:type="dxa"/>
            <w:hideMark/>
          </w:tcPr>
          <w:p w14:paraId="4F27602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34A1214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24863121"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4B178964"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MAS: 0 n=NR; 1 n=4; 1+ n=13; 2 n=3; 3 n=NR; 4 n=NR</w:t>
            </w:r>
          </w:p>
        </w:tc>
      </w:tr>
      <w:tr w:rsidR="00E83CA8" w:rsidRPr="005F3F4A" w14:paraId="30B54666"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24B2D9DA" w14:textId="77777777" w:rsidR="0039479E" w:rsidRPr="0039479E" w:rsidRDefault="0039479E" w:rsidP="00BC75D2">
            <w:pPr>
              <w:spacing w:line="300" w:lineRule="atLeast"/>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Abd El-Kafy et al., 2022</w:t>
            </w:r>
          </w:p>
        </w:tc>
        <w:tc>
          <w:tcPr>
            <w:tcW w:w="1100" w:type="dxa"/>
            <w:hideMark/>
          </w:tcPr>
          <w:p w14:paraId="7C5C4DF8"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7C2811C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w:t>
            </w:r>
          </w:p>
        </w:tc>
        <w:tc>
          <w:tcPr>
            <w:tcW w:w="1417" w:type="dxa"/>
            <w:hideMark/>
          </w:tcPr>
          <w:p w14:paraId="283E4A9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78C17513"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MAS: 0 n=NR; 1 n=6; 1+ n=10; 2 n=4; 3 n=NR; 4 n=NR</w:t>
            </w:r>
          </w:p>
        </w:tc>
      </w:tr>
      <w:tr w:rsidR="00E83CA8" w:rsidRPr="005F3F4A" w14:paraId="16BAC627"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355A917E"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Adomavičienė et al., 2019</w:t>
            </w:r>
          </w:p>
        </w:tc>
        <w:tc>
          <w:tcPr>
            <w:tcW w:w="1100" w:type="dxa"/>
            <w:hideMark/>
          </w:tcPr>
          <w:p w14:paraId="6E8C71D3"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1CF7B0CD"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w:t>
            </w:r>
          </w:p>
        </w:tc>
        <w:tc>
          <w:tcPr>
            <w:tcW w:w="1417" w:type="dxa"/>
            <w:hideMark/>
          </w:tcPr>
          <w:p w14:paraId="654679C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5BBA577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MAS: 0 n=14; 1 n=2; 1+ n=1; 2 n=NR; 3 n=NR; 4 n=NR</w:t>
            </w:r>
          </w:p>
        </w:tc>
      </w:tr>
      <w:tr w:rsidR="00E83CA8" w:rsidRPr="005F3F4A" w14:paraId="41C7E3EF"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1650900D"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Adomavičienė et al., 2019</w:t>
            </w:r>
          </w:p>
        </w:tc>
        <w:tc>
          <w:tcPr>
            <w:tcW w:w="1100" w:type="dxa"/>
            <w:hideMark/>
          </w:tcPr>
          <w:p w14:paraId="2BB2F9F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C2B8DB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7DE9307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75F48CB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MAS: 0 n=12; 1 n=1; 1+ n=2; 2 n=NR; 3 n=NR; 4 n=NR</w:t>
            </w:r>
          </w:p>
        </w:tc>
      </w:tr>
      <w:tr w:rsidR="00E83CA8" w:rsidRPr="005F3F4A" w14:paraId="329BD447"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2C80275C"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Adomavičienė et al., 2019</w:t>
            </w:r>
          </w:p>
        </w:tc>
        <w:tc>
          <w:tcPr>
            <w:tcW w:w="1100" w:type="dxa"/>
            <w:hideMark/>
          </w:tcPr>
          <w:p w14:paraId="4B72BE9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C06ED0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w:t>
            </w:r>
          </w:p>
        </w:tc>
        <w:tc>
          <w:tcPr>
            <w:tcW w:w="1417" w:type="dxa"/>
            <w:hideMark/>
          </w:tcPr>
          <w:p w14:paraId="00C0835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747B208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MAS: 0 n=12; 1 n=2; 1+ n=3; 2 n=NR; 3 n=NR; 4 n=NR</w:t>
            </w:r>
          </w:p>
        </w:tc>
      </w:tr>
      <w:tr w:rsidR="00E83CA8" w:rsidRPr="005F3F4A" w14:paraId="31E412A0"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1F2B8921"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Adomavičienė et al., 2019</w:t>
            </w:r>
          </w:p>
        </w:tc>
        <w:tc>
          <w:tcPr>
            <w:tcW w:w="1100" w:type="dxa"/>
            <w:hideMark/>
          </w:tcPr>
          <w:p w14:paraId="6438689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63114C2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w:t>
            </w:r>
          </w:p>
        </w:tc>
        <w:tc>
          <w:tcPr>
            <w:tcW w:w="1417" w:type="dxa"/>
            <w:hideMark/>
          </w:tcPr>
          <w:p w14:paraId="29A2A80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601572D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MAS: 0 n=21; 1 n=3; 1+ n=1; 2 n=NR; 3 n=NR; 4 n=NR</w:t>
            </w:r>
          </w:p>
        </w:tc>
      </w:tr>
      <w:tr w:rsidR="00E83CA8" w:rsidRPr="005F3F4A" w14:paraId="787FF93B"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15AB6084"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Adomavičienė et al., 2019</w:t>
            </w:r>
          </w:p>
        </w:tc>
        <w:tc>
          <w:tcPr>
            <w:tcW w:w="1100" w:type="dxa"/>
            <w:hideMark/>
          </w:tcPr>
          <w:p w14:paraId="6AA25A01"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7163BF1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1AA6B05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07C7010D"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MAS: 0 n=15; 1 n=5; 1+ n=2; 2 n=NR; 3 n=NR; 4 n=NR</w:t>
            </w:r>
          </w:p>
        </w:tc>
      </w:tr>
      <w:tr w:rsidR="00E83CA8" w:rsidRPr="005F3F4A" w14:paraId="5544CB0D"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60893E66"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Adomavičienė et al., 2019</w:t>
            </w:r>
          </w:p>
        </w:tc>
        <w:tc>
          <w:tcPr>
            <w:tcW w:w="1100" w:type="dxa"/>
            <w:hideMark/>
          </w:tcPr>
          <w:p w14:paraId="0C2BB389"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0393588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w:t>
            </w:r>
          </w:p>
        </w:tc>
        <w:tc>
          <w:tcPr>
            <w:tcW w:w="1417" w:type="dxa"/>
            <w:hideMark/>
          </w:tcPr>
          <w:p w14:paraId="46B6F626"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740DECD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MAS: 0 n=15; 1 n=4; 1+ n=3; 2 n=NR; 3 n=NR; 4 n=NR</w:t>
            </w:r>
          </w:p>
        </w:tc>
      </w:tr>
      <w:tr w:rsidR="00E83CA8" w:rsidRPr="0039479E" w14:paraId="4DB6A88B"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4B2E99CC"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Ahn et al., 2024</w:t>
            </w:r>
          </w:p>
        </w:tc>
        <w:tc>
          <w:tcPr>
            <w:tcW w:w="1100" w:type="dxa"/>
            <w:hideMark/>
          </w:tcPr>
          <w:p w14:paraId="55CF0C6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31C082B" w14:textId="373B02A1"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6571FBF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Not Reported</w:t>
            </w:r>
          </w:p>
        </w:tc>
        <w:tc>
          <w:tcPr>
            <w:tcW w:w="3926" w:type="dxa"/>
            <w:hideMark/>
          </w:tcPr>
          <w:p w14:paraId="60DB075F"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Not reported</w:t>
            </w:r>
          </w:p>
        </w:tc>
      </w:tr>
      <w:tr w:rsidR="00E83CA8" w:rsidRPr="0039479E" w14:paraId="5C984910"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736CBEF3"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Ahn et al., 2024</w:t>
            </w:r>
          </w:p>
        </w:tc>
        <w:tc>
          <w:tcPr>
            <w:tcW w:w="1100" w:type="dxa"/>
            <w:hideMark/>
          </w:tcPr>
          <w:p w14:paraId="2DE6640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7A98C5E5" w14:textId="6DE0B081"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51ECE278"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Not Reported</w:t>
            </w:r>
          </w:p>
        </w:tc>
        <w:tc>
          <w:tcPr>
            <w:tcW w:w="3926" w:type="dxa"/>
            <w:hideMark/>
          </w:tcPr>
          <w:p w14:paraId="07B8EE3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Not reported</w:t>
            </w:r>
          </w:p>
        </w:tc>
      </w:tr>
      <w:tr w:rsidR="00E83CA8" w:rsidRPr="0039479E" w14:paraId="5B8A037B"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5937DFC6"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Bhattacharjee et al., 2024</w:t>
            </w:r>
          </w:p>
        </w:tc>
        <w:tc>
          <w:tcPr>
            <w:tcW w:w="1100" w:type="dxa"/>
            <w:hideMark/>
          </w:tcPr>
          <w:p w14:paraId="4F909D8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79F7FB6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 flexion</w:t>
            </w:r>
          </w:p>
        </w:tc>
        <w:tc>
          <w:tcPr>
            <w:tcW w:w="1417" w:type="dxa"/>
            <w:hideMark/>
          </w:tcPr>
          <w:p w14:paraId="3974F444"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56CB97C3"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1.82 ± 0.45</w:t>
            </w:r>
          </w:p>
        </w:tc>
      </w:tr>
      <w:tr w:rsidR="00E83CA8" w:rsidRPr="0039479E" w14:paraId="39650B2F"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58B4783F"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Bhattacharjee et al., 2024</w:t>
            </w:r>
          </w:p>
        </w:tc>
        <w:tc>
          <w:tcPr>
            <w:tcW w:w="1100" w:type="dxa"/>
            <w:hideMark/>
          </w:tcPr>
          <w:p w14:paraId="1E75FEA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2FB7FB0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 extension</w:t>
            </w:r>
          </w:p>
        </w:tc>
        <w:tc>
          <w:tcPr>
            <w:tcW w:w="1417" w:type="dxa"/>
            <w:hideMark/>
          </w:tcPr>
          <w:p w14:paraId="40252C2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6D1AD4D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0.59 ± 0.80</w:t>
            </w:r>
          </w:p>
        </w:tc>
      </w:tr>
      <w:tr w:rsidR="00E83CA8" w:rsidRPr="0039479E" w14:paraId="7A0D26D2"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746AEF4D"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Bhattacharjee et al., 2024</w:t>
            </w:r>
          </w:p>
        </w:tc>
        <w:tc>
          <w:tcPr>
            <w:tcW w:w="1100" w:type="dxa"/>
            <w:hideMark/>
          </w:tcPr>
          <w:p w14:paraId="456B460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3F6A212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 flexion</w:t>
            </w:r>
          </w:p>
        </w:tc>
        <w:tc>
          <w:tcPr>
            <w:tcW w:w="1417" w:type="dxa"/>
            <w:hideMark/>
          </w:tcPr>
          <w:p w14:paraId="6585DDB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5B983A9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1.80 ± 0.30</w:t>
            </w:r>
          </w:p>
        </w:tc>
      </w:tr>
      <w:tr w:rsidR="00E83CA8" w:rsidRPr="0039479E" w14:paraId="16C10E80"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65973050"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Bhattacharjee et al., 2024</w:t>
            </w:r>
          </w:p>
        </w:tc>
        <w:tc>
          <w:tcPr>
            <w:tcW w:w="1100" w:type="dxa"/>
            <w:hideMark/>
          </w:tcPr>
          <w:p w14:paraId="742547C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55405C09"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 extension</w:t>
            </w:r>
          </w:p>
        </w:tc>
        <w:tc>
          <w:tcPr>
            <w:tcW w:w="1417" w:type="dxa"/>
            <w:hideMark/>
          </w:tcPr>
          <w:p w14:paraId="2117BA16"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264A984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0.27 ± 0.46</w:t>
            </w:r>
          </w:p>
        </w:tc>
      </w:tr>
      <w:tr w:rsidR="00E83CA8" w:rsidRPr="0039479E" w14:paraId="23849C41"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07560026"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Bhattacharjee et al., 2024</w:t>
            </w:r>
          </w:p>
        </w:tc>
        <w:tc>
          <w:tcPr>
            <w:tcW w:w="1100" w:type="dxa"/>
            <w:hideMark/>
          </w:tcPr>
          <w:p w14:paraId="0950556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69E8E83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 flexion</w:t>
            </w:r>
          </w:p>
        </w:tc>
        <w:tc>
          <w:tcPr>
            <w:tcW w:w="1417" w:type="dxa"/>
            <w:hideMark/>
          </w:tcPr>
          <w:p w14:paraId="2722899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73050B04"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1.86 ± 0.44</w:t>
            </w:r>
          </w:p>
        </w:tc>
      </w:tr>
      <w:tr w:rsidR="00E83CA8" w:rsidRPr="0039479E" w14:paraId="59A724DD"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316B3092"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Bhattacharjee et al., 2024</w:t>
            </w:r>
          </w:p>
        </w:tc>
        <w:tc>
          <w:tcPr>
            <w:tcW w:w="1100" w:type="dxa"/>
            <w:hideMark/>
          </w:tcPr>
          <w:p w14:paraId="78332B66"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5E14EA8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 extension</w:t>
            </w:r>
          </w:p>
        </w:tc>
        <w:tc>
          <w:tcPr>
            <w:tcW w:w="1417" w:type="dxa"/>
            <w:hideMark/>
          </w:tcPr>
          <w:p w14:paraId="637539D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2338EB49"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0.50 ± 0.80</w:t>
            </w:r>
          </w:p>
        </w:tc>
      </w:tr>
      <w:tr w:rsidR="00E83CA8" w:rsidRPr="0039479E" w14:paraId="2442830F"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7C3E07DA"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Bhattacharjee et al., 2024</w:t>
            </w:r>
          </w:p>
        </w:tc>
        <w:tc>
          <w:tcPr>
            <w:tcW w:w="1100" w:type="dxa"/>
            <w:hideMark/>
          </w:tcPr>
          <w:p w14:paraId="72C020A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4FB21E4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 flexion</w:t>
            </w:r>
          </w:p>
        </w:tc>
        <w:tc>
          <w:tcPr>
            <w:tcW w:w="1417" w:type="dxa"/>
            <w:hideMark/>
          </w:tcPr>
          <w:p w14:paraId="7F417C9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0E566A8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1.73 ± 0.37</w:t>
            </w:r>
          </w:p>
        </w:tc>
      </w:tr>
      <w:tr w:rsidR="00E83CA8" w:rsidRPr="0039479E" w14:paraId="6BBA4B2A"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26AA9624"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Bhattacharjee et al., 2024</w:t>
            </w:r>
          </w:p>
        </w:tc>
        <w:tc>
          <w:tcPr>
            <w:tcW w:w="1100" w:type="dxa"/>
            <w:hideMark/>
          </w:tcPr>
          <w:p w14:paraId="794EA5B0"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59373D2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 extension</w:t>
            </w:r>
          </w:p>
        </w:tc>
        <w:tc>
          <w:tcPr>
            <w:tcW w:w="1417" w:type="dxa"/>
            <w:hideMark/>
          </w:tcPr>
          <w:p w14:paraId="37312648"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73966554"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0.18 ± 0.39</w:t>
            </w:r>
          </w:p>
        </w:tc>
      </w:tr>
      <w:tr w:rsidR="00E83CA8" w:rsidRPr="0039479E" w14:paraId="5AA32A98"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64E269A4"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Burgar et al., 2011</w:t>
            </w:r>
          </w:p>
        </w:tc>
        <w:tc>
          <w:tcPr>
            <w:tcW w:w="1100" w:type="dxa"/>
            <w:hideMark/>
          </w:tcPr>
          <w:p w14:paraId="5CFB9B4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3B801548" w14:textId="5FE032C8"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3BBD50F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Mean±SEM</w:t>
            </w:r>
          </w:p>
        </w:tc>
        <w:tc>
          <w:tcPr>
            <w:tcW w:w="3926" w:type="dxa"/>
            <w:hideMark/>
          </w:tcPr>
          <w:p w14:paraId="68D8A79D"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0.44 ± 0.10</w:t>
            </w:r>
          </w:p>
        </w:tc>
      </w:tr>
      <w:tr w:rsidR="00E83CA8" w:rsidRPr="0039479E" w14:paraId="4A00F073"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40A5ED06"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Burgar et al., 2011</w:t>
            </w:r>
          </w:p>
        </w:tc>
        <w:tc>
          <w:tcPr>
            <w:tcW w:w="1100" w:type="dxa"/>
            <w:hideMark/>
          </w:tcPr>
          <w:p w14:paraId="3882D6E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E7BEA1D" w14:textId="37090E7B"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42D10DD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Mean±SEM</w:t>
            </w:r>
          </w:p>
        </w:tc>
        <w:tc>
          <w:tcPr>
            <w:tcW w:w="3926" w:type="dxa"/>
            <w:hideMark/>
          </w:tcPr>
          <w:p w14:paraId="690D9B05"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0.31 ± 0.08</w:t>
            </w:r>
          </w:p>
        </w:tc>
      </w:tr>
      <w:tr w:rsidR="00E83CA8" w:rsidRPr="0039479E" w14:paraId="62AB3096"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21153941"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Burgar et al., 2011</w:t>
            </w:r>
          </w:p>
        </w:tc>
        <w:tc>
          <w:tcPr>
            <w:tcW w:w="1100" w:type="dxa"/>
            <w:hideMark/>
          </w:tcPr>
          <w:p w14:paraId="4642456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776D9BF7" w14:textId="717D46C5"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4305563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Mean±SEM</w:t>
            </w:r>
          </w:p>
        </w:tc>
        <w:tc>
          <w:tcPr>
            <w:tcW w:w="3926" w:type="dxa"/>
            <w:hideMark/>
          </w:tcPr>
          <w:p w14:paraId="3EC9E6E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0.33 ± 0.08</w:t>
            </w:r>
          </w:p>
        </w:tc>
      </w:tr>
      <w:tr w:rsidR="00E83CA8" w:rsidRPr="0039479E" w14:paraId="537BC0C2"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5C73C514"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Chang et al., 2024</w:t>
            </w:r>
          </w:p>
        </w:tc>
        <w:tc>
          <w:tcPr>
            <w:tcW w:w="1100" w:type="dxa"/>
            <w:hideMark/>
          </w:tcPr>
          <w:p w14:paraId="605C814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57D79785"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 flexion</w:t>
            </w:r>
          </w:p>
        </w:tc>
        <w:tc>
          <w:tcPr>
            <w:tcW w:w="1417" w:type="dxa"/>
            <w:hideMark/>
          </w:tcPr>
          <w:p w14:paraId="04DC9B4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1E3E34C9"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0.57 ± 0.56</w:t>
            </w:r>
          </w:p>
        </w:tc>
      </w:tr>
      <w:tr w:rsidR="00E83CA8" w:rsidRPr="0039479E" w14:paraId="3944DFCF"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4D9EC617"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Chang et al., 2024</w:t>
            </w:r>
          </w:p>
        </w:tc>
        <w:tc>
          <w:tcPr>
            <w:tcW w:w="1100" w:type="dxa"/>
            <w:hideMark/>
          </w:tcPr>
          <w:p w14:paraId="5F22449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40AEEFD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 extension</w:t>
            </w:r>
          </w:p>
        </w:tc>
        <w:tc>
          <w:tcPr>
            <w:tcW w:w="1417" w:type="dxa"/>
            <w:hideMark/>
          </w:tcPr>
          <w:p w14:paraId="1234A6F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08F4FAC4"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1.10 ± 0.66</w:t>
            </w:r>
          </w:p>
        </w:tc>
      </w:tr>
      <w:tr w:rsidR="00E83CA8" w:rsidRPr="0039479E" w14:paraId="737BF332"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224AE14B"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Chang et al., 2024</w:t>
            </w:r>
          </w:p>
        </w:tc>
        <w:tc>
          <w:tcPr>
            <w:tcW w:w="1100" w:type="dxa"/>
            <w:hideMark/>
          </w:tcPr>
          <w:p w14:paraId="2DB1AC99"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143745D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 flexion</w:t>
            </w:r>
          </w:p>
        </w:tc>
        <w:tc>
          <w:tcPr>
            <w:tcW w:w="1417" w:type="dxa"/>
            <w:hideMark/>
          </w:tcPr>
          <w:p w14:paraId="277E53C5"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3460752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0.63 ± 0.55</w:t>
            </w:r>
          </w:p>
        </w:tc>
      </w:tr>
      <w:tr w:rsidR="00E83CA8" w:rsidRPr="0039479E" w14:paraId="53738116"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752DB9AD"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Chang et al., 2024</w:t>
            </w:r>
          </w:p>
        </w:tc>
        <w:tc>
          <w:tcPr>
            <w:tcW w:w="1100" w:type="dxa"/>
            <w:hideMark/>
          </w:tcPr>
          <w:p w14:paraId="76390D11"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5B742AF"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 extension</w:t>
            </w:r>
          </w:p>
        </w:tc>
        <w:tc>
          <w:tcPr>
            <w:tcW w:w="1417" w:type="dxa"/>
            <w:hideMark/>
          </w:tcPr>
          <w:p w14:paraId="6285F0A4"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476D9ED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1.23 ± 0.62</w:t>
            </w:r>
          </w:p>
        </w:tc>
      </w:tr>
      <w:tr w:rsidR="00E83CA8" w:rsidRPr="0039479E" w14:paraId="742ED197"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112C00D0"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Chang et al., 2024</w:t>
            </w:r>
          </w:p>
        </w:tc>
        <w:tc>
          <w:tcPr>
            <w:tcW w:w="1100" w:type="dxa"/>
            <w:hideMark/>
          </w:tcPr>
          <w:p w14:paraId="6027DA8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73F7DC10"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 flexion</w:t>
            </w:r>
          </w:p>
        </w:tc>
        <w:tc>
          <w:tcPr>
            <w:tcW w:w="1417" w:type="dxa"/>
            <w:hideMark/>
          </w:tcPr>
          <w:p w14:paraId="06C23C4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648F9AB4"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0.57 ± 0.56</w:t>
            </w:r>
          </w:p>
        </w:tc>
      </w:tr>
      <w:tr w:rsidR="00E83CA8" w:rsidRPr="0039479E" w14:paraId="37D8BFA5"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432B84C4"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Chang et al., 2024</w:t>
            </w:r>
          </w:p>
        </w:tc>
        <w:tc>
          <w:tcPr>
            <w:tcW w:w="1100" w:type="dxa"/>
            <w:hideMark/>
          </w:tcPr>
          <w:p w14:paraId="7791373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1900BF1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 extension</w:t>
            </w:r>
          </w:p>
        </w:tc>
        <w:tc>
          <w:tcPr>
            <w:tcW w:w="1417" w:type="dxa"/>
            <w:hideMark/>
          </w:tcPr>
          <w:p w14:paraId="4CAF4AC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7BD51021"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1.37 ± 0.35</w:t>
            </w:r>
          </w:p>
        </w:tc>
      </w:tr>
      <w:tr w:rsidR="00E83CA8" w:rsidRPr="0039479E" w14:paraId="1CDF8CB0"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113CE7F3"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Chang et al., 2024</w:t>
            </w:r>
          </w:p>
        </w:tc>
        <w:tc>
          <w:tcPr>
            <w:tcW w:w="1100" w:type="dxa"/>
            <w:hideMark/>
          </w:tcPr>
          <w:p w14:paraId="689B01E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1DA6118E"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 flexion</w:t>
            </w:r>
          </w:p>
        </w:tc>
        <w:tc>
          <w:tcPr>
            <w:tcW w:w="1417" w:type="dxa"/>
            <w:hideMark/>
          </w:tcPr>
          <w:p w14:paraId="06FC455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16FDACE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0.87 ± 0.88</w:t>
            </w:r>
          </w:p>
        </w:tc>
      </w:tr>
      <w:tr w:rsidR="00E83CA8" w:rsidRPr="0039479E" w14:paraId="1626DB55"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47250332"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Chang et al., 2024</w:t>
            </w:r>
          </w:p>
        </w:tc>
        <w:tc>
          <w:tcPr>
            <w:tcW w:w="1100" w:type="dxa"/>
            <w:hideMark/>
          </w:tcPr>
          <w:p w14:paraId="71F8650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6148FC3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 extension</w:t>
            </w:r>
          </w:p>
        </w:tc>
        <w:tc>
          <w:tcPr>
            <w:tcW w:w="1417" w:type="dxa"/>
            <w:hideMark/>
          </w:tcPr>
          <w:p w14:paraId="48016E4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79F0638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1.40 ± 0.89</w:t>
            </w:r>
          </w:p>
        </w:tc>
      </w:tr>
      <w:tr w:rsidR="00E83CA8" w:rsidRPr="0039479E" w14:paraId="162D508B"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6BB902A6"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Franceschini et al., 2020</w:t>
            </w:r>
          </w:p>
        </w:tc>
        <w:tc>
          <w:tcPr>
            <w:tcW w:w="1100" w:type="dxa"/>
            <w:hideMark/>
          </w:tcPr>
          <w:p w14:paraId="33A7920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3E9A6DA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w:t>
            </w:r>
          </w:p>
        </w:tc>
        <w:tc>
          <w:tcPr>
            <w:tcW w:w="1417" w:type="dxa"/>
            <w:hideMark/>
          </w:tcPr>
          <w:p w14:paraId="456DD90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Median[IQR]</w:t>
            </w:r>
          </w:p>
        </w:tc>
        <w:tc>
          <w:tcPr>
            <w:tcW w:w="3926" w:type="dxa"/>
            <w:hideMark/>
          </w:tcPr>
          <w:p w14:paraId="222C3D03"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1.0 [0.3; 2.0]</w:t>
            </w:r>
          </w:p>
        </w:tc>
      </w:tr>
      <w:tr w:rsidR="00E83CA8" w:rsidRPr="0039479E" w14:paraId="378EC94E"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63779DAA"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Franceschini et al., 2020</w:t>
            </w:r>
          </w:p>
        </w:tc>
        <w:tc>
          <w:tcPr>
            <w:tcW w:w="1100" w:type="dxa"/>
            <w:hideMark/>
          </w:tcPr>
          <w:p w14:paraId="7EE8734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369C241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1F208AF3"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Median[IQR]</w:t>
            </w:r>
          </w:p>
        </w:tc>
        <w:tc>
          <w:tcPr>
            <w:tcW w:w="3926" w:type="dxa"/>
            <w:hideMark/>
          </w:tcPr>
          <w:p w14:paraId="3E7F5FE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1.0 [0.0; 1.8]</w:t>
            </w:r>
          </w:p>
        </w:tc>
      </w:tr>
      <w:tr w:rsidR="00E83CA8" w:rsidRPr="0039479E" w14:paraId="551E0F73"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7BCD8B80"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Franceschini et al., 2020</w:t>
            </w:r>
          </w:p>
        </w:tc>
        <w:tc>
          <w:tcPr>
            <w:tcW w:w="1100" w:type="dxa"/>
            <w:hideMark/>
          </w:tcPr>
          <w:p w14:paraId="176DA95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6506EBA3"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w:t>
            </w:r>
          </w:p>
        </w:tc>
        <w:tc>
          <w:tcPr>
            <w:tcW w:w="1417" w:type="dxa"/>
            <w:hideMark/>
          </w:tcPr>
          <w:p w14:paraId="558AB56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Median[IQR]</w:t>
            </w:r>
          </w:p>
        </w:tc>
        <w:tc>
          <w:tcPr>
            <w:tcW w:w="3926" w:type="dxa"/>
            <w:hideMark/>
          </w:tcPr>
          <w:p w14:paraId="455E7E3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1.0 [0.0; 2.0]</w:t>
            </w:r>
          </w:p>
        </w:tc>
      </w:tr>
      <w:tr w:rsidR="00E83CA8" w:rsidRPr="0039479E" w14:paraId="259B07C9"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7D43A370"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Franceschini et al., 2020</w:t>
            </w:r>
          </w:p>
        </w:tc>
        <w:tc>
          <w:tcPr>
            <w:tcW w:w="1100" w:type="dxa"/>
            <w:hideMark/>
          </w:tcPr>
          <w:p w14:paraId="26E1F8C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46118BC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2A2C7F4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Median[IQR]</w:t>
            </w:r>
          </w:p>
        </w:tc>
        <w:tc>
          <w:tcPr>
            <w:tcW w:w="3926" w:type="dxa"/>
            <w:hideMark/>
          </w:tcPr>
          <w:p w14:paraId="081B97C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1.0 [0.0; 2.0]</w:t>
            </w:r>
          </w:p>
        </w:tc>
      </w:tr>
      <w:tr w:rsidR="00E83CA8" w:rsidRPr="0039479E" w14:paraId="348CA3C5"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478676F9"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Guo et al., 2022</w:t>
            </w:r>
          </w:p>
        </w:tc>
        <w:tc>
          <w:tcPr>
            <w:tcW w:w="1100" w:type="dxa"/>
            <w:hideMark/>
          </w:tcPr>
          <w:p w14:paraId="0C8EF6D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63A05B6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19DFCC06"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39A2C5D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1.10 ± 0.66</w:t>
            </w:r>
          </w:p>
        </w:tc>
      </w:tr>
      <w:tr w:rsidR="00E83CA8" w:rsidRPr="0039479E" w14:paraId="49D83D9E"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12738E2B"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Guo et al., 2022</w:t>
            </w:r>
          </w:p>
        </w:tc>
        <w:tc>
          <w:tcPr>
            <w:tcW w:w="1100" w:type="dxa"/>
            <w:hideMark/>
          </w:tcPr>
          <w:p w14:paraId="7621B3AD"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05F6EC9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w:t>
            </w:r>
          </w:p>
        </w:tc>
        <w:tc>
          <w:tcPr>
            <w:tcW w:w="1417" w:type="dxa"/>
            <w:hideMark/>
          </w:tcPr>
          <w:p w14:paraId="6CDDF56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1A1C46E3"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2.70 ± 3.50</w:t>
            </w:r>
          </w:p>
        </w:tc>
      </w:tr>
      <w:tr w:rsidR="00E83CA8" w:rsidRPr="0039479E" w14:paraId="3094BD97"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07C0B75C"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Guo et al., 2022</w:t>
            </w:r>
          </w:p>
        </w:tc>
        <w:tc>
          <w:tcPr>
            <w:tcW w:w="1100" w:type="dxa"/>
            <w:hideMark/>
          </w:tcPr>
          <w:p w14:paraId="0746F98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48E0416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Finger</w:t>
            </w:r>
          </w:p>
        </w:tc>
        <w:tc>
          <w:tcPr>
            <w:tcW w:w="1417" w:type="dxa"/>
            <w:hideMark/>
          </w:tcPr>
          <w:p w14:paraId="5E39180E"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4F5CA78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2.70 ± 3.53</w:t>
            </w:r>
          </w:p>
        </w:tc>
      </w:tr>
      <w:tr w:rsidR="00E83CA8" w:rsidRPr="0039479E" w14:paraId="2F07F04F"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553A1CE0"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Guo et al., 2022</w:t>
            </w:r>
          </w:p>
        </w:tc>
        <w:tc>
          <w:tcPr>
            <w:tcW w:w="1100" w:type="dxa"/>
            <w:hideMark/>
          </w:tcPr>
          <w:p w14:paraId="3172A11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159B599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03C87BA1"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3D3B8271"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1.03 ± 0.45</w:t>
            </w:r>
          </w:p>
        </w:tc>
      </w:tr>
      <w:tr w:rsidR="00E83CA8" w:rsidRPr="0039479E" w14:paraId="3A4E6A35"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5E9AD692"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Guo et al., 2022</w:t>
            </w:r>
          </w:p>
        </w:tc>
        <w:tc>
          <w:tcPr>
            <w:tcW w:w="1100" w:type="dxa"/>
            <w:hideMark/>
          </w:tcPr>
          <w:p w14:paraId="7526910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6395B7C4"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w:t>
            </w:r>
          </w:p>
        </w:tc>
        <w:tc>
          <w:tcPr>
            <w:tcW w:w="1417" w:type="dxa"/>
            <w:hideMark/>
          </w:tcPr>
          <w:p w14:paraId="01B7C355"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01CD414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0.68 ± 0.59</w:t>
            </w:r>
          </w:p>
        </w:tc>
      </w:tr>
      <w:tr w:rsidR="00E83CA8" w:rsidRPr="0039479E" w14:paraId="4639D5A1"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6D4D582D"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Guo et al., 2022</w:t>
            </w:r>
          </w:p>
        </w:tc>
        <w:tc>
          <w:tcPr>
            <w:tcW w:w="1100" w:type="dxa"/>
            <w:hideMark/>
          </w:tcPr>
          <w:p w14:paraId="4B3CA23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702913F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Finger</w:t>
            </w:r>
          </w:p>
        </w:tc>
        <w:tc>
          <w:tcPr>
            <w:tcW w:w="1417" w:type="dxa"/>
            <w:hideMark/>
          </w:tcPr>
          <w:p w14:paraId="72EEE23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51690D8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0.68 ± 0.69</w:t>
            </w:r>
          </w:p>
        </w:tc>
      </w:tr>
      <w:tr w:rsidR="00E83CA8" w:rsidRPr="0039479E" w14:paraId="1A62E302"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33C5618C"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Guo et al., 2022</w:t>
            </w:r>
          </w:p>
        </w:tc>
        <w:tc>
          <w:tcPr>
            <w:tcW w:w="1100" w:type="dxa"/>
            <w:hideMark/>
          </w:tcPr>
          <w:p w14:paraId="363C0C74"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38B69AC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505BA51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66D87DE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0.95 ± 0.69</w:t>
            </w:r>
          </w:p>
        </w:tc>
      </w:tr>
      <w:tr w:rsidR="00E83CA8" w:rsidRPr="0039479E" w14:paraId="3BDDF39B"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5EAB8044"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lastRenderedPageBreak/>
              <w:t>Guo et al., 2022</w:t>
            </w:r>
          </w:p>
        </w:tc>
        <w:tc>
          <w:tcPr>
            <w:tcW w:w="1100" w:type="dxa"/>
            <w:hideMark/>
          </w:tcPr>
          <w:p w14:paraId="7464A7E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548A957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w:t>
            </w:r>
          </w:p>
        </w:tc>
        <w:tc>
          <w:tcPr>
            <w:tcW w:w="1417" w:type="dxa"/>
            <w:hideMark/>
          </w:tcPr>
          <w:p w14:paraId="6395184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69D2178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0.65 ± 0.71</w:t>
            </w:r>
          </w:p>
        </w:tc>
      </w:tr>
      <w:tr w:rsidR="00E83CA8" w:rsidRPr="0039479E" w14:paraId="3CD3D881"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4CD75F6B"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Guo et al., 2022</w:t>
            </w:r>
          </w:p>
        </w:tc>
        <w:tc>
          <w:tcPr>
            <w:tcW w:w="1100" w:type="dxa"/>
            <w:hideMark/>
          </w:tcPr>
          <w:p w14:paraId="7D746B1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763DBF79"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Finger</w:t>
            </w:r>
          </w:p>
        </w:tc>
        <w:tc>
          <w:tcPr>
            <w:tcW w:w="1417" w:type="dxa"/>
            <w:hideMark/>
          </w:tcPr>
          <w:p w14:paraId="39E78F0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0367B693"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0.80 ± 0.86</w:t>
            </w:r>
          </w:p>
        </w:tc>
      </w:tr>
      <w:tr w:rsidR="00E83CA8" w:rsidRPr="0039479E" w14:paraId="4E374572"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2625A20F"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Hesse et al., 2005</w:t>
            </w:r>
          </w:p>
        </w:tc>
        <w:tc>
          <w:tcPr>
            <w:tcW w:w="1100" w:type="dxa"/>
            <w:hideMark/>
          </w:tcPr>
          <w:p w14:paraId="0CC6E11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44B5AEF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Total</w:t>
            </w:r>
          </w:p>
        </w:tc>
        <w:tc>
          <w:tcPr>
            <w:tcW w:w="1417" w:type="dxa"/>
            <w:hideMark/>
          </w:tcPr>
          <w:p w14:paraId="0906B08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Median[IQR]</w:t>
            </w:r>
          </w:p>
        </w:tc>
        <w:tc>
          <w:tcPr>
            <w:tcW w:w="3926" w:type="dxa"/>
            <w:hideMark/>
          </w:tcPr>
          <w:p w14:paraId="60AFAAC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 [0–2.5]</w:t>
            </w:r>
          </w:p>
        </w:tc>
      </w:tr>
      <w:tr w:rsidR="00E83CA8" w:rsidRPr="0039479E" w14:paraId="175ED5B3"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39700640"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Hesse et al., 2005</w:t>
            </w:r>
          </w:p>
        </w:tc>
        <w:tc>
          <w:tcPr>
            <w:tcW w:w="1100" w:type="dxa"/>
            <w:hideMark/>
          </w:tcPr>
          <w:p w14:paraId="19AC84F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A74D42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Proximal</w:t>
            </w:r>
          </w:p>
        </w:tc>
        <w:tc>
          <w:tcPr>
            <w:tcW w:w="1417" w:type="dxa"/>
            <w:hideMark/>
          </w:tcPr>
          <w:p w14:paraId="3EFC151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67C1F848"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0.8 ± 1.1</w:t>
            </w:r>
          </w:p>
        </w:tc>
      </w:tr>
      <w:tr w:rsidR="00E83CA8" w:rsidRPr="0039479E" w14:paraId="351B0921"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2C38EAF4"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Hesse et al., 2005</w:t>
            </w:r>
          </w:p>
        </w:tc>
        <w:tc>
          <w:tcPr>
            <w:tcW w:w="1100" w:type="dxa"/>
            <w:hideMark/>
          </w:tcPr>
          <w:p w14:paraId="1E9A4B9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2052952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Distal</w:t>
            </w:r>
          </w:p>
        </w:tc>
        <w:tc>
          <w:tcPr>
            <w:tcW w:w="1417" w:type="dxa"/>
            <w:hideMark/>
          </w:tcPr>
          <w:p w14:paraId="1B2FF273"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1974E8F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0.7 ± 1.6</w:t>
            </w:r>
          </w:p>
        </w:tc>
      </w:tr>
      <w:tr w:rsidR="00E83CA8" w:rsidRPr="0039479E" w14:paraId="0A33527C"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6939FAF2"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Hesse et al., 2005</w:t>
            </w:r>
          </w:p>
        </w:tc>
        <w:tc>
          <w:tcPr>
            <w:tcW w:w="1100" w:type="dxa"/>
            <w:hideMark/>
          </w:tcPr>
          <w:p w14:paraId="705D0C73"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3CB37F4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Total</w:t>
            </w:r>
          </w:p>
        </w:tc>
        <w:tc>
          <w:tcPr>
            <w:tcW w:w="1417" w:type="dxa"/>
            <w:hideMark/>
          </w:tcPr>
          <w:p w14:paraId="4D25B49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Median[IQR]</w:t>
            </w:r>
          </w:p>
        </w:tc>
        <w:tc>
          <w:tcPr>
            <w:tcW w:w="3926" w:type="dxa"/>
            <w:hideMark/>
          </w:tcPr>
          <w:p w14:paraId="3A8E8FE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 [0–1]</w:t>
            </w:r>
          </w:p>
        </w:tc>
      </w:tr>
      <w:tr w:rsidR="00E83CA8" w:rsidRPr="0039479E" w14:paraId="3D69335A"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6DF0100C"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Hesse et al., 2005</w:t>
            </w:r>
          </w:p>
        </w:tc>
        <w:tc>
          <w:tcPr>
            <w:tcW w:w="1100" w:type="dxa"/>
            <w:hideMark/>
          </w:tcPr>
          <w:p w14:paraId="2DA4949F"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1DE65FC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Proximal</w:t>
            </w:r>
          </w:p>
        </w:tc>
        <w:tc>
          <w:tcPr>
            <w:tcW w:w="1417" w:type="dxa"/>
            <w:hideMark/>
          </w:tcPr>
          <w:p w14:paraId="29F4D16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3011FED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0.4 ± 0.6</w:t>
            </w:r>
          </w:p>
        </w:tc>
      </w:tr>
      <w:tr w:rsidR="00E83CA8" w:rsidRPr="0039479E" w14:paraId="23DD23BA"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07E3C99B"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Hesse et al., 2005</w:t>
            </w:r>
          </w:p>
        </w:tc>
        <w:tc>
          <w:tcPr>
            <w:tcW w:w="1100" w:type="dxa"/>
            <w:hideMark/>
          </w:tcPr>
          <w:p w14:paraId="48BA04D8"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23589B8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Distal</w:t>
            </w:r>
          </w:p>
        </w:tc>
        <w:tc>
          <w:tcPr>
            <w:tcW w:w="1417" w:type="dxa"/>
            <w:hideMark/>
          </w:tcPr>
          <w:p w14:paraId="19534158"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29FE8265"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0.4 ± 0.5</w:t>
            </w:r>
          </w:p>
        </w:tc>
      </w:tr>
      <w:tr w:rsidR="00E83CA8" w:rsidRPr="0039479E" w14:paraId="76A9D4E7"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75B05189"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Hesse et al., 2008</w:t>
            </w:r>
          </w:p>
        </w:tc>
        <w:tc>
          <w:tcPr>
            <w:tcW w:w="1100" w:type="dxa"/>
            <w:hideMark/>
          </w:tcPr>
          <w:p w14:paraId="0834F31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725EE98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Sum score</w:t>
            </w:r>
          </w:p>
        </w:tc>
        <w:tc>
          <w:tcPr>
            <w:tcW w:w="1417" w:type="dxa"/>
            <w:hideMark/>
          </w:tcPr>
          <w:p w14:paraId="3E3121DA" w14:textId="6E10D558"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Sum score </w:t>
            </w:r>
          </w:p>
        </w:tc>
        <w:tc>
          <w:tcPr>
            <w:tcW w:w="3926" w:type="dxa"/>
            <w:hideMark/>
          </w:tcPr>
          <w:p w14:paraId="7DEC8B5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1.9 ± 2.4</w:t>
            </w:r>
          </w:p>
        </w:tc>
      </w:tr>
      <w:tr w:rsidR="00E83CA8" w:rsidRPr="0039479E" w14:paraId="16490EFF"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6C599588"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Hesse et al., 2008</w:t>
            </w:r>
          </w:p>
        </w:tc>
        <w:tc>
          <w:tcPr>
            <w:tcW w:w="1100" w:type="dxa"/>
            <w:hideMark/>
          </w:tcPr>
          <w:p w14:paraId="43CA66B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46D41C8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Sum score</w:t>
            </w:r>
          </w:p>
        </w:tc>
        <w:tc>
          <w:tcPr>
            <w:tcW w:w="1417" w:type="dxa"/>
            <w:hideMark/>
          </w:tcPr>
          <w:p w14:paraId="525745E7" w14:textId="22B759F1"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Sum score </w:t>
            </w:r>
          </w:p>
        </w:tc>
        <w:tc>
          <w:tcPr>
            <w:tcW w:w="3926" w:type="dxa"/>
            <w:hideMark/>
          </w:tcPr>
          <w:p w14:paraId="7921871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2.2 ± 2.6</w:t>
            </w:r>
          </w:p>
        </w:tc>
      </w:tr>
      <w:tr w:rsidR="00E83CA8" w:rsidRPr="0039479E" w14:paraId="10D1D0E8"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0BD10D9A"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Hesse et al., 2014</w:t>
            </w:r>
          </w:p>
        </w:tc>
        <w:tc>
          <w:tcPr>
            <w:tcW w:w="1100" w:type="dxa"/>
            <w:hideMark/>
          </w:tcPr>
          <w:p w14:paraId="6E0392ED"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1A2880F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Sum score</w:t>
            </w:r>
          </w:p>
        </w:tc>
        <w:tc>
          <w:tcPr>
            <w:tcW w:w="1417" w:type="dxa"/>
            <w:hideMark/>
          </w:tcPr>
          <w:p w14:paraId="1EE848BE" w14:textId="44ACBBD9"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Sum score </w:t>
            </w:r>
          </w:p>
        </w:tc>
        <w:tc>
          <w:tcPr>
            <w:tcW w:w="3926" w:type="dxa"/>
            <w:hideMark/>
          </w:tcPr>
          <w:p w14:paraId="503B5FA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2.6 ± 3.2</w:t>
            </w:r>
          </w:p>
        </w:tc>
      </w:tr>
      <w:tr w:rsidR="00E83CA8" w:rsidRPr="0039479E" w14:paraId="2E014173"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5C480715"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Hesse et al., 2014</w:t>
            </w:r>
          </w:p>
        </w:tc>
        <w:tc>
          <w:tcPr>
            <w:tcW w:w="1100" w:type="dxa"/>
            <w:hideMark/>
          </w:tcPr>
          <w:p w14:paraId="52449050"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2B61252E"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Sum score</w:t>
            </w:r>
          </w:p>
        </w:tc>
        <w:tc>
          <w:tcPr>
            <w:tcW w:w="1417" w:type="dxa"/>
            <w:hideMark/>
          </w:tcPr>
          <w:p w14:paraId="48DC2090" w14:textId="31AF467B"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Sum score </w:t>
            </w:r>
          </w:p>
        </w:tc>
        <w:tc>
          <w:tcPr>
            <w:tcW w:w="3926" w:type="dxa"/>
            <w:hideMark/>
          </w:tcPr>
          <w:p w14:paraId="3FDA1FC3"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2.3 ± 3.5</w:t>
            </w:r>
          </w:p>
        </w:tc>
      </w:tr>
      <w:tr w:rsidR="00E83CA8" w:rsidRPr="0039479E" w14:paraId="7170CFB2"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0138A8CE"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Hsu et al., 2021</w:t>
            </w:r>
          </w:p>
        </w:tc>
        <w:tc>
          <w:tcPr>
            <w:tcW w:w="1100" w:type="dxa"/>
            <w:hideMark/>
          </w:tcPr>
          <w:p w14:paraId="75B09A0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13114142" w14:textId="2C2F9D93"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180129A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7FA82A6F"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1.06 ± 0.77</w:t>
            </w:r>
          </w:p>
        </w:tc>
      </w:tr>
      <w:tr w:rsidR="00E83CA8" w:rsidRPr="0039479E" w14:paraId="6E2878C3"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0FDCC4BF"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Hsu et al., 2021</w:t>
            </w:r>
          </w:p>
        </w:tc>
        <w:tc>
          <w:tcPr>
            <w:tcW w:w="1100" w:type="dxa"/>
            <w:hideMark/>
          </w:tcPr>
          <w:p w14:paraId="2374883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489A5BA1" w14:textId="39BCCF6B"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64BA0B6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5055299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1.53 ± 0.69</w:t>
            </w:r>
          </w:p>
        </w:tc>
      </w:tr>
      <w:tr w:rsidR="00E83CA8" w:rsidRPr="0039479E" w14:paraId="5346A497"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21ADCFEC"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Jiang et al., 2021</w:t>
            </w:r>
          </w:p>
        </w:tc>
        <w:tc>
          <w:tcPr>
            <w:tcW w:w="1100" w:type="dxa"/>
            <w:hideMark/>
          </w:tcPr>
          <w:p w14:paraId="240E469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52B79926" w14:textId="1B6E0C7F"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687B35C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59CAC724"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MAS: 0 n=4; 1 n=11; 1+ n=7; 2 n=1; 3 n=0; 4 n=0</w:t>
            </w:r>
          </w:p>
        </w:tc>
      </w:tr>
      <w:tr w:rsidR="00E83CA8" w:rsidRPr="0039479E" w14:paraId="31B7A755"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58252000"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Jiang et al., 2021</w:t>
            </w:r>
          </w:p>
        </w:tc>
        <w:tc>
          <w:tcPr>
            <w:tcW w:w="1100" w:type="dxa"/>
            <w:hideMark/>
          </w:tcPr>
          <w:p w14:paraId="2349967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591E0D60" w14:textId="37A14F3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Upper limb</w:t>
            </w:r>
          </w:p>
        </w:tc>
        <w:tc>
          <w:tcPr>
            <w:tcW w:w="1417" w:type="dxa"/>
            <w:hideMark/>
          </w:tcPr>
          <w:p w14:paraId="70F3F3E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59E1424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MAS: 0 n=6; 1 n=6; 1+ n=8; 2 n=2; 3 n=0; 4 n=0</w:t>
            </w:r>
          </w:p>
        </w:tc>
      </w:tr>
      <w:tr w:rsidR="00E83CA8" w:rsidRPr="0039479E" w14:paraId="037063C6"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6D9B3B0C"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Kim et al., 2021</w:t>
            </w:r>
          </w:p>
        </w:tc>
        <w:tc>
          <w:tcPr>
            <w:tcW w:w="1100" w:type="dxa"/>
            <w:hideMark/>
          </w:tcPr>
          <w:p w14:paraId="77352D0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4E0D2E26" w14:textId="4268C7E6"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6AB0421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06E467D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0.60 ± 0.85</w:t>
            </w:r>
          </w:p>
        </w:tc>
      </w:tr>
      <w:tr w:rsidR="00E83CA8" w:rsidRPr="0039479E" w14:paraId="1DD1A7FC"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09B04D0B"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Kim et al., 2021</w:t>
            </w:r>
          </w:p>
        </w:tc>
        <w:tc>
          <w:tcPr>
            <w:tcW w:w="1100" w:type="dxa"/>
            <w:hideMark/>
          </w:tcPr>
          <w:p w14:paraId="4B88559E"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48497832" w14:textId="48C99101"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45950249"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0085887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0.52 ± 0.76</w:t>
            </w:r>
          </w:p>
        </w:tc>
      </w:tr>
      <w:tr w:rsidR="00E83CA8" w:rsidRPr="0039479E" w14:paraId="656881EB"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0F262519"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Kim et al., 2023</w:t>
            </w:r>
          </w:p>
        </w:tc>
        <w:tc>
          <w:tcPr>
            <w:tcW w:w="1100" w:type="dxa"/>
            <w:hideMark/>
          </w:tcPr>
          <w:p w14:paraId="4569F80D"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D5DE341"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Shoulder flex/ext/add/int rot</w:t>
            </w:r>
          </w:p>
        </w:tc>
        <w:tc>
          <w:tcPr>
            <w:tcW w:w="1417" w:type="dxa"/>
            <w:hideMark/>
          </w:tcPr>
          <w:p w14:paraId="65E3EC3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 (as reported)</w:t>
            </w:r>
          </w:p>
        </w:tc>
        <w:tc>
          <w:tcPr>
            <w:tcW w:w="3926" w:type="dxa"/>
            <w:hideMark/>
          </w:tcPr>
          <w:p w14:paraId="73E9A4E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1.00</w:t>
            </w:r>
          </w:p>
        </w:tc>
      </w:tr>
      <w:tr w:rsidR="00E83CA8" w:rsidRPr="0039479E" w14:paraId="09C0222E"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754CF733"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Kim et al., 2023</w:t>
            </w:r>
          </w:p>
        </w:tc>
        <w:tc>
          <w:tcPr>
            <w:tcW w:w="1100" w:type="dxa"/>
            <w:hideMark/>
          </w:tcPr>
          <w:p w14:paraId="24B44FC6"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3465164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 abd/ext rot</w:t>
            </w:r>
          </w:p>
        </w:tc>
        <w:tc>
          <w:tcPr>
            <w:tcW w:w="1417" w:type="dxa"/>
            <w:hideMark/>
          </w:tcPr>
          <w:p w14:paraId="25156AB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 (as reported)</w:t>
            </w:r>
          </w:p>
        </w:tc>
        <w:tc>
          <w:tcPr>
            <w:tcW w:w="3926" w:type="dxa"/>
            <w:hideMark/>
          </w:tcPr>
          <w:p w14:paraId="41AC4AD8"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2.00</w:t>
            </w:r>
          </w:p>
        </w:tc>
      </w:tr>
      <w:tr w:rsidR="00E83CA8" w:rsidRPr="0039479E" w14:paraId="4F839A41"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2AEBECCB"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Kim et al., 2023</w:t>
            </w:r>
          </w:p>
        </w:tc>
        <w:tc>
          <w:tcPr>
            <w:tcW w:w="1100" w:type="dxa"/>
            <w:hideMark/>
          </w:tcPr>
          <w:p w14:paraId="37E7F66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58E55C6F"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val="en-GB" w:eastAsia="it-IT"/>
                <w14:ligatures w14:val="none"/>
              </w:rPr>
            </w:pPr>
            <w:r w:rsidRPr="0039479E">
              <w:rPr>
                <w:rFonts w:eastAsia="Times New Roman" w:cstheme="minorHAnsi"/>
                <w:color w:val="1A1C1E"/>
                <w:kern w:val="0"/>
                <w:sz w:val="16"/>
                <w:szCs w:val="16"/>
                <w:lang w:val="en-GB" w:eastAsia="it-IT"/>
                <w14:ligatures w14:val="none"/>
              </w:rPr>
              <w:t>Shoulder flex/ext/add/int rot/ext rot</w:t>
            </w:r>
          </w:p>
        </w:tc>
        <w:tc>
          <w:tcPr>
            <w:tcW w:w="1417" w:type="dxa"/>
            <w:hideMark/>
          </w:tcPr>
          <w:p w14:paraId="7217E7F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 (as reported)</w:t>
            </w:r>
          </w:p>
        </w:tc>
        <w:tc>
          <w:tcPr>
            <w:tcW w:w="3926" w:type="dxa"/>
            <w:hideMark/>
          </w:tcPr>
          <w:p w14:paraId="1A29C55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2.00</w:t>
            </w:r>
          </w:p>
        </w:tc>
      </w:tr>
      <w:tr w:rsidR="00E83CA8" w:rsidRPr="0039479E" w14:paraId="598F4599"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06C183B0"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Kim et al., 2023</w:t>
            </w:r>
          </w:p>
        </w:tc>
        <w:tc>
          <w:tcPr>
            <w:tcW w:w="1100" w:type="dxa"/>
            <w:hideMark/>
          </w:tcPr>
          <w:p w14:paraId="48E5A2C5"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2CA2435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 abd</w:t>
            </w:r>
          </w:p>
        </w:tc>
        <w:tc>
          <w:tcPr>
            <w:tcW w:w="1417" w:type="dxa"/>
            <w:hideMark/>
          </w:tcPr>
          <w:p w14:paraId="67FF6B40"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 (as reported)</w:t>
            </w:r>
          </w:p>
        </w:tc>
        <w:tc>
          <w:tcPr>
            <w:tcW w:w="3926" w:type="dxa"/>
            <w:hideMark/>
          </w:tcPr>
          <w:p w14:paraId="4CC26AF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2.00</w:t>
            </w:r>
          </w:p>
        </w:tc>
      </w:tr>
      <w:tr w:rsidR="00E83CA8" w:rsidRPr="0039479E" w14:paraId="1A1637A3"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686DE8AE"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Klamroth-Marganska, 2014</w:t>
            </w:r>
          </w:p>
        </w:tc>
        <w:tc>
          <w:tcPr>
            <w:tcW w:w="1100" w:type="dxa"/>
            <w:hideMark/>
          </w:tcPr>
          <w:p w14:paraId="5B843CD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7B1EF7F1" w14:textId="77CCB405"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6E1AD1B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 (quartiles as reported)</w:t>
            </w:r>
          </w:p>
        </w:tc>
        <w:tc>
          <w:tcPr>
            <w:tcW w:w="3926" w:type="dxa"/>
            <w:hideMark/>
          </w:tcPr>
          <w:p w14:paraId="15EC020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0.8 (0.4)</w:t>
            </w:r>
          </w:p>
        </w:tc>
      </w:tr>
      <w:tr w:rsidR="00E83CA8" w:rsidRPr="0039479E" w14:paraId="61F0F9E2"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61611612"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Klamroth-Marganska, 2014</w:t>
            </w:r>
          </w:p>
        </w:tc>
        <w:tc>
          <w:tcPr>
            <w:tcW w:w="1100" w:type="dxa"/>
            <w:hideMark/>
          </w:tcPr>
          <w:p w14:paraId="649890A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4BF2F20C" w14:textId="032309CC"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423C8ED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 (quartiles as reported)</w:t>
            </w:r>
          </w:p>
        </w:tc>
        <w:tc>
          <w:tcPr>
            <w:tcW w:w="3926" w:type="dxa"/>
            <w:hideMark/>
          </w:tcPr>
          <w:p w14:paraId="2841088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0.6 (0.4)</w:t>
            </w:r>
          </w:p>
        </w:tc>
      </w:tr>
      <w:tr w:rsidR="00E83CA8" w:rsidRPr="0039479E" w14:paraId="4EBDC0A0"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74AF40F2"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Kuo et al., 2022</w:t>
            </w:r>
          </w:p>
        </w:tc>
        <w:tc>
          <w:tcPr>
            <w:tcW w:w="1100" w:type="dxa"/>
            <w:hideMark/>
          </w:tcPr>
          <w:p w14:paraId="025B68B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7CC33FB" w14:textId="723B92D3"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3FF2EA5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651416D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0.1 ± 0.3</w:t>
            </w:r>
          </w:p>
        </w:tc>
      </w:tr>
      <w:tr w:rsidR="00E83CA8" w:rsidRPr="0039479E" w14:paraId="4B1D02F5"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609397A2"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Kuo et al., 2022</w:t>
            </w:r>
          </w:p>
        </w:tc>
        <w:tc>
          <w:tcPr>
            <w:tcW w:w="1100" w:type="dxa"/>
            <w:hideMark/>
          </w:tcPr>
          <w:p w14:paraId="192D161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71B45972" w14:textId="3210B1B3"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2ED8715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4081B58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0.1 ± 0.3</w:t>
            </w:r>
          </w:p>
        </w:tc>
      </w:tr>
      <w:tr w:rsidR="00E83CA8" w:rsidRPr="0039479E" w14:paraId="0CC19899"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33075CD4"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Lee et al., 2016</w:t>
            </w:r>
          </w:p>
        </w:tc>
        <w:tc>
          <w:tcPr>
            <w:tcW w:w="1100" w:type="dxa"/>
            <w:hideMark/>
          </w:tcPr>
          <w:p w14:paraId="3C80F31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39FB0E3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 flexion</w:t>
            </w:r>
          </w:p>
        </w:tc>
        <w:tc>
          <w:tcPr>
            <w:tcW w:w="1417" w:type="dxa"/>
            <w:hideMark/>
          </w:tcPr>
          <w:p w14:paraId="6F5DA27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762F399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1.91 ± 0.92</w:t>
            </w:r>
          </w:p>
        </w:tc>
      </w:tr>
      <w:tr w:rsidR="00E83CA8" w:rsidRPr="0039479E" w14:paraId="69650C2E"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7A07DC5A"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Lee et al., 2016</w:t>
            </w:r>
          </w:p>
        </w:tc>
        <w:tc>
          <w:tcPr>
            <w:tcW w:w="1100" w:type="dxa"/>
            <w:hideMark/>
          </w:tcPr>
          <w:p w14:paraId="1A9D606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22893FFE"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 adduction</w:t>
            </w:r>
          </w:p>
        </w:tc>
        <w:tc>
          <w:tcPr>
            <w:tcW w:w="1417" w:type="dxa"/>
            <w:hideMark/>
          </w:tcPr>
          <w:p w14:paraId="0668B98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7AA364F5"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1.77 ± 0.81</w:t>
            </w:r>
          </w:p>
        </w:tc>
      </w:tr>
      <w:tr w:rsidR="00E83CA8" w:rsidRPr="0039479E" w14:paraId="5E62F26E"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6491203E"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Lee et al., 2016</w:t>
            </w:r>
          </w:p>
        </w:tc>
        <w:tc>
          <w:tcPr>
            <w:tcW w:w="1100" w:type="dxa"/>
            <w:hideMark/>
          </w:tcPr>
          <w:p w14:paraId="2E8EDB11"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3976EE4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 flexion</w:t>
            </w:r>
          </w:p>
        </w:tc>
        <w:tc>
          <w:tcPr>
            <w:tcW w:w="1417" w:type="dxa"/>
            <w:hideMark/>
          </w:tcPr>
          <w:p w14:paraId="229FB7C4"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6459A6D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2.09 ± 0.61</w:t>
            </w:r>
          </w:p>
        </w:tc>
      </w:tr>
      <w:tr w:rsidR="00E83CA8" w:rsidRPr="0039479E" w14:paraId="719474D7"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14FB3BC2"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Lee et al., 2016</w:t>
            </w:r>
          </w:p>
        </w:tc>
        <w:tc>
          <w:tcPr>
            <w:tcW w:w="1100" w:type="dxa"/>
            <w:hideMark/>
          </w:tcPr>
          <w:p w14:paraId="0530342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254CA7B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 adduction</w:t>
            </w:r>
          </w:p>
        </w:tc>
        <w:tc>
          <w:tcPr>
            <w:tcW w:w="1417" w:type="dxa"/>
            <w:hideMark/>
          </w:tcPr>
          <w:p w14:paraId="08CBB7A9"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0A517224"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1.82 ± 0.73</w:t>
            </w:r>
          </w:p>
        </w:tc>
      </w:tr>
      <w:tr w:rsidR="00E83CA8" w:rsidRPr="0039479E" w14:paraId="75B62F2B"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67534AEC"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Li et al., 2024</w:t>
            </w:r>
          </w:p>
        </w:tc>
        <w:tc>
          <w:tcPr>
            <w:tcW w:w="1100" w:type="dxa"/>
            <w:hideMark/>
          </w:tcPr>
          <w:p w14:paraId="016E3274"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7B924322" w14:textId="457DEF14"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35267BF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206FA268"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MAS: 0 n=10; 1 n=6; 1+ n=4; 2 n=0; 3 n=0; 4 n=0</w:t>
            </w:r>
          </w:p>
        </w:tc>
      </w:tr>
      <w:tr w:rsidR="00E83CA8" w:rsidRPr="0039479E" w14:paraId="0910499F"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693C7815"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Li et al., 2024</w:t>
            </w:r>
          </w:p>
        </w:tc>
        <w:tc>
          <w:tcPr>
            <w:tcW w:w="1100" w:type="dxa"/>
            <w:hideMark/>
          </w:tcPr>
          <w:p w14:paraId="4FD7BA6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22162C00" w14:textId="0B499DF2"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47A2D324"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Frequency</w:t>
            </w:r>
          </w:p>
        </w:tc>
        <w:tc>
          <w:tcPr>
            <w:tcW w:w="3926" w:type="dxa"/>
            <w:hideMark/>
          </w:tcPr>
          <w:p w14:paraId="4C8AEF6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MAS: 0 n=8; 1 n=10; 1+ n=2; 2 n=0; 3 n=0; 4 n=0</w:t>
            </w:r>
          </w:p>
        </w:tc>
      </w:tr>
      <w:tr w:rsidR="00E83CA8" w:rsidRPr="0039479E" w14:paraId="559B3859"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50E51980"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Lo et al., 2010</w:t>
            </w:r>
          </w:p>
        </w:tc>
        <w:tc>
          <w:tcPr>
            <w:tcW w:w="1100" w:type="dxa"/>
            <w:hideMark/>
          </w:tcPr>
          <w:p w14:paraId="00101AF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4E6686B" w14:textId="223D11ED"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164094AF"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4694CD7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0.8 ± 0.8</w:t>
            </w:r>
          </w:p>
        </w:tc>
      </w:tr>
      <w:tr w:rsidR="00E83CA8" w:rsidRPr="0039479E" w14:paraId="632512FB"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3ECD8819"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Lo et al., 2010</w:t>
            </w:r>
          </w:p>
        </w:tc>
        <w:tc>
          <w:tcPr>
            <w:tcW w:w="1100" w:type="dxa"/>
            <w:hideMark/>
          </w:tcPr>
          <w:p w14:paraId="6DEAF1C8"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694A8987" w14:textId="1BE56FBE"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6B8AF44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4CC95740"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1.0 ± 0.7</w:t>
            </w:r>
          </w:p>
        </w:tc>
      </w:tr>
      <w:tr w:rsidR="00E83CA8" w:rsidRPr="0039479E" w14:paraId="4BAED492"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20561422"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Lo et al., 2010</w:t>
            </w:r>
          </w:p>
        </w:tc>
        <w:tc>
          <w:tcPr>
            <w:tcW w:w="1100" w:type="dxa"/>
            <w:hideMark/>
          </w:tcPr>
          <w:p w14:paraId="214F13E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71BA42B3" w14:textId="4BFC79CE"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119DD46D"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6EEB15C3"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1.0 ± 0.7</w:t>
            </w:r>
          </w:p>
        </w:tc>
      </w:tr>
      <w:tr w:rsidR="00E83CA8" w:rsidRPr="0039479E" w14:paraId="3340919B"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08AF0AF9"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Lum et al., 2006</w:t>
            </w:r>
          </w:p>
        </w:tc>
        <w:tc>
          <w:tcPr>
            <w:tcW w:w="1100" w:type="dxa"/>
            <w:hideMark/>
          </w:tcPr>
          <w:p w14:paraId="3E449779" w14:textId="2FD9AD00"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r w:rsidR="00B21F74">
              <w:rPr>
                <w:rFonts w:eastAsia="Times New Roman" w:cstheme="minorHAnsi"/>
                <w:color w:val="1A1C1E"/>
                <w:kern w:val="0"/>
                <w:sz w:val="16"/>
                <w:szCs w:val="16"/>
                <w:lang w:eastAsia="it-IT"/>
                <w14:ligatures w14:val="none"/>
              </w:rPr>
              <w:t xml:space="preserve"> </w:t>
            </w:r>
          </w:p>
        </w:tc>
        <w:tc>
          <w:tcPr>
            <w:tcW w:w="1418" w:type="dxa"/>
            <w:hideMark/>
          </w:tcPr>
          <w:p w14:paraId="6873CC74"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Proximal</w:t>
            </w:r>
          </w:p>
        </w:tc>
        <w:tc>
          <w:tcPr>
            <w:tcW w:w="1417" w:type="dxa"/>
            <w:hideMark/>
          </w:tcPr>
          <w:p w14:paraId="3D7773A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Mean±SEM</w:t>
            </w:r>
          </w:p>
        </w:tc>
        <w:tc>
          <w:tcPr>
            <w:tcW w:w="3926" w:type="dxa"/>
            <w:hideMark/>
          </w:tcPr>
          <w:p w14:paraId="2A9BBA23"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1.1 ± 0.6</w:t>
            </w:r>
          </w:p>
        </w:tc>
      </w:tr>
      <w:tr w:rsidR="00E83CA8" w:rsidRPr="0039479E" w14:paraId="35377517"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5549C619"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lastRenderedPageBreak/>
              <w:t>Lum et al., 2006</w:t>
            </w:r>
          </w:p>
        </w:tc>
        <w:tc>
          <w:tcPr>
            <w:tcW w:w="1100" w:type="dxa"/>
            <w:hideMark/>
          </w:tcPr>
          <w:p w14:paraId="0A417DEF"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0D88ECE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Proximal</w:t>
            </w:r>
          </w:p>
        </w:tc>
        <w:tc>
          <w:tcPr>
            <w:tcW w:w="1417" w:type="dxa"/>
            <w:hideMark/>
          </w:tcPr>
          <w:p w14:paraId="58F6154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Mean±SEM</w:t>
            </w:r>
          </w:p>
        </w:tc>
        <w:tc>
          <w:tcPr>
            <w:tcW w:w="3926" w:type="dxa"/>
            <w:hideMark/>
          </w:tcPr>
          <w:p w14:paraId="739BA5E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2.2 ± 0.9</w:t>
            </w:r>
          </w:p>
        </w:tc>
      </w:tr>
      <w:tr w:rsidR="00B21F74" w:rsidRPr="0039479E" w14:paraId="102F33A4"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0AD8B98C"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Rémy-Néris et al., 2021</w:t>
            </w:r>
          </w:p>
        </w:tc>
        <w:tc>
          <w:tcPr>
            <w:tcW w:w="1100" w:type="dxa"/>
            <w:hideMark/>
          </w:tcPr>
          <w:p w14:paraId="3752DCE4"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00F0F70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Sum score</w:t>
            </w:r>
          </w:p>
        </w:tc>
        <w:tc>
          <w:tcPr>
            <w:tcW w:w="1417" w:type="dxa"/>
            <w:hideMark/>
          </w:tcPr>
          <w:p w14:paraId="3741F6C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Sum score median [quartiles]</w:t>
            </w:r>
          </w:p>
        </w:tc>
        <w:tc>
          <w:tcPr>
            <w:tcW w:w="3926" w:type="dxa"/>
            <w:hideMark/>
          </w:tcPr>
          <w:p w14:paraId="78A5EAD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3.0 [2.0–6.0]</w:t>
            </w:r>
          </w:p>
        </w:tc>
      </w:tr>
      <w:tr w:rsidR="00B21F74" w:rsidRPr="0039479E" w14:paraId="2C09426F"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7DDCE607"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Rémy-Néris et al., 2021</w:t>
            </w:r>
          </w:p>
        </w:tc>
        <w:tc>
          <w:tcPr>
            <w:tcW w:w="1100" w:type="dxa"/>
            <w:hideMark/>
          </w:tcPr>
          <w:p w14:paraId="1E71976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6C90908"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Sum score</w:t>
            </w:r>
          </w:p>
        </w:tc>
        <w:tc>
          <w:tcPr>
            <w:tcW w:w="1417" w:type="dxa"/>
            <w:hideMark/>
          </w:tcPr>
          <w:p w14:paraId="696C327F"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Sum score median [quartiles]</w:t>
            </w:r>
          </w:p>
        </w:tc>
        <w:tc>
          <w:tcPr>
            <w:tcW w:w="3926" w:type="dxa"/>
            <w:hideMark/>
          </w:tcPr>
          <w:p w14:paraId="76DA33F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3.5 [2.0–5.0]</w:t>
            </w:r>
          </w:p>
        </w:tc>
      </w:tr>
      <w:tr w:rsidR="00B21F74" w:rsidRPr="0039479E" w14:paraId="72170E25"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7A4667C6"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Sale et al., 2014 (JNER)</w:t>
            </w:r>
          </w:p>
        </w:tc>
        <w:tc>
          <w:tcPr>
            <w:tcW w:w="1100" w:type="dxa"/>
            <w:hideMark/>
          </w:tcPr>
          <w:p w14:paraId="7A0813C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22EAEAF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w:t>
            </w:r>
          </w:p>
        </w:tc>
        <w:tc>
          <w:tcPr>
            <w:tcW w:w="1417" w:type="dxa"/>
            <w:hideMark/>
          </w:tcPr>
          <w:p w14:paraId="2945F34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7B93D9C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1.19 ± 1.0</w:t>
            </w:r>
          </w:p>
        </w:tc>
      </w:tr>
      <w:tr w:rsidR="00B21F74" w:rsidRPr="0039479E" w14:paraId="707B51BB"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798693B4"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Sale et al., 2014 (JNER)</w:t>
            </w:r>
          </w:p>
        </w:tc>
        <w:tc>
          <w:tcPr>
            <w:tcW w:w="1100" w:type="dxa"/>
            <w:hideMark/>
          </w:tcPr>
          <w:p w14:paraId="3ADD60B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59D538B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63ED4FD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221DE8D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0.85 ± 0.91</w:t>
            </w:r>
          </w:p>
        </w:tc>
      </w:tr>
      <w:tr w:rsidR="00B21F74" w:rsidRPr="0039479E" w14:paraId="1F43870A"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45FB5EE8"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Sale et al., 2014 (JNER)</w:t>
            </w:r>
          </w:p>
        </w:tc>
        <w:tc>
          <w:tcPr>
            <w:tcW w:w="1100" w:type="dxa"/>
            <w:hideMark/>
          </w:tcPr>
          <w:p w14:paraId="5774BA61"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341EFBB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w:t>
            </w:r>
          </w:p>
        </w:tc>
        <w:tc>
          <w:tcPr>
            <w:tcW w:w="1417" w:type="dxa"/>
            <w:hideMark/>
          </w:tcPr>
          <w:p w14:paraId="23ACA66E"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31798DD9"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1.15 ± 1.16</w:t>
            </w:r>
          </w:p>
        </w:tc>
      </w:tr>
      <w:tr w:rsidR="00B21F74" w:rsidRPr="0039479E" w14:paraId="485805B2"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7CA04FDD"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Sale et al., 2014 (JNER)</w:t>
            </w:r>
          </w:p>
        </w:tc>
        <w:tc>
          <w:tcPr>
            <w:tcW w:w="1100" w:type="dxa"/>
            <w:hideMark/>
          </w:tcPr>
          <w:p w14:paraId="2D24CB3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77940504"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04917214"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5AD2140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1.12 ± 1.07</w:t>
            </w:r>
          </w:p>
        </w:tc>
      </w:tr>
      <w:tr w:rsidR="00B21F74" w:rsidRPr="0039479E" w14:paraId="6DF0CFE9"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73DF68BC"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Sale et al., 2014 (IJRR)</w:t>
            </w:r>
          </w:p>
        </w:tc>
        <w:tc>
          <w:tcPr>
            <w:tcW w:w="1100" w:type="dxa"/>
            <w:hideMark/>
          </w:tcPr>
          <w:p w14:paraId="5CC1E3C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154CA104" w14:textId="4CCEB8AF"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37C9C7C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Ashworth (original) Mean±SD</w:t>
            </w:r>
          </w:p>
        </w:tc>
        <w:tc>
          <w:tcPr>
            <w:tcW w:w="3926" w:type="dxa"/>
            <w:hideMark/>
          </w:tcPr>
          <w:p w14:paraId="530124E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3.125 ± 3.796</w:t>
            </w:r>
          </w:p>
        </w:tc>
      </w:tr>
      <w:tr w:rsidR="00B21F74" w:rsidRPr="0039479E" w14:paraId="102C6257"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4A65075E"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Sale et al., 2014 (IJRR)</w:t>
            </w:r>
          </w:p>
        </w:tc>
        <w:tc>
          <w:tcPr>
            <w:tcW w:w="1100" w:type="dxa"/>
            <w:hideMark/>
          </w:tcPr>
          <w:p w14:paraId="20D88661"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2DA7F9ED" w14:textId="318FE9B1"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202BC5E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Ashworth (original) Mean±SD</w:t>
            </w:r>
          </w:p>
        </w:tc>
        <w:tc>
          <w:tcPr>
            <w:tcW w:w="3926" w:type="dxa"/>
            <w:hideMark/>
          </w:tcPr>
          <w:p w14:paraId="4A53E95D"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6.364 ± 3.957</w:t>
            </w:r>
          </w:p>
        </w:tc>
      </w:tr>
      <w:tr w:rsidR="00B21F74" w:rsidRPr="0039479E" w14:paraId="79E39C68"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11C55702"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Straudi et al., 2020</w:t>
            </w:r>
          </w:p>
        </w:tc>
        <w:tc>
          <w:tcPr>
            <w:tcW w:w="1100" w:type="dxa"/>
            <w:hideMark/>
          </w:tcPr>
          <w:p w14:paraId="5AA7B26E"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6E750378" w14:textId="7904F62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1A1306C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Median[IQR]</w:t>
            </w:r>
          </w:p>
        </w:tc>
        <w:tc>
          <w:tcPr>
            <w:tcW w:w="3926" w:type="dxa"/>
            <w:hideMark/>
          </w:tcPr>
          <w:p w14:paraId="66F9028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 [1–4]</w:t>
            </w:r>
          </w:p>
        </w:tc>
      </w:tr>
      <w:tr w:rsidR="00B21F74" w:rsidRPr="0039479E" w14:paraId="40729B5C"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2BF44309"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Straudi et al., 2020</w:t>
            </w:r>
          </w:p>
        </w:tc>
        <w:tc>
          <w:tcPr>
            <w:tcW w:w="1100" w:type="dxa"/>
            <w:hideMark/>
          </w:tcPr>
          <w:p w14:paraId="54BC707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5C341212" w14:textId="4E64219D"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54A6324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Median[IQR]</w:t>
            </w:r>
          </w:p>
        </w:tc>
        <w:tc>
          <w:tcPr>
            <w:tcW w:w="3926" w:type="dxa"/>
            <w:hideMark/>
          </w:tcPr>
          <w:p w14:paraId="06E2A8C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1.5 [1–3]</w:t>
            </w:r>
          </w:p>
        </w:tc>
      </w:tr>
      <w:tr w:rsidR="00B21F74" w:rsidRPr="0039479E" w14:paraId="3B179C39"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07BEFEED"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Taravati et al., 2022</w:t>
            </w:r>
          </w:p>
        </w:tc>
        <w:tc>
          <w:tcPr>
            <w:tcW w:w="1100" w:type="dxa"/>
            <w:hideMark/>
          </w:tcPr>
          <w:p w14:paraId="45469028"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3F152200"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w:t>
            </w:r>
          </w:p>
        </w:tc>
        <w:tc>
          <w:tcPr>
            <w:tcW w:w="1417" w:type="dxa"/>
            <w:hideMark/>
          </w:tcPr>
          <w:p w14:paraId="28C6412E"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58BF39C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0.76 ± 0.75</w:t>
            </w:r>
          </w:p>
        </w:tc>
      </w:tr>
      <w:tr w:rsidR="00B21F74" w:rsidRPr="0039479E" w14:paraId="4DC58EA7"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13D0FAE5"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Taravati et al., 2022</w:t>
            </w:r>
          </w:p>
        </w:tc>
        <w:tc>
          <w:tcPr>
            <w:tcW w:w="1100" w:type="dxa"/>
            <w:hideMark/>
          </w:tcPr>
          <w:p w14:paraId="5335E1E8"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55285C6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086D63BD"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6798035A"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0.88 ± 0.93</w:t>
            </w:r>
          </w:p>
        </w:tc>
      </w:tr>
      <w:tr w:rsidR="00B21F74" w:rsidRPr="0039479E" w14:paraId="1FAA828C"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2EFE7948"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Taravati et al., 2022</w:t>
            </w:r>
          </w:p>
        </w:tc>
        <w:tc>
          <w:tcPr>
            <w:tcW w:w="1100" w:type="dxa"/>
            <w:hideMark/>
          </w:tcPr>
          <w:p w14:paraId="737F861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7E48E0E5"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w:t>
            </w:r>
          </w:p>
        </w:tc>
        <w:tc>
          <w:tcPr>
            <w:tcW w:w="1417" w:type="dxa"/>
            <w:hideMark/>
          </w:tcPr>
          <w:p w14:paraId="4CE8B3CA"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16463D4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0.76 ± 0.90</w:t>
            </w:r>
          </w:p>
        </w:tc>
      </w:tr>
      <w:tr w:rsidR="00B21F74" w:rsidRPr="0039479E" w14:paraId="5FD8F365"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6B5F0AF3"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Taravati et al. 2022</w:t>
            </w:r>
          </w:p>
        </w:tc>
        <w:tc>
          <w:tcPr>
            <w:tcW w:w="1100" w:type="dxa"/>
            <w:hideMark/>
          </w:tcPr>
          <w:p w14:paraId="3834012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3E1D8FE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Finger</w:t>
            </w:r>
          </w:p>
        </w:tc>
        <w:tc>
          <w:tcPr>
            <w:tcW w:w="1417" w:type="dxa"/>
            <w:hideMark/>
          </w:tcPr>
          <w:p w14:paraId="0F25B2F6"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344F4363"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0.71 ± 0.77</w:t>
            </w:r>
          </w:p>
        </w:tc>
      </w:tr>
      <w:tr w:rsidR="00B21F74" w:rsidRPr="0039479E" w14:paraId="0893AA5D"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20FE6001"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Taravati et al., 2022</w:t>
            </w:r>
          </w:p>
        </w:tc>
        <w:tc>
          <w:tcPr>
            <w:tcW w:w="1100" w:type="dxa"/>
            <w:hideMark/>
          </w:tcPr>
          <w:p w14:paraId="59B5D8E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3050291C"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Shoulder</w:t>
            </w:r>
          </w:p>
        </w:tc>
        <w:tc>
          <w:tcPr>
            <w:tcW w:w="1417" w:type="dxa"/>
            <w:hideMark/>
          </w:tcPr>
          <w:p w14:paraId="0E45DA50"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28D4D8F3"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0.90 ± 0.91</w:t>
            </w:r>
          </w:p>
        </w:tc>
      </w:tr>
      <w:tr w:rsidR="00B21F74" w:rsidRPr="0039479E" w14:paraId="2ABF4C76"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23FB5B39"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Taravati et al., 2022</w:t>
            </w:r>
          </w:p>
        </w:tc>
        <w:tc>
          <w:tcPr>
            <w:tcW w:w="1100" w:type="dxa"/>
            <w:hideMark/>
          </w:tcPr>
          <w:p w14:paraId="7CE75E5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531B1821"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Elbow</w:t>
            </w:r>
          </w:p>
        </w:tc>
        <w:tc>
          <w:tcPr>
            <w:tcW w:w="1417" w:type="dxa"/>
            <w:hideMark/>
          </w:tcPr>
          <w:p w14:paraId="517992D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400213D3"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0.80 ± 0.77</w:t>
            </w:r>
          </w:p>
        </w:tc>
      </w:tr>
      <w:tr w:rsidR="00B21F74" w:rsidRPr="0039479E" w14:paraId="1885E841"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07E5174C"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Taravati et al., 2022</w:t>
            </w:r>
          </w:p>
        </w:tc>
        <w:tc>
          <w:tcPr>
            <w:tcW w:w="1100" w:type="dxa"/>
            <w:hideMark/>
          </w:tcPr>
          <w:p w14:paraId="7ABB7C92"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05A6F590"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Wrist</w:t>
            </w:r>
          </w:p>
        </w:tc>
        <w:tc>
          <w:tcPr>
            <w:tcW w:w="1417" w:type="dxa"/>
            <w:hideMark/>
          </w:tcPr>
          <w:p w14:paraId="712746F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0ADB4229"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0.80 ± 0.70</w:t>
            </w:r>
          </w:p>
        </w:tc>
      </w:tr>
      <w:tr w:rsidR="00B21F74" w:rsidRPr="0039479E" w14:paraId="2EDAD092"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642BB26B"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Taravati et al., 2022</w:t>
            </w:r>
          </w:p>
        </w:tc>
        <w:tc>
          <w:tcPr>
            <w:tcW w:w="1100" w:type="dxa"/>
            <w:hideMark/>
          </w:tcPr>
          <w:p w14:paraId="7B68A48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787D0AA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Finger</w:t>
            </w:r>
          </w:p>
        </w:tc>
        <w:tc>
          <w:tcPr>
            <w:tcW w:w="1417" w:type="dxa"/>
            <w:hideMark/>
          </w:tcPr>
          <w:p w14:paraId="700EEF00"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07F3CBB7"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0.75 ± 0.91</w:t>
            </w:r>
          </w:p>
        </w:tc>
      </w:tr>
      <w:tr w:rsidR="00B21F74" w:rsidRPr="0039479E" w14:paraId="5612C084"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1B804782"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Taveggia et al., 2016</w:t>
            </w:r>
          </w:p>
        </w:tc>
        <w:tc>
          <w:tcPr>
            <w:tcW w:w="1100" w:type="dxa"/>
            <w:hideMark/>
          </w:tcPr>
          <w:p w14:paraId="2344113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555D775" w14:textId="726A702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493760DF"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6C8C1BC8"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5.6 ± 1.3</w:t>
            </w:r>
          </w:p>
        </w:tc>
      </w:tr>
      <w:tr w:rsidR="00B21F74" w:rsidRPr="0039479E" w14:paraId="14126A8B"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28706158"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Taveggia et al., 2016</w:t>
            </w:r>
          </w:p>
        </w:tc>
        <w:tc>
          <w:tcPr>
            <w:tcW w:w="1100" w:type="dxa"/>
            <w:hideMark/>
          </w:tcPr>
          <w:p w14:paraId="7A533B31"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6612B8EA" w14:textId="785D8C7D"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774CDB6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5A8AA615"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5.4 ± 1.5</w:t>
            </w:r>
          </w:p>
        </w:tc>
      </w:tr>
      <w:tr w:rsidR="00B21F74" w:rsidRPr="0039479E" w14:paraId="6B596065"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218E1417"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Villafañe et al., 2018</w:t>
            </w:r>
          </w:p>
        </w:tc>
        <w:tc>
          <w:tcPr>
            <w:tcW w:w="1100" w:type="dxa"/>
            <w:hideMark/>
          </w:tcPr>
          <w:p w14:paraId="62A575A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00A00D9F" w14:textId="37E38F39"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173740D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3DBF34CD"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0.1 ± 0.3</w:t>
            </w:r>
          </w:p>
        </w:tc>
      </w:tr>
      <w:tr w:rsidR="00B21F74" w:rsidRPr="0039479E" w14:paraId="13F5F68C"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5ED3E299"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Villafañe et al., 2018</w:t>
            </w:r>
          </w:p>
        </w:tc>
        <w:tc>
          <w:tcPr>
            <w:tcW w:w="1100" w:type="dxa"/>
            <w:hideMark/>
          </w:tcPr>
          <w:p w14:paraId="01A8F49B"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49BC9CCC" w14:textId="2FFA4245"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63D82AAE"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Mean±SD</w:t>
            </w:r>
          </w:p>
        </w:tc>
        <w:tc>
          <w:tcPr>
            <w:tcW w:w="3926" w:type="dxa"/>
            <w:hideMark/>
          </w:tcPr>
          <w:p w14:paraId="76EA4214"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0.1 ± 0.3</w:t>
            </w:r>
          </w:p>
        </w:tc>
      </w:tr>
      <w:tr w:rsidR="00B21F74" w:rsidRPr="0039479E" w14:paraId="74B89EF0" w14:textId="77777777" w:rsidTr="00E83CA8">
        <w:tc>
          <w:tcPr>
            <w:cnfStyle w:val="001000000000" w:firstRow="0" w:lastRow="0" w:firstColumn="1" w:lastColumn="0" w:oddVBand="0" w:evenVBand="0" w:oddHBand="0" w:evenHBand="0" w:firstRowFirstColumn="0" w:firstRowLastColumn="0" w:lastRowFirstColumn="0" w:lastRowLastColumn="0"/>
            <w:tcW w:w="2439" w:type="dxa"/>
            <w:hideMark/>
          </w:tcPr>
          <w:p w14:paraId="5E00274F"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Volpe et al., 2008</w:t>
            </w:r>
          </w:p>
        </w:tc>
        <w:tc>
          <w:tcPr>
            <w:tcW w:w="1100" w:type="dxa"/>
            <w:hideMark/>
          </w:tcPr>
          <w:p w14:paraId="46F0E25B"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Experimental</w:t>
            </w:r>
          </w:p>
        </w:tc>
        <w:tc>
          <w:tcPr>
            <w:tcW w:w="1418" w:type="dxa"/>
            <w:hideMark/>
          </w:tcPr>
          <w:p w14:paraId="2228A30A" w14:textId="2ECD0C43"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0C037247"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Mean±SEM</w:t>
            </w:r>
          </w:p>
        </w:tc>
        <w:tc>
          <w:tcPr>
            <w:tcW w:w="3926" w:type="dxa"/>
            <w:hideMark/>
          </w:tcPr>
          <w:p w14:paraId="7B43D7BE" w14:textId="77777777" w:rsidR="0039479E" w:rsidRPr="0039479E" w:rsidRDefault="0039479E" w:rsidP="00BC75D2">
            <w:pPr>
              <w:spacing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8.18 ± 1.4</w:t>
            </w:r>
          </w:p>
        </w:tc>
      </w:tr>
      <w:tr w:rsidR="00B21F74" w:rsidRPr="0039479E" w14:paraId="1C6F552E" w14:textId="77777777" w:rsidTr="00E83C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dxa"/>
            <w:hideMark/>
          </w:tcPr>
          <w:p w14:paraId="69B65465" w14:textId="77777777" w:rsidR="0039479E" w:rsidRPr="0039479E" w:rsidRDefault="0039479E" w:rsidP="00BC75D2">
            <w:pPr>
              <w:spacing w:line="300" w:lineRule="atLeast"/>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Volpe et al., 2008</w:t>
            </w:r>
          </w:p>
        </w:tc>
        <w:tc>
          <w:tcPr>
            <w:tcW w:w="1100" w:type="dxa"/>
            <w:hideMark/>
          </w:tcPr>
          <w:p w14:paraId="12D0A699"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Control</w:t>
            </w:r>
          </w:p>
        </w:tc>
        <w:tc>
          <w:tcPr>
            <w:tcW w:w="1418" w:type="dxa"/>
            <w:hideMark/>
          </w:tcPr>
          <w:p w14:paraId="6993F161" w14:textId="0B5C2CDA"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 xml:space="preserve">Upper limb </w:t>
            </w:r>
          </w:p>
        </w:tc>
        <w:tc>
          <w:tcPr>
            <w:tcW w:w="1417" w:type="dxa"/>
            <w:hideMark/>
          </w:tcPr>
          <w:p w14:paraId="6BA0001C"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Mean±SEM</w:t>
            </w:r>
          </w:p>
        </w:tc>
        <w:tc>
          <w:tcPr>
            <w:tcW w:w="3926" w:type="dxa"/>
            <w:hideMark/>
          </w:tcPr>
          <w:p w14:paraId="74312542" w14:textId="77777777" w:rsidR="0039479E" w:rsidRPr="0039479E" w:rsidRDefault="0039479E" w:rsidP="00BC75D2">
            <w:pPr>
              <w:spacing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color w:val="1A1C1E"/>
                <w:kern w:val="0"/>
                <w:sz w:val="16"/>
                <w:szCs w:val="16"/>
                <w:lang w:eastAsia="it-IT"/>
                <w14:ligatures w14:val="none"/>
              </w:rPr>
            </w:pPr>
            <w:r w:rsidRPr="0039479E">
              <w:rPr>
                <w:rFonts w:eastAsia="Times New Roman" w:cstheme="minorHAnsi"/>
                <w:color w:val="1A1C1E"/>
                <w:kern w:val="0"/>
                <w:sz w:val="16"/>
                <w:szCs w:val="16"/>
                <w:lang w:eastAsia="it-IT"/>
                <w14:ligatures w14:val="none"/>
              </w:rPr>
              <w:t>7.40 ± 1.5</w:t>
            </w:r>
          </w:p>
        </w:tc>
      </w:tr>
    </w:tbl>
    <w:p w14:paraId="339E851E" w14:textId="06ABB723" w:rsidR="0039479E" w:rsidRPr="0072132B" w:rsidRDefault="0072132B" w:rsidP="0039479E">
      <w:pPr>
        <w:outlineLvl w:val="0"/>
        <w:rPr>
          <w:rFonts w:ascii="Times New Roman" w:eastAsia="Times" w:hAnsi="Times New Roman" w:cs="Times New Roman"/>
          <w:lang w:val="en-US"/>
        </w:rPr>
      </w:pPr>
      <w:r>
        <w:rPr>
          <w:rFonts w:ascii="Times New Roman" w:eastAsia="Times" w:hAnsi="Times New Roman" w:cs="Times New Roman"/>
          <w:b/>
          <w:bCs/>
          <w:lang w:val="en-US"/>
        </w:rPr>
        <w:t xml:space="preserve">Abbreviations: </w:t>
      </w:r>
      <w:r w:rsidRPr="0072132B">
        <w:rPr>
          <w:rFonts w:ascii="Times New Roman" w:eastAsia="Times" w:hAnsi="Times New Roman" w:cs="Times New Roman"/>
          <w:lang w:val="en-US"/>
        </w:rPr>
        <w:t>IQR = interquartile range; MAS = Modified Ashworth Scale; Mean±SD = mean ± standard deviation; Mean±SEM = mean ± standard error of the mean; Median[IQR] = median [interquartile range]; NR = not reported; Sum score = summed spasticity score across assessed joints (as reported); n = number of participants; abd = abduction; add = adduction; ext = extension; flex = flexion; int rot = internal rotation; rot = rotation; vs = versus.</w:t>
      </w:r>
    </w:p>
    <w:p w14:paraId="391DF9B3" w14:textId="4C6B2E32" w:rsidR="0039479E" w:rsidRDefault="0039479E" w:rsidP="00846907">
      <w:pPr>
        <w:rPr>
          <w:rFonts w:ascii="Times New Roman" w:eastAsia="Times" w:hAnsi="Times New Roman" w:cs="Times New Roman"/>
          <w:b/>
          <w:bCs/>
          <w:sz w:val="32"/>
          <w:szCs w:val="32"/>
          <w:lang w:val="en-US"/>
        </w:rPr>
      </w:pPr>
      <w:r>
        <w:rPr>
          <w:rFonts w:ascii="Times New Roman" w:eastAsia="Times" w:hAnsi="Times New Roman" w:cs="Times New Roman"/>
          <w:b/>
          <w:bCs/>
          <w:sz w:val="32"/>
          <w:szCs w:val="32"/>
          <w:lang w:val="en-US"/>
        </w:rPr>
        <w:br w:type="page"/>
      </w:r>
      <w:bookmarkStart w:id="8" w:name="_Hlk209086666"/>
    </w:p>
    <w:p w14:paraId="42CFF4DB" w14:textId="77777777" w:rsidR="007D2B92" w:rsidRDefault="007D2B92" w:rsidP="007D2B92">
      <w:pPr>
        <w:rPr>
          <w:rFonts w:ascii="Times New Roman" w:eastAsia="Times" w:hAnsi="Times New Roman" w:cs="Times New Roman"/>
          <w:b/>
          <w:bCs/>
          <w:sz w:val="32"/>
          <w:szCs w:val="32"/>
          <w:lang w:val="en-US"/>
        </w:rPr>
        <w:sectPr w:rsidR="007D2B92">
          <w:pgSz w:w="11906" w:h="16838"/>
          <w:pgMar w:top="1417" w:right="1134" w:bottom="1134" w:left="1134" w:header="708" w:footer="708" w:gutter="0"/>
          <w:cols w:space="708"/>
          <w:docGrid w:linePitch="360"/>
        </w:sectPr>
      </w:pPr>
    </w:p>
    <w:p w14:paraId="07E5A8F6" w14:textId="3297FC7F" w:rsidR="007D2B92" w:rsidRPr="00274384" w:rsidRDefault="007D2B92" w:rsidP="007D2B92">
      <w:pPr>
        <w:rPr>
          <w:rFonts w:ascii="Times New Roman" w:eastAsia="Times New Roman" w:hAnsi="Times New Roman" w:cs="Times New Roman"/>
          <w:b/>
          <w:bCs/>
          <w:kern w:val="0"/>
          <w:sz w:val="32"/>
          <w:szCs w:val="32"/>
          <w:lang w:val="en-US" w:eastAsia="it-IT"/>
          <w14:ligatures w14:val="none"/>
        </w:rPr>
      </w:pPr>
      <w:r w:rsidRPr="00687E6B">
        <w:rPr>
          <w:rFonts w:ascii="Times New Roman" w:eastAsia="Times" w:hAnsi="Times New Roman" w:cs="Times New Roman"/>
          <w:b/>
          <w:bCs/>
          <w:sz w:val="32"/>
          <w:szCs w:val="32"/>
          <w:lang w:val="en-US"/>
        </w:rPr>
        <w:lastRenderedPageBreak/>
        <w:t>Additional</w:t>
      </w:r>
      <w:r w:rsidRPr="00687E6B">
        <w:rPr>
          <w:rFonts w:ascii="Times New Roman" w:eastAsia="Times New Roman" w:hAnsi="Times New Roman" w:cs="Times New Roman"/>
          <w:b/>
          <w:bCs/>
          <w:kern w:val="0"/>
          <w:sz w:val="32"/>
          <w:szCs w:val="32"/>
          <w:lang w:val="en-US" w:eastAsia="it-IT"/>
          <w14:ligatures w14:val="none"/>
        </w:rPr>
        <w:t xml:space="preserve"> File </w:t>
      </w:r>
      <w:r w:rsidR="00BC589F">
        <w:rPr>
          <w:rFonts w:ascii="Times New Roman" w:eastAsia="Times New Roman" w:hAnsi="Times New Roman" w:cs="Times New Roman"/>
          <w:b/>
          <w:bCs/>
          <w:kern w:val="0"/>
          <w:sz w:val="32"/>
          <w:szCs w:val="32"/>
          <w:lang w:val="en-US" w:eastAsia="it-IT"/>
          <w14:ligatures w14:val="none"/>
        </w:rPr>
        <w:t>4</w:t>
      </w:r>
      <w:r w:rsidRPr="00274384">
        <w:rPr>
          <w:rFonts w:ascii="Times New Roman" w:eastAsia="Times New Roman" w:hAnsi="Times New Roman" w:cs="Times New Roman"/>
          <w:b/>
          <w:bCs/>
          <w:kern w:val="0"/>
          <w:sz w:val="32"/>
          <w:szCs w:val="32"/>
          <w:lang w:val="en-US" w:eastAsia="it-IT"/>
          <w14:ligatures w14:val="none"/>
        </w:rPr>
        <w:t xml:space="preserve"> </w:t>
      </w:r>
      <w:r w:rsidR="00E101C2">
        <w:rPr>
          <w:rFonts w:ascii="Times New Roman" w:eastAsia="Times New Roman" w:hAnsi="Times New Roman" w:cs="Times New Roman"/>
          <w:b/>
          <w:bCs/>
          <w:kern w:val="0"/>
          <w:sz w:val="32"/>
          <w:szCs w:val="32"/>
          <w:lang w:val="en-US" w:eastAsia="it-IT"/>
          <w14:ligatures w14:val="none"/>
        </w:rPr>
        <w:t>–</w:t>
      </w:r>
      <w:r w:rsidRPr="00274384">
        <w:rPr>
          <w:rFonts w:ascii="Times New Roman" w:eastAsia="Times New Roman" w:hAnsi="Times New Roman" w:cs="Times New Roman"/>
          <w:b/>
          <w:bCs/>
          <w:kern w:val="0"/>
          <w:sz w:val="32"/>
          <w:szCs w:val="32"/>
          <w:lang w:val="en-US" w:eastAsia="it-IT"/>
          <w14:ligatures w14:val="none"/>
        </w:rPr>
        <w:t xml:space="preserve"> </w:t>
      </w:r>
      <w:bookmarkStart w:id="9" w:name="_Hlk219017921"/>
      <w:r w:rsidR="00E101C2">
        <w:rPr>
          <w:rFonts w:ascii="Times New Roman" w:eastAsia="Times New Roman" w:hAnsi="Times New Roman" w:cs="Times New Roman"/>
          <w:b/>
          <w:bCs/>
          <w:kern w:val="0"/>
          <w:sz w:val="32"/>
          <w:szCs w:val="32"/>
          <w:lang w:val="en-US" w:eastAsia="it-IT"/>
          <w14:ligatures w14:val="none"/>
        </w:rPr>
        <w:t xml:space="preserve">Experimental Intervention Description  </w:t>
      </w:r>
    </w:p>
    <w:bookmarkEnd w:id="9"/>
    <w:p w14:paraId="108FA07D" w14:textId="4651C614" w:rsidR="007D2B92" w:rsidRPr="0014302E" w:rsidRDefault="007D2B92" w:rsidP="007D2B92">
      <w:pPr>
        <w:spacing w:before="100" w:beforeAutospacing="1" w:after="100" w:afterAutospacing="1" w:line="240" w:lineRule="auto"/>
        <w:rPr>
          <w:rFonts w:ascii="Times New Roman" w:eastAsia="Times New Roman" w:hAnsi="Times New Roman" w:cs="Times New Roman"/>
          <w:b/>
          <w:bCs/>
          <w:kern w:val="0"/>
          <w:sz w:val="24"/>
          <w:szCs w:val="24"/>
          <w:lang w:val="en-US" w:eastAsia="it-IT"/>
          <w14:ligatures w14:val="none"/>
        </w:rPr>
      </w:pPr>
      <w:r w:rsidRPr="0014302E">
        <w:rPr>
          <w:rFonts w:ascii="Times New Roman" w:eastAsia="Times New Roman" w:hAnsi="Times New Roman" w:cs="Times New Roman"/>
          <w:b/>
          <w:bCs/>
          <w:kern w:val="0"/>
          <w:sz w:val="24"/>
          <w:szCs w:val="24"/>
          <w:lang w:val="en-US" w:eastAsia="it-IT"/>
          <w14:ligatures w14:val="none"/>
        </w:rPr>
        <w:t xml:space="preserve">Supplementary Table </w:t>
      </w:r>
      <w:r>
        <w:rPr>
          <w:rFonts w:ascii="Times New Roman" w:eastAsia="Times New Roman" w:hAnsi="Times New Roman" w:cs="Times New Roman"/>
          <w:b/>
          <w:bCs/>
          <w:kern w:val="0"/>
          <w:sz w:val="24"/>
          <w:szCs w:val="24"/>
          <w:lang w:val="en-US" w:eastAsia="it-IT"/>
          <w14:ligatures w14:val="none"/>
        </w:rPr>
        <w:t>S</w:t>
      </w:r>
      <w:r w:rsidR="00BC589F">
        <w:rPr>
          <w:rFonts w:ascii="Times New Roman" w:eastAsia="Times New Roman" w:hAnsi="Times New Roman" w:cs="Times New Roman"/>
          <w:b/>
          <w:bCs/>
          <w:kern w:val="0"/>
          <w:sz w:val="24"/>
          <w:szCs w:val="24"/>
          <w:lang w:val="en-US" w:eastAsia="it-IT"/>
          <w14:ligatures w14:val="none"/>
        </w:rPr>
        <w:t>4</w:t>
      </w:r>
      <w:r w:rsidRPr="0014302E">
        <w:rPr>
          <w:rFonts w:ascii="Times New Roman" w:eastAsia="Times New Roman" w:hAnsi="Times New Roman" w:cs="Times New Roman"/>
          <w:b/>
          <w:bCs/>
          <w:kern w:val="0"/>
          <w:sz w:val="24"/>
          <w:szCs w:val="24"/>
          <w:lang w:val="en-US" w:eastAsia="it-IT"/>
          <w14:ligatures w14:val="none"/>
        </w:rPr>
        <w:t xml:space="preserve">: </w:t>
      </w:r>
      <w:r w:rsidR="00BC589F" w:rsidRPr="00BC589F">
        <w:rPr>
          <w:rFonts w:ascii="Times New Roman" w:eastAsia="Times New Roman" w:hAnsi="Times New Roman" w:cs="Times New Roman"/>
          <w:b/>
          <w:bCs/>
          <w:kern w:val="0"/>
          <w:sz w:val="24"/>
          <w:szCs w:val="24"/>
          <w:lang w:val="en-US" w:eastAsia="it-IT"/>
          <w14:ligatures w14:val="none"/>
        </w:rPr>
        <w:t>Detailed Intervention Protocols according to TIDieR Checklist</w:t>
      </w:r>
    </w:p>
    <w:tbl>
      <w:tblPr>
        <w:tblStyle w:val="Grigliatab4"/>
        <w:tblW w:w="15068" w:type="dxa"/>
        <w:tblLayout w:type="fixed"/>
        <w:tblLook w:val="04A0" w:firstRow="1" w:lastRow="0" w:firstColumn="1" w:lastColumn="0" w:noHBand="0" w:noVBand="1"/>
      </w:tblPr>
      <w:tblGrid>
        <w:gridCol w:w="1187"/>
        <w:gridCol w:w="1951"/>
        <w:gridCol w:w="6987"/>
        <w:gridCol w:w="1514"/>
        <w:gridCol w:w="1823"/>
        <w:gridCol w:w="1606"/>
      </w:tblGrid>
      <w:tr w:rsidR="00805A47" w:rsidRPr="00805A47" w14:paraId="2E6C022C" w14:textId="77777777" w:rsidTr="00805A47">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7EC55E81" w14:textId="77777777" w:rsidR="00805A47" w:rsidRPr="007D2B92" w:rsidRDefault="00805A47" w:rsidP="007D2B92">
            <w:pPr>
              <w:jc w:val="center"/>
              <w:rPr>
                <w:rFonts w:eastAsia="Times New Roman" w:cstheme="minorHAnsi"/>
                <w:kern w:val="0"/>
                <w:sz w:val="16"/>
                <w:szCs w:val="16"/>
                <w:lang w:eastAsia="it-IT"/>
                <w14:ligatures w14:val="none"/>
              </w:rPr>
            </w:pPr>
            <w:r w:rsidRPr="007D2B92">
              <w:rPr>
                <w:rFonts w:eastAsia="Times New Roman" w:cstheme="minorHAnsi"/>
                <w:kern w:val="0"/>
                <w:sz w:val="16"/>
                <w:szCs w:val="16"/>
                <w:lang w:eastAsia="it-IT"/>
                <w14:ligatures w14:val="none"/>
              </w:rPr>
              <w:t>Study</w:t>
            </w:r>
          </w:p>
        </w:tc>
        <w:tc>
          <w:tcPr>
            <w:tcW w:w="1951" w:type="dxa"/>
            <w:hideMark/>
          </w:tcPr>
          <w:p w14:paraId="74C77B10" w14:textId="30FC31D9" w:rsidR="00805A47" w:rsidRPr="007D2B92" w:rsidRDefault="00805A47" w:rsidP="007D2B92">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6"/>
                <w:szCs w:val="16"/>
                <w:lang w:eastAsia="it-IT"/>
                <w14:ligatures w14:val="none"/>
              </w:rPr>
            </w:pPr>
            <w:r w:rsidRPr="007D2B92">
              <w:rPr>
                <w:rFonts w:eastAsia="Times New Roman" w:cstheme="minorHAnsi"/>
                <w:kern w:val="0"/>
                <w:sz w:val="16"/>
                <w:szCs w:val="16"/>
                <w:lang w:eastAsia="it-IT"/>
                <w14:ligatures w14:val="none"/>
              </w:rPr>
              <w:t>Brief name</w:t>
            </w:r>
          </w:p>
        </w:tc>
        <w:tc>
          <w:tcPr>
            <w:tcW w:w="6987" w:type="dxa"/>
            <w:hideMark/>
          </w:tcPr>
          <w:p w14:paraId="1F8434B2" w14:textId="56112BAC" w:rsidR="00805A47" w:rsidRPr="007D2B92" w:rsidRDefault="00805A47" w:rsidP="007D2B92">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6"/>
                <w:szCs w:val="16"/>
                <w:lang w:eastAsia="it-IT"/>
                <w14:ligatures w14:val="none"/>
              </w:rPr>
            </w:pPr>
            <w:r w:rsidRPr="007D2B92">
              <w:rPr>
                <w:rFonts w:eastAsia="Times New Roman" w:cstheme="minorHAnsi"/>
                <w:kern w:val="0"/>
                <w:sz w:val="16"/>
                <w:szCs w:val="16"/>
                <w:lang w:eastAsia="it-IT"/>
                <w14:ligatures w14:val="none"/>
              </w:rPr>
              <w:t>Procedures</w:t>
            </w:r>
          </w:p>
        </w:tc>
        <w:tc>
          <w:tcPr>
            <w:tcW w:w="1514" w:type="dxa"/>
            <w:hideMark/>
          </w:tcPr>
          <w:p w14:paraId="2DE658D2" w14:textId="6BC53727" w:rsidR="00805A47" w:rsidRPr="007D2B92" w:rsidRDefault="00805A47" w:rsidP="007D2B92">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6"/>
                <w:szCs w:val="16"/>
                <w:lang w:eastAsia="it-IT"/>
                <w14:ligatures w14:val="none"/>
              </w:rPr>
            </w:pPr>
            <w:r w:rsidRPr="007D2B92">
              <w:rPr>
                <w:rFonts w:eastAsia="Times New Roman" w:cstheme="minorHAnsi"/>
                <w:kern w:val="0"/>
                <w:sz w:val="16"/>
                <w:szCs w:val="16"/>
                <w:lang w:eastAsia="it-IT"/>
                <w14:ligatures w14:val="none"/>
              </w:rPr>
              <w:t>Who provided</w:t>
            </w:r>
          </w:p>
        </w:tc>
        <w:tc>
          <w:tcPr>
            <w:tcW w:w="1823" w:type="dxa"/>
            <w:hideMark/>
          </w:tcPr>
          <w:p w14:paraId="08DB2858" w14:textId="07E1D2ED" w:rsidR="00805A47" w:rsidRPr="007D2B92" w:rsidRDefault="00805A47" w:rsidP="007D2B92">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6"/>
                <w:szCs w:val="16"/>
                <w:lang w:eastAsia="it-IT"/>
                <w14:ligatures w14:val="none"/>
              </w:rPr>
            </w:pPr>
            <w:r w:rsidRPr="007D2B92">
              <w:rPr>
                <w:rFonts w:eastAsia="Times New Roman" w:cstheme="minorHAnsi"/>
                <w:kern w:val="0"/>
                <w:sz w:val="16"/>
                <w:szCs w:val="16"/>
                <w:lang w:eastAsia="it-IT"/>
                <w14:ligatures w14:val="none"/>
              </w:rPr>
              <w:t>When &amp; how much</w:t>
            </w:r>
          </w:p>
        </w:tc>
        <w:tc>
          <w:tcPr>
            <w:tcW w:w="1606" w:type="dxa"/>
            <w:hideMark/>
          </w:tcPr>
          <w:p w14:paraId="5AA77DCD" w14:textId="7D657608" w:rsidR="00805A47" w:rsidRPr="007D2B92" w:rsidRDefault="00805A47" w:rsidP="007D2B92">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16"/>
                <w:szCs w:val="16"/>
                <w:lang w:eastAsia="it-IT"/>
                <w14:ligatures w14:val="none"/>
              </w:rPr>
            </w:pPr>
            <w:r w:rsidRPr="007D2B92">
              <w:rPr>
                <w:rFonts w:eastAsia="Times New Roman" w:cstheme="minorHAnsi"/>
                <w:kern w:val="0"/>
                <w:sz w:val="16"/>
                <w:szCs w:val="16"/>
                <w:lang w:eastAsia="it-IT"/>
                <w14:ligatures w14:val="none"/>
              </w:rPr>
              <w:t>Tailoring</w:t>
            </w:r>
          </w:p>
        </w:tc>
      </w:tr>
      <w:tr w:rsidR="00805A47" w:rsidRPr="005F3F4A" w14:paraId="3BA14048"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009C2DA0"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Adomavičienė 2019</w:t>
            </w:r>
          </w:p>
        </w:tc>
        <w:tc>
          <w:tcPr>
            <w:tcW w:w="1951" w:type="dxa"/>
            <w:hideMark/>
          </w:tcPr>
          <w:p w14:paraId="028F0C39"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Armeo Spring robot-assisted UL vs Kinect-based VR, both + conventional inpatient rehab</w:t>
            </w:r>
          </w:p>
        </w:tc>
        <w:tc>
          <w:tcPr>
            <w:tcW w:w="6987" w:type="dxa"/>
            <w:hideMark/>
          </w:tcPr>
          <w:p w14:paraId="42235100"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Session prep:</w:t>
            </w:r>
            <w:r w:rsidRPr="007D2B92">
              <w:rPr>
                <w:rFonts w:eastAsia="Times New Roman" w:cstheme="minorHAnsi"/>
                <w:color w:val="000000"/>
                <w:kern w:val="0"/>
                <w:sz w:val="16"/>
                <w:szCs w:val="16"/>
                <w:lang w:val="en-GB" w:eastAsia="it-IT"/>
                <w14:ligatures w14:val="none"/>
              </w:rPr>
              <w:t xml:space="preserve"> clinician checked arm impairment/pain; patient seated (chair/wheelchair) with belts. </w:t>
            </w:r>
            <w:r w:rsidRPr="007D2B92">
              <w:rPr>
                <w:rFonts w:eastAsia="Times New Roman" w:cstheme="minorHAnsi"/>
                <w:b/>
                <w:bCs/>
                <w:color w:val="000000"/>
                <w:kern w:val="0"/>
                <w:sz w:val="16"/>
                <w:szCs w:val="16"/>
                <w:lang w:val="en-GB" w:eastAsia="it-IT"/>
                <w14:ligatures w14:val="none"/>
              </w:rPr>
              <w:t>Armeo Spring arm:</w:t>
            </w:r>
            <w:r w:rsidRPr="007D2B92">
              <w:rPr>
                <w:rFonts w:eastAsia="Times New Roman" w:cstheme="minorHAnsi"/>
                <w:color w:val="000000"/>
                <w:kern w:val="0"/>
                <w:sz w:val="16"/>
                <w:szCs w:val="16"/>
                <w:lang w:val="en-GB" w:eastAsia="it-IT"/>
                <w14:ligatures w14:val="none"/>
              </w:rPr>
              <w:t xml:space="preserve"> device fitted to arm length; suspension/starting posture set (reported target angles); workspace measured; tasks selected; evaluation exercises and recalibration performed. </w:t>
            </w:r>
            <w:r w:rsidRPr="007D2B92">
              <w:rPr>
                <w:rFonts w:eastAsia="Times New Roman" w:cstheme="minorHAnsi"/>
                <w:b/>
                <w:bCs/>
                <w:color w:val="000000"/>
                <w:kern w:val="0"/>
                <w:sz w:val="16"/>
                <w:szCs w:val="16"/>
                <w:lang w:val="en-GB" w:eastAsia="it-IT"/>
                <w14:ligatures w14:val="none"/>
              </w:rPr>
              <w:t>Training:</w:t>
            </w:r>
            <w:r w:rsidRPr="007D2B92">
              <w:rPr>
                <w:rFonts w:eastAsia="Times New Roman" w:cstheme="minorHAnsi"/>
                <w:color w:val="000000"/>
                <w:kern w:val="0"/>
                <w:sz w:val="16"/>
                <w:szCs w:val="16"/>
                <w:lang w:val="en-GB" w:eastAsia="it-IT"/>
                <w14:ligatures w14:val="none"/>
              </w:rPr>
              <w:t xml:space="preserve"> supervised repetitive goal-directed upper-limb movements in VR tasks with brief rest breaks; patient instructed to actively attempt the movement goal. </w:t>
            </w:r>
            <w:r w:rsidRPr="007D2B92">
              <w:rPr>
                <w:rFonts w:eastAsia="Times New Roman" w:cstheme="minorHAnsi"/>
                <w:b/>
                <w:bCs/>
                <w:color w:val="000000"/>
                <w:kern w:val="0"/>
                <w:sz w:val="16"/>
                <w:szCs w:val="16"/>
                <w:lang w:val="en-GB" w:eastAsia="it-IT"/>
                <w14:ligatures w14:val="none"/>
              </w:rPr>
              <w:t>Kinect arm:</w:t>
            </w:r>
            <w:r w:rsidRPr="007D2B92">
              <w:rPr>
                <w:rFonts w:eastAsia="Times New Roman" w:cstheme="minorHAnsi"/>
                <w:color w:val="000000"/>
                <w:kern w:val="0"/>
                <w:sz w:val="16"/>
                <w:szCs w:val="16"/>
                <w:lang w:val="en-GB" w:eastAsia="it-IT"/>
                <w14:ligatures w14:val="none"/>
              </w:rPr>
              <w:t xml:space="preserve"> Kinect-based exergames emphasizing upper-limb movement; tasks progressed according to performance; supervised by OT.</w:t>
            </w:r>
          </w:p>
        </w:tc>
        <w:tc>
          <w:tcPr>
            <w:tcW w:w="1514" w:type="dxa"/>
            <w:hideMark/>
          </w:tcPr>
          <w:p w14:paraId="5FE736F4"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OT supervised; clinician check at session start (qualifications NA)</w:t>
            </w:r>
          </w:p>
        </w:tc>
        <w:tc>
          <w:tcPr>
            <w:tcW w:w="1823" w:type="dxa"/>
            <w:hideMark/>
          </w:tcPr>
          <w:p w14:paraId="210C2AD1"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Conventional: 3–4 h/day, 5 d/wk; add-on: 45 min/day × 10 sessions</w:t>
            </w:r>
          </w:p>
        </w:tc>
        <w:tc>
          <w:tcPr>
            <w:tcW w:w="1606" w:type="dxa"/>
            <w:hideMark/>
          </w:tcPr>
          <w:p w14:paraId="6AD34AFF"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Individual program; OT-adjusted progression; device calibration used</w:t>
            </w:r>
          </w:p>
        </w:tc>
      </w:tr>
      <w:tr w:rsidR="00805A47" w:rsidRPr="005F3F4A" w14:paraId="22882E61"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342BDF47"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Ahn 2024</w:t>
            </w:r>
          </w:p>
        </w:tc>
        <w:tc>
          <w:tcPr>
            <w:tcW w:w="1951" w:type="dxa"/>
            <w:hideMark/>
          </w:tcPr>
          <w:p w14:paraId="12216776"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InMotion 2.0 robot + conventional OT vs conventional therapy alone</w:t>
            </w:r>
          </w:p>
        </w:tc>
        <w:tc>
          <w:tcPr>
            <w:tcW w:w="6987" w:type="dxa"/>
            <w:hideMark/>
          </w:tcPr>
          <w:p w14:paraId="26B00AA3"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eastAsia="it-IT"/>
                <w14:ligatures w14:val="none"/>
              </w:rPr>
            </w:pPr>
            <w:r w:rsidRPr="007D2B92">
              <w:rPr>
                <w:rFonts w:eastAsia="Times New Roman" w:cstheme="minorHAnsi"/>
                <w:b/>
                <w:bCs/>
                <w:color w:val="000000"/>
                <w:kern w:val="0"/>
                <w:sz w:val="16"/>
                <w:szCs w:val="16"/>
                <w:lang w:val="en-GB" w:eastAsia="it-IT"/>
                <w14:ligatures w14:val="none"/>
              </w:rPr>
              <w:t>SOP-driven delivery:</w:t>
            </w:r>
            <w:r w:rsidRPr="007D2B92">
              <w:rPr>
                <w:rFonts w:eastAsia="Times New Roman" w:cstheme="minorHAnsi"/>
                <w:color w:val="000000"/>
                <w:kern w:val="0"/>
                <w:sz w:val="16"/>
                <w:szCs w:val="16"/>
                <w:lang w:val="en-GB" w:eastAsia="it-IT"/>
                <w14:ligatures w14:val="none"/>
              </w:rPr>
              <w:t xml:space="preserve"> therapists trained; conventional OT delivered per standardized SOP (details mostly in supplements). </w:t>
            </w:r>
            <w:r w:rsidRPr="007D2B92">
              <w:rPr>
                <w:rFonts w:eastAsia="Times New Roman" w:cstheme="minorHAnsi"/>
                <w:b/>
                <w:bCs/>
                <w:color w:val="000000"/>
                <w:kern w:val="0"/>
                <w:sz w:val="16"/>
                <w:szCs w:val="16"/>
                <w:lang w:val="en-GB" w:eastAsia="it-IT"/>
                <w14:ligatures w14:val="none"/>
              </w:rPr>
              <w:t>Robot positioning:</w:t>
            </w:r>
            <w:r w:rsidRPr="007D2B92">
              <w:rPr>
                <w:rFonts w:eastAsia="Times New Roman" w:cstheme="minorHAnsi"/>
                <w:color w:val="000000"/>
                <w:kern w:val="0"/>
                <w:sz w:val="16"/>
                <w:szCs w:val="16"/>
                <w:lang w:val="en-GB" w:eastAsia="it-IT"/>
                <w14:ligatures w14:val="none"/>
              </w:rPr>
              <w:t xml:space="preserve"> seated aligned to robot midline; forearm supported; workstation height adjusted so forearm parallel to floor; patient holds handle. </w:t>
            </w:r>
            <w:r w:rsidRPr="007D2B92">
              <w:rPr>
                <w:rFonts w:eastAsia="Times New Roman" w:cstheme="minorHAnsi"/>
                <w:b/>
                <w:bCs/>
                <w:color w:val="000000"/>
                <w:kern w:val="0"/>
                <w:sz w:val="16"/>
                <w:szCs w:val="16"/>
                <w:lang w:val="en-GB" w:eastAsia="it-IT"/>
                <w14:ligatures w14:val="none"/>
              </w:rPr>
              <w:t>Training:</w:t>
            </w:r>
            <w:r w:rsidRPr="007D2B92">
              <w:rPr>
                <w:rFonts w:eastAsia="Times New Roman" w:cstheme="minorHAnsi"/>
                <w:color w:val="000000"/>
                <w:kern w:val="0"/>
                <w:sz w:val="16"/>
                <w:szCs w:val="16"/>
                <w:lang w:val="en-GB" w:eastAsia="it-IT"/>
                <w14:ligatures w14:val="none"/>
              </w:rPr>
              <w:t xml:space="preserve"> primarily active-assistive reaching practice in game-like tasks; robot provides assistance if target not reached; resistance/assistance tuned using robot adaptive-mode outputs. </w:t>
            </w:r>
            <w:r w:rsidRPr="007D2B92">
              <w:rPr>
                <w:rFonts w:eastAsia="Times New Roman" w:cstheme="minorHAnsi"/>
                <w:b/>
                <w:bCs/>
                <w:color w:val="000000"/>
                <w:kern w:val="0"/>
                <w:sz w:val="16"/>
                <w:szCs w:val="16"/>
                <w:lang w:eastAsia="it-IT"/>
                <w14:ligatures w14:val="none"/>
              </w:rPr>
              <w:t>Control:</w:t>
            </w:r>
            <w:r w:rsidRPr="007D2B92">
              <w:rPr>
                <w:rFonts w:eastAsia="Times New Roman" w:cstheme="minorHAnsi"/>
                <w:color w:val="000000"/>
                <w:kern w:val="0"/>
                <w:sz w:val="16"/>
                <w:szCs w:val="16"/>
                <w:lang w:eastAsia="it-IT"/>
                <w14:ligatures w14:val="none"/>
              </w:rPr>
              <w:t xml:space="preserve"> time-matched conventional therapy per SOP.</w:t>
            </w:r>
          </w:p>
        </w:tc>
        <w:tc>
          <w:tcPr>
            <w:tcW w:w="1514" w:type="dxa"/>
            <w:hideMark/>
          </w:tcPr>
          <w:p w14:paraId="4A94D4F9"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Therapists trained to SOP (credentials NA)</w:t>
            </w:r>
          </w:p>
        </w:tc>
        <w:tc>
          <w:tcPr>
            <w:tcW w:w="1823" w:type="dxa"/>
            <w:hideMark/>
          </w:tcPr>
          <w:p w14:paraId="6BCEC288"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RATG: 30 min robot 2×/day + 30 min OT daily (90 min/day), 5 d/wk × 4 wks; Control 90 min/day conventional</w:t>
            </w:r>
          </w:p>
        </w:tc>
        <w:tc>
          <w:tcPr>
            <w:tcW w:w="1606" w:type="dxa"/>
            <w:hideMark/>
          </w:tcPr>
          <w:p w14:paraId="7609BE3C"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SOP by impairment; robot assistance/resistance adapted</w:t>
            </w:r>
          </w:p>
        </w:tc>
      </w:tr>
      <w:tr w:rsidR="00805A47" w:rsidRPr="005F3F4A" w14:paraId="4FBCB9F1"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5D67F290"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Bhattacharjee 2024</w:t>
            </w:r>
          </w:p>
        </w:tc>
        <w:tc>
          <w:tcPr>
            <w:tcW w:w="1951" w:type="dxa"/>
            <w:hideMark/>
          </w:tcPr>
          <w:p w14:paraId="77D16868"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ArmeoSpring RAT + immediate ADL vs CRT + immediate ADL</w:t>
            </w:r>
          </w:p>
        </w:tc>
        <w:tc>
          <w:tcPr>
            <w:tcW w:w="6987" w:type="dxa"/>
            <w:hideMark/>
          </w:tcPr>
          <w:p w14:paraId="01FA483D"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RAT arm (ArmeoSpring):</w:t>
            </w:r>
            <w:r w:rsidRPr="007D2B92">
              <w:rPr>
                <w:rFonts w:eastAsia="Times New Roman" w:cstheme="minorHAnsi"/>
                <w:color w:val="000000"/>
                <w:kern w:val="0"/>
                <w:sz w:val="16"/>
                <w:szCs w:val="16"/>
                <w:lang w:val="en-GB" w:eastAsia="it-IT"/>
                <w14:ligatures w14:val="none"/>
              </w:rPr>
              <w:t xml:space="preserve"> 30-min sessions using modular games targeting shoulder/elbow/forearm/wrist/hand (used singly or integrated); tasks selected by capacity; therapist present providing feedback. </w:t>
            </w:r>
            <w:r w:rsidRPr="007D2B92">
              <w:rPr>
                <w:rFonts w:eastAsia="Times New Roman" w:cstheme="minorHAnsi"/>
                <w:b/>
                <w:bCs/>
                <w:color w:val="000000"/>
                <w:kern w:val="0"/>
                <w:sz w:val="16"/>
                <w:szCs w:val="16"/>
                <w:lang w:val="en-GB" w:eastAsia="it-IT"/>
                <w14:ligatures w14:val="none"/>
              </w:rPr>
              <w:t>CRT arm:</w:t>
            </w:r>
            <w:r w:rsidRPr="007D2B92">
              <w:rPr>
                <w:rFonts w:eastAsia="Times New Roman" w:cstheme="minorHAnsi"/>
                <w:color w:val="000000"/>
                <w:kern w:val="0"/>
                <w:sz w:val="16"/>
                <w:szCs w:val="16"/>
                <w:lang w:val="en-GB" w:eastAsia="it-IT"/>
                <w14:ligatures w14:val="none"/>
              </w:rPr>
              <w:t xml:space="preserve"> 30-min conventional UL activities using specified tools (pulley, sanding, ladder, skateboard, rocker, pegboard) with therapist guidance. </w:t>
            </w:r>
            <w:r w:rsidRPr="007D2B92">
              <w:rPr>
                <w:rFonts w:eastAsia="Times New Roman" w:cstheme="minorHAnsi"/>
                <w:b/>
                <w:bCs/>
                <w:color w:val="000000"/>
                <w:kern w:val="0"/>
                <w:sz w:val="16"/>
                <w:szCs w:val="16"/>
                <w:lang w:val="en-GB" w:eastAsia="it-IT"/>
                <w14:ligatures w14:val="none"/>
              </w:rPr>
              <w:t>ADL block (both groups):</w:t>
            </w:r>
            <w:r w:rsidRPr="007D2B92">
              <w:rPr>
                <w:rFonts w:eastAsia="Times New Roman" w:cstheme="minorHAnsi"/>
                <w:color w:val="000000"/>
                <w:kern w:val="0"/>
                <w:sz w:val="16"/>
                <w:szCs w:val="16"/>
                <w:lang w:val="en-GB" w:eastAsia="it-IT"/>
                <w14:ligatures w14:val="none"/>
              </w:rPr>
              <w:t xml:space="preserve"> immediately after RAT/CRT, 30-min therapist-assisted ADL task practice (typically 2 tasks/session; unilateral hemiparetic emphasis; bimanual allowed with non-paretic assist). </w:t>
            </w:r>
            <w:r w:rsidRPr="007D2B92">
              <w:rPr>
                <w:rFonts w:eastAsia="Times New Roman" w:cstheme="minorHAnsi"/>
                <w:b/>
                <w:bCs/>
                <w:color w:val="000000"/>
                <w:kern w:val="0"/>
                <w:sz w:val="16"/>
                <w:szCs w:val="16"/>
                <w:lang w:val="en-GB" w:eastAsia="it-IT"/>
                <w14:ligatures w14:val="none"/>
              </w:rPr>
              <w:t>Between sessions:</w:t>
            </w:r>
            <w:r w:rsidRPr="007D2B92">
              <w:rPr>
                <w:rFonts w:eastAsia="Times New Roman" w:cstheme="minorHAnsi"/>
                <w:color w:val="000000"/>
                <w:kern w:val="0"/>
                <w:sz w:val="16"/>
                <w:szCs w:val="16"/>
                <w:lang w:val="en-GB" w:eastAsia="it-IT"/>
                <w14:ligatures w14:val="none"/>
              </w:rPr>
              <w:t xml:space="preserve"> bedside practice encouraged ≥2×/day; family taught home exercises day 1.</w:t>
            </w:r>
          </w:p>
        </w:tc>
        <w:tc>
          <w:tcPr>
            <w:tcW w:w="1514" w:type="dxa"/>
            <w:hideMark/>
          </w:tcPr>
          <w:p w14:paraId="79B1F0A6"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Experienced OT + physician oversight; PT taught family day 1</w:t>
            </w:r>
          </w:p>
        </w:tc>
        <w:tc>
          <w:tcPr>
            <w:tcW w:w="1823" w:type="dxa"/>
            <w:hideMark/>
          </w:tcPr>
          <w:p w14:paraId="0D8E4167"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60 min/day supervised × 15 sessions over 3 wks (5 d/wk) + advised home practice</w:t>
            </w:r>
          </w:p>
        </w:tc>
        <w:tc>
          <w:tcPr>
            <w:tcW w:w="1606" w:type="dxa"/>
            <w:hideMark/>
          </w:tcPr>
          <w:p w14:paraId="256FBC4D"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Tasks/ADLs progressed by capacity/dominance</w:t>
            </w:r>
          </w:p>
        </w:tc>
      </w:tr>
      <w:tr w:rsidR="00805A47" w:rsidRPr="005F3F4A" w14:paraId="1DA91086"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16363C81"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Burgar 2011</w:t>
            </w:r>
          </w:p>
        </w:tc>
        <w:tc>
          <w:tcPr>
            <w:tcW w:w="1951" w:type="dxa"/>
            <w:hideMark/>
          </w:tcPr>
          <w:p w14:paraId="39BBCE32"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MIME robot therapy (low/high dose) vs additional conventional therapy</w:t>
            </w:r>
          </w:p>
        </w:tc>
        <w:tc>
          <w:tcPr>
            <w:tcW w:w="6987" w:type="dxa"/>
            <w:hideMark/>
          </w:tcPr>
          <w:p w14:paraId="3DFFA8BF"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eastAsia="it-IT"/>
                <w14:ligatures w14:val="none"/>
              </w:rPr>
            </w:pPr>
            <w:r w:rsidRPr="007D2B92">
              <w:rPr>
                <w:rFonts w:eastAsia="Times New Roman" w:cstheme="minorHAnsi"/>
                <w:b/>
                <w:bCs/>
                <w:color w:val="000000"/>
                <w:kern w:val="0"/>
                <w:sz w:val="16"/>
                <w:szCs w:val="16"/>
                <w:lang w:val="en-GB" w:eastAsia="it-IT"/>
                <w14:ligatures w14:val="none"/>
              </w:rPr>
              <w:t>Core structure:</w:t>
            </w:r>
            <w:r w:rsidRPr="007D2B92">
              <w:rPr>
                <w:rFonts w:eastAsia="Times New Roman" w:cstheme="minorHAnsi"/>
                <w:color w:val="000000"/>
                <w:kern w:val="0"/>
                <w:sz w:val="16"/>
                <w:szCs w:val="16"/>
                <w:lang w:val="en-GB" w:eastAsia="it-IT"/>
                <w14:ligatures w14:val="none"/>
              </w:rPr>
              <w:t xml:space="preserve"> additional paretic-arm therapy beyond usual care. </w:t>
            </w:r>
            <w:r w:rsidRPr="007D2B92">
              <w:rPr>
                <w:rFonts w:eastAsia="Times New Roman" w:cstheme="minorHAnsi"/>
                <w:b/>
                <w:bCs/>
                <w:color w:val="000000"/>
                <w:kern w:val="0"/>
                <w:sz w:val="16"/>
                <w:szCs w:val="16"/>
                <w:lang w:val="en-GB" w:eastAsia="it-IT"/>
                <w14:ligatures w14:val="none"/>
              </w:rPr>
              <w:t>Robot arms:</w:t>
            </w:r>
            <w:r w:rsidRPr="007D2B92">
              <w:rPr>
                <w:rFonts w:eastAsia="Times New Roman" w:cstheme="minorHAnsi"/>
                <w:color w:val="000000"/>
                <w:kern w:val="0"/>
                <w:sz w:val="16"/>
                <w:szCs w:val="16"/>
                <w:lang w:val="en-GB" w:eastAsia="it-IT"/>
                <w14:ligatures w14:val="none"/>
              </w:rPr>
              <w:t xml:space="preserve"> goal-directed training with physical targets; progression across modes (passive → active-assisted → resisted; plus bimanual/bilateral components). </w:t>
            </w:r>
            <w:r w:rsidRPr="007D2B92">
              <w:rPr>
                <w:rFonts w:eastAsia="Times New Roman" w:cstheme="minorHAnsi"/>
                <w:b/>
                <w:bCs/>
                <w:color w:val="000000"/>
                <w:kern w:val="0"/>
                <w:sz w:val="16"/>
                <w:szCs w:val="16"/>
                <w:lang w:val="en-GB" w:eastAsia="it-IT"/>
                <w14:ligatures w14:val="none"/>
              </w:rPr>
              <w:t>Control arm:</w:t>
            </w:r>
            <w:r w:rsidRPr="007D2B92">
              <w:rPr>
                <w:rFonts w:eastAsia="Times New Roman" w:cstheme="minorHAnsi"/>
                <w:color w:val="000000"/>
                <w:kern w:val="0"/>
                <w:sz w:val="16"/>
                <w:szCs w:val="16"/>
                <w:lang w:val="en-GB" w:eastAsia="it-IT"/>
                <w14:ligatures w14:val="none"/>
              </w:rPr>
              <w:t xml:space="preserve"> progressive individualized conventional therapy (mobilization, neuromuscular re-ed, strengthening, ADL retraining) plus brief “no-force” MIME exposure (tracking/reaching ROM without robot forces) to control novelty. </w:t>
            </w:r>
            <w:r w:rsidRPr="007D2B92">
              <w:rPr>
                <w:rFonts w:eastAsia="Times New Roman" w:cstheme="minorHAnsi"/>
                <w:b/>
                <w:bCs/>
                <w:color w:val="000000"/>
                <w:kern w:val="0"/>
                <w:sz w:val="16"/>
                <w:szCs w:val="16"/>
                <w:lang w:eastAsia="it-IT"/>
                <w14:ligatures w14:val="none"/>
              </w:rPr>
              <w:t>Standardization:</w:t>
            </w:r>
            <w:r w:rsidRPr="007D2B92">
              <w:rPr>
                <w:rFonts w:eastAsia="Times New Roman" w:cstheme="minorHAnsi"/>
                <w:color w:val="000000"/>
                <w:kern w:val="0"/>
                <w:sz w:val="16"/>
                <w:szCs w:val="16"/>
                <w:lang w:eastAsia="it-IT"/>
                <w14:ligatures w14:val="none"/>
              </w:rPr>
              <w:t xml:space="preserve"> identical session “bookends” described across groups.</w:t>
            </w:r>
          </w:p>
        </w:tc>
        <w:tc>
          <w:tcPr>
            <w:tcW w:w="1514" w:type="dxa"/>
            <w:hideMark/>
          </w:tcPr>
          <w:p w14:paraId="13F98E57"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PT/OT trained across sites</w:t>
            </w:r>
          </w:p>
        </w:tc>
        <w:tc>
          <w:tcPr>
            <w:tcW w:w="1823" w:type="dxa"/>
            <w:hideMark/>
          </w:tcPr>
          <w:p w14:paraId="22FAE538"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Planned up to 15h (low), 30h (high), 15h control; mean hours delivered reported</w:t>
            </w:r>
          </w:p>
        </w:tc>
        <w:tc>
          <w:tcPr>
            <w:tcW w:w="1606" w:type="dxa"/>
            <w:hideMark/>
          </w:tcPr>
          <w:p w14:paraId="0E385EA1"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Progressive difficulty tailored to deficits</w:t>
            </w:r>
          </w:p>
        </w:tc>
      </w:tr>
      <w:tr w:rsidR="00805A47" w:rsidRPr="005F3F4A" w14:paraId="3C1C52A9"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79EBA531"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Chang 2024</w:t>
            </w:r>
          </w:p>
        </w:tc>
        <w:tc>
          <w:tcPr>
            <w:tcW w:w="1951" w:type="dxa"/>
            <w:hideMark/>
          </w:tcPr>
          <w:p w14:paraId="602D31B3"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Rebless® robotic elbow/wrist training vs Motomed® UL ergometer training</w:t>
            </w:r>
          </w:p>
        </w:tc>
        <w:tc>
          <w:tcPr>
            <w:tcW w:w="6987" w:type="dxa"/>
            <w:hideMark/>
          </w:tcPr>
          <w:p w14:paraId="4E36018F" w14:textId="74FC3546"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R</w:t>
            </w:r>
            <w:r w:rsidR="001A121A">
              <w:rPr>
                <w:rFonts w:eastAsia="Times New Roman" w:cstheme="minorHAnsi"/>
                <w:b/>
                <w:bCs/>
                <w:color w:val="000000"/>
                <w:kern w:val="0"/>
                <w:sz w:val="16"/>
                <w:szCs w:val="16"/>
                <w:lang w:val="en-GB" w:eastAsia="it-IT"/>
                <w14:ligatures w14:val="none"/>
              </w:rPr>
              <w:t>obot</w:t>
            </w:r>
            <w:r w:rsidRPr="007D2B92">
              <w:rPr>
                <w:rFonts w:eastAsia="Times New Roman" w:cstheme="minorHAnsi"/>
                <w:b/>
                <w:bCs/>
                <w:color w:val="000000"/>
                <w:kern w:val="0"/>
                <w:sz w:val="16"/>
                <w:szCs w:val="16"/>
                <w:lang w:val="en-GB" w:eastAsia="it-IT"/>
                <w14:ligatures w14:val="none"/>
              </w:rPr>
              <w:t xml:space="preserve"> arm:</w:t>
            </w:r>
            <w:r w:rsidRPr="007D2B92">
              <w:rPr>
                <w:rFonts w:eastAsia="Times New Roman" w:cstheme="minorHAnsi"/>
                <w:color w:val="000000"/>
                <w:kern w:val="0"/>
                <w:sz w:val="16"/>
                <w:szCs w:val="16"/>
                <w:lang w:val="en-GB" w:eastAsia="it-IT"/>
                <w14:ligatures w14:val="none"/>
              </w:rPr>
              <w:t xml:space="preserve"> per session trained elbow flex/ext and wrist flex/ext for set time blocks (7.5 min each reported); Visit 1 started in active mode without assist/resist; resistance increased stepwise to max tolerated, or assistance added if needed. Visits 2–9 adjusted parameters using defined rule (add 1 resistance level or remove 2 assistance levels). ROM measured and parameters set each visit; device logged training. </w:t>
            </w:r>
            <w:r w:rsidRPr="007D2B92">
              <w:rPr>
                <w:rFonts w:eastAsia="Times New Roman" w:cstheme="minorHAnsi"/>
                <w:b/>
                <w:bCs/>
                <w:color w:val="000000"/>
                <w:kern w:val="0"/>
                <w:sz w:val="16"/>
                <w:szCs w:val="16"/>
                <w:lang w:val="en-GB" w:eastAsia="it-IT"/>
                <w14:ligatures w14:val="none"/>
              </w:rPr>
              <w:t>Control arm (Motomed):</w:t>
            </w:r>
            <w:r w:rsidRPr="007D2B92">
              <w:rPr>
                <w:rFonts w:eastAsia="Times New Roman" w:cstheme="minorHAnsi"/>
                <w:color w:val="000000"/>
                <w:kern w:val="0"/>
                <w:sz w:val="16"/>
                <w:szCs w:val="16"/>
                <w:lang w:val="en-GB" w:eastAsia="it-IT"/>
                <w14:ligatures w14:val="none"/>
              </w:rPr>
              <w:t xml:space="preserve"> UL ergometer exercise for the same session time (detailed ergometer task parameters NA).</w:t>
            </w:r>
          </w:p>
        </w:tc>
        <w:tc>
          <w:tcPr>
            <w:tcW w:w="1514" w:type="dxa"/>
            <w:hideMark/>
          </w:tcPr>
          <w:p w14:paraId="08E6ABC3"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NA</w:t>
            </w:r>
          </w:p>
        </w:tc>
        <w:tc>
          <w:tcPr>
            <w:tcW w:w="1823" w:type="dxa"/>
            <w:hideMark/>
          </w:tcPr>
          <w:p w14:paraId="30A36667"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10 sessions in 4 weeks; 30 min/session</w:t>
            </w:r>
          </w:p>
        </w:tc>
        <w:tc>
          <w:tcPr>
            <w:tcW w:w="1606" w:type="dxa"/>
            <w:hideMark/>
          </w:tcPr>
          <w:p w14:paraId="079C5AEF"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Assistance/resistance adjusted per tolerance; ROM measured each visit; training parameters recorded</w:t>
            </w:r>
          </w:p>
        </w:tc>
      </w:tr>
      <w:tr w:rsidR="00805A47" w:rsidRPr="005F3F4A" w14:paraId="0A4F7A96"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259C0386"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El-Kafy 2022</w:t>
            </w:r>
          </w:p>
        </w:tc>
        <w:tc>
          <w:tcPr>
            <w:tcW w:w="1951" w:type="dxa"/>
            <w:hideMark/>
          </w:tcPr>
          <w:p w14:paraId="6D3FF542"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ArmeoSpring robot-mediated VR gaming + conventional PT vs conventional PT</w:t>
            </w:r>
          </w:p>
        </w:tc>
        <w:tc>
          <w:tcPr>
            <w:tcW w:w="6987" w:type="dxa"/>
            <w:hideMark/>
          </w:tcPr>
          <w:p w14:paraId="79AF2311"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Control:</w:t>
            </w:r>
            <w:r w:rsidRPr="007D2B92">
              <w:rPr>
                <w:rFonts w:eastAsia="Times New Roman" w:cstheme="minorHAnsi"/>
                <w:color w:val="000000"/>
                <w:kern w:val="0"/>
                <w:sz w:val="16"/>
                <w:szCs w:val="16"/>
                <w:lang w:val="en-GB" w:eastAsia="it-IT"/>
                <w14:ligatures w14:val="none"/>
              </w:rPr>
              <w:t xml:space="preserve"> conventional PT delivered in two 1-hour blocks separated by a 15-min break; included spasticity control, strengthening, ROM, arm/hand activities and ADL-focused training; paper describes structured blocks of general exercises and functional task practice with intensity progression across weeks. </w:t>
            </w:r>
            <w:r w:rsidRPr="007D2B92">
              <w:rPr>
                <w:rFonts w:eastAsia="Times New Roman" w:cstheme="minorHAnsi"/>
                <w:b/>
                <w:bCs/>
                <w:color w:val="000000"/>
                <w:kern w:val="0"/>
                <w:sz w:val="16"/>
                <w:szCs w:val="16"/>
                <w:lang w:val="en-GB" w:eastAsia="it-IT"/>
                <w14:ligatures w14:val="none"/>
              </w:rPr>
              <w:t>Experimental:</w:t>
            </w:r>
            <w:r w:rsidRPr="007D2B92">
              <w:rPr>
                <w:rFonts w:eastAsia="Times New Roman" w:cstheme="minorHAnsi"/>
                <w:color w:val="000000"/>
                <w:kern w:val="0"/>
                <w:sz w:val="16"/>
                <w:szCs w:val="16"/>
                <w:lang w:val="en-GB" w:eastAsia="it-IT"/>
                <w14:ligatures w14:val="none"/>
              </w:rPr>
              <w:t xml:space="preserve"> first block matched general exercises; second block replaced conventional functional block with ArmeoSpring VR-based functional task training (reaching/arm-hand/forearm/manipulation/grasp-release tasks) with planned intensity progression over 12 weeks.</w:t>
            </w:r>
          </w:p>
        </w:tc>
        <w:tc>
          <w:tcPr>
            <w:tcW w:w="1514" w:type="dxa"/>
            <w:hideMark/>
          </w:tcPr>
          <w:p w14:paraId="4EE12E19"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NA</w:t>
            </w:r>
          </w:p>
        </w:tc>
        <w:tc>
          <w:tcPr>
            <w:tcW w:w="1823" w:type="dxa"/>
            <w:hideMark/>
          </w:tcPr>
          <w:p w14:paraId="37C7C4CD"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12 wks, 3 sessions/wk; session structure included 2 blocks with break</w:t>
            </w:r>
          </w:p>
        </w:tc>
        <w:tc>
          <w:tcPr>
            <w:tcW w:w="1606" w:type="dxa"/>
            <w:hideMark/>
          </w:tcPr>
          <w:p w14:paraId="05D5BB4D"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Support adjustable; pre-specified intensity progression</w:t>
            </w:r>
          </w:p>
        </w:tc>
      </w:tr>
      <w:tr w:rsidR="00805A47" w:rsidRPr="005F3F4A" w14:paraId="67647D99"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261E9579"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Franceschini 2020</w:t>
            </w:r>
          </w:p>
        </w:tc>
        <w:tc>
          <w:tcPr>
            <w:tcW w:w="1951" w:type="dxa"/>
            <w:hideMark/>
          </w:tcPr>
          <w:p w14:paraId="7E5919A5"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InMotion2 robot + conventional PT vs traditional UL PT + conventional PT</w:t>
            </w:r>
          </w:p>
        </w:tc>
        <w:tc>
          <w:tcPr>
            <w:tcW w:w="6987" w:type="dxa"/>
            <w:hideMark/>
          </w:tcPr>
          <w:p w14:paraId="2E090312"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Robot arm (InMotion2):</w:t>
            </w:r>
            <w:r w:rsidRPr="007D2B92">
              <w:rPr>
                <w:rFonts w:eastAsia="Times New Roman" w:cstheme="minorHAnsi"/>
                <w:color w:val="000000"/>
                <w:kern w:val="0"/>
                <w:sz w:val="16"/>
                <w:szCs w:val="16"/>
                <w:lang w:val="en-GB" w:eastAsia="it-IT"/>
                <w14:ligatures w14:val="none"/>
              </w:rPr>
              <w:t xml:space="preserve"> planar center-out reaching (center ↔ 8 targets, fixed radius reported). Per session: initial unassisted series per target; then multiple large assisted blocks using adaptive assistance; unassisted series repeated after each assisted block; session capped (45 min). </w:t>
            </w:r>
            <w:r w:rsidRPr="007D2B92">
              <w:rPr>
                <w:rFonts w:eastAsia="Times New Roman" w:cstheme="minorHAnsi"/>
                <w:b/>
                <w:bCs/>
                <w:color w:val="000000"/>
                <w:kern w:val="0"/>
                <w:sz w:val="16"/>
                <w:szCs w:val="16"/>
                <w:lang w:val="en-GB" w:eastAsia="it-IT"/>
                <w14:ligatures w14:val="none"/>
              </w:rPr>
              <w:t>Control arm:</w:t>
            </w:r>
            <w:r w:rsidRPr="007D2B92">
              <w:rPr>
                <w:rFonts w:eastAsia="Times New Roman" w:cstheme="minorHAnsi"/>
                <w:color w:val="000000"/>
                <w:kern w:val="0"/>
                <w:sz w:val="16"/>
                <w:szCs w:val="16"/>
                <w:lang w:val="en-GB" w:eastAsia="it-IT"/>
                <w14:ligatures w14:val="none"/>
              </w:rPr>
              <w:t xml:space="preserve"> traditional UL PT designed to match movement types/amount (assisted stretching, shoulder/arm exercises, </w:t>
            </w:r>
            <w:r w:rsidRPr="007D2B92">
              <w:rPr>
                <w:rFonts w:eastAsia="Times New Roman" w:cstheme="minorHAnsi"/>
                <w:color w:val="000000"/>
                <w:kern w:val="0"/>
                <w:sz w:val="16"/>
                <w:szCs w:val="16"/>
                <w:lang w:val="en-GB" w:eastAsia="it-IT"/>
                <w14:ligatures w14:val="none"/>
              </w:rPr>
              <w:lastRenderedPageBreak/>
              <w:t xml:space="preserve">functional reaching). </w:t>
            </w:r>
            <w:r w:rsidRPr="007D2B92">
              <w:rPr>
                <w:rFonts w:eastAsia="Times New Roman" w:cstheme="minorHAnsi"/>
                <w:b/>
                <w:bCs/>
                <w:color w:val="000000"/>
                <w:kern w:val="0"/>
                <w:sz w:val="16"/>
                <w:szCs w:val="16"/>
                <w:lang w:val="en-GB" w:eastAsia="it-IT"/>
                <w14:ligatures w14:val="none"/>
              </w:rPr>
              <w:t>Scheduling rules:</w:t>
            </w:r>
            <w:r w:rsidRPr="007D2B92">
              <w:rPr>
                <w:rFonts w:eastAsia="Times New Roman" w:cstheme="minorHAnsi"/>
                <w:color w:val="000000"/>
                <w:kern w:val="0"/>
                <w:sz w:val="16"/>
                <w:szCs w:val="16"/>
                <w:lang w:val="en-GB" w:eastAsia="it-IT"/>
                <w14:ligatures w14:val="none"/>
              </w:rPr>
              <w:t xml:space="preserve"> missed sessions rescheduled; predefined discontinuation if interruptions exceeded threshold.</w:t>
            </w:r>
          </w:p>
        </w:tc>
        <w:tc>
          <w:tcPr>
            <w:tcW w:w="1514" w:type="dxa"/>
            <w:hideMark/>
          </w:tcPr>
          <w:p w14:paraId="2AC78FC0"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lastRenderedPageBreak/>
              <w:t>Senior PTs; therapists randomized; blinded evaluators</w:t>
            </w:r>
          </w:p>
        </w:tc>
        <w:tc>
          <w:tcPr>
            <w:tcW w:w="1823" w:type="dxa"/>
            <w:hideMark/>
          </w:tcPr>
          <w:p w14:paraId="78901F5E"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30 sessions; 5 d/wk × 6 wks; robot capped 45 min</w:t>
            </w:r>
          </w:p>
        </w:tc>
        <w:tc>
          <w:tcPr>
            <w:tcW w:w="1606" w:type="dxa"/>
            <w:hideMark/>
          </w:tcPr>
          <w:p w14:paraId="4C104D36"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Adaptive assistance; conventional PT individualized</w:t>
            </w:r>
          </w:p>
        </w:tc>
      </w:tr>
      <w:tr w:rsidR="00805A47" w:rsidRPr="005F3F4A" w14:paraId="7A23D94F"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153345DA"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Guo 2022</w:t>
            </w:r>
          </w:p>
        </w:tc>
        <w:tc>
          <w:tcPr>
            <w:tcW w:w="1951" w:type="dxa"/>
            <w:hideMark/>
          </w:tcPr>
          <w:p w14:paraId="6B0B8BEB"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SSVEP-BCI soft robotic glove vs glove-only vs conventional therapy (+ rehab)</w:t>
            </w:r>
          </w:p>
        </w:tc>
        <w:tc>
          <w:tcPr>
            <w:tcW w:w="6987" w:type="dxa"/>
            <w:hideMark/>
          </w:tcPr>
          <w:p w14:paraId="52CDC646"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Overall:</w:t>
            </w:r>
            <w:r w:rsidRPr="007D2B92">
              <w:rPr>
                <w:rFonts w:eastAsia="Times New Roman" w:cstheme="minorHAnsi"/>
                <w:color w:val="000000"/>
                <w:kern w:val="0"/>
                <w:sz w:val="16"/>
                <w:szCs w:val="16"/>
                <w:lang w:val="en-GB" w:eastAsia="it-IT"/>
                <w14:ligatures w14:val="none"/>
              </w:rPr>
              <w:t xml:space="preserve"> both groups continued conventional rehab; added daily 1-h study session. </w:t>
            </w:r>
            <w:r w:rsidRPr="007D2B92">
              <w:rPr>
                <w:rFonts w:eastAsia="Times New Roman" w:cstheme="minorHAnsi"/>
                <w:b/>
                <w:bCs/>
                <w:color w:val="000000"/>
                <w:kern w:val="0"/>
                <w:sz w:val="16"/>
                <w:szCs w:val="16"/>
                <w:lang w:val="en-GB" w:eastAsia="it-IT"/>
                <w14:ligatures w14:val="none"/>
              </w:rPr>
              <w:t>BCI-glove:</w:t>
            </w:r>
            <w:r w:rsidRPr="007D2B92">
              <w:rPr>
                <w:rFonts w:eastAsia="Times New Roman" w:cstheme="minorHAnsi"/>
                <w:color w:val="000000"/>
                <w:kern w:val="0"/>
                <w:sz w:val="16"/>
                <w:szCs w:val="16"/>
                <w:lang w:val="en-GB" w:eastAsia="it-IT"/>
                <w14:ligatures w14:val="none"/>
              </w:rPr>
              <w:t xml:space="preserve"> setup/prep then two training blocks separated by rest; SSVEP visual stimulation used to decode intention; decoded command triggered glove-assisted hand movements; training content matched glove-only arm. </w:t>
            </w:r>
            <w:r w:rsidRPr="007D2B92">
              <w:rPr>
                <w:rFonts w:eastAsia="Times New Roman" w:cstheme="minorHAnsi"/>
                <w:b/>
                <w:bCs/>
                <w:color w:val="000000"/>
                <w:kern w:val="0"/>
                <w:sz w:val="16"/>
                <w:szCs w:val="16"/>
                <w:lang w:val="en-GB" w:eastAsia="it-IT"/>
                <w14:ligatures w14:val="none"/>
              </w:rPr>
              <w:t>Glove-only:</w:t>
            </w:r>
            <w:r w:rsidRPr="007D2B92">
              <w:rPr>
                <w:rFonts w:eastAsia="Times New Roman" w:cstheme="minorHAnsi"/>
                <w:color w:val="000000"/>
                <w:kern w:val="0"/>
                <w:sz w:val="16"/>
                <w:szCs w:val="16"/>
                <w:lang w:val="en-GB" w:eastAsia="it-IT"/>
                <w14:ligatures w14:val="none"/>
              </w:rPr>
              <w:t xml:space="preserve"> same glove session schedule without BCI control. </w:t>
            </w:r>
            <w:r w:rsidRPr="007D2B92">
              <w:rPr>
                <w:rFonts w:eastAsia="Times New Roman" w:cstheme="minorHAnsi"/>
                <w:b/>
                <w:bCs/>
                <w:color w:val="000000"/>
                <w:kern w:val="0"/>
                <w:sz w:val="16"/>
                <w:szCs w:val="16"/>
                <w:lang w:val="en-GB" w:eastAsia="it-IT"/>
                <w14:ligatures w14:val="none"/>
              </w:rPr>
              <w:t>Dose structure:</w:t>
            </w:r>
            <w:r w:rsidRPr="007D2B92">
              <w:rPr>
                <w:rFonts w:eastAsia="Times New Roman" w:cstheme="minorHAnsi"/>
                <w:color w:val="000000"/>
                <w:kern w:val="0"/>
                <w:sz w:val="16"/>
                <w:szCs w:val="16"/>
                <w:lang w:val="en-GB" w:eastAsia="it-IT"/>
                <w14:ligatures w14:val="none"/>
              </w:rPr>
              <w:t xml:space="preserve"> each 1-h session split into prep + training + rest + training as specified; attendance threshold defined for withdrawal.</w:t>
            </w:r>
          </w:p>
        </w:tc>
        <w:tc>
          <w:tcPr>
            <w:tcW w:w="1514" w:type="dxa"/>
            <w:hideMark/>
          </w:tcPr>
          <w:p w14:paraId="3B3C421F"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Provider discipline NA</w:t>
            </w:r>
          </w:p>
        </w:tc>
        <w:tc>
          <w:tcPr>
            <w:tcW w:w="1823" w:type="dxa"/>
            <w:hideMark/>
          </w:tcPr>
          <w:p w14:paraId="5DD2556E"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2 wks; 10×1h glove sessions (5/wk)</w:t>
            </w:r>
          </w:p>
        </w:tc>
        <w:tc>
          <w:tcPr>
            <w:tcW w:w="1606" w:type="dxa"/>
            <w:hideMark/>
          </w:tcPr>
          <w:p w14:paraId="69244988"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Glove adjustable; BCI accuracy recorded</w:t>
            </w:r>
          </w:p>
        </w:tc>
      </w:tr>
      <w:tr w:rsidR="00805A47" w:rsidRPr="005F3F4A" w14:paraId="4F597FBD"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4C549366"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Hesse 2005</w:t>
            </w:r>
          </w:p>
        </w:tc>
        <w:tc>
          <w:tcPr>
            <w:tcW w:w="1951" w:type="dxa"/>
            <w:hideMark/>
          </w:tcPr>
          <w:p w14:paraId="63A798E1"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Bi-Manu-Track distal trainer vs EMG-triggered ES</w:t>
            </w:r>
          </w:p>
        </w:tc>
        <w:tc>
          <w:tcPr>
            <w:tcW w:w="6987" w:type="dxa"/>
            <w:hideMark/>
          </w:tcPr>
          <w:p w14:paraId="238B7DA1"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Bi-Manu-Track arm trainer:</w:t>
            </w:r>
            <w:r w:rsidRPr="007D2B92">
              <w:rPr>
                <w:rFonts w:eastAsia="Times New Roman" w:cstheme="minorHAnsi"/>
                <w:color w:val="000000"/>
                <w:kern w:val="0"/>
                <w:sz w:val="16"/>
                <w:szCs w:val="16"/>
                <w:lang w:val="en-GB" w:eastAsia="it-IT"/>
                <w14:ligatures w14:val="none"/>
              </w:rPr>
              <w:t xml:space="preserve"> seated at adjustable table, elbows ~90°; performed high-repetition bilateral forearm pro-supination and wrist flex/ext using device modes (passive-passive and active-passive; optional active-active against resistance). </w:t>
            </w:r>
            <w:r w:rsidRPr="007D2B92">
              <w:rPr>
                <w:rFonts w:eastAsia="Times New Roman" w:cstheme="minorHAnsi"/>
                <w:b/>
                <w:bCs/>
                <w:color w:val="000000"/>
                <w:kern w:val="0"/>
                <w:sz w:val="16"/>
                <w:szCs w:val="16"/>
                <w:lang w:val="en-GB" w:eastAsia="it-IT"/>
                <w14:ligatures w14:val="none"/>
              </w:rPr>
              <w:t>ES arm:</w:t>
            </w:r>
            <w:r w:rsidRPr="007D2B92">
              <w:rPr>
                <w:rFonts w:eastAsia="Times New Roman" w:cstheme="minorHAnsi"/>
                <w:color w:val="000000"/>
                <w:kern w:val="0"/>
                <w:sz w:val="16"/>
                <w:szCs w:val="16"/>
                <w:lang w:val="en-GB" w:eastAsia="it-IT"/>
                <w14:ligatures w14:val="none"/>
              </w:rPr>
              <w:t xml:space="preserve"> electrical stimulation to wrist extensors for prescribed repetitions; switched to EMG-triggered stimulation when voluntary activation emerged; intensity set to maximal tolerated; thresholds adjusted near maximal effort. </w:t>
            </w:r>
            <w:r w:rsidRPr="007D2B92">
              <w:rPr>
                <w:rFonts w:eastAsia="Times New Roman" w:cstheme="minorHAnsi"/>
                <w:b/>
                <w:bCs/>
                <w:color w:val="000000"/>
                <w:kern w:val="0"/>
                <w:sz w:val="16"/>
                <w:szCs w:val="16"/>
                <w:lang w:val="en-GB" w:eastAsia="it-IT"/>
                <w14:ligatures w14:val="none"/>
              </w:rPr>
              <w:t>Supervision:</w:t>
            </w:r>
            <w:r w:rsidRPr="007D2B92">
              <w:rPr>
                <w:rFonts w:eastAsia="Times New Roman" w:cstheme="minorHAnsi"/>
                <w:color w:val="000000"/>
                <w:kern w:val="0"/>
                <w:sz w:val="16"/>
                <w:szCs w:val="16"/>
                <w:lang w:val="en-GB" w:eastAsia="it-IT"/>
                <w14:ligatures w14:val="none"/>
              </w:rPr>
              <w:t xml:space="preserve"> therapist set-up then nearby rather than continuous hands-on supervision.</w:t>
            </w:r>
          </w:p>
        </w:tc>
        <w:tc>
          <w:tcPr>
            <w:tcW w:w="1514" w:type="dxa"/>
            <w:hideMark/>
          </w:tcPr>
          <w:p w14:paraId="395F4774"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Same therapists; same room</w:t>
            </w:r>
          </w:p>
        </w:tc>
        <w:tc>
          <w:tcPr>
            <w:tcW w:w="1823" w:type="dxa"/>
            <w:hideMark/>
          </w:tcPr>
          <w:p w14:paraId="7DFB40CF"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6 wks; 30 sessions; 20 min/session</w:t>
            </w:r>
          </w:p>
        </w:tc>
        <w:tc>
          <w:tcPr>
            <w:tcW w:w="1606" w:type="dxa"/>
            <w:hideMark/>
          </w:tcPr>
          <w:p w14:paraId="2AF23D03"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Progression across AT modes; EMG threshold adjusted</w:t>
            </w:r>
          </w:p>
        </w:tc>
      </w:tr>
      <w:tr w:rsidR="00805A47" w:rsidRPr="007D2B92" w14:paraId="159D7EE9"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37864B27"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Hesse 2008</w:t>
            </w:r>
          </w:p>
        </w:tc>
        <w:tc>
          <w:tcPr>
            <w:tcW w:w="1951" w:type="dxa"/>
            <w:hideMark/>
          </w:tcPr>
          <w:p w14:paraId="35FDFAAC"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Reha-Slide mechanical arm trainer vs EMG-triggered ES (+ standard rehab)</w:t>
            </w:r>
          </w:p>
        </w:tc>
        <w:tc>
          <w:tcPr>
            <w:tcW w:w="6987" w:type="dxa"/>
            <w:hideMark/>
          </w:tcPr>
          <w:p w14:paraId="2E86EAF3"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Reha-Slide arm trainer:</w:t>
            </w:r>
            <w:r w:rsidRPr="007D2B92">
              <w:rPr>
                <w:rFonts w:eastAsia="Times New Roman" w:cstheme="minorHAnsi"/>
                <w:color w:val="000000"/>
                <w:kern w:val="0"/>
                <w:sz w:val="16"/>
                <w:szCs w:val="16"/>
                <w:lang w:val="en-GB" w:eastAsia="it-IT"/>
                <w14:ligatures w14:val="none"/>
              </w:rPr>
              <w:t xml:space="preserve"> seated at height-adjustable table, elbows ~90°; paretic arm supported; straps/harness as needed. Per session followed a fixed high-repetition sequence: linear forward/back reaches (horizontal then inclined), then circular movements both directions (horizontal and inclined), metronome-paced; friction increased over weeks; inclination set to shoulder height; ended with short motivational computer game. </w:t>
            </w:r>
            <w:r w:rsidRPr="007D2B92">
              <w:rPr>
                <w:rFonts w:eastAsia="Times New Roman" w:cstheme="minorHAnsi"/>
                <w:b/>
                <w:bCs/>
                <w:color w:val="000000"/>
                <w:kern w:val="0"/>
                <w:sz w:val="16"/>
                <w:szCs w:val="16"/>
                <w:lang w:val="en-GB" w:eastAsia="it-IT"/>
                <w14:ligatures w14:val="none"/>
              </w:rPr>
              <w:t>Comparator (ES):</w:t>
            </w:r>
            <w:r w:rsidRPr="007D2B92">
              <w:rPr>
                <w:rFonts w:eastAsia="Times New Roman" w:cstheme="minorHAnsi"/>
                <w:color w:val="000000"/>
                <w:kern w:val="0"/>
                <w:sz w:val="16"/>
                <w:szCs w:val="16"/>
                <w:lang w:val="en-GB" w:eastAsia="it-IT"/>
                <w14:ligatures w14:val="none"/>
              </w:rPr>
              <w:t xml:space="preserve"> EMG-triggered ES protocol described in paper (details beyond this summary = NA here).</w:t>
            </w:r>
          </w:p>
        </w:tc>
        <w:tc>
          <w:tcPr>
            <w:tcW w:w="1514" w:type="dxa"/>
            <w:hideMark/>
          </w:tcPr>
          <w:p w14:paraId="08F025AD"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Trained therapists; minimal supervision after setup</w:t>
            </w:r>
          </w:p>
        </w:tc>
        <w:tc>
          <w:tcPr>
            <w:tcW w:w="1823" w:type="dxa"/>
            <w:hideMark/>
          </w:tcPr>
          <w:p w14:paraId="584C6263"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6 wks; 30 sessions</w:t>
            </w:r>
          </w:p>
        </w:tc>
        <w:tc>
          <w:tcPr>
            <w:tcW w:w="1606" w:type="dxa"/>
            <w:hideMark/>
          </w:tcPr>
          <w:p w14:paraId="0567586B"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Progression via friction/incline/game</w:t>
            </w:r>
          </w:p>
        </w:tc>
      </w:tr>
      <w:tr w:rsidR="00805A47" w:rsidRPr="005F3F4A" w14:paraId="05C74399"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561A6757"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Hesse 2014</w:t>
            </w:r>
          </w:p>
        </w:tc>
        <w:tc>
          <w:tcPr>
            <w:tcW w:w="1951" w:type="dxa"/>
            <w:hideMark/>
          </w:tcPr>
          <w:p w14:paraId="4DFB655F"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Robot-assisted group therapy + individual arm therapy vs double individual arm therapy</w:t>
            </w:r>
          </w:p>
        </w:tc>
        <w:tc>
          <w:tcPr>
            <w:tcW w:w="6987" w:type="dxa"/>
            <w:hideMark/>
          </w:tcPr>
          <w:p w14:paraId="228CB1E0" w14:textId="2102ECD0" w:rsidR="00805A47" w:rsidRPr="007D2B92" w:rsidRDefault="001A121A"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eastAsia="it-IT"/>
                <w14:ligatures w14:val="none"/>
              </w:rPr>
            </w:pPr>
            <w:r>
              <w:rPr>
                <w:rFonts w:eastAsia="Times New Roman" w:cstheme="minorHAnsi"/>
                <w:b/>
                <w:bCs/>
                <w:color w:val="000000"/>
                <w:kern w:val="0"/>
                <w:sz w:val="16"/>
                <w:szCs w:val="16"/>
                <w:lang w:val="en-GB" w:eastAsia="it-IT"/>
                <w14:ligatures w14:val="none"/>
              </w:rPr>
              <w:t xml:space="preserve">Robot </w:t>
            </w:r>
            <w:r w:rsidR="00805A47" w:rsidRPr="007D2B92">
              <w:rPr>
                <w:rFonts w:eastAsia="Times New Roman" w:cstheme="minorHAnsi"/>
                <w:b/>
                <w:bCs/>
                <w:color w:val="000000"/>
                <w:kern w:val="0"/>
                <w:sz w:val="16"/>
                <w:szCs w:val="16"/>
                <w:lang w:val="en-GB" w:eastAsia="it-IT"/>
                <w14:ligatures w14:val="none"/>
              </w:rPr>
              <w:t>arm:</w:t>
            </w:r>
            <w:r w:rsidR="00805A47" w:rsidRPr="007D2B92">
              <w:rPr>
                <w:rFonts w:eastAsia="Times New Roman" w:cstheme="minorHAnsi"/>
                <w:color w:val="000000"/>
                <w:kern w:val="0"/>
                <w:sz w:val="16"/>
                <w:szCs w:val="16"/>
                <w:lang w:val="en-GB" w:eastAsia="it-IT"/>
                <w14:ligatures w14:val="none"/>
              </w:rPr>
              <w:t xml:space="preserve"> “arm studio” circuit with multiple mechanized/robotic workstations; each group session consisted of two 15-min station blocks per patient (total 30 min net), with assistant handling setup, safety, and rotation; device selection/mode determined by impairment subgroup. </w:t>
            </w:r>
            <w:r w:rsidR="00805A47" w:rsidRPr="007D2B92">
              <w:rPr>
                <w:rFonts w:eastAsia="Times New Roman" w:cstheme="minorHAnsi"/>
                <w:b/>
                <w:bCs/>
                <w:color w:val="000000"/>
                <w:kern w:val="0"/>
                <w:sz w:val="16"/>
                <w:szCs w:val="16"/>
                <w:lang w:val="en-GB" w:eastAsia="it-IT"/>
                <w14:ligatures w14:val="none"/>
              </w:rPr>
              <w:t>IAT:</w:t>
            </w:r>
            <w:r w:rsidR="00805A47" w:rsidRPr="007D2B92">
              <w:rPr>
                <w:rFonts w:eastAsia="Times New Roman" w:cstheme="minorHAnsi"/>
                <w:color w:val="000000"/>
                <w:kern w:val="0"/>
                <w:sz w:val="16"/>
                <w:szCs w:val="16"/>
                <w:lang w:val="en-GB" w:eastAsia="it-IT"/>
                <w14:ligatures w14:val="none"/>
              </w:rPr>
              <w:t xml:space="preserve"> additional 30-min individual therapy each workday (or 60 min in control arm) based on motor relearning/impairment-oriented principles. </w:t>
            </w:r>
            <w:r w:rsidR="00805A47" w:rsidRPr="007D2B92">
              <w:rPr>
                <w:rFonts w:eastAsia="Times New Roman" w:cstheme="minorHAnsi"/>
                <w:b/>
                <w:bCs/>
                <w:color w:val="000000"/>
                <w:kern w:val="0"/>
                <w:sz w:val="16"/>
                <w:szCs w:val="16"/>
                <w:lang w:eastAsia="it-IT"/>
                <w14:ligatures w14:val="none"/>
              </w:rPr>
              <w:t>Logistics:</w:t>
            </w:r>
            <w:r w:rsidR="00805A47" w:rsidRPr="007D2B92">
              <w:rPr>
                <w:rFonts w:eastAsia="Times New Roman" w:cstheme="minorHAnsi"/>
                <w:color w:val="000000"/>
                <w:kern w:val="0"/>
                <w:sz w:val="16"/>
                <w:szCs w:val="16"/>
                <w:lang w:eastAsia="it-IT"/>
                <w14:ligatures w14:val="none"/>
              </w:rPr>
              <w:t xml:space="preserve"> extra time allocated for setup/removal.</w:t>
            </w:r>
          </w:p>
        </w:tc>
        <w:tc>
          <w:tcPr>
            <w:tcW w:w="1514" w:type="dxa"/>
            <w:hideMark/>
          </w:tcPr>
          <w:p w14:paraId="0A90A6AF"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Therapy assistant (group) + therapists (IAT)</w:t>
            </w:r>
          </w:p>
        </w:tc>
        <w:tc>
          <w:tcPr>
            <w:tcW w:w="1823" w:type="dxa"/>
            <w:hideMark/>
          </w:tcPr>
          <w:p w14:paraId="007F7D3B"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60 min/day × 20 days</w:t>
            </w:r>
          </w:p>
        </w:tc>
        <w:tc>
          <w:tcPr>
            <w:tcW w:w="1606" w:type="dxa"/>
            <w:hideMark/>
          </w:tcPr>
          <w:p w14:paraId="35F3F842"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Station choice/mode by impairment group</w:t>
            </w:r>
          </w:p>
        </w:tc>
      </w:tr>
      <w:tr w:rsidR="00805A47" w:rsidRPr="005F3F4A" w14:paraId="0A220B5F"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4878F74F"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Hsu 2021</w:t>
            </w:r>
          </w:p>
        </w:tc>
        <w:tc>
          <w:tcPr>
            <w:tcW w:w="1951" w:type="dxa"/>
            <w:hideMark/>
          </w:tcPr>
          <w:p w14:paraId="63B46A6A"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TIGER exoskeleton + task-specific training vs OT + task-specific training</w:t>
            </w:r>
          </w:p>
        </w:tc>
        <w:tc>
          <w:tcPr>
            <w:tcW w:w="6987" w:type="dxa"/>
            <w:hideMark/>
          </w:tcPr>
          <w:p w14:paraId="25FC7242"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Session split:</w:t>
            </w:r>
            <w:r w:rsidRPr="007D2B92">
              <w:rPr>
                <w:rFonts w:eastAsia="Times New Roman" w:cstheme="minorHAnsi"/>
                <w:color w:val="000000"/>
                <w:kern w:val="0"/>
                <w:sz w:val="16"/>
                <w:szCs w:val="16"/>
                <w:lang w:val="en-GB" w:eastAsia="it-IT"/>
                <w14:ligatures w14:val="none"/>
              </w:rPr>
              <w:t xml:space="preserve"> 40 min total. </w:t>
            </w:r>
            <w:r w:rsidRPr="007D2B92">
              <w:rPr>
                <w:rFonts w:eastAsia="Times New Roman" w:cstheme="minorHAnsi"/>
                <w:b/>
                <w:bCs/>
                <w:color w:val="000000"/>
                <w:kern w:val="0"/>
                <w:sz w:val="16"/>
                <w:szCs w:val="16"/>
                <w:lang w:val="en-GB" w:eastAsia="it-IT"/>
                <w14:ligatures w14:val="none"/>
              </w:rPr>
              <w:t>Common (both arms):</w:t>
            </w:r>
            <w:r w:rsidRPr="007D2B92">
              <w:rPr>
                <w:rFonts w:eastAsia="Times New Roman" w:cstheme="minorHAnsi"/>
                <w:color w:val="000000"/>
                <w:kern w:val="0"/>
                <w:sz w:val="16"/>
                <w:szCs w:val="16"/>
                <w:lang w:val="en-GB" w:eastAsia="it-IT"/>
                <w14:ligatures w14:val="none"/>
              </w:rPr>
              <w:t xml:space="preserve"> 20 min task-specific motor training (reaching, grasping, releasing; ~3 activities; high repetitions). </w:t>
            </w:r>
            <w:r w:rsidRPr="007D2B92">
              <w:rPr>
                <w:rFonts w:eastAsia="Times New Roman" w:cstheme="minorHAnsi"/>
                <w:b/>
                <w:bCs/>
                <w:color w:val="000000"/>
                <w:kern w:val="0"/>
                <w:sz w:val="16"/>
                <w:szCs w:val="16"/>
                <w:lang w:val="en-GB" w:eastAsia="it-IT"/>
                <w14:ligatures w14:val="none"/>
              </w:rPr>
              <w:t>Experimental add-on:</w:t>
            </w:r>
            <w:r w:rsidRPr="007D2B92">
              <w:rPr>
                <w:rFonts w:eastAsia="Times New Roman" w:cstheme="minorHAnsi"/>
                <w:color w:val="000000"/>
                <w:kern w:val="0"/>
                <w:sz w:val="16"/>
                <w:szCs w:val="16"/>
                <w:lang w:val="en-GB" w:eastAsia="it-IT"/>
                <w14:ligatures w14:val="none"/>
              </w:rPr>
              <w:t xml:space="preserve"> 20 min TIGER tenodesis-based training combining repeated wrist flex/ext (continuous passive) plus functional peg gripping at fixed cadence; standardized chair/table setup and reach distance reported. </w:t>
            </w:r>
            <w:r w:rsidRPr="007D2B92">
              <w:rPr>
                <w:rFonts w:eastAsia="Times New Roman" w:cstheme="minorHAnsi"/>
                <w:b/>
                <w:bCs/>
                <w:color w:val="000000"/>
                <w:kern w:val="0"/>
                <w:sz w:val="16"/>
                <w:szCs w:val="16"/>
                <w:lang w:val="en-GB" w:eastAsia="it-IT"/>
                <w14:ligatures w14:val="none"/>
              </w:rPr>
              <w:t>Control add-on:</w:t>
            </w:r>
            <w:r w:rsidRPr="007D2B92">
              <w:rPr>
                <w:rFonts w:eastAsia="Times New Roman" w:cstheme="minorHAnsi"/>
                <w:color w:val="000000"/>
                <w:kern w:val="0"/>
                <w:sz w:val="16"/>
                <w:szCs w:val="16"/>
                <w:lang w:val="en-GB" w:eastAsia="it-IT"/>
                <w14:ligatures w14:val="none"/>
              </w:rPr>
              <w:t xml:space="preserve"> 20 min traditional OT (sensorimotor approach including PNF/passive ROM + repetitive ADL skill-building).</w:t>
            </w:r>
          </w:p>
        </w:tc>
        <w:tc>
          <w:tcPr>
            <w:tcW w:w="1514" w:type="dxa"/>
            <w:hideMark/>
          </w:tcPr>
          <w:p w14:paraId="60B801D3"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Two OTs trained by senior therapist</w:t>
            </w:r>
          </w:p>
        </w:tc>
        <w:tc>
          <w:tcPr>
            <w:tcW w:w="1823" w:type="dxa"/>
            <w:hideMark/>
          </w:tcPr>
          <w:p w14:paraId="2E0173E2"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9 wks; 2 sessions/wk</w:t>
            </w:r>
          </w:p>
        </w:tc>
        <w:tc>
          <w:tcPr>
            <w:tcW w:w="1606" w:type="dxa"/>
            <w:hideMark/>
          </w:tcPr>
          <w:p w14:paraId="08C75F40"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Standardized reps/distances; other tailoring NA</w:t>
            </w:r>
          </w:p>
        </w:tc>
      </w:tr>
      <w:tr w:rsidR="00805A47" w:rsidRPr="007D2B92" w14:paraId="2A436E62"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571AE8B1"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Jiang 2021</w:t>
            </w:r>
          </w:p>
        </w:tc>
        <w:tc>
          <w:tcPr>
            <w:tcW w:w="1951" w:type="dxa"/>
            <w:hideMark/>
          </w:tcPr>
          <w:p w14:paraId="3E5DBC72"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Armeo Spring + conventional rehab vs conventional rehab alone</w:t>
            </w:r>
          </w:p>
        </w:tc>
        <w:tc>
          <w:tcPr>
            <w:tcW w:w="6987" w:type="dxa"/>
            <w:hideMark/>
          </w:tcPr>
          <w:p w14:paraId="7CD28B40"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Conventional rehab (both groups):</w:t>
            </w:r>
            <w:r w:rsidRPr="007D2B92">
              <w:rPr>
                <w:rFonts w:eastAsia="Times New Roman" w:cstheme="minorHAnsi"/>
                <w:color w:val="000000"/>
                <w:kern w:val="0"/>
                <w:sz w:val="16"/>
                <w:szCs w:val="16"/>
                <w:lang w:val="en-GB" w:eastAsia="it-IT"/>
                <w14:ligatures w14:val="none"/>
              </w:rPr>
              <w:t xml:space="preserve"> twice-daily sessions including neurodevelopmental techniques, functional tasks, strengthening; OT included fine motor/ADL practice. </w:t>
            </w:r>
            <w:r w:rsidRPr="007D2B92">
              <w:rPr>
                <w:rFonts w:eastAsia="Times New Roman" w:cstheme="minorHAnsi"/>
                <w:b/>
                <w:bCs/>
                <w:color w:val="000000"/>
                <w:kern w:val="0"/>
                <w:sz w:val="16"/>
                <w:szCs w:val="16"/>
                <w:lang w:val="en-GB" w:eastAsia="it-IT"/>
                <w14:ligatures w14:val="none"/>
              </w:rPr>
              <w:t>Robot arm:</w:t>
            </w:r>
            <w:r w:rsidRPr="007D2B92">
              <w:rPr>
                <w:rFonts w:eastAsia="Times New Roman" w:cstheme="minorHAnsi"/>
                <w:color w:val="000000"/>
                <w:kern w:val="0"/>
                <w:sz w:val="16"/>
                <w:szCs w:val="16"/>
                <w:lang w:val="en-GB" w:eastAsia="it-IT"/>
                <w14:ligatures w14:val="none"/>
              </w:rPr>
              <w:t xml:space="preserve"> additional twice-daily ArmeoSpring training: device adjusted to arm length and weight support; max joint mobility established; therapist selected training plan; VR games used with audiovisual feedback; difficulty updated based on daily performance.</w:t>
            </w:r>
          </w:p>
        </w:tc>
        <w:tc>
          <w:tcPr>
            <w:tcW w:w="1514" w:type="dxa"/>
            <w:hideMark/>
          </w:tcPr>
          <w:p w14:paraId="34350D16"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Rehab therapists/OTs (NA credentials)</w:t>
            </w:r>
          </w:p>
        </w:tc>
        <w:tc>
          <w:tcPr>
            <w:tcW w:w="1823" w:type="dxa"/>
            <w:hideMark/>
          </w:tcPr>
          <w:p w14:paraId="06A6F674"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2 wks; 5 d/wk; RT adds 60 min/day</w:t>
            </w:r>
          </w:p>
        </w:tc>
        <w:tc>
          <w:tcPr>
            <w:tcW w:w="1606" w:type="dxa"/>
            <w:hideMark/>
          </w:tcPr>
          <w:p w14:paraId="4E49866C"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Plan/difficulty adjusted daily</w:t>
            </w:r>
          </w:p>
        </w:tc>
      </w:tr>
      <w:tr w:rsidR="00805A47" w:rsidRPr="005F3F4A" w14:paraId="0F65B987"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77EE7FAA"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Kim 2021</w:t>
            </w:r>
          </w:p>
        </w:tc>
        <w:tc>
          <w:tcPr>
            <w:tcW w:w="1951" w:type="dxa"/>
            <w:hideMark/>
          </w:tcPr>
          <w:p w14:paraId="13A48356"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Camillo® electromechanical UL training vs conventional OT</w:t>
            </w:r>
          </w:p>
        </w:tc>
        <w:tc>
          <w:tcPr>
            <w:tcW w:w="6987" w:type="dxa"/>
            <w:hideMark/>
          </w:tcPr>
          <w:p w14:paraId="4019C0F3"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Device arm:</w:t>
            </w:r>
            <w:r w:rsidRPr="007D2B92">
              <w:rPr>
                <w:rFonts w:eastAsia="Times New Roman" w:cstheme="minorHAnsi"/>
                <w:color w:val="000000"/>
                <w:kern w:val="0"/>
                <w:sz w:val="16"/>
                <w:szCs w:val="16"/>
                <w:lang w:val="en-GB" w:eastAsia="it-IT"/>
                <w14:ligatures w14:val="none"/>
              </w:rPr>
              <w:t xml:space="preserve"> OT selected device positioning mode (horizontal/vertical/inclined) based on strength/neurologic status; patient strapped/held handle; game programs chosen considering preference and cognitive function; practiced repeated goal-directed movements on screen. </w:t>
            </w:r>
            <w:r w:rsidRPr="007D2B92">
              <w:rPr>
                <w:rFonts w:eastAsia="Times New Roman" w:cstheme="minorHAnsi"/>
                <w:b/>
                <w:bCs/>
                <w:color w:val="000000"/>
                <w:kern w:val="0"/>
                <w:sz w:val="16"/>
                <w:szCs w:val="16"/>
                <w:lang w:val="en-GB" w:eastAsia="it-IT"/>
                <w14:ligatures w14:val="none"/>
              </w:rPr>
              <w:t>Control arm:</w:t>
            </w:r>
            <w:r w:rsidRPr="007D2B92">
              <w:rPr>
                <w:rFonts w:eastAsia="Times New Roman" w:cstheme="minorHAnsi"/>
                <w:color w:val="000000"/>
                <w:kern w:val="0"/>
                <w:sz w:val="16"/>
                <w:szCs w:val="16"/>
                <w:lang w:val="en-GB" w:eastAsia="it-IT"/>
                <w14:ligatures w14:val="none"/>
              </w:rPr>
              <w:t xml:space="preserve"> conventional OT UL program (ROM, strengthening, functional goal-directed exercises) tailored to ability.</w:t>
            </w:r>
          </w:p>
        </w:tc>
        <w:tc>
          <w:tcPr>
            <w:tcW w:w="1514" w:type="dxa"/>
            <w:hideMark/>
          </w:tcPr>
          <w:p w14:paraId="370C058A"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OTs &gt;3 yrs</w:t>
            </w:r>
          </w:p>
        </w:tc>
        <w:tc>
          <w:tcPr>
            <w:tcW w:w="1823" w:type="dxa"/>
            <w:hideMark/>
          </w:tcPr>
          <w:p w14:paraId="5804B40A"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4 wks</w:t>
            </w:r>
          </w:p>
        </w:tc>
        <w:tc>
          <w:tcPr>
            <w:tcW w:w="1606" w:type="dxa"/>
            <w:hideMark/>
          </w:tcPr>
          <w:p w14:paraId="477BB933"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Program/mode tailored by cognition/strength</w:t>
            </w:r>
          </w:p>
        </w:tc>
      </w:tr>
      <w:tr w:rsidR="00805A47" w:rsidRPr="007D2B92" w14:paraId="41968BA5"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4C8B343B"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Kim 2023</w:t>
            </w:r>
          </w:p>
        </w:tc>
        <w:tc>
          <w:tcPr>
            <w:tcW w:w="1951" w:type="dxa"/>
            <w:hideMark/>
          </w:tcPr>
          <w:p w14:paraId="135F9128"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HEXO-UR30A shoulder exoskeleton vs UL ergometer ROM</w:t>
            </w:r>
          </w:p>
        </w:tc>
        <w:tc>
          <w:tcPr>
            <w:tcW w:w="6987" w:type="dxa"/>
            <w:hideMark/>
          </w:tcPr>
          <w:p w14:paraId="7EF69AD0"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eastAsia="it-IT"/>
                <w14:ligatures w14:val="none"/>
              </w:rPr>
            </w:pPr>
            <w:r w:rsidRPr="007D2B92">
              <w:rPr>
                <w:rFonts w:eastAsia="Times New Roman" w:cstheme="minorHAnsi"/>
                <w:b/>
                <w:bCs/>
                <w:color w:val="000000"/>
                <w:kern w:val="0"/>
                <w:sz w:val="16"/>
                <w:szCs w:val="16"/>
                <w:lang w:val="en-GB" w:eastAsia="it-IT"/>
                <w14:ligatures w14:val="none"/>
              </w:rPr>
              <w:t>Robot arm:</w:t>
            </w:r>
            <w:r w:rsidRPr="007D2B92">
              <w:rPr>
                <w:rFonts w:eastAsia="Times New Roman" w:cstheme="minorHAnsi"/>
                <w:color w:val="000000"/>
                <w:kern w:val="0"/>
                <w:sz w:val="16"/>
                <w:szCs w:val="16"/>
                <w:lang w:val="en-GB" w:eastAsia="it-IT"/>
                <w14:ligatures w14:val="none"/>
              </w:rPr>
              <w:t xml:space="preserve"> each 30-min session = warm-up (5) + main training (20) + cool-down (5). Main training cycled through shoulder flex/ext, abd/add, IR/ER; velocity fixed (slow isokinetic setting reported); ROM set to maximum achievable without pain/discomfort. </w:t>
            </w:r>
            <w:r w:rsidRPr="007D2B92">
              <w:rPr>
                <w:rFonts w:eastAsia="Times New Roman" w:cstheme="minorHAnsi"/>
                <w:b/>
                <w:bCs/>
                <w:color w:val="000000"/>
                <w:kern w:val="0"/>
                <w:sz w:val="16"/>
                <w:szCs w:val="16"/>
                <w:lang w:eastAsia="it-IT"/>
                <w14:ligatures w14:val="none"/>
              </w:rPr>
              <w:t>Control:</w:t>
            </w:r>
            <w:r w:rsidRPr="007D2B92">
              <w:rPr>
                <w:rFonts w:eastAsia="Times New Roman" w:cstheme="minorHAnsi"/>
                <w:color w:val="000000"/>
                <w:kern w:val="0"/>
                <w:sz w:val="16"/>
                <w:szCs w:val="16"/>
                <w:lang w:eastAsia="it-IT"/>
                <w14:ligatures w14:val="none"/>
              </w:rPr>
              <w:t xml:space="preserve"> 30-min UL ROM exercise using ergometer.</w:t>
            </w:r>
          </w:p>
        </w:tc>
        <w:tc>
          <w:tcPr>
            <w:tcW w:w="1514" w:type="dxa"/>
            <w:hideMark/>
          </w:tcPr>
          <w:p w14:paraId="559E118D"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NA</w:t>
            </w:r>
          </w:p>
        </w:tc>
        <w:tc>
          <w:tcPr>
            <w:tcW w:w="1823" w:type="dxa"/>
            <w:hideMark/>
          </w:tcPr>
          <w:p w14:paraId="2879DF61"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10 sessions in 3 wks</w:t>
            </w:r>
          </w:p>
        </w:tc>
        <w:tc>
          <w:tcPr>
            <w:tcW w:w="1606" w:type="dxa"/>
            <w:hideMark/>
          </w:tcPr>
          <w:p w14:paraId="667B5691"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ROM optimized to tolerance</w:t>
            </w:r>
          </w:p>
        </w:tc>
      </w:tr>
      <w:tr w:rsidR="00805A47" w:rsidRPr="007D2B92" w14:paraId="2DEA0B17"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47780BE3"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Klamroth-Marganska 2014</w:t>
            </w:r>
          </w:p>
        </w:tc>
        <w:tc>
          <w:tcPr>
            <w:tcW w:w="1951" w:type="dxa"/>
            <w:hideMark/>
          </w:tcPr>
          <w:p w14:paraId="636CE039"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ARMin 3D exoskeleton robot vs conventional OT/PT</w:t>
            </w:r>
          </w:p>
        </w:tc>
        <w:tc>
          <w:tcPr>
            <w:tcW w:w="6987" w:type="dxa"/>
            <w:hideMark/>
          </w:tcPr>
          <w:p w14:paraId="641CB608"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Robot arm:</w:t>
            </w:r>
            <w:r w:rsidRPr="007D2B92">
              <w:rPr>
                <w:rFonts w:eastAsia="Times New Roman" w:cstheme="minorHAnsi"/>
                <w:color w:val="000000"/>
                <w:kern w:val="0"/>
                <w:sz w:val="16"/>
                <w:szCs w:val="16"/>
                <w:lang w:val="en-GB" w:eastAsia="it-IT"/>
                <w14:ligatures w14:val="none"/>
              </w:rPr>
              <w:t xml:space="preserve"> ≥45 min/session; included at least three components each session: mobilisation, games, and ADL-oriented tasks (≥10 min each). Training used patient-cooperative control (assistance as needed) with 3D task practice. </w:t>
            </w:r>
            <w:r w:rsidRPr="007D2B92">
              <w:rPr>
                <w:rFonts w:eastAsia="Times New Roman" w:cstheme="minorHAnsi"/>
                <w:b/>
                <w:bCs/>
                <w:color w:val="000000"/>
                <w:kern w:val="0"/>
                <w:sz w:val="16"/>
                <w:szCs w:val="16"/>
                <w:lang w:val="en-GB" w:eastAsia="it-IT"/>
                <w14:ligatures w14:val="none"/>
              </w:rPr>
              <w:t>Control:</w:t>
            </w:r>
            <w:r w:rsidRPr="007D2B92">
              <w:rPr>
                <w:rFonts w:eastAsia="Times New Roman" w:cstheme="minorHAnsi"/>
                <w:color w:val="000000"/>
                <w:kern w:val="0"/>
                <w:sz w:val="16"/>
                <w:szCs w:val="16"/>
                <w:lang w:val="en-GB" w:eastAsia="it-IT"/>
                <w14:ligatures w14:val="none"/>
              </w:rPr>
              <w:t xml:space="preserve"> conventional OT/PT of similar duration (mobilisation/games/ADL often included), but prohibited automated technical devices.</w:t>
            </w:r>
          </w:p>
        </w:tc>
        <w:tc>
          <w:tcPr>
            <w:tcW w:w="1514" w:type="dxa"/>
            <w:hideMark/>
          </w:tcPr>
          <w:p w14:paraId="3C802CC5"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OT/PT trained; engineer-assisted robot training</w:t>
            </w:r>
          </w:p>
        </w:tc>
        <w:tc>
          <w:tcPr>
            <w:tcW w:w="1823" w:type="dxa"/>
            <w:hideMark/>
          </w:tcPr>
          <w:p w14:paraId="2E8CBECF"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8 wks; reschedule ≤4 missed (≤9 wks total)</w:t>
            </w:r>
          </w:p>
        </w:tc>
        <w:tc>
          <w:tcPr>
            <w:tcW w:w="1606" w:type="dxa"/>
            <w:hideMark/>
          </w:tcPr>
          <w:p w14:paraId="6880C498"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Difficulty/speed/assistance adjusted</w:t>
            </w:r>
          </w:p>
        </w:tc>
      </w:tr>
      <w:tr w:rsidR="00805A47" w:rsidRPr="005F3F4A" w14:paraId="36D3B18C"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06B82CC7"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lastRenderedPageBreak/>
              <w:t>Kuo 2023</w:t>
            </w:r>
          </w:p>
        </w:tc>
        <w:tc>
          <w:tcPr>
            <w:tcW w:w="1951" w:type="dxa"/>
            <w:hideMark/>
          </w:tcPr>
          <w:p w14:paraId="629A8357"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Home IoT TIGER vs home task-specific training (crossover) + usual care</w:t>
            </w:r>
          </w:p>
        </w:tc>
        <w:tc>
          <w:tcPr>
            <w:tcW w:w="6987" w:type="dxa"/>
            <w:hideMark/>
          </w:tcPr>
          <w:p w14:paraId="6F3540B4" w14:textId="771F96E7" w:rsidR="00805A47" w:rsidRPr="007D2B92" w:rsidRDefault="001A121A"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eastAsia="it-IT"/>
                <w14:ligatures w14:val="none"/>
              </w:rPr>
            </w:pPr>
            <w:r>
              <w:rPr>
                <w:rFonts w:eastAsia="Times New Roman" w:cstheme="minorHAnsi"/>
                <w:b/>
                <w:bCs/>
                <w:color w:val="000000"/>
                <w:kern w:val="0"/>
                <w:sz w:val="16"/>
                <w:szCs w:val="16"/>
                <w:lang w:val="en-GB" w:eastAsia="it-IT"/>
                <w14:ligatures w14:val="none"/>
              </w:rPr>
              <w:t>Robot arm</w:t>
            </w:r>
            <w:r w:rsidR="00805A47" w:rsidRPr="007D2B92">
              <w:rPr>
                <w:rFonts w:eastAsia="Times New Roman" w:cstheme="minorHAnsi"/>
                <w:b/>
                <w:bCs/>
                <w:color w:val="000000"/>
                <w:kern w:val="0"/>
                <w:sz w:val="16"/>
                <w:szCs w:val="16"/>
                <w:lang w:val="en-GB" w:eastAsia="it-IT"/>
                <w14:ligatures w14:val="none"/>
              </w:rPr>
              <w:t>:</w:t>
            </w:r>
            <w:r w:rsidR="00805A47" w:rsidRPr="007D2B92">
              <w:rPr>
                <w:rFonts w:eastAsia="Times New Roman" w:cstheme="minorHAnsi"/>
                <w:color w:val="000000"/>
                <w:kern w:val="0"/>
                <w:sz w:val="16"/>
                <w:szCs w:val="16"/>
                <w:lang w:val="en-GB" w:eastAsia="it-IT"/>
                <w14:ligatures w14:val="none"/>
              </w:rPr>
              <w:t xml:space="preserve"> twice-daily 30-min sessions; fixed per-session repetition targets (wrist cycles + tenodesis grips). Patients performed deliberate wrist movements on specified days to inform therapist; IoT data used to remotely adjust wrist start position, flex/ext arc ratio, and motion magnitude. </w:t>
            </w:r>
            <w:r w:rsidR="00805A47" w:rsidRPr="007D2B92">
              <w:rPr>
                <w:rFonts w:eastAsia="Times New Roman" w:cstheme="minorHAnsi"/>
                <w:b/>
                <w:bCs/>
                <w:color w:val="000000"/>
                <w:kern w:val="0"/>
                <w:sz w:val="16"/>
                <w:szCs w:val="16"/>
                <w:lang w:val="en-GB" w:eastAsia="it-IT"/>
                <w14:ligatures w14:val="none"/>
              </w:rPr>
              <w:t>Home TSMT:</w:t>
            </w:r>
            <w:r w:rsidR="00805A47" w:rsidRPr="007D2B92">
              <w:rPr>
                <w:rFonts w:eastAsia="Times New Roman" w:cstheme="minorHAnsi"/>
                <w:color w:val="000000"/>
                <w:kern w:val="0"/>
                <w:sz w:val="16"/>
                <w:szCs w:val="16"/>
                <w:lang w:val="en-GB" w:eastAsia="it-IT"/>
                <w14:ligatures w14:val="none"/>
              </w:rPr>
              <w:t xml:space="preserve"> reaching/grasp/release home tasks; weekly therapist phone calls for progression/reminders; compliance self-rated. </w:t>
            </w:r>
            <w:r w:rsidR="00805A47" w:rsidRPr="007D2B92">
              <w:rPr>
                <w:rFonts w:eastAsia="Times New Roman" w:cstheme="minorHAnsi"/>
                <w:b/>
                <w:bCs/>
                <w:color w:val="000000"/>
                <w:kern w:val="0"/>
                <w:sz w:val="16"/>
                <w:szCs w:val="16"/>
                <w:lang w:eastAsia="it-IT"/>
                <w14:ligatures w14:val="none"/>
              </w:rPr>
              <w:t>Design:</w:t>
            </w:r>
            <w:r w:rsidR="00805A47" w:rsidRPr="007D2B92">
              <w:rPr>
                <w:rFonts w:eastAsia="Times New Roman" w:cstheme="minorHAnsi"/>
                <w:color w:val="000000"/>
                <w:kern w:val="0"/>
                <w:sz w:val="16"/>
                <w:szCs w:val="16"/>
                <w:lang w:eastAsia="it-IT"/>
                <w14:ligatures w14:val="none"/>
              </w:rPr>
              <w:t xml:space="preserve"> 4-week period, washout, then crossover.</w:t>
            </w:r>
          </w:p>
        </w:tc>
        <w:tc>
          <w:tcPr>
            <w:tcW w:w="1514" w:type="dxa"/>
            <w:hideMark/>
          </w:tcPr>
          <w:p w14:paraId="69002E47"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Therapist guided TSMT; remote monitoring implied</w:t>
            </w:r>
          </w:p>
        </w:tc>
        <w:tc>
          <w:tcPr>
            <w:tcW w:w="1823" w:type="dxa"/>
            <w:hideMark/>
          </w:tcPr>
          <w:p w14:paraId="3671CCF4"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4 wks/period</w:t>
            </w:r>
          </w:p>
        </w:tc>
        <w:tc>
          <w:tcPr>
            <w:tcW w:w="1606" w:type="dxa"/>
            <w:hideMark/>
          </w:tcPr>
          <w:p w14:paraId="46D07313"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IoT-based parameter tuning; compliance tracking</w:t>
            </w:r>
          </w:p>
        </w:tc>
      </w:tr>
      <w:tr w:rsidR="00805A47" w:rsidRPr="007D2B92" w14:paraId="714F7A37"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724F181B"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Lee 2016</w:t>
            </w:r>
          </w:p>
        </w:tc>
        <w:tc>
          <w:tcPr>
            <w:tcW w:w="1951" w:type="dxa"/>
            <w:hideMark/>
          </w:tcPr>
          <w:p w14:paraId="5F5CB240"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Neuro-X robot + conventional vs conventional only</w:t>
            </w:r>
          </w:p>
        </w:tc>
        <w:tc>
          <w:tcPr>
            <w:tcW w:w="6987" w:type="dxa"/>
            <w:hideMark/>
          </w:tcPr>
          <w:p w14:paraId="2D7EFB63"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Robot arm:</w:t>
            </w:r>
            <w:r w:rsidRPr="007D2B92">
              <w:rPr>
                <w:rFonts w:eastAsia="Times New Roman" w:cstheme="minorHAnsi"/>
                <w:color w:val="000000"/>
                <w:kern w:val="0"/>
                <w:sz w:val="16"/>
                <w:szCs w:val="16"/>
                <w:lang w:val="en-GB" w:eastAsia="it-IT"/>
                <w14:ligatures w14:val="none"/>
              </w:rPr>
              <w:t xml:space="preserve"> seated, arm supported at end-effector; therapist monitored shoulder posture; harness if needed. 10 min continuous passive motion followed by 20 min active-assisted isokinetic training (CAM). Thresholds for assist determined at start of each session via isokinetic test; movement speed and ROM constraints specified; game-like feedback used. </w:t>
            </w:r>
            <w:r w:rsidRPr="007D2B92">
              <w:rPr>
                <w:rFonts w:eastAsia="Times New Roman" w:cstheme="minorHAnsi"/>
                <w:b/>
                <w:bCs/>
                <w:color w:val="000000"/>
                <w:kern w:val="0"/>
                <w:sz w:val="16"/>
                <w:szCs w:val="16"/>
                <w:lang w:val="en-GB" w:eastAsia="it-IT"/>
                <w14:ligatures w14:val="none"/>
              </w:rPr>
              <w:t>Control:</w:t>
            </w:r>
            <w:r w:rsidRPr="007D2B92">
              <w:rPr>
                <w:rFonts w:eastAsia="Times New Roman" w:cstheme="minorHAnsi"/>
                <w:color w:val="000000"/>
                <w:kern w:val="0"/>
                <w:sz w:val="16"/>
                <w:szCs w:val="16"/>
                <w:lang w:val="en-GB" w:eastAsia="it-IT"/>
                <w14:ligatures w14:val="none"/>
              </w:rPr>
              <w:t xml:space="preserve"> conventional UE rehab sessions (content not fully itemized beyond standard OT practice).</w:t>
            </w:r>
          </w:p>
        </w:tc>
        <w:tc>
          <w:tcPr>
            <w:tcW w:w="1514" w:type="dxa"/>
            <w:hideMark/>
          </w:tcPr>
          <w:p w14:paraId="7B7EDF1A"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OTs/therapists</w:t>
            </w:r>
          </w:p>
        </w:tc>
        <w:tc>
          <w:tcPr>
            <w:tcW w:w="1823" w:type="dxa"/>
            <w:hideMark/>
          </w:tcPr>
          <w:p w14:paraId="36B9862D"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2 wks; 2 sessions/day; 30 min each; 20 sessions total</w:t>
            </w:r>
          </w:p>
        </w:tc>
        <w:tc>
          <w:tcPr>
            <w:tcW w:w="1606" w:type="dxa"/>
            <w:hideMark/>
          </w:tcPr>
          <w:p w14:paraId="065D484A"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Threshold setting; harness PRN</w:t>
            </w:r>
          </w:p>
        </w:tc>
      </w:tr>
      <w:tr w:rsidR="00805A47" w:rsidRPr="005F3F4A" w14:paraId="62F0E1DA"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111080D3"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Li 2024</w:t>
            </w:r>
          </w:p>
        </w:tc>
        <w:tc>
          <w:tcPr>
            <w:tcW w:w="1951" w:type="dxa"/>
            <w:hideMark/>
          </w:tcPr>
          <w:p w14:paraId="412AE768"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Task-oriented training + SEM™ Glove vs therapist-assisted task-oriented</w:t>
            </w:r>
          </w:p>
        </w:tc>
        <w:tc>
          <w:tcPr>
            <w:tcW w:w="6987" w:type="dxa"/>
            <w:hideMark/>
          </w:tcPr>
          <w:p w14:paraId="760917D4" w14:textId="4D1168CF" w:rsidR="00805A47" w:rsidRPr="007D2B92" w:rsidRDefault="001A121A"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eastAsia="it-IT"/>
                <w14:ligatures w14:val="none"/>
              </w:rPr>
            </w:pPr>
            <w:r>
              <w:rPr>
                <w:rFonts w:eastAsia="Times New Roman" w:cstheme="minorHAnsi"/>
                <w:b/>
                <w:bCs/>
                <w:color w:val="000000"/>
                <w:kern w:val="0"/>
                <w:sz w:val="16"/>
                <w:szCs w:val="16"/>
                <w:lang w:val="en-GB" w:eastAsia="it-IT"/>
                <w14:ligatures w14:val="none"/>
              </w:rPr>
              <w:t>Robot arm</w:t>
            </w:r>
            <w:r w:rsidR="00805A47" w:rsidRPr="007D2B92">
              <w:rPr>
                <w:rFonts w:eastAsia="Times New Roman" w:cstheme="minorHAnsi"/>
                <w:color w:val="000000"/>
                <w:kern w:val="0"/>
                <w:sz w:val="16"/>
                <w:szCs w:val="16"/>
                <w:lang w:val="en-GB" w:eastAsia="it-IT"/>
                <w14:ligatures w14:val="none"/>
              </w:rPr>
              <w:t xml:space="preserve"> therapist demonstrated grasp; participant imitated with non-paretic hand; then practiced grasp tasks wearing SEM™ Glove (force-feedback assistance proportional to grip force). Tasks included cylindrical/spherical grasps (peg insertion, ball transfer, drinking task). Because glove did not assist finger extension, therapist manually assisted release when required. </w:t>
            </w:r>
            <w:r w:rsidR="00805A47" w:rsidRPr="007D2B92">
              <w:rPr>
                <w:rFonts w:eastAsia="Times New Roman" w:cstheme="minorHAnsi"/>
                <w:b/>
                <w:bCs/>
                <w:color w:val="000000"/>
                <w:kern w:val="0"/>
                <w:sz w:val="16"/>
                <w:szCs w:val="16"/>
                <w:lang w:val="en-GB" w:eastAsia="it-IT"/>
                <w14:ligatures w14:val="none"/>
              </w:rPr>
              <w:t>Control:</w:t>
            </w:r>
            <w:r w:rsidR="00805A47" w:rsidRPr="007D2B92">
              <w:rPr>
                <w:rFonts w:eastAsia="Times New Roman" w:cstheme="minorHAnsi"/>
                <w:color w:val="000000"/>
                <w:kern w:val="0"/>
                <w:sz w:val="16"/>
                <w:szCs w:val="16"/>
                <w:lang w:val="en-GB" w:eastAsia="it-IT"/>
                <w14:ligatures w14:val="none"/>
              </w:rPr>
              <w:t xml:space="preserve"> identical task set/time but therapist provided manual assistance for finger flexion/extension as needed. </w:t>
            </w:r>
            <w:r w:rsidR="00805A47" w:rsidRPr="007D2B92">
              <w:rPr>
                <w:rFonts w:eastAsia="Times New Roman" w:cstheme="minorHAnsi"/>
                <w:color w:val="000000"/>
                <w:kern w:val="0"/>
                <w:sz w:val="16"/>
                <w:szCs w:val="16"/>
                <w:lang w:eastAsia="it-IT"/>
                <w14:ligatures w14:val="none"/>
              </w:rPr>
              <w:t>Conventional UL rehab delivered to both arms.</w:t>
            </w:r>
          </w:p>
        </w:tc>
        <w:tc>
          <w:tcPr>
            <w:tcW w:w="1514" w:type="dxa"/>
            <w:hideMark/>
          </w:tcPr>
          <w:p w14:paraId="55E40F6F"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Experienced OT-qualified therapists</w:t>
            </w:r>
          </w:p>
        </w:tc>
        <w:tc>
          <w:tcPr>
            <w:tcW w:w="1823" w:type="dxa"/>
            <w:hideMark/>
          </w:tcPr>
          <w:p w14:paraId="7675D929"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4 wks</w:t>
            </w:r>
          </w:p>
        </w:tc>
        <w:tc>
          <w:tcPr>
            <w:tcW w:w="1606" w:type="dxa"/>
            <w:hideMark/>
          </w:tcPr>
          <w:p w14:paraId="221901F7"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Task difficulty adjusted by object/distance/time</w:t>
            </w:r>
          </w:p>
        </w:tc>
      </w:tr>
      <w:tr w:rsidR="00805A47" w:rsidRPr="007D2B92" w14:paraId="3B450D02"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4E154B53"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Lo 2010</w:t>
            </w:r>
          </w:p>
        </w:tc>
        <w:tc>
          <w:tcPr>
            <w:tcW w:w="1951" w:type="dxa"/>
            <w:hideMark/>
          </w:tcPr>
          <w:p w14:paraId="21F794E8"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MIT–Manus robot therapy vs intensive comparison vs usual care</w:t>
            </w:r>
          </w:p>
        </w:tc>
        <w:tc>
          <w:tcPr>
            <w:tcW w:w="6987" w:type="dxa"/>
            <w:hideMark/>
          </w:tcPr>
          <w:p w14:paraId="40C928CD"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Robot arm:</w:t>
            </w:r>
            <w:r w:rsidRPr="007D2B92">
              <w:rPr>
                <w:rFonts w:eastAsia="Times New Roman" w:cstheme="minorHAnsi"/>
                <w:color w:val="000000"/>
                <w:kern w:val="0"/>
                <w:sz w:val="16"/>
                <w:szCs w:val="16"/>
                <w:lang w:val="en-GB" w:eastAsia="it-IT"/>
                <w14:ligatures w14:val="none"/>
              </w:rPr>
              <w:t xml:space="preserve"> 36×1-h sessions organized into four 3-week blocks: (1) planar shoulder–elbow, (2) antigravity shoulder + hand module, (3) wrist module, (4) integrated proximal-to-distal training. High-repetition task-oriented practice; robot assisted movement initiation/completion when needed. </w:t>
            </w:r>
            <w:r w:rsidRPr="007D2B92">
              <w:rPr>
                <w:rFonts w:eastAsia="Times New Roman" w:cstheme="minorHAnsi"/>
                <w:b/>
                <w:bCs/>
                <w:color w:val="000000"/>
                <w:kern w:val="0"/>
                <w:sz w:val="16"/>
                <w:szCs w:val="16"/>
                <w:lang w:val="en-GB" w:eastAsia="it-IT"/>
                <w14:ligatures w14:val="none"/>
              </w:rPr>
              <w:t>Intensive comparison therapy:</w:t>
            </w:r>
            <w:r w:rsidRPr="007D2B92">
              <w:rPr>
                <w:rFonts w:eastAsia="Times New Roman" w:cstheme="minorHAnsi"/>
                <w:color w:val="000000"/>
                <w:kern w:val="0"/>
                <w:sz w:val="16"/>
                <w:szCs w:val="16"/>
                <w:lang w:val="en-GB" w:eastAsia="it-IT"/>
                <w14:ligatures w14:val="none"/>
              </w:rPr>
              <w:t xml:space="preserve"> time- and intensity-matched conventional techniques (stretching, stabilization, functional reaching/exercises).</w:t>
            </w:r>
          </w:p>
        </w:tc>
        <w:tc>
          <w:tcPr>
            <w:tcW w:w="1514" w:type="dxa"/>
            <w:hideMark/>
          </w:tcPr>
          <w:p w14:paraId="002F1BBD"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Therapists/research staff</w:t>
            </w:r>
          </w:p>
        </w:tc>
        <w:tc>
          <w:tcPr>
            <w:tcW w:w="1823" w:type="dxa"/>
            <w:hideMark/>
          </w:tcPr>
          <w:p w14:paraId="52414167"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12 wks; 36 sessions</w:t>
            </w:r>
          </w:p>
        </w:tc>
        <w:tc>
          <w:tcPr>
            <w:tcW w:w="1606" w:type="dxa"/>
            <w:hideMark/>
          </w:tcPr>
          <w:p w14:paraId="2C76DD31"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Robot assists as needed</w:t>
            </w:r>
          </w:p>
        </w:tc>
      </w:tr>
      <w:tr w:rsidR="00805A47" w:rsidRPr="005F3F4A" w14:paraId="1F887BDA"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6310D84C"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Lum 2006</w:t>
            </w:r>
          </w:p>
        </w:tc>
        <w:tc>
          <w:tcPr>
            <w:tcW w:w="1951" w:type="dxa"/>
            <w:hideMark/>
          </w:tcPr>
          <w:p w14:paraId="1846BBE5"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MIME robot (uni/bilateral/combined) vs conventional</w:t>
            </w:r>
          </w:p>
        </w:tc>
        <w:tc>
          <w:tcPr>
            <w:tcW w:w="6987" w:type="dxa"/>
            <w:hideMark/>
          </w:tcPr>
          <w:p w14:paraId="1ABC905D"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All arms:</w:t>
            </w:r>
            <w:r w:rsidRPr="007D2B92">
              <w:rPr>
                <w:rFonts w:eastAsia="Times New Roman" w:cstheme="minorHAnsi"/>
                <w:color w:val="000000"/>
                <w:kern w:val="0"/>
                <w:sz w:val="16"/>
                <w:szCs w:val="16"/>
                <w:lang w:val="en-GB" w:eastAsia="it-IT"/>
                <w14:ligatures w14:val="none"/>
              </w:rPr>
              <w:t xml:space="preserve"> 15×1-h sessions; each session included 5 min tone/positioning at start and end. </w:t>
            </w:r>
            <w:r w:rsidRPr="007D2B92">
              <w:rPr>
                <w:rFonts w:eastAsia="Times New Roman" w:cstheme="minorHAnsi"/>
                <w:b/>
                <w:bCs/>
                <w:color w:val="000000"/>
                <w:kern w:val="0"/>
                <w:sz w:val="16"/>
                <w:szCs w:val="16"/>
                <w:lang w:val="en-GB" w:eastAsia="it-IT"/>
                <w14:ligatures w14:val="none"/>
              </w:rPr>
              <w:t>Robot arms:</w:t>
            </w:r>
            <w:r w:rsidRPr="007D2B92">
              <w:rPr>
                <w:rFonts w:eastAsia="Times New Roman" w:cstheme="minorHAnsi"/>
                <w:color w:val="000000"/>
                <w:kern w:val="0"/>
                <w:sz w:val="16"/>
                <w:szCs w:val="16"/>
                <w:lang w:val="en-GB" w:eastAsia="it-IT"/>
                <w14:ligatures w14:val="none"/>
              </w:rPr>
              <w:t xml:space="preserve"> ~50 min robot-mediated reaching in assigned mode (unilateral, bilateral mirroring, or combined) using targets within passive ROM; robot provided passive/active-assist/active-constrained support depending on mode. </w:t>
            </w:r>
            <w:r w:rsidRPr="007D2B92">
              <w:rPr>
                <w:rFonts w:eastAsia="Times New Roman" w:cstheme="minorHAnsi"/>
                <w:b/>
                <w:bCs/>
                <w:color w:val="000000"/>
                <w:kern w:val="0"/>
                <w:sz w:val="16"/>
                <w:szCs w:val="16"/>
                <w:lang w:val="en-GB" w:eastAsia="it-IT"/>
                <w14:ligatures w14:val="none"/>
              </w:rPr>
              <w:t>Control:</w:t>
            </w:r>
            <w:r w:rsidRPr="007D2B92">
              <w:rPr>
                <w:rFonts w:eastAsia="Times New Roman" w:cstheme="minorHAnsi"/>
                <w:color w:val="000000"/>
                <w:kern w:val="0"/>
                <w:sz w:val="16"/>
                <w:szCs w:val="16"/>
                <w:lang w:val="en-GB" w:eastAsia="it-IT"/>
                <w14:ligatures w14:val="none"/>
              </w:rPr>
              <w:t xml:space="preserve"> ~50 min conventional therapy in same dose and same supervised setting.</w:t>
            </w:r>
          </w:p>
        </w:tc>
        <w:tc>
          <w:tcPr>
            <w:tcW w:w="1514" w:type="dxa"/>
            <w:hideMark/>
          </w:tcPr>
          <w:p w14:paraId="4EFAF030"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Single OT supervised</w:t>
            </w:r>
          </w:p>
        </w:tc>
        <w:tc>
          <w:tcPr>
            <w:tcW w:w="1823" w:type="dxa"/>
            <w:hideMark/>
          </w:tcPr>
          <w:p w14:paraId="0C207B99"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15 sessions/4 wks</w:t>
            </w:r>
          </w:p>
        </w:tc>
        <w:tc>
          <w:tcPr>
            <w:tcW w:w="1606" w:type="dxa"/>
            <w:hideMark/>
          </w:tcPr>
          <w:p w14:paraId="55325F44"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ROM constrained per subject; mode by group</w:t>
            </w:r>
          </w:p>
        </w:tc>
      </w:tr>
      <w:tr w:rsidR="00805A47" w:rsidRPr="007D2B92" w14:paraId="37B909F7"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520424E6"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Rémy-Néris 2021</w:t>
            </w:r>
          </w:p>
        </w:tc>
        <w:tc>
          <w:tcPr>
            <w:tcW w:w="1951" w:type="dxa"/>
            <w:hideMark/>
          </w:tcPr>
          <w:p w14:paraId="04086912"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ArmeoSpring self-rehab vs poster-guided self-exercises (+ usual rehab)</w:t>
            </w:r>
          </w:p>
        </w:tc>
        <w:tc>
          <w:tcPr>
            <w:tcW w:w="6987" w:type="dxa"/>
            <w:hideMark/>
          </w:tcPr>
          <w:p w14:paraId="69687882" w14:textId="7C9470E4"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Self-rehab structure:</w:t>
            </w:r>
            <w:r w:rsidRPr="007D2B92">
              <w:rPr>
                <w:rFonts w:eastAsia="Times New Roman" w:cstheme="minorHAnsi"/>
                <w:color w:val="000000"/>
                <w:kern w:val="0"/>
                <w:sz w:val="16"/>
                <w:szCs w:val="16"/>
                <w:lang w:val="en-GB" w:eastAsia="it-IT"/>
                <w14:ligatures w14:val="none"/>
              </w:rPr>
              <w:t xml:space="preserve"> two 30-min self-rehab sessions/day, 5 days/week. </w:t>
            </w:r>
            <w:r w:rsidR="001A121A">
              <w:rPr>
                <w:rFonts w:eastAsia="Times New Roman" w:cstheme="minorHAnsi"/>
                <w:b/>
                <w:bCs/>
                <w:color w:val="000000"/>
                <w:kern w:val="0"/>
                <w:sz w:val="16"/>
                <w:szCs w:val="16"/>
                <w:lang w:val="en-GB" w:eastAsia="it-IT"/>
                <w14:ligatures w14:val="none"/>
              </w:rPr>
              <w:t>Robot</w:t>
            </w:r>
            <w:r w:rsidRPr="007D2B92">
              <w:rPr>
                <w:rFonts w:eastAsia="Times New Roman" w:cstheme="minorHAnsi"/>
                <w:b/>
                <w:bCs/>
                <w:color w:val="000000"/>
                <w:kern w:val="0"/>
                <w:sz w:val="16"/>
                <w:szCs w:val="16"/>
                <w:lang w:val="en-GB" w:eastAsia="it-IT"/>
                <w14:ligatures w14:val="none"/>
              </w:rPr>
              <w:t xml:space="preserve"> arm:</w:t>
            </w:r>
            <w:r w:rsidRPr="007D2B92">
              <w:rPr>
                <w:rFonts w:eastAsia="Times New Roman" w:cstheme="minorHAnsi"/>
                <w:color w:val="000000"/>
                <w:kern w:val="0"/>
                <w:sz w:val="16"/>
                <w:szCs w:val="16"/>
                <w:lang w:val="en-GB" w:eastAsia="it-IT"/>
                <w14:ligatures w14:val="none"/>
              </w:rPr>
              <w:t xml:space="preserve"> therapist present for first 4 sessions; thereafter therapist set up device, adjusted workspace, chose/updated game program, then patient trained independently; progression described as systematic (details mostly in supplement). </w:t>
            </w:r>
            <w:r w:rsidRPr="007D2B92">
              <w:rPr>
                <w:rFonts w:eastAsia="Times New Roman" w:cstheme="minorHAnsi"/>
                <w:b/>
                <w:bCs/>
                <w:color w:val="000000"/>
                <w:kern w:val="0"/>
                <w:sz w:val="16"/>
                <w:szCs w:val="16"/>
                <w:lang w:val="en-GB" w:eastAsia="it-IT"/>
                <w14:ligatures w14:val="none"/>
              </w:rPr>
              <w:t>Control arm:</w:t>
            </w:r>
            <w:r w:rsidRPr="007D2B92">
              <w:rPr>
                <w:rFonts w:eastAsia="Times New Roman" w:cstheme="minorHAnsi"/>
                <w:color w:val="000000"/>
                <w:kern w:val="0"/>
                <w:sz w:val="16"/>
                <w:szCs w:val="16"/>
                <w:lang w:val="en-GB" w:eastAsia="it-IT"/>
                <w14:ligatures w14:val="none"/>
              </w:rPr>
              <w:t xml:space="preserve"> first 4 sessions supervised; thereafter therapist checked attendance and encouraged, but did not supervise; exercises followed poster: 10 min stretching (short holds) + 20 min active exercises (set reps).</w:t>
            </w:r>
          </w:p>
        </w:tc>
        <w:tc>
          <w:tcPr>
            <w:tcW w:w="1514" w:type="dxa"/>
            <w:hideMark/>
          </w:tcPr>
          <w:p w14:paraId="67E3F24F"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Physio/OT trained (2-day program)</w:t>
            </w:r>
          </w:p>
        </w:tc>
        <w:tc>
          <w:tcPr>
            <w:tcW w:w="1823" w:type="dxa"/>
            <w:hideMark/>
          </w:tcPr>
          <w:p w14:paraId="06B71321"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4 wks</w:t>
            </w:r>
          </w:p>
        </w:tc>
        <w:tc>
          <w:tcPr>
            <w:tcW w:w="1606" w:type="dxa"/>
            <w:hideMark/>
          </w:tcPr>
          <w:p w14:paraId="38659468"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Workspace personalized + progression</w:t>
            </w:r>
          </w:p>
        </w:tc>
      </w:tr>
      <w:tr w:rsidR="00805A47" w:rsidRPr="007D2B92" w14:paraId="765821E2"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50C01754"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Sale 2014 (Amadeo hand)</w:t>
            </w:r>
          </w:p>
        </w:tc>
        <w:tc>
          <w:tcPr>
            <w:tcW w:w="1951" w:type="dxa"/>
            <w:hideMark/>
          </w:tcPr>
          <w:p w14:paraId="744BE01B"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Amadeo robot hand + standard rehab vs intensive hand OT + standard rehab</w:t>
            </w:r>
          </w:p>
        </w:tc>
        <w:tc>
          <w:tcPr>
            <w:tcW w:w="6987" w:type="dxa"/>
            <w:hideMark/>
          </w:tcPr>
          <w:p w14:paraId="441DF46A"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Robot arm:</w:t>
            </w:r>
            <w:r w:rsidRPr="007D2B92">
              <w:rPr>
                <w:rFonts w:eastAsia="Times New Roman" w:cstheme="minorHAnsi"/>
                <w:color w:val="000000"/>
                <w:kern w:val="0"/>
                <w:sz w:val="16"/>
                <w:szCs w:val="16"/>
                <w:lang w:val="en-GB" w:eastAsia="it-IT"/>
                <w14:ligatures w14:val="none"/>
              </w:rPr>
              <w:t xml:space="preserve"> 40-min session including ~30 min robot hand training + ~10 min passive UL mobilization. Training sequence: CPM → assisted mode (limits individualized) → active VR task (“balloon”-type target task). Rest allowed as needed; speed/difficulty increased session-to-session; per-finger ROM limits adjustable and fingers could be excluded if needed. </w:t>
            </w:r>
            <w:r w:rsidRPr="007D2B92">
              <w:rPr>
                <w:rFonts w:eastAsia="Times New Roman" w:cstheme="minorHAnsi"/>
                <w:b/>
                <w:bCs/>
                <w:color w:val="000000"/>
                <w:kern w:val="0"/>
                <w:sz w:val="16"/>
                <w:szCs w:val="16"/>
                <w:lang w:val="en-GB" w:eastAsia="it-IT"/>
                <w14:ligatures w14:val="none"/>
              </w:rPr>
              <w:t>Control:</w:t>
            </w:r>
            <w:r w:rsidRPr="007D2B92">
              <w:rPr>
                <w:rFonts w:eastAsia="Times New Roman" w:cstheme="minorHAnsi"/>
                <w:color w:val="000000"/>
                <w:kern w:val="0"/>
                <w:sz w:val="16"/>
                <w:szCs w:val="16"/>
                <w:lang w:val="en-GB" w:eastAsia="it-IT"/>
                <w14:ligatures w14:val="none"/>
              </w:rPr>
              <w:t xml:space="preserve"> 40-min 1:1 hand-focused OT with purposeful uni-/bimanual tasks and ADL practice; therapist selected passive/assist/active components; missed sessions retrieved.</w:t>
            </w:r>
          </w:p>
        </w:tc>
        <w:tc>
          <w:tcPr>
            <w:tcW w:w="1514" w:type="dxa"/>
            <w:hideMark/>
          </w:tcPr>
          <w:p w14:paraId="4C36643E"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OTs; blinded OT assessor</w:t>
            </w:r>
          </w:p>
        </w:tc>
        <w:tc>
          <w:tcPr>
            <w:tcW w:w="1823" w:type="dxa"/>
            <w:hideMark/>
          </w:tcPr>
          <w:p w14:paraId="0F5DEFE3"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20 sessions; 4–5 d/wk</w:t>
            </w:r>
          </w:p>
        </w:tc>
        <w:tc>
          <w:tcPr>
            <w:tcW w:w="1606" w:type="dxa"/>
            <w:hideMark/>
          </w:tcPr>
          <w:p w14:paraId="21C8858C"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Speed/difficulty/module tailored</w:t>
            </w:r>
          </w:p>
        </w:tc>
      </w:tr>
      <w:tr w:rsidR="00805A47" w:rsidRPr="007D2B92" w14:paraId="774E36E3"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2E18C0DB"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Sale 2014b (IM2 arm)</w:t>
            </w:r>
          </w:p>
        </w:tc>
        <w:tc>
          <w:tcPr>
            <w:tcW w:w="1951" w:type="dxa"/>
            <w:hideMark/>
          </w:tcPr>
          <w:p w14:paraId="06AB5ED0"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IM2/InMotion2 robot arm + standard rehab vs time-matched conventional + standard</w:t>
            </w:r>
          </w:p>
        </w:tc>
        <w:tc>
          <w:tcPr>
            <w:tcW w:w="6987" w:type="dxa"/>
            <w:hideMark/>
          </w:tcPr>
          <w:p w14:paraId="066B629B"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Robot arm:</w:t>
            </w:r>
            <w:r w:rsidRPr="007D2B92">
              <w:rPr>
                <w:rFonts w:eastAsia="Times New Roman" w:cstheme="minorHAnsi"/>
                <w:color w:val="000000"/>
                <w:kern w:val="0"/>
                <w:sz w:val="16"/>
                <w:szCs w:val="16"/>
                <w:lang w:val="en-GB" w:eastAsia="it-IT"/>
                <w14:ligatures w14:val="none"/>
              </w:rPr>
              <w:t xml:space="preserve"> daily add-on session (up to 45 min) for 30 sessions: planar reaching center→8 targets; initial unassisted trials then large assisted blocks (adaptive) with additional unassisted series after each assisted block. </w:t>
            </w:r>
            <w:r w:rsidRPr="007D2B92">
              <w:rPr>
                <w:rFonts w:eastAsia="Times New Roman" w:cstheme="minorHAnsi"/>
                <w:b/>
                <w:bCs/>
                <w:color w:val="000000"/>
                <w:kern w:val="0"/>
                <w:sz w:val="16"/>
                <w:szCs w:val="16"/>
                <w:lang w:val="en-GB" w:eastAsia="it-IT"/>
                <w14:ligatures w14:val="none"/>
              </w:rPr>
              <w:t>Control:</w:t>
            </w:r>
            <w:r w:rsidRPr="007D2B92">
              <w:rPr>
                <w:rFonts w:eastAsia="Times New Roman" w:cstheme="minorHAnsi"/>
                <w:color w:val="000000"/>
                <w:kern w:val="0"/>
                <w:sz w:val="16"/>
                <w:szCs w:val="16"/>
                <w:lang w:val="en-GB" w:eastAsia="it-IT"/>
                <w14:ligatures w14:val="none"/>
              </w:rPr>
              <w:t xml:space="preserve"> time-matched conventional UL therapy (stretching, shoulder/arm exercises, functional reaching). </w:t>
            </w:r>
            <w:r w:rsidRPr="007D2B92">
              <w:rPr>
                <w:rFonts w:eastAsia="Times New Roman" w:cstheme="minorHAnsi"/>
                <w:b/>
                <w:bCs/>
                <w:color w:val="000000"/>
                <w:kern w:val="0"/>
                <w:sz w:val="16"/>
                <w:szCs w:val="16"/>
                <w:lang w:val="en-GB" w:eastAsia="it-IT"/>
                <w14:ligatures w14:val="none"/>
              </w:rPr>
              <w:t>Scheduling:</w:t>
            </w:r>
            <w:r w:rsidRPr="007D2B92">
              <w:rPr>
                <w:rFonts w:eastAsia="Times New Roman" w:cstheme="minorHAnsi"/>
                <w:color w:val="000000"/>
                <w:kern w:val="0"/>
                <w:sz w:val="16"/>
                <w:szCs w:val="16"/>
                <w:lang w:val="en-GB" w:eastAsia="it-IT"/>
                <w14:ligatures w14:val="none"/>
              </w:rPr>
              <w:t xml:space="preserve"> missed sessions caught up; exclusion if therapy interruption exceeded threshold.</w:t>
            </w:r>
          </w:p>
        </w:tc>
        <w:tc>
          <w:tcPr>
            <w:tcW w:w="1514" w:type="dxa"/>
            <w:hideMark/>
          </w:tcPr>
          <w:p w14:paraId="60B290D9"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PT supervised; blinded assessors</w:t>
            </w:r>
          </w:p>
        </w:tc>
        <w:tc>
          <w:tcPr>
            <w:tcW w:w="1823" w:type="dxa"/>
            <w:hideMark/>
          </w:tcPr>
          <w:p w14:paraId="197BD310"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6 wks; 30 sessions; ~45 min each</w:t>
            </w:r>
          </w:p>
        </w:tc>
        <w:tc>
          <w:tcPr>
            <w:tcW w:w="1606" w:type="dxa"/>
            <w:hideMark/>
          </w:tcPr>
          <w:p w14:paraId="3E5CD485"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Adaptive assistance; conventional individualized</w:t>
            </w:r>
          </w:p>
        </w:tc>
      </w:tr>
      <w:tr w:rsidR="00805A47" w:rsidRPr="005F3F4A" w14:paraId="14B97827"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0E9CA212"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Straudi 2020</w:t>
            </w:r>
          </w:p>
        </w:tc>
        <w:tc>
          <w:tcPr>
            <w:tcW w:w="1951" w:type="dxa"/>
            <w:hideMark/>
          </w:tcPr>
          <w:p w14:paraId="2A024CE7"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Proximal arm robot + hand FES vs intensive conventional</w:t>
            </w:r>
          </w:p>
        </w:tc>
        <w:tc>
          <w:tcPr>
            <w:tcW w:w="6987" w:type="dxa"/>
            <w:hideMark/>
          </w:tcPr>
          <w:p w14:paraId="14CD7E8F" w14:textId="62A7A2AA" w:rsidR="00805A47" w:rsidRPr="007D2B92" w:rsidRDefault="001A121A"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eastAsia="it-IT"/>
                <w14:ligatures w14:val="none"/>
              </w:rPr>
            </w:pPr>
            <w:r>
              <w:rPr>
                <w:rFonts w:eastAsia="Times New Roman" w:cstheme="minorHAnsi"/>
                <w:b/>
                <w:bCs/>
                <w:color w:val="000000"/>
                <w:kern w:val="0"/>
                <w:sz w:val="16"/>
                <w:szCs w:val="16"/>
                <w:lang w:val="en-GB" w:eastAsia="it-IT"/>
                <w14:ligatures w14:val="none"/>
              </w:rPr>
              <w:t>Robot arm</w:t>
            </w:r>
            <w:r w:rsidR="00805A47" w:rsidRPr="007D2B92">
              <w:rPr>
                <w:rFonts w:eastAsia="Times New Roman" w:cstheme="minorHAnsi"/>
                <w:b/>
                <w:bCs/>
                <w:color w:val="000000"/>
                <w:kern w:val="0"/>
                <w:sz w:val="16"/>
                <w:szCs w:val="16"/>
                <w:lang w:val="en-GB" w:eastAsia="it-IT"/>
                <w14:ligatures w14:val="none"/>
              </w:rPr>
              <w:t>:</w:t>
            </w:r>
            <w:r w:rsidR="00805A47" w:rsidRPr="007D2B92">
              <w:rPr>
                <w:rFonts w:eastAsia="Times New Roman" w:cstheme="minorHAnsi"/>
                <w:color w:val="000000"/>
                <w:kern w:val="0"/>
                <w:sz w:val="16"/>
                <w:szCs w:val="16"/>
                <w:lang w:val="en-GB" w:eastAsia="it-IT"/>
                <w14:ligatures w14:val="none"/>
              </w:rPr>
              <w:t xml:space="preserve"> combined approach each session—hand FES (H200) during functional grasp/open tasks for set duration plus proximal robot reaching training (Reo Therapy System) for set duration; robot used guided or active reaching. </w:t>
            </w:r>
            <w:r w:rsidR="00805A47" w:rsidRPr="007D2B92">
              <w:rPr>
                <w:rFonts w:eastAsia="Times New Roman" w:cstheme="minorHAnsi"/>
                <w:b/>
                <w:bCs/>
                <w:color w:val="000000"/>
                <w:kern w:val="0"/>
                <w:sz w:val="16"/>
                <w:szCs w:val="16"/>
                <w:lang w:val="en-GB" w:eastAsia="it-IT"/>
                <w14:ligatures w14:val="none"/>
              </w:rPr>
              <w:t>Control:</w:t>
            </w:r>
            <w:r w:rsidR="00805A47" w:rsidRPr="007D2B92">
              <w:rPr>
                <w:rFonts w:eastAsia="Times New Roman" w:cstheme="minorHAnsi"/>
                <w:color w:val="000000"/>
                <w:kern w:val="0"/>
                <w:sz w:val="16"/>
                <w:szCs w:val="16"/>
                <w:lang w:val="en-GB" w:eastAsia="it-IT"/>
                <w14:ligatures w14:val="none"/>
              </w:rPr>
              <w:t xml:space="preserve"> intensive conventional arm therapy for the same total session time, incorporating passive/active/sensory/functional task practice. </w:t>
            </w:r>
            <w:r w:rsidR="00805A47" w:rsidRPr="007D2B92">
              <w:rPr>
                <w:rFonts w:eastAsia="Times New Roman" w:cstheme="minorHAnsi"/>
                <w:b/>
                <w:bCs/>
                <w:color w:val="000000"/>
                <w:kern w:val="0"/>
                <w:sz w:val="16"/>
                <w:szCs w:val="16"/>
                <w:lang w:eastAsia="it-IT"/>
                <w14:ligatures w14:val="none"/>
              </w:rPr>
              <w:t>Both:</w:t>
            </w:r>
            <w:r w:rsidR="00805A47" w:rsidRPr="007D2B92">
              <w:rPr>
                <w:rFonts w:eastAsia="Times New Roman" w:cstheme="minorHAnsi"/>
                <w:color w:val="000000"/>
                <w:kern w:val="0"/>
                <w:sz w:val="16"/>
                <w:szCs w:val="16"/>
                <w:lang w:eastAsia="it-IT"/>
                <w14:ligatures w14:val="none"/>
              </w:rPr>
              <w:t xml:space="preserve"> continued multidisciplinary individualized inpatient rehab.</w:t>
            </w:r>
          </w:p>
        </w:tc>
        <w:tc>
          <w:tcPr>
            <w:tcW w:w="1514" w:type="dxa"/>
            <w:hideMark/>
          </w:tcPr>
          <w:p w14:paraId="2A7CE16F"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Therapist set up activities (credentials NA)</w:t>
            </w:r>
          </w:p>
        </w:tc>
        <w:tc>
          <w:tcPr>
            <w:tcW w:w="1823" w:type="dxa"/>
            <w:hideMark/>
          </w:tcPr>
          <w:p w14:paraId="1268D883"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30 sessions; 5/wk × 6 wks</w:t>
            </w:r>
          </w:p>
        </w:tc>
        <w:tc>
          <w:tcPr>
            <w:tcW w:w="1606" w:type="dxa"/>
            <w:hideMark/>
          </w:tcPr>
          <w:p w14:paraId="5B46CC2A"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FES intensity set to effective grasp; tasks individualized</w:t>
            </w:r>
          </w:p>
        </w:tc>
      </w:tr>
      <w:tr w:rsidR="00805A47" w:rsidRPr="007D2B92" w14:paraId="1CCA0FC4"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2A4326DE"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lastRenderedPageBreak/>
              <w:t>Taravati 2022</w:t>
            </w:r>
          </w:p>
        </w:tc>
        <w:tc>
          <w:tcPr>
            <w:tcW w:w="1951" w:type="dxa"/>
            <w:hideMark/>
          </w:tcPr>
          <w:p w14:paraId="6D36DD0D"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ReoGo™ robot + conventional vs conventional</w:t>
            </w:r>
          </w:p>
        </w:tc>
        <w:tc>
          <w:tcPr>
            <w:tcW w:w="6987" w:type="dxa"/>
            <w:hideMark/>
          </w:tcPr>
          <w:p w14:paraId="009FF85A" w14:textId="3FF8C87A"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Robot arm:</w:t>
            </w:r>
            <w:r w:rsidRPr="007D2B92">
              <w:rPr>
                <w:rFonts w:eastAsia="Times New Roman" w:cstheme="minorHAnsi"/>
                <w:color w:val="000000"/>
                <w:kern w:val="0"/>
                <w:sz w:val="16"/>
                <w:szCs w:val="16"/>
                <w:lang w:val="en-GB" w:eastAsia="it-IT"/>
                <w14:ligatures w14:val="none"/>
              </w:rPr>
              <w:t xml:space="preserve"> patient’s arm strapped to device; practiced reaching to virtual targets and simulated ADL-like tasks (e.g., carrying objects, opening doors) in modes ranging from guided/assist to freer movement; device provided assistance when voluntary force insufficient; therapist adjusted mode, repetitions, resistance, speed, scaling, and task difficulty. </w:t>
            </w:r>
            <w:r w:rsidRPr="007D2B92">
              <w:rPr>
                <w:rFonts w:eastAsia="Times New Roman" w:cstheme="minorHAnsi"/>
                <w:b/>
                <w:bCs/>
                <w:color w:val="000000"/>
                <w:kern w:val="0"/>
                <w:sz w:val="16"/>
                <w:szCs w:val="16"/>
                <w:lang w:val="en-GB" w:eastAsia="it-IT"/>
                <w14:ligatures w14:val="none"/>
              </w:rPr>
              <w:t>Control:</w:t>
            </w:r>
            <w:r w:rsidRPr="007D2B92">
              <w:rPr>
                <w:rFonts w:eastAsia="Times New Roman" w:cstheme="minorHAnsi"/>
                <w:color w:val="000000"/>
                <w:kern w:val="0"/>
                <w:sz w:val="16"/>
                <w:szCs w:val="16"/>
                <w:lang w:val="en-GB" w:eastAsia="it-IT"/>
                <w14:ligatures w14:val="none"/>
              </w:rPr>
              <w:t xml:space="preserve"> conventional comprehensive rehab (ROM, strengthening, balance/mobility, ADL, Bobath-based exercises; plus cognitive rehab when indicated).</w:t>
            </w:r>
          </w:p>
        </w:tc>
        <w:tc>
          <w:tcPr>
            <w:tcW w:w="1514" w:type="dxa"/>
            <w:hideMark/>
          </w:tcPr>
          <w:p w14:paraId="14073D9C"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Physiotherapist; psychologist if needed</w:t>
            </w:r>
          </w:p>
        </w:tc>
        <w:tc>
          <w:tcPr>
            <w:tcW w:w="1823" w:type="dxa"/>
            <w:hideMark/>
          </w:tcPr>
          <w:p w14:paraId="27A9140F"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4 wks; 30–45 min robot, 5 d/wk</w:t>
            </w:r>
          </w:p>
        </w:tc>
        <w:tc>
          <w:tcPr>
            <w:tcW w:w="1606" w:type="dxa"/>
            <w:hideMark/>
          </w:tcPr>
          <w:p w14:paraId="1C733DBF"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Adjustable modes/parameters</w:t>
            </w:r>
          </w:p>
        </w:tc>
      </w:tr>
      <w:tr w:rsidR="00805A47" w:rsidRPr="007D2B92" w14:paraId="013E2B1A"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0ECBA30E"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Taveggia 2016</w:t>
            </w:r>
          </w:p>
        </w:tc>
        <w:tc>
          <w:tcPr>
            <w:tcW w:w="1951" w:type="dxa"/>
            <w:hideMark/>
          </w:tcPr>
          <w:p w14:paraId="353B0330"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ArmeoSpring + conventional vs conventional</w:t>
            </w:r>
          </w:p>
        </w:tc>
        <w:tc>
          <w:tcPr>
            <w:tcW w:w="6987" w:type="dxa"/>
            <w:hideMark/>
          </w:tcPr>
          <w:p w14:paraId="1A4F3C67" w14:textId="4E5DBC74" w:rsidR="00805A47" w:rsidRPr="007D2B92" w:rsidRDefault="001A121A"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Pr>
                <w:rFonts w:eastAsia="Times New Roman" w:cstheme="minorHAnsi"/>
                <w:b/>
                <w:bCs/>
                <w:color w:val="000000"/>
                <w:kern w:val="0"/>
                <w:sz w:val="16"/>
                <w:szCs w:val="16"/>
                <w:lang w:val="en-GB" w:eastAsia="it-IT"/>
                <w14:ligatures w14:val="none"/>
              </w:rPr>
              <w:t>Robot arm</w:t>
            </w:r>
            <w:r w:rsidR="00805A47" w:rsidRPr="007D2B92">
              <w:rPr>
                <w:rFonts w:eastAsia="Times New Roman" w:cstheme="minorHAnsi"/>
                <w:b/>
                <w:bCs/>
                <w:color w:val="000000"/>
                <w:kern w:val="0"/>
                <w:sz w:val="16"/>
                <w:szCs w:val="16"/>
                <w:lang w:val="en-GB" w:eastAsia="it-IT"/>
                <w14:ligatures w14:val="none"/>
              </w:rPr>
              <w:t>:</w:t>
            </w:r>
            <w:r w:rsidR="00805A47" w:rsidRPr="007D2B92">
              <w:rPr>
                <w:rFonts w:eastAsia="Times New Roman" w:cstheme="minorHAnsi"/>
                <w:color w:val="000000"/>
                <w:kern w:val="0"/>
                <w:sz w:val="16"/>
                <w:szCs w:val="16"/>
                <w:lang w:val="en-GB" w:eastAsia="it-IT"/>
                <w14:ligatures w14:val="none"/>
              </w:rPr>
              <w:t xml:space="preserve"> each therapy day split into 30 min ArmeoSpring + 30 min conventional UL rehab. First session included device fitting and verification of safe functional workspace/position; subsequent sessions used Armeo tasks (assistive/passive mobilization and interactive training) plus conventional therapy. </w:t>
            </w:r>
            <w:r w:rsidR="00805A47" w:rsidRPr="007D2B92">
              <w:rPr>
                <w:rFonts w:eastAsia="Times New Roman" w:cstheme="minorHAnsi"/>
                <w:b/>
                <w:bCs/>
                <w:color w:val="000000"/>
                <w:kern w:val="0"/>
                <w:sz w:val="16"/>
                <w:szCs w:val="16"/>
                <w:lang w:val="en-GB" w:eastAsia="it-IT"/>
                <w14:ligatures w14:val="none"/>
              </w:rPr>
              <w:t>Control:</w:t>
            </w:r>
            <w:r w:rsidR="00805A47" w:rsidRPr="007D2B92">
              <w:rPr>
                <w:rFonts w:eastAsia="Times New Roman" w:cstheme="minorHAnsi"/>
                <w:color w:val="000000"/>
                <w:kern w:val="0"/>
                <w:sz w:val="16"/>
                <w:szCs w:val="16"/>
                <w:lang w:val="en-GB" w:eastAsia="it-IT"/>
                <w14:ligatures w14:val="none"/>
              </w:rPr>
              <w:t xml:space="preserve"> 60 min/day conventional program (passive/active-assisted UL mobilization plus Bobath-based facilitation and whole-body rehab elements).</w:t>
            </w:r>
          </w:p>
        </w:tc>
        <w:tc>
          <w:tcPr>
            <w:tcW w:w="1514" w:type="dxa"/>
            <w:hideMark/>
          </w:tcPr>
          <w:p w14:paraId="6CCCF26A"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Therapists blinded to aim; independent blinded assessor</w:t>
            </w:r>
          </w:p>
        </w:tc>
        <w:tc>
          <w:tcPr>
            <w:tcW w:w="1823" w:type="dxa"/>
            <w:hideMark/>
          </w:tcPr>
          <w:p w14:paraId="4E956779"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6 wks; 5 d/wk</w:t>
            </w:r>
          </w:p>
        </w:tc>
        <w:tc>
          <w:tcPr>
            <w:tcW w:w="1606" w:type="dxa"/>
            <w:hideMark/>
          </w:tcPr>
          <w:p w14:paraId="54AF6EE3"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Device fit/workspace adjusted</w:t>
            </w:r>
          </w:p>
        </w:tc>
      </w:tr>
      <w:tr w:rsidR="00805A47" w:rsidRPr="005F3F4A" w14:paraId="55FE4A1C" w14:textId="77777777" w:rsidTr="00805A47">
        <w:trPr>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490829C2"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Villafañe 2018</w:t>
            </w:r>
          </w:p>
        </w:tc>
        <w:tc>
          <w:tcPr>
            <w:tcW w:w="1951" w:type="dxa"/>
            <w:hideMark/>
          </w:tcPr>
          <w:p w14:paraId="5936E2D9"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Gloreha passive hand robot + usual PT/OT vs extra PT/OT time + usual</w:t>
            </w:r>
          </w:p>
        </w:tc>
        <w:tc>
          <w:tcPr>
            <w:tcW w:w="6987" w:type="dxa"/>
            <w:hideMark/>
          </w:tcPr>
          <w:p w14:paraId="256032E7"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16"/>
                <w:szCs w:val="16"/>
                <w:lang w:val="en-GB" w:eastAsia="it-IT"/>
                <w14:ligatures w14:val="none"/>
              </w:rPr>
            </w:pPr>
            <w:r w:rsidRPr="007D2B92">
              <w:rPr>
                <w:rFonts w:eastAsia="Times New Roman" w:cstheme="minorHAnsi"/>
                <w:b/>
                <w:bCs/>
                <w:color w:val="000000"/>
                <w:kern w:val="0"/>
                <w:sz w:val="16"/>
                <w:szCs w:val="16"/>
                <w:lang w:val="en-GB" w:eastAsia="it-IT"/>
                <w14:ligatures w14:val="none"/>
              </w:rPr>
              <w:t>Robot arm:</w:t>
            </w:r>
            <w:r w:rsidRPr="007D2B92">
              <w:rPr>
                <w:rFonts w:eastAsia="Times New Roman" w:cstheme="minorHAnsi"/>
                <w:color w:val="000000"/>
                <w:kern w:val="0"/>
                <w:sz w:val="16"/>
                <w:szCs w:val="16"/>
                <w:lang w:val="en-GB" w:eastAsia="it-IT"/>
                <w14:ligatures w14:val="none"/>
              </w:rPr>
              <w:t xml:space="preserve"> passive finger flex–ext mobilization using glove robot with visual feedback; standard movement patterns (“number,” “fist,” “pinch,” “synchronous”), with cable length adjusted per finger and clinical status (spasticity/pain/goal). </w:t>
            </w:r>
            <w:r w:rsidRPr="007D2B92">
              <w:rPr>
                <w:rFonts w:eastAsia="Times New Roman" w:cstheme="minorHAnsi"/>
                <w:b/>
                <w:bCs/>
                <w:color w:val="000000"/>
                <w:kern w:val="0"/>
                <w:sz w:val="16"/>
                <w:szCs w:val="16"/>
                <w:lang w:val="en-GB" w:eastAsia="it-IT"/>
                <w14:ligatures w14:val="none"/>
              </w:rPr>
              <w:t>Control:</w:t>
            </w:r>
            <w:r w:rsidRPr="007D2B92">
              <w:rPr>
                <w:rFonts w:eastAsia="Times New Roman" w:cstheme="minorHAnsi"/>
                <w:color w:val="000000"/>
                <w:kern w:val="0"/>
                <w:sz w:val="16"/>
                <w:szCs w:val="16"/>
                <w:lang w:val="en-GB" w:eastAsia="it-IT"/>
                <w14:ligatures w14:val="none"/>
              </w:rPr>
              <w:t xml:space="preserve"> additional time in PT/OT instead of robotic mobilization. </w:t>
            </w:r>
            <w:r w:rsidRPr="007D2B92">
              <w:rPr>
                <w:rFonts w:eastAsia="Times New Roman" w:cstheme="minorHAnsi"/>
                <w:b/>
                <w:bCs/>
                <w:color w:val="000000"/>
                <w:kern w:val="0"/>
                <w:sz w:val="16"/>
                <w:szCs w:val="16"/>
                <w:lang w:val="en-GB" w:eastAsia="it-IT"/>
                <w14:ligatures w14:val="none"/>
              </w:rPr>
              <w:t>Both:</w:t>
            </w:r>
            <w:r w:rsidRPr="007D2B92">
              <w:rPr>
                <w:rFonts w:eastAsia="Times New Roman" w:cstheme="minorHAnsi"/>
                <w:color w:val="000000"/>
                <w:kern w:val="0"/>
                <w:sz w:val="16"/>
                <w:szCs w:val="16"/>
                <w:lang w:val="en-GB" w:eastAsia="it-IT"/>
                <w14:ligatures w14:val="none"/>
              </w:rPr>
              <w:t xml:space="preserve"> usual PT + OT (1 h each, 5 days/week). </w:t>
            </w:r>
            <w:r w:rsidRPr="007D2B92">
              <w:rPr>
                <w:rFonts w:eastAsia="Times New Roman" w:cstheme="minorHAnsi"/>
                <w:i/>
                <w:iCs/>
                <w:color w:val="000000"/>
                <w:kern w:val="0"/>
                <w:sz w:val="16"/>
                <w:szCs w:val="16"/>
                <w:lang w:val="en-GB" w:eastAsia="it-IT"/>
                <w14:ligatures w14:val="none"/>
              </w:rPr>
              <w:t>(Paper reports inconsistent number of robot sessions; reported schedule should be checked when finalizing.)</w:t>
            </w:r>
          </w:p>
        </w:tc>
        <w:tc>
          <w:tcPr>
            <w:tcW w:w="1514" w:type="dxa"/>
            <w:hideMark/>
          </w:tcPr>
          <w:p w14:paraId="768D9431"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PT/OT therapists; treating therapist blinded</w:t>
            </w:r>
          </w:p>
        </w:tc>
        <w:tc>
          <w:tcPr>
            <w:tcW w:w="1823" w:type="dxa"/>
            <w:hideMark/>
          </w:tcPr>
          <w:p w14:paraId="63451F8F"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3 wks; add-on dose as above</w:t>
            </w:r>
          </w:p>
        </w:tc>
        <w:tc>
          <w:tcPr>
            <w:tcW w:w="1606" w:type="dxa"/>
            <w:hideMark/>
          </w:tcPr>
          <w:p w14:paraId="6DD8902E" w14:textId="77777777" w:rsidR="00805A47" w:rsidRPr="007D2B92" w:rsidRDefault="00805A47" w:rsidP="007D2B9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Cable length adjustable; usual rehab individualized</w:t>
            </w:r>
          </w:p>
        </w:tc>
      </w:tr>
      <w:tr w:rsidR="00805A47" w:rsidRPr="005F3F4A" w14:paraId="0B0AFECA" w14:textId="77777777" w:rsidTr="00805A4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187" w:type="dxa"/>
            <w:hideMark/>
          </w:tcPr>
          <w:p w14:paraId="176DFB80" w14:textId="77777777" w:rsidR="00805A47" w:rsidRPr="007D2B92" w:rsidRDefault="00805A47" w:rsidP="007D2B92">
            <w:pPr>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Volpe 2008</w:t>
            </w:r>
          </w:p>
        </w:tc>
        <w:tc>
          <w:tcPr>
            <w:tcW w:w="1951" w:type="dxa"/>
            <w:hideMark/>
          </w:tcPr>
          <w:p w14:paraId="7156237B"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Intensive therapist-mediated arm training vs planar robot training</w:t>
            </w:r>
          </w:p>
        </w:tc>
        <w:tc>
          <w:tcPr>
            <w:tcW w:w="6987" w:type="dxa"/>
            <w:hideMark/>
          </w:tcPr>
          <w:p w14:paraId="2ED12270" w14:textId="1BFAE4C2" w:rsidR="00805A47" w:rsidRPr="007D2B92" w:rsidRDefault="001A121A"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16"/>
                <w:szCs w:val="16"/>
                <w:lang w:eastAsia="it-IT"/>
                <w14:ligatures w14:val="none"/>
              </w:rPr>
            </w:pPr>
            <w:r>
              <w:rPr>
                <w:rFonts w:eastAsia="Times New Roman" w:cstheme="minorHAnsi"/>
                <w:b/>
                <w:bCs/>
                <w:color w:val="000000"/>
                <w:kern w:val="0"/>
                <w:sz w:val="16"/>
                <w:szCs w:val="16"/>
                <w:lang w:val="en-GB" w:eastAsia="it-IT"/>
                <w14:ligatures w14:val="none"/>
              </w:rPr>
              <w:t>Control</w:t>
            </w:r>
            <w:r w:rsidR="00805A47" w:rsidRPr="007D2B92">
              <w:rPr>
                <w:rFonts w:eastAsia="Times New Roman" w:cstheme="minorHAnsi"/>
                <w:b/>
                <w:bCs/>
                <w:color w:val="000000"/>
                <w:kern w:val="0"/>
                <w:sz w:val="16"/>
                <w:szCs w:val="16"/>
                <w:lang w:val="en-GB" w:eastAsia="it-IT"/>
                <w14:ligatures w14:val="none"/>
              </w:rPr>
              <w:t xml:space="preserve"> arm:</w:t>
            </w:r>
            <w:r w:rsidR="00805A47" w:rsidRPr="007D2B92">
              <w:rPr>
                <w:rFonts w:eastAsia="Times New Roman" w:cstheme="minorHAnsi"/>
                <w:color w:val="000000"/>
                <w:kern w:val="0"/>
                <w:sz w:val="16"/>
                <w:szCs w:val="16"/>
                <w:lang w:val="en-GB" w:eastAsia="it-IT"/>
                <w14:ligatures w14:val="none"/>
              </w:rPr>
              <w:t xml:space="preserve"> standardized intensive sensorimotor program: stretching; bilateral active-assisted arm exercise; scapular stabilization; tabletop goal-directed figure-eights and point-to-point reaching; facilitation/inhibition techniques; progressed within/between sessions. </w:t>
            </w:r>
            <w:r w:rsidR="00805A47" w:rsidRPr="007D2B92">
              <w:rPr>
                <w:rFonts w:eastAsia="Times New Roman" w:cstheme="minorHAnsi"/>
                <w:b/>
                <w:bCs/>
                <w:color w:val="000000"/>
                <w:kern w:val="0"/>
                <w:sz w:val="16"/>
                <w:szCs w:val="16"/>
                <w:lang w:val="en-GB" w:eastAsia="it-IT"/>
                <w14:ligatures w14:val="none"/>
              </w:rPr>
              <w:t>Robot arm:</w:t>
            </w:r>
            <w:r w:rsidR="00805A47" w:rsidRPr="007D2B92">
              <w:rPr>
                <w:rFonts w:eastAsia="Times New Roman" w:cstheme="minorHAnsi"/>
                <w:color w:val="000000"/>
                <w:kern w:val="0"/>
                <w:sz w:val="16"/>
                <w:szCs w:val="16"/>
                <w:lang w:val="en-GB" w:eastAsia="it-IT"/>
                <w14:ligatures w14:val="none"/>
              </w:rPr>
              <w:t xml:space="preserve"> affected limb strapped to planar robot; practiced repeated planar reaching movements in a structured protocol (full task parameters not fully specified in the extracted summary). </w:t>
            </w:r>
            <w:r w:rsidR="00805A47" w:rsidRPr="007D2B92">
              <w:rPr>
                <w:rFonts w:eastAsia="Times New Roman" w:cstheme="minorHAnsi"/>
                <w:b/>
                <w:bCs/>
                <w:color w:val="000000"/>
                <w:kern w:val="0"/>
                <w:sz w:val="16"/>
                <w:szCs w:val="16"/>
                <w:lang w:eastAsia="it-IT"/>
                <w14:ligatures w14:val="none"/>
              </w:rPr>
              <w:t>Both:</w:t>
            </w:r>
            <w:r w:rsidR="00805A47" w:rsidRPr="007D2B92">
              <w:rPr>
                <w:rFonts w:eastAsia="Times New Roman" w:cstheme="minorHAnsi"/>
                <w:color w:val="000000"/>
                <w:kern w:val="0"/>
                <w:sz w:val="16"/>
                <w:szCs w:val="16"/>
                <w:lang w:eastAsia="it-IT"/>
                <w14:ligatures w14:val="none"/>
              </w:rPr>
              <w:t xml:space="preserve"> identical frequency/duration (1 h, 3×/wk, 6 wks).</w:t>
            </w:r>
          </w:p>
        </w:tc>
        <w:tc>
          <w:tcPr>
            <w:tcW w:w="1514" w:type="dxa"/>
            <w:hideMark/>
          </w:tcPr>
          <w:p w14:paraId="2822F6D5"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Trained therapists; masked assessors</w:t>
            </w:r>
          </w:p>
        </w:tc>
        <w:tc>
          <w:tcPr>
            <w:tcW w:w="1823" w:type="dxa"/>
            <w:hideMark/>
          </w:tcPr>
          <w:p w14:paraId="70C2D2D3"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eastAsia="it-IT"/>
                <w14:ligatures w14:val="none"/>
              </w:rPr>
            </w:pPr>
            <w:r w:rsidRPr="007D2B92">
              <w:rPr>
                <w:rFonts w:eastAsia="Times New Roman" w:cstheme="minorHAnsi"/>
                <w:color w:val="000000"/>
                <w:kern w:val="0"/>
                <w:sz w:val="16"/>
                <w:szCs w:val="16"/>
                <w:lang w:eastAsia="it-IT"/>
                <w14:ligatures w14:val="none"/>
              </w:rPr>
              <w:t>18 sessions</w:t>
            </w:r>
          </w:p>
        </w:tc>
        <w:tc>
          <w:tcPr>
            <w:tcW w:w="1606" w:type="dxa"/>
            <w:hideMark/>
          </w:tcPr>
          <w:p w14:paraId="7D1ED9DE" w14:textId="77777777" w:rsidR="00805A47" w:rsidRPr="007D2B92" w:rsidRDefault="00805A47" w:rsidP="007D2B9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6"/>
                <w:szCs w:val="16"/>
                <w:lang w:val="en-GB" w:eastAsia="it-IT"/>
                <w14:ligatures w14:val="none"/>
              </w:rPr>
            </w:pPr>
            <w:r w:rsidRPr="007D2B92">
              <w:rPr>
                <w:rFonts w:eastAsia="Times New Roman" w:cstheme="minorHAnsi"/>
                <w:color w:val="000000"/>
                <w:kern w:val="0"/>
                <w:sz w:val="16"/>
                <w:szCs w:val="16"/>
                <w:lang w:val="en-GB" w:eastAsia="it-IT"/>
                <w14:ligatures w14:val="none"/>
              </w:rPr>
              <w:t>Therapist adapted activities; robot assist details NA</w:t>
            </w:r>
          </w:p>
        </w:tc>
      </w:tr>
    </w:tbl>
    <w:p w14:paraId="19A8B3EA" w14:textId="33FA8F7E" w:rsidR="0039479E" w:rsidRPr="001A121A" w:rsidRDefault="001A121A" w:rsidP="001A121A">
      <w:pPr>
        <w:jc w:val="both"/>
        <w:rPr>
          <w:rFonts w:ascii="Times New Roman" w:eastAsia="Times" w:hAnsi="Times New Roman" w:cs="Times New Roman"/>
          <w:sz w:val="20"/>
          <w:szCs w:val="20"/>
          <w:lang w:val="en-US"/>
        </w:rPr>
      </w:pPr>
      <w:r w:rsidRPr="001A121A">
        <w:rPr>
          <w:rFonts w:ascii="Times New Roman" w:eastAsia="Times" w:hAnsi="Times New Roman" w:cs="Times New Roman"/>
          <w:sz w:val="20"/>
          <w:szCs w:val="20"/>
          <w:lang w:val="en-US"/>
        </w:rPr>
        <w:t>Abbreviations:  ADL = activities of daily living; AT = arm-trainer modes (as described in the study); BCI = brain–computer interface; CAM = “CAM” mode (active-assisted isokinetic training, as termed by the authors); CPM = continuous passive motion; CRT = conventional rehabilitation therapy; EMG = electromyography; ES = electrical stimulation; FES = functional electrical stimulation; H200 = hand FES device (H200); IAT = individual arm therapy; IM2 = InMotion2; IoT = Internet of Things; IR/ER = internal rotation/external rotation; NA = not available/not applicable; OT = occupational therapy; PNF = proprioceptive neuromuscular facilitation; PRN = as needed; PT = physical therapy; RAGT = robot-assisted group therapy; RAT = robot-assisted therapy; ROM = range of motion; SOP = standard operating procedure; SSVEP = steady-state visually evoked potential; SSVEP-BCI = steady-state visually evoked potential brain–computer interface; TSMT = task-specific movement training/therapy; UE = upper extremity; UL = upper limb; VR = virtual reality; 1:1 = one-to-one (individual) therapy; d = days; d/wk = days/week; h = hours; h/day = hours/day; min = minutes; wk = week(s); wks = weeks; vs = versus; × = times; ≥ = greater than or equal to; ~ = approximately.</w:t>
      </w:r>
    </w:p>
    <w:p w14:paraId="518361D7" w14:textId="77777777" w:rsidR="0039479E" w:rsidRDefault="0039479E" w:rsidP="00846907">
      <w:pPr>
        <w:rPr>
          <w:rFonts w:ascii="Times New Roman" w:eastAsia="Times" w:hAnsi="Times New Roman" w:cs="Times New Roman"/>
          <w:b/>
          <w:bCs/>
          <w:sz w:val="32"/>
          <w:szCs w:val="32"/>
          <w:lang w:val="en-US"/>
        </w:rPr>
      </w:pPr>
    </w:p>
    <w:p w14:paraId="2934ED41" w14:textId="77777777" w:rsidR="0039479E" w:rsidRDefault="0039479E" w:rsidP="00846907">
      <w:pPr>
        <w:rPr>
          <w:rFonts w:ascii="Times New Roman" w:eastAsia="Times" w:hAnsi="Times New Roman" w:cs="Times New Roman"/>
          <w:b/>
          <w:bCs/>
          <w:sz w:val="32"/>
          <w:szCs w:val="32"/>
          <w:lang w:val="en-US"/>
        </w:rPr>
        <w:sectPr w:rsidR="0039479E" w:rsidSect="007D2B92">
          <w:pgSz w:w="16838" w:h="11906" w:orient="landscape"/>
          <w:pgMar w:top="1134" w:right="1417" w:bottom="1134" w:left="1134" w:header="708" w:footer="708" w:gutter="0"/>
          <w:cols w:space="708"/>
          <w:docGrid w:linePitch="360"/>
        </w:sectPr>
      </w:pPr>
    </w:p>
    <w:p w14:paraId="23F4C539" w14:textId="13E2285D" w:rsidR="00846907" w:rsidRPr="00274384" w:rsidRDefault="00687E6B" w:rsidP="00846907">
      <w:pPr>
        <w:rPr>
          <w:rFonts w:ascii="Times New Roman" w:eastAsia="Times New Roman" w:hAnsi="Times New Roman" w:cs="Times New Roman"/>
          <w:b/>
          <w:bCs/>
          <w:kern w:val="0"/>
          <w:sz w:val="32"/>
          <w:szCs w:val="32"/>
          <w:lang w:val="en-US" w:eastAsia="it-IT"/>
          <w14:ligatures w14:val="none"/>
        </w:rPr>
      </w:pPr>
      <w:r w:rsidRPr="00687E6B">
        <w:rPr>
          <w:rFonts w:ascii="Times New Roman" w:eastAsia="Times" w:hAnsi="Times New Roman" w:cs="Times New Roman"/>
          <w:b/>
          <w:bCs/>
          <w:sz w:val="32"/>
          <w:szCs w:val="32"/>
          <w:lang w:val="en-US"/>
        </w:rPr>
        <w:lastRenderedPageBreak/>
        <w:t>Additional</w:t>
      </w:r>
      <w:r w:rsidR="00846907" w:rsidRPr="00687E6B">
        <w:rPr>
          <w:rFonts w:ascii="Times New Roman" w:eastAsia="Times New Roman" w:hAnsi="Times New Roman" w:cs="Times New Roman"/>
          <w:b/>
          <w:bCs/>
          <w:kern w:val="0"/>
          <w:sz w:val="32"/>
          <w:szCs w:val="32"/>
          <w:lang w:val="en-US" w:eastAsia="it-IT"/>
          <w14:ligatures w14:val="none"/>
        </w:rPr>
        <w:t xml:space="preserve"> File </w:t>
      </w:r>
      <w:r w:rsidR="00F33ABF">
        <w:rPr>
          <w:rFonts w:ascii="Times New Roman" w:eastAsia="Times New Roman" w:hAnsi="Times New Roman" w:cs="Times New Roman"/>
          <w:b/>
          <w:bCs/>
          <w:kern w:val="0"/>
          <w:sz w:val="32"/>
          <w:szCs w:val="32"/>
          <w:lang w:val="en-US" w:eastAsia="it-IT"/>
          <w14:ligatures w14:val="none"/>
        </w:rPr>
        <w:t>5</w:t>
      </w:r>
      <w:r w:rsidR="00846907" w:rsidRPr="00274384">
        <w:rPr>
          <w:rFonts w:ascii="Times New Roman" w:eastAsia="Times New Roman" w:hAnsi="Times New Roman" w:cs="Times New Roman"/>
          <w:b/>
          <w:bCs/>
          <w:kern w:val="0"/>
          <w:sz w:val="32"/>
          <w:szCs w:val="32"/>
          <w:lang w:val="en-US" w:eastAsia="it-IT"/>
          <w14:ligatures w14:val="none"/>
        </w:rPr>
        <w:t xml:space="preserve"> - </w:t>
      </w:r>
      <w:r w:rsidR="00846907">
        <w:rPr>
          <w:rFonts w:ascii="Times New Roman" w:eastAsia="Times New Roman" w:hAnsi="Times New Roman" w:cs="Times New Roman"/>
          <w:b/>
          <w:bCs/>
          <w:kern w:val="0"/>
          <w:sz w:val="32"/>
          <w:szCs w:val="32"/>
          <w:lang w:val="en-US" w:eastAsia="it-IT"/>
          <w14:ligatures w14:val="none"/>
        </w:rPr>
        <w:t>GRADE</w:t>
      </w:r>
    </w:p>
    <w:bookmarkEnd w:id="8"/>
    <w:p w14:paraId="62508FA0" w14:textId="54C1B2FE" w:rsidR="0014302E" w:rsidRPr="0014302E" w:rsidRDefault="0014302E" w:rsidP="0014302E">
      <w:pPr>
        <w:spacing w:before="100" w:beforeAutospacing="1" w:after="100" w:afterAutospacing="1" w:line="240" w:lineRule="auto"/>
        <w:rPr>
          <w:rFonts w:ascii="Times New Roman" w:eastAsia="Times New Roman" w:hAnsi="Times New Roman" w:cs="Times New Roman"/>
          <w:b/>
          <w:bCs/>
          <w:kern w:val="0"/>
          <w:sz w:val="24"/>
          <w:szCs w:val="24"/>
          <w:lang w:val="en-US" w:eastAsia="it-IT"/>
          <w14:ligatures w14:val="none"/>
        </w:rPr>
      </w:pPr>
      <w:r w:rsidRPr="0014302E">
        <w:rPr>
          <w:rFonts w:ascii="Times New Roman" w:eastAsia="Times New Roman" w:hAnsi="Times New Roman" w:cs="Times New Roman"/>
          <w:b/>
          <w:bCs/>
          <w:kern w:val="0"/>
          <w:sz w:val="24"/>
          <w:szCs w:val="24"/>
          <w:lang w:val="en-US" w:eastAsia="it-IT"/>
          <w14:ligatures w14:val="none"/>
        </w:rPr>
        <w:t xml:space="preserve">Supplementary Table </w:t>
      </w:r>
      <w:r w:rsidR="00846907">
        <w:rPr>
          <w:rFonts w:ascii="Times New Roman" w:eastAsia="Times New Roman" w:hAnsi="Times New Roman" w:cs="Times New Roman"/>
          <w:b/>
          <w:bCs/>
          <w:kern w:val="0"/>
          <w:sz w:val="24"/>
          <w:szCs w:val="24"/>
          <w:lang w:val="en-US" w:eastAsia="it-IT"/>
          <w14:ligatures w14:val="none"/>
        </w:rPr>
        <w:t>S</w:t>
      </w:r>
      <w:r w:rsidR="00F33ABF">
        <w:rPr>
          <w:rFonts w:ascii="Times New Roman" w:eastAsia="Times New Roman" w:hAnsi="Times New Roman" w:cs="Times New Roman"/>
          <w:b/>
          <w:bCs/>
          <w:kern w:val="0"/>
          <w:sz w:val="24"/>
          <w:szCs w:val="24"/>
          <w:lang w:val="en-US" w:eastAsia="it-IT"/>
          <w14:ligatures w14:val="none"/>
        </w:rPr>
        <w:t>5</w:t>
      </w:r>
      <w:r w:rsidR="00846907">
        <w:rPr>
          <w:rFonts w:ascii="Times New Roman" w:eastAsia="Times New Roman" w:hAnsi="Times New Roman" w:cs="Times New Roman"/>
          <w:b/>
          <w:bCs/>
          <w:kern w:val="0"/>
          <w:sz w:val="24"/>
          <w:szCs w:val="24"/>
          <w:lang w:val="en-US" w:eastAsia="it-IT"/>
          <w14:ligatures w14:val="none"/>
        </w:rPr>
        <w:t>.1</w:t>
      </w:r>
      <w:r w:rsidRPr="0014302E">
        <w:rPr>
          <w:rFonts w:ascii="Times New Roman" w:eastAsia="Times New Roman" w:hAnsi="Times New Roman" w:cs="Times New Roman"/>
          <w:b/>
          <w:bCs/>
          <w:kern w:val="0"/>
          <w:sz w:val="24"/>
          <w:szCs w:val="24"/>
          <w:lang w:val="en-US" w:eastAsia="it-IT"/>
          <w14:ligatures w14:val="none"/>
        </w:rPr>
        <w:t xml:space="preserve">: Summary of findings </w:t>
      </w:r>
      <w:r w:rsidRPr="0014302E">
        <w:rPr>
          <w:rFonts w:ascii="Times New Roman" w:eastAsiaTheme="minorEastAsia" w:hAnsi="Times New Roman" w:cs="Times New Roman"/>
          <w:b/>
          <w:bCs/>
          <w:kern w:val="0"/>
          <w:sz w:val="24"/>
          <w:szCs w:val="24"/>
          <w:lang w:val="en-US" w:eastAsia="it-IT"/>
        </w:rPr>
        <w:t>Robotic rehabilitation compared to Conventional rehabilitation for spasticity in stroke -  MAS</w:t>
      </w:r>
    </w:p>
    <w:tbl>
      <w:tblPr>
        <w:tblW w:w="5000" w:type="pct"/>
        <w:tblCellMar>
          <w:top w:w="60" w:type="dxa"/>
          <w:left w:w="60" w:type="dxa"/>
          <w:bottom w:w="60" w:type="dxa"/>
          <w:right w:w="60" w:type="dxa"/>
        </w:tblCellMar>
        <w:tblLook w:val="04A0" w:firstRow="1" w:lastRow="0" w:firstColumn="1" w:lastColumn="0" w:noHBand="0" w:noVBand="1"/>
      </w:tblPr>
      <w:tblGrid>
        <w:gridCol w:w="1456"/>
        <w:gridCol w:w="1156"/>
        <w:gridCol w:w="1157"/>
        <w:gridCol w:w="1157"/>
        <w:gridCol w:w="1157"/>
        <w:gridCol w:w="1047"/>
        <w:gridCol w:w="2508"/>
      </w:tblGrid>
      <w:tr w:rsidR="0014302E" w:rsidRPr="005F3F4A" w14:paraId="4AE5C155" w14:textId="77777777" w:rsidTr="00D405F7">
        <w:trPr>
          <w:cantSplit/>
          <w:tblHeader/>
        </w:trPr>
        <w:tc>
          <w:tcPr>
            <w:tcW w:w="5000" w:type="pct"/>
            <w:gridSpan w:val="7"/>
            <w:tcBorders>
              <w:top w:val="single" w:sz="12" w:space="0" w:color="000000"/>
              <w:left w:val="nil"/>
              <w:bottom w:val="single" w:sz="12" w:space="0" w:color="000000"/>
              <w:right w:val="nil"/>
            </w:tcBorders>
            <w:vAlign w:val="center"/>
            <w:hideMark/>
          </w:tcPr>
          <w:p w14:paraId="47A2C82A" w14:textId="77777777" w:rsidR="0014302E" w:rsidRPr="0014302E" w:rsidRDefault="0014302E" w:rsidP="0014302E">
            <w:pPr>
              <w:spacing w:after="0" w:line="240" w:lineRule="auto"/>
              <w:rPr>
                <w:rFonts w:ascii="Arial Narrow" w:eastAsiaTheme="minorEastAsia" w:hAnsi="Arial Narrow" w:cs="Times New Roman"/>
                <w:kern w:val="0"/>
                <w:lang w:val="en-US" w:eastAsia="it-IT"/>
              </w:rPr>
            </w:pPr>
            <w:r w:rsidRPr="0014302E">
              <w:rPr>
                <w:rFonts w:ascii="Arial Narrow" w:eastAsiaTheme="minorEastAsia" w:hAnsi="Arial Narrow" w:cs="Times New Roman"/>
                <w:b/>
                <w:bCs/>
                <w:kern w:val="0"/>
                <w:lang w:val="en-US" w:eastAsia="it-IT"/>
              </w:rPr>
              <w:t>Robotic rehabilitation compared to Conventional rehabilitation for spasticity in stroke</w:t>
            </w:r>
          </w:p>
        </w:tc>
      </w:tr>
      <w:tr w:rsidR="0014302E" w:rsidRPr="005F3F4A" w14:paraId="3271BA2D" w14:textId="77777777" w:rsidTr="00D405F7">
        <w:trPr>
          <w:cantSplit/>
          <w:tblHeader/>
        </w:trPr>
        <w:tc>
          <w:tcPr>
            <w:tcW w:w="5000" w:type="pct"/>
            <w:gridSpan w:val="7"/>
            <w:tcBorders>
              <w:top w:val="single" w:sz="12" w:space="0" w:color="000000"/>
              <w:left w:val="nil"/>
              <w:bottom w:val="single" w:sz="12" w:space="0" w:color="000000"/>
              <w:right w:val="nil"/>
            </w:tcBorders>
            <w:vAlign w:val="center"/>
            <w:hideMark/>
          </w:tcPr>
          <w:p w14:paraId="6B36BE0E" w14:textId="77777777" w:rsidR="0014302E" w:rsidRPr="0014302E" w:rsidRDefault="0014302E" w:rsidP="0014302E">
            <w:pPr>
              <w:rPr>
                <w:rFonts w:ascii="Arial Narrow" w:eastAsia="Times New Roman" w:hAnsi="Arial Narrow"/>
                <w:sz w:val="16"/>
                <w:szCs w:val="16"/>
                <w:lang w:val="en-US"/>
              </w:rPr>
            </w:pPr>
            <w:r w:rsidRPr="0014302E">
              <w:rPr>
                <w:rFonts w:ascii="Arial Narrow" w:eastAsia="Times New Roman" w:hAnsi="Arial Narrow"/>
                <w:b/>
                <w:bCs/>
                <w:sz w:val="16"/>
                <w:szCs w:val="16"/>
                <w:lang w:val="en-US"/>
              </w:rPr>
              <w:t xml:space="preserve">Patient or population: </w:t>
            </w:r>
            <w:r w:rsidRPr="0014302E">
              <w:rPr>
                <w:rFonts w:ascii="Arial Narrow" w:eastAsia="Times New Roman" w:hAnsi="Arial Narrow"/>
                <w:sz w:val="16"/>
                <w:szCs w:val="16"/>
                <w:lang w:val="en-US"/>
              </w:rPr>
              <w:t>spasticity in stroke</w:t>
            </w:r>
          </w:p>
          <w:p w14:paraId="2E2619AC" w14:textId="77777777" w:rsidR="0014302E" w:rsidRPr="0014302E" w:rsidRDefault="0014302E" w:rsidP="0014302E">
            <w:pPr>
              <w:rPr>
                <w:rFonts w:ascii="Arial Narrow" w:eastAsia="Times New Roman" w:hAnsi="Arial Narrow"/>
                <w:sz w:val="16"/>
                <w:szCs w:val="16"/>
                <w:lang w:val="en-US"/>
              </w:rPr>
            </w:pPr>
            <w:r w:rsidRPr="0014302E">
              <w:rPr>
                <w:rFonts w:ascii="Arial Narrow" w:eastAsia="Times New Roman" w:hAnsi="Arial Narrow"/>
                <w:b/>
                <w:bCs/>
                <w:sz w:val="16"/>
                <w:szCs w:val="16"/>
                <w:lang w:val="en-US"/>
              </w:rPr>
              <w:t xml:space="preserve">Intervention: </w:t>
            </w:r>
            <w:r w:rsidRPr="0014302E">
              <w:rPr>
                <w:rFonts w:ascii="Arial Narrow" w:eastAsia="Times New Roman" w:hAnsi="Arial Narrow"/>
                <w:sz w:val="16"/>
                <w:szCs w:val="16"/>
                <w:lang w:val="en-US"/>
              </w:rPr>
              <w:t>Robotic rehabilitation</w:t>
            </w:r>
          </w:p>
          <w:p w14:paraId="06B39542" w14:textId="77777777" w:rsidR="0014302E" w:rsidRPr="0014302E" w:rsidRDefault="0014302E" w:rsidP="0014302E">
            <w:pPr>
              <w:rPr>
                <w:rFonts w:ascii="Arial Narrow" w:eastAsia="Times New Roman" w:hAnsi="Arial Narrow"/>
                <w:sz w:val="16"/>
                <w:szCs w:val="16"/>
                <w:lang w:val="en-US"/>
              </w:rPr>
            </w:pPr>
            <w:r w:rsidRPr="0014302E">
              <w:rPr>
                <w:rFonts w:ascii="Arial Narrow" w:eastAsia="Times New Roman" w:hAnsi="Arial Narrow"/>
                <w:b/>
                <w:bCs/>
                <w:sz w:val="16"/>
                <w:szCs w:val="16"/>
                <w:lang w:val="en-US"/>
              </w:rPr>
              <w:t xml:space="preserve">Comparison: </w:t>
            </w:r>
            <w:r w:rsidRPr="0014302E">
              <w:rPr>
                <w:rFonts w:ascii="Arial Narrow" w:eastAsia="Times New Roman" w:hAnsi="Arial Narrow"/>
                <w:sz w:val="16"/>
                <w:szCs w:val="16"/>
                <w:lang w:val="en-US"/>
              </w:rPr>
              <w:t>Conventional rehabilitation or other treatments</w:t>
            </w:r>
          </w:p>
        </w:tc>
      </w:tr>
      <w:tr w:rsidR="0014302E" w:rsidRPr="0014302E" w14:paraId="7E2577EE" w14:textId="77777777" w:rsidTr="00D405F7">
        <w:trPr>
          <w:cantSplit/>
          <w:tblHeader/>
        </w:trPr>
        <w:tc>
          <w:tcPr>
            <w:tcW w:w="756" w:type="pct"/>
            <w:vMerge w:val="restart"/>
            <w:tcBorders>
              <w:right w:val="single" w:sz="6" w:space="0" w:color="EFEFEF"/>
            </w:tcBorders>
            <w:shd w:val="clear" w:color="auto" w:fill="3271AA"/>
            <w:vAlign w:val="bottom"/>
            <w:hideMark/>
          </w:tcPr>
          <w:p w14:paraId="500028D6" w14:textId="77777777" w:rsidR="0014302E" w:rsidRPr="0014302E" w:rsidRDefault="0014302E" w:rsidP="0014302E">
            <w:pPr>
              <w:spacing w:after="0" w:line="240" w:lineRule="auto"/>
              <w:jc w:val="center"/>
              <w:rPr>
                <w:rFonts w:ascii="Arial Narrow" w:eastAsia="Times New Roman" w:hAnsi="Arial Narrow" w:cs="Times New Roman"/>
                <w:color w:val="FFFFFF"/>
                <w:kern w:val="0"/>
                <w:sz w:val="16"/>
                <w:szCs w:val="16"/>
                <w:lang w:eastAsia="it-IT"/>
                <w14:ligatures w14:val="none"/>
              </w:rPr>
            </w:pPr>
            <w:r w:rsidRPr="0014302E">
              <w:rPr>
                <w:rFonts w:ascii="Arial Narrow" w:eastAsia="Times New Roman" w:hAnsi="Arial Narrow" w:cs="Times New Roman"/>
                <w:color w:val="FFFFFF"/>
                <w:kern w:val="0"/>
                <w:sz w:val="16"/>
                <w:szCs w:val="16"/>
                <w:lang w:eastAsia="it-IT"/>
                <w14:ligatures w14:val="none"/>
              </w:rPr>
              <w:t>Outcomes</w:t>
            </w:r>
          </w:p>
        </w:tc>
        <w:tc>
          <w:tcPr>
            <w:tcW w:w="1200" w:type="pct"/>
            <w:gridSpan w:val="2"/>
            <w:tcBorders>
              <w:top w:val="single" w:sz="6" w:space="0" w:color="EFEFEF"/>
              <w:right w:val="single" w:sz="6" w:space="0" w:color="EFEFEF"/>
            </w:tcBorders>
            <w:shd w:val="clear" w:color="auto" w:fill="E0E0E0"/>
            <w:vAlign w:val="bottom"/>
            <w:hideMark/>
          </w:tcPr>
          <w:p w14:paraId="312B8770" w14:textId="77777777" w:rsidR="0014302E" w:rsidRPr="0014302E" w:rsidRDefault="0014302E" w:rsidP="0014302E">
            <w:pPr>
              <w:spacing w:after="0" w:line="240" w:lineRule="auto"/>
              <w:jc w:val="center"/>
              <w:rPr>
                <w:rFonts w:ascii="Arial Narrow" w:eastAsia="Times New Roman" w:hAnsi="Arial Narrow" w:cs="Times New Roman"/>
                <w:b/>
                <w:bCs/>
                <w:kern w:val="0"/>
                <w:sz w:val="16"/>
                <w:szCs w:val="16"/>
                <w:lang w:eastAsia="it-IT"/>
                <w14:ligatures w14:val="none"/>
              </w:rPr>
            </w:pPr>
            <w:r w:rsidRPr="0014302E">
              <w:rPr>
                <w:rFonts w:ascii="Arial Narrow" w:eastAsia="Times New Roman" w:hAnsi="Arial Narrow" w:cs="Times New Roman"/>
                <w:b/>
                <w:bCs/>
                <w:kern w:val="0"/>
                <w:sz w:val="16"/>
                <w:szCs w:val="16"/>
                <w:lang w:eastAsia="it-IT"/>
                <w14:ligatures w14:val="none"/>
              </w:rPr>
              <w:t>Anticipated absolute effects</w:t>
            </w:r>
            <w:r w:rsidRPr="0014302E">
              <w:rPr>
                <w:rFonts w:ascii="Arial Narrow" w:eastAsia="Times New Roman" w:hAnsi="Arial Narrow" w:cs="Times New Roman"/>
                <w:b/>
                <w:bCs/>
                <w:kern w:val="0"/>
                <w:sz w:val="16"/>
                <w:szCs w:val="16"/>
                <w:vertAlign w:val="superscript"/>
                <w:lang w:eastAsia="it-IT"/>
                <w14:ligatures w14:val="none"/>
              </w:rPr>
              <w:t>*</w:t>
            </w:r>
            <w:r w:rsidRPr="0014302E">
              <w:rPr>
                <w:rFonts w:ascii="Arial Narrow" w:eastAsia="Times New Roman" w:hAnsi="Arial Narrow" w:cs="Times New Roman"/>
                <w:b/>
                <w:bCs/>
                <w:kern w:val="0"/>
                <w:sz w:val="16"/>
                <w:szCs w:val="16"/>
                <w:lang w:eastAsia="it-IT"/>
                <w14:ligatures w14:val="none"/>
              </w:rPr>
              <w:t xml:space="preserve"> </w:t>
            </w:r>
            <w:r w:rsidRPr="0014302E">
              <w:rPr>
                <w:rFonts w:ascii="Arial Narrow" w:eastAsia="Times New Roman" w:hAnsi="Arial Narrow" w:cs="Times New Roman"/>
                <w:kern w:val="0"/>
                <w:sz w:val="16"/>
                <w:szCs w:val="16"/>
                <w:lang w:eastAsia="it-IT"/>
                <w14:ligatures w14:val="none"/>
              </w:rPr>
              <w:t>(95% CI)</w:t>
            </w:r>
          </w:p>
        </w:tc>
        <w:tc>
          <w:tcPr>
            <w:tcW w:w="600" w:type="pct"/>
            <w:vMerge w:val="restart"/>
            <w:tcBorders>
              <w:right w:val="single" w:sz="6" w:space="0" w:color="EFEFEF"/>
            </w:tcBorders>
            <w:shd w:val="clear" w:color="auto" w:fill="3271AA"/>
            <w:vAlign w:val="bottom"/>
            <w:hideMark/>
          </w:tcPr>
          <w:p w14:paraId="6DF7AA87" w14:textId="77777777" w:rsidR="0014302E" w:rsidRPr="0014302E" w:rsidRDefault="0014302E" w:rsidP="0014302E">
            <w:pPr>
              <w:spacing w:after="0" w:line="240" w:lineRule="auto"/>
              <w:jc w:val="center"/>
              <w:rPr>
                <w:rFonts w:ascii="Arial Narrow" w:eastAsia="Times New Roman" w:hAnsi="Arial Narrow" w:cs="Times New Roman"/>
                <w:color w:val="FFFFFF"/>
                <w:kern w:val="0"/>
                <w:sz w:val="16"/>
                <w:szCs w:val="16"/>
                <w:lang w:eastAsia="it-IT"/>
                <w14:ligatures w14:val="none"/>
              </w:rPr>
            </w:pPr>
            <w:r w:rsidRPr="0014302E">
              <w:rPr>
                <w:rFonts w:ascii="Arial Narrow" w:eastAsia="Times New Roman" w:hAnsi="Arial Narrow" w:cs="Times New Roman"/>
                <w:color w:val="FFFFFF"/>
                <w:kern w:val="0"/>
                <w:sz w:val="16"/>
                <w:szCs w:val="16"/>
                <w:lang w:eastAsia="it-IT"/>
                <w14:ligatures w14:val="none"/>
              </w:rPr>
              <w:t>Relative effect</w:t>
            </w:r>
            <w:r w:rsidRPr="0014302E">
              <w:rPr>
                <w:rFonts w:ascii="Arial Narrow" w:eastAsia="Times New Roman" w:hAnsi="Arial Narrow" w:cs="Times New Roman"/>
                <w:color w:val="FFFFFF"/>
                <w:kern w:val="0"/>
                <w:sz w:val="16"/>
                <w:szCs w:val="16"/>
                <w:lang w:eastAsia="it-IT"/>
                <w14:ligatures w14:val="none"/>
              </w:rPr>
              <w:br/>
              <w:t>(95% CI)</w:t>
            </w:r>
          </w:p>
        </w:tc>
        <w:tc>
          <w:tcPr>
            <w:tcW w:w="600" w:type="pct"/>
            <w:vMerge w:val="restart"/>
            <w:tcBorders>
              <w:right w:val="single" w:sz="6" w:space="0" w:color="EFEFEF"/>
            </w:tcBorders>
            <w:shd w:val="clear" w:color="auto" w:fill="3271AA"/>
            <w:vAlign w:val="bottom"/>
            <w:hideMark/>
          </w:tcPr>
          <w:p w14:paraId="5155EAE3" w14:textId="77777777" w:rsidR="0014302E" w:rsidRPr="0014302E" w:rsidRDefault="0014302E" w:rsidP="0014302E">
            <w:pPr>
              <w:spacing w:after="0" w:line="240" w:lineRule="auto"/>
              <w:jc w:val="center"/>
              <w:rPr>
                <w:rFonts w:ascii="Arial Narrow" w:eastAsia="Times New Roman" w:hAnsi="Arial Narrow" w:cs="Times New Roman"/>
                <w:color w:val="FFFFFF"/>
                <w:kern w:val="0"/>
                <w:sz w:val="16"/>
                <w:szCs w:val="16"/>
                <w:lang w:eastAsia="it-IT"/>
                <w14:ligatures w14:val="none"/>
              </w:rPr>
            </w:pPr>
            <w:r w:rsidRPr="0014302E">
              <w:rPr>
                <w:rFonts w:ascii="Arial Narrow" w:eastAsia="Times New Roman" w:hAnsi="Arial Narrow" w:cs="Times New Roman"/>
                <w:color w:val="FFFFFF"/>
                <w:kern w:val="0"/>
                <w:sz w:val="16"/>
                <w:szCs w:val="16"/>
                <w:lang w:eastAsia="it-IT"/>
                <w14:ligatures w14:val="none"/>
              </w:rPr>
              <w:t>№ of participants</w:t>
            </w:r>
            <w:r w:rsidRPr="0014302E">
              <w:rPr>
                <w:rFonts w:ascii="Arial Narrow" w:eastAsia="Times New Roman" w:hAnsi="Arial Narrow" w:cs="Times New Roman"/>
                <w:color w:val="FFFFFF"/>
                <w:kern w:val="0"/>
                <w:sz w:val="16"/>
                <w:szCs w:val="16"/>
                <w:lang w:eastAsia="it-IT"/>
                <w14:ligatures w14:val="none"/>
              </w:rPr>
              <w:br/>
              <w:t>(studies)</w:t>
            </w:r>
          </w:p>
        </w:tc>
        <w:tc>
          <w:tcPr>
            <w:tcW w:w="543" w:type="pct"/>
            <w:vMerge w:val="restart"/>
            <w:tcBorders>
              <w:right w:val="single" w:sz="6" w:space="0" w:color="EFEFEF"/>
            </w:tcBorders>
            <w:shd w:val="clear" w:color="auto" w:fill="3271AA"/>
            <w:vAlign w:val="bottom"/>
            <w:hideMark/>
          </w:tcPr>
          <w:p w14:paraId="6820EB64" w14:textId="77777777" w:rsidR="0014302E" w:rsidRPr="0014302E" w:rsidRDefault="0014302E" w:rsidP="0014302E">
            <w:pPr>
              <w:spacing w:after="0" w:line="240" w:lineRule="auto"/>
              <w:jc w:val="center"/>
              <w:rPr>
                <w:rFonts w:ascii="Arial Narrow" w:eastAsia="Times New Roman" w:hAnsi="Arial Narrow" w:cs="Times New Roman"/>
                <w:color w:val="FFFFFF"/>
                <w:kern w:val="0"/>
                <w:sz w:val="16"/>
                <w:szCs w:val="16"/>
                <w:lang w:val="en-US" w:eastAsia="it-IT"/>
                <w14:ligatures w14:val="none"/>
              </w:rPr>
            </w:pPr>
            <w:r w:rsidRPr="0014302E">
              <w:rPr>
                <w:rFonts w:ascii="Arial Narrow" w:eastAsia="Times New Roman" w:hAnsi="Arial Narrow" w:cs="Times New Roman"/>
                <w:color w:val="FFFFFF"/>
                <w:kern w:val="0"/>
                <w:sz w:val="16"/>
                <w:szCs w:val="16"/>
                <w:lang w:val="en-US" w:eastAsia="it-IT"/>
                <w14:ligatures w14:val="none"/>
              </w:rPr>
              <w:t>Certainty of the evidence</w:t>
            </w:r>
            <w:r w:rsidRPr="0014302E">
              <w:rPr>
                <w:rFonts w:ascii="Arial Narrow" w:eastAsia="Times New Roman" w:hAnsi="Arial Narrow" w:cs="Times New Roman"/>
                <w:color w:val="FFFFFF"/>
                <w:kern w:val="0"/>
                <w:sz w:val="16"/>
                <w:szCs w:val="16"/>
                <w:lang w:val="en-US" w:eastAsia="it-IT"/>
                <w14:ligatures w14:val="none"/>
              </w:rPr>
              <w:br/>
              <w:t>(GRADE)</w:t>
            </w:r>
          </w:p>
        </w:tc>
        <w:tc>
          <w:tcPr>
            <w:tcW w:w="1300" w:type="pct"/>
            <w:vMerge w:val="restart"/>
            <w:tcBorders>
              <w:right w:val="single" w:sz="6" w:space="0" w:color="EFEFEF"/>
            </w:tcBorders>
            <w:shd w:val="clear" w:color="auto" w:fill="3271AA"/>
            <w:vAlign w:val="bottom"/>
            <w:hideMark/>
          </w:tcPr>
          <w:p w14:paraId="51F34EDE" w14:textId="77777777" w:rsidR="0014302E" w:rsidRPr="0014302E" w:rsidRDefault="0014302E" w:rsidP="0014302E">
            <w:pPr>
              <w:spacing w:after="0" w:line="240" w:lineRule="auto"/>
              <w:jc w:val="center"/>
              <w:rPr>
                <w:rFonts w:ascii="Arial Narrow" w:eastAsia="Times New Roman" w:hAnsi="Arial Narrow" w:cs="Times New Roman"/>
                <w:color w:val="FFFFFF"/>
                <w:kern w:val="0"/>
                <w:sz w:val="16"/>
                <w:szCs w:val="16"/>
                <w:lang w:eastAsia="it-IT"/>
                <w14:ligatures w14:val="none"/>
              </w:rPr>
            </w:pPr>
            <w:r w:rsidRPr="0014302E">
              <w:rPr>
                <w:rFonts w:ascii="Arial Narrow" w:eastAsia="Times New Roman" w:hAnsi="Arial Narrow" w:cs="Times New Roman"/>
                <w:color w:val="FFFFFF"/>
                <w:kern w:val="0"/>
                <w:sz w:val="16"/>
                <w:szCs w:val="16"/>
                <w:lang w:eastAsia="it-IT"/>
                <w14:ligatures w14:val="none"/>
              </w:rPr>
              <w:t>Comments</w:t>
            </w:r>
          </w:p>
        </w:tc>
      </w:tr>
      <w:tr w:rsidR="0014302E" w:rsidRPr="0014302E" w14:paraId="296F23A6" w14:textId="77777777" w:rsidTr="00D405F7">
        <w:trPr>
          <w:cantSplit/>
          <w:tblHeader/>
        </w:trPr>
        <w:tc>
          <w:tcPr>
            <w:tcW w:w="756" w:type="pct"/>
            <w:vMerge/>
            <w:tcBorders>
              <w:right w:val="single" w:sz="6" w:space="0" w:color="EFEFEF"/>
            </w:tcBorders>
            <w:vAlign w:val="center"/>
            <w:hideMark/>
          </w:tcPr>
          <w:p w14:paraId="7E76EB21" w14:textId="77777777" w:rsidR="0014302E" w:rsidRPr="0014302E" w:rsidRDefault="0014302E" w:rsidP="0014302E">
            <w:pPr>
              <w:rPr>
                <w:rFonts w:ascii="Arial Narrow" w:hAnsi="Arial Narrow"/>
                <w:color w:val="FFFFFF"/>
                <w:sz w:val="16"/>
                <w:szCs w:val="16"/>
              </w:rPr>
            </w:pPr>
          </w:p>
        </w:tc>
        <w:tc>
          <w:tcPr>
            <w:tcW w:w="600" w:type="pct"/>
            <w:tcBorders>
              <w:top w:val="single" w:sz="6" w:space="0" w:color="EFEFEF"/>
              <w:right w:val="single" w:sz="6" w:space="0" w:color="EFEFEF"/>
            </w:tcBorders>
            <w:shd w:val="clear" w:color="auto" w:fill="E0E0E0"/>
            <w:vAlign w:val="bottom"/>
            <w:hideMark/>
          </w:tcPr>
          <w:p w14:paraId="332752FD" w14:textId="77777777" w:rsidR="0014302E" w:rsidRPr="0014302E" w:rsidRDefault="0014302E" w:rsidP="0014302E">
            <w:pPr>
              <w:spacing w:after="0" w:line="240" w:lineRule="auto"/>
              <w:jc w:val="center"/>
              <w:rPr>
                <w:rFonts w:ascii="Arial Narrow" w:eastAsiaTheme="minorEastAsia" w:hAnsi="Arial Narrow" w:cs="Times New Roman"/>
                <w:b/>
                <w:bCs/>
                <w:kern w:val="0"/>
                <w:sz w:val="16"/>
                <w:szCs w:val="16"/>
                <w:lang w:eastAsia="it-IT"/>
              </w:rPr>
            </w:pPr>
            <w:r w:rsidRPr="0014302E">
              <w:rPr>
                <w:rFonts w:ascii="Arial Narrow" w:eastAsiaTheme="minorEastAsia" w:hAnsi="Arial Narrow" w:cs="Times New Roman"/>
                <w:b/>
                <w:bCs/>
                <w:kern w:val="0"/>
                <w:sz w:val="16"/>
                <w:szCs w:val="16"/>
                <w:lang w:eastAsia="it-IT"/>
              </w:rPr>
              <w:t>Risk with Conventional rehabilitation</w:t>
            </w:r>
          </w:p>
        </w:tc>
        <w:tc>
          <w:tcPr>
            <w:tcW w:w="600" w:type="pct"/>
            <w:tcBorders>
              <w:top w:val="single" w:sz="6" w:space="0" w:color="EFEFEF"/>
              <w:right w:val="single" w:sz="6" w:space="0" w:color="EFEFEF"/>
            </w:tcBorders>
            <w:shd w:val="clear" w:color="auto" w:fill="E0E0E0"/>
            <w:vAlign w:val="bottom"/>
            <w:hideMark/>
          </w:tcPr>
          <w:p w14:paraId="06A79373" w14:textId="77777777" w:rsidR="0014302E" w:rsidRPr="0014302E" w:rsidRDefault="0014302E" w:rsidP="0014302E">
            <w:pPr>
              <w:spacing w:after="0" w:line="240" w:lineRule="auto"/>
              <w:jc w:val="center"/>
              <w:rPr>
                <w:rFonts w:ascii="Arial Narrow" w:eastAsiaTheme="minorEastAsia" w:hAnsi="Arial Narrow" w:cs="Times New Roman"/>
                <w:b/>
                <w:bCs/>
                <w:kern w:val="0"/>
                <w:sz w:val="16"/>
                <w:szCs w:val="16"/>
                <w:lang w:eastAsia="it-IT"/>
              </w:rPr>
            </w:pPr>
            <w:r w:rsidRPr="0014302E">
              <w:rPr>
                <w:rFonts w:ascii="Arial Narrow" w:eastAsiaTheme="minorEastAsia" w:hAnsi="Arial Narrow" w:cs="Times New Roman"/>
                <w:b/>
                <w:bCs/>
                <w:kern w:val="0"/>
                <w:sz w:val="16"/>
                <w:szCs w:val="16"/>
                <w:lang w:eastAsia="it-IT"/>
              </w:rPr>
              <w:t>Risk with Robotic rehabilitation</w:t>
            </w:r>
          </w:p>
        </w:tc>
        <w:tc>
          <w:tcPr>
            <w:tcW w:w="600" w:type="pct"/>
            <w:vMerge/>
            <w:tcBorders>
              <w:right w:val="single" w:sz="6" w:space="0" w:color="EFEFEF"/>
            </w:tcBorders>
            <w:vAlign w:val="center"/>
            <w:hideMark/>
          </w:tcPr>
          <w:p w14:paraId="65D04697" w14:textId="77777777" w:rsidR="0014302E" w:rsidRPr="0014302E" w:rsidRDefault="0014302E" w:rsidP="0014302E">
            <w:pPr>
              <w:rPr>
                <w:rFonts w:ascii="Arial Narrow" w:hAnsi="Arial Narrow"/>
                <w:color w:val="FFFFFF"/>
                <w:sz w:val="16"/>
                <w:szCs w:val="16"/>
              </w:rPr>
            </w:pPr>
          </w:p>
        </w:tc>
        <w:tc>
          <w:tcPr>
            <w:tcW w:w="600" w:type="pct"/>
            <w:vMerge/>
            <w:tcBorders>
              <w:right w:val="single" w:sz="6" w:space="0" w:color="EFEFEF"/>
            </w:tcBorders>
            <w:vAlign w:val="center"/>
            <w:hideMark/>
          </w:tcPr>
          <w:p w14:paraId="02310851" w14:textId="77777777" w:rsidR="0014302E" w:rsidRPr="0014302E" w:rsidRDefault="0014302E" w:rsidP="0014302E">
            <w:pPr>
              <w:rPr>
                <w:rFonts w:ascii="Arial Narrow" w:hAnsi="Arial Narrow"/>
                <w:color w:val="FFFFFF"/>
                <w:sz w:val="16"/>
                <w:szCs w:val="16"/>
              </w:rPr>
            </w:pPr>
          </w:p>
        </w:tc>
        <w:tc>
          <w:tcPr>
            <w:tcW w:w="543" w:type="pct"/>
            <w:vMerge/>
            <w:tcBorders>
              <w:right w:val="single" w:sz="6" w:space="0" w:color="EFEFEF"/>
            </w:tcBorders>
            <w:vAlign w:val="center"/>
            <w:hideMark/>
          </w:tcPr>
          <w:p w14:paraId="2E18CFC3" w14:textId="77777777" w:rsidR="0014302E" w:rsidRPr="0014302E" w:rsidRDefault="0014302E" w:rsidP="0014302E">
            <w:pPr>
              <w:rPr>
                <w:rFonts w:ascii="Arial Narrow" w:hAnsi="Arial Narrow"/>
                <w:color w:val="FFFFFF"/>
                <w:sz w:val="16"/>
                <w:szCs w:val="16"/>
              </w:rPr>
            </w:pPr>
          </w:p>
        </w:tc>
        <w:tc>
          <w:tcPr>
            <w:tcW w:w="1300" w:type="pct"/>
            <w:vMerge/>
            <w:tcBorders>
              <w:right w:val="single" w:sz="6" w:space="0" w:color="EFEFEF"/>
            </w:tcBorders>
            <w:vAlign w:val="center"/>
            <w:hideMark/>
          </w:tcPr>
          <w:p w14:paraId="08E7387F" w14:textId="77777777" w:rsidR="0014302E" w:rsidRPr="0014302E" w:rsidRDefault="0014302E" w:rsidP="0014302E">
            <w:pPr>
              <w:rPr>
                <w:rFonts w:ascii="Arial Narrow" w:hAnsi="Arial Narrow"/>
                <w:color w:val="FFFFFF"/>
                <w:sz w:val="16"/>
                <w:szCs w:val="16"/>
              </w:rPr>
            </w:pPr>
          </w:p>
        </w:tc>
      </w:tr>
      <w:tr w:rsidR="0014302E" w:rsidRPr="005F3F4A" w14:paraId="67AFC1E6" w14:textId="77777777" w:rsidTr="00D405F7">
        <w:trPr>
          <w:cantSplit/>
        </w:trPr>
        <w:tc>
          <w:tcPr>
            <w:tcW w:w="756" w:type="pct"/>
            <w:tcBorders>
              <w:top w:val="single" w:sz="6" w:space="0" w:color="000000"/>
              <w:left w:val="nil"/>
              <w:bottom w:val="single" w:sz="6" w:space="0" w:color="000000"/>
              <w:right w:val="nil"/>
            </w:tcBorders>
            <w:vAlign w:val="center"/>
            <w:hideMark/>
          </w:tcPr>
          <w:p w14:paraId="27B76408" w14:textId="77777777" w:rsidR="0014302E" w:rsidRPr="0014302E" w:rsidRDefault="0014302E" w:rsidP="0014302E">
            <w:pPr>
              <w:jc w:val="center"/>
              <w:rPr>
                <w:rFonts w:ascii="Arial Narrow" w:eastAsia="Times New Roman" w:hAnsi="Arial Narrow"/>
                <w:sz w:val="16"/>
                <w:szCs w:val="16"/>
                <w:lang w:val="en-US"/>
              </w:rPr>
            </w:pPr>
            <w:r w:rsidRPr="0014302E">
              <w:rPr>
                <w:rFonts w:ascii="Arial Narrow" w:eastAsia="Times New Roman" w:hAnsi="Arial Narrow"/>
                <w:sz w:val="18"/>
                <w:szCs w:val="18"/>
                <w:lang w:val="en-US"/>
              </w:rPr>
              <w:t>MAS wrist flexors (chronic)</w:t>
            </w:r>
            <w:r w:rsidRPr="0014302E">
              <w:rPr>
                <w:rFonts w:ascii="Arial Narrow" w:eastAsia="Times New Roman" w:hAnsi="Arial Narrow"/>
                <w:sz w:val="18"/>
                <w:szCs w:val="18"/>
                <w:lang w:val="en-US"/>
              </w:rPr>
              <w:br/>
              <w:t>assessed with: MAS</w:t>
            </w:r>
          </w:p>
        </w:tc>
        <w:tc>
          <w:tcPr>
            <w:tcW w:w="600" w:type="pct"/>
            <w:tcBorders>
              <w:top w:val="single" w:sz="6" w:space="0" w:color="000000"/>
              <w:left w:val="nil"/>
              <w:bottom w:val="single" w:sz="6" w:space="0" w:color="000000"/>
              <w:right w:val="nil"/>
            </w:tcBorders>
            <w:shd w:val="clear" w:color="auto" w:fill="EBEBEB"/>
            <w:vAlign w:val="center"/>
            <w:hideMark/>
          </w:tcPr>
          <w:p w14:paraId="418560BF" w14:textId="77777777" w:rsidR="0014302E" w:rsidRPr="0014302E" w:rsidRDefault="0014302E" w:rsidP="0014302E">
            <w:pPr>
              <w:jc w:val="center"/>
              <w:rPr>
                <w:rFonts w:ascii="Arial Narrow" w:eastAsia="Times New Roman" w:hAnsi="Arial Narrow"/>
                <w:sz w:val="16"/>
                <w:szCs w:val="16"/>
                <w:lang w:val="en-US"/>
              </w:rPr>
            </w:pPr>
          </w:p>
        </w:tc>
        <w:tc>
          <w:tcPr>
            <w:tcW w:w="600" w:type="pct"/>
            <w:tcBorders>
              <w:top w:val="single" w:sz="6" w:space="0" w:color="000000"/>
              <w:left w:val="nil"/>
              <w:bottom w:val="single" w:sz="6" w:space="0" w:color="000000"/>
              <w:right w:val="nil"/>
            </w:tcBorders>
            <w:shd w:val="clear" w:color="auto" w:fill="EBEBEB"/>
            <w:hideMark/>
          </w:tcPr>
          <w:p w14:paraId="34DD510F" w14:textId="77777777" w:rsidR="0014302E" w:rsidRPr="0014302E" w:rsidRDefault="0014302E" w:rsidP="0014302E">
            <w:pPr>
              <w:jc w:val="center"/>
              <w:rPr>
                <w:rFonts w:ascii="Arial Narrow" w:eastAsia="Times New Roman" w:hAnsi="Arial Narrow"/>
                <w:sz w:val="16"/>
                <w:szCs w:val="16"/>
                <w:lang w:val="en-US"/>
              </w:rPr>
            </w:pPr>
            <w:r w:rsidRPr="0014302E">
              <w:rPr>
                <w:rFonts w:ascii="Arial Narrow" w:eastAsia="Times New Roman" w:hAnsi="Arial Narrow"/>
                <w:sz w:val="16"/>
                <w:szCs w:val="16"/>
                <w:lang w:val="en-US"/>
              </w:rPr>
              <w:t xml:space="preserve">MD </w:t>
            </w:r>
            <w:r w:rsidRPr="0014302E">
              <w:rPr>
                <w:rFonts w:ascii="Arial Narrow" w:eastAsia="Times New Roman" w:hAnsi="Arial Narrow"/>
                <w:b/>
                <w:bCs/>
                <w:sz w:val="16"/>
                <w:szCs w:val="16"/>
                <w:lang w:val="en-US"/>
              </w:rPr>
              <w:t>0.25 SD lower</w:t>
            </w:r>
            <w:r w:rsidRPr="0014302E">
              <w:rPr>
                <w:rFonts w:ascii="Arial Narrow" w:eastAsia="Times New Roman" w:hAnsi="Arial Narrow"/>
                <w:sz w:val="16"/>
                <w:szCs w:val="16"/>
                <w:lang w:val="en-US"/>
              </w:rPr>
              <w:br/>
              <w:t>(0.39 lower to 0.1 lower)</w:t>
            </w:r>
          </w:p>
        </w:tc>
        <w:tc>
          <w:tcPr>
            <w:tcW w:w="600" w:type="pct"/>
            <w:tcBorders>
              <w:top w:val="single" w:sz="6" w:space="0" w:color="000000"/>
              <w:left w:val="nil"/>
              <w:bottom w:val="single" w:sz="6" w:space="0" w:color="000000"/>
              <w:right w:val="nil"/>
            </w:tcBorders>
            <w:vAlign w:val="center"/>
            <w:hideMark/>
          </w:tcPr>
          <w:p w14:paraId="297B85D7"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w:t>
            </w:r>
          </w:p>
        </w:tc>
        <w:tc>
          <w:tcPr>
            <w:tcW w:w="600" w:type="pct"/>
            <w:tcBorders>
              <w:top w:val="single" w:sz="6" w:space="0" w:color="000000"/>
              <w:left w:val="nil"/>
              <w:bottom w:val="single" w:sz="6" w:space="0" w:color="000000"/>
              <w:right w:val="nil"/>
            </w:tcBorders>
            <w:vAlign w:val="center"/>
            <w:hideMark/>
          </w:tcPr>
          <w:p w14:paraId="02CA5756"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221</w:t>
            </w:r>
            <w:r w:rsidRPr="0014302E">
              <w:rPr>
                <w:rFonts w:ascii="Arial Narrow" w:eastAsia="Times New Roman" w:hAnsi="Arial Narrow"/>
                <w:sz w:val="16"/>
                <w:szCs w:val="16"/>
              </w:rPr>
              <w:br/>
              <w:t>(7 RCTs)</w:t>
            </w:r>
          </w:p>
        </w:tc>
        <w:tc>
          <w:tcPr>
            <w:tcW w:w="543" w:type="pct"/>
            <w:tcBorders>
              <w:top w:val="single" w:sz="6" w:space="0" w:color="000000"/>
              <w:left w:val="nil"/>
              <w:bottom w:val="single" w:sz="6" w:space="0" w:color="000000"/>
              <w:right w:val="nil"/>
            </w:tcBorders>
            <w:vAlign w:val="center"/>
            <w:hideMark/>
          </w:tcPr>
          <w:p w14:paraId="278523A2" w14:textId="77777777" w:rsidR="0014302E" w:rsidRPr="0014302E" w:rsidRDefault="0014302E" w:rsidP="0014302E">
            <w:pPr>
              <w:jc w:val="center"/>
              <w:rPr>
                <w:rFonts w:ascii="Arial Narrow" w:eastAsia="Times New Roman" w:hAnsi="Arial Narrow"/>
                <w:sz w:val="16"/>
                <w:szCs w:val="16"/>
              </w:rPr>
            </w:pPr>
            <w:r w:rsidRPr="0014302E">
              <w:rPr>
                <w:rFonts w:ascii="Cambria Math" w:eastAsia="Times New Roman" w:hAnsi="Cambria Math" w:cs="Cambria Math"/>
                <w:sz w:val="21"/>
                <w:szCs w:val="21"/>
              </w:rPr>
              <w:t>⨁⨁◯◯</w:t>
            </w:r>
            <w:r w:rsidRPr="0014302E">
              <w:rPr>
                <w:rFonts w:ascii="Arial Narrow" w:eastAsia="Times New Roman" w:hAnsi="Arial Narrow"/>
                <w:sz w:val="16"/>
                <w:szCs w:val="16"/>
              </w:rPr>
              <w:br/>
              <w:t>Low</w:t>
            </w:r>
            <w:r w:rsidRPr="0014302E">
              <w:rPr>
                <w:rFonts w:ascii="Arial Narrow" w:eastAsia="Times New Roman" w:hAnsi="Arial Narrow"/>
                <w:sz w:val="16"/>
                <w:szCs w:val="16"/>
                <w:vertAlign w:val="superscript"/>
              </w:rPr>
              <w:t>a</w:t>
            </w:r>
          </w:p>
        </w:tc>
        <w:tc>
          <w:tcPr>
            <w:tcW w:w="1300" w:type="pct"/>
            <w:tcBorders>
              <w:top w:val="single" w:sz="6" w:space="0" w:color="000000"/>
              <w:left w:val="nil"/>
              <w:bottom w:val="single" w:sz="6" w:space="0" w:color="000000"/>
              <w:right w:val="nil"/>
            </w:tcBorders>
            <w:vAlign w:val="center"/>
            <w:hideMark/>
          </w:tcPr>
          <w:p w14:paraId="39B4C9D5" w14:textId="77777777" w:rsidR="0014302E" w:rsidRPr="0014302E" w:rsidRDefault="0014302E" w:rsidP="0014302E">
            <w:pPr>
              <w:jc w:val="center"/>
              <w:rPr>
                <w:rFonts w:ascii="Arial Narrow" w:eastAsia="Times New Roman" w:hAnsi="Arial Narrow"/>
                <w:sz w:val="16"/>
                <w:szCs w:val="16"/>
                <w:lang w:val="en-US"/>
              </w:rPr>
            </w:pPr>
            <w:r w:rsidRPr="0014302E">
              <w:rPr>
                <w:lang w:val="en-US"/>
              </w:rPr>
              <w:t>Downgraded for risk of bias and imprecision</w:t>
            </w:r>
          </w:p>
        </w:tc>
      </w:tr>
      <w:tr w:rsidR="0014302E" w:rsidRPr="005F3F4A" w14:paraId="2BCB63E1" w14:textId="77777777" w:rsidTr="00D405F7">
        <w:trPr>
          <w:cantSplit/>
        </w:trPr>
        <w:tc>
          <w:tcPr>
            <w:tcW w:w="756" w:type="pct"/>
            <w:tcBorders>
              <w:top w:val="single" w:sz="6" w:space="0" w:color="000000"/>
              <w:left w:val="nil"/>
              <w:bottom w:val="single" w:sz="6" w:space="0" w:color="000000"/>
              <w:right w:val="nil"/>
            </w:tcBorders>
            <w:vAlign w:val="center"/>
            <w:hideMark/>
          </w:tcPr>
          <w:p w14:paraId="5CAE865F"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8"/>
                <w:szCs w:val="18"/>
              </w:rPr>
              <w:t>MAS elbow flexors</w:t>
            </w:r>
          </w:p>
        </w:tc>
        <w:tc>
          <w:tcPr>
            <w:tcW w:w="600" w:type="pct"/>
            <w:tcBorders>
              <w:top w:val="single" w:sz="6" w:space="0" w:color="000000"/>
              <w:left w:val="nil"/>
              <w:bottom w:val="single" w:sz="6" w:space="0" w:color="000000"/>
              <w:right w:val="nil"/>
            </w:tcBorders>
            <w:shd w:val="clear" w:color="auto" w:fill="EBEBEB"/>
            <w:vAlign w:val="center"/>
            <w:hideMark/>
          </w:tcPr>
          <w:p w14:paraId="2E65C0FB" w14:textId="77777777" w:rsidR="0014302E" w:rsidRPr="0014302E" w:rsidRDefault="0014302E" w:rsidP="0014302E">
            <w:pPr>
              <w:jc w:val="center"/>
              <w:rPr>
                <w:rFonts w:ascii="Arial Narrow" w:eastAsia="Times New Roman" w:hAnsi="Arial Narrow"/>
                <w:sz w:val="16"/>
                <w:szCs w:val="16"/>
              </w:rPr>
            </w:pPr>
          </w:p>
        </w:tc>
        <w:tc>
          <w:tcPr>
            <w:tcW w:w="600" w:type="pct"/>
            <w:tcBorders>
              <w:top w:val="single" w:sz="6" w:space="0" w:color="000000"/>
              <w:left w:val="nil"/>
              <w:bottom w:val="single" w:sz="6" w:space="0" w:color="000000"/>
              <w:right w:val="nil"/>
            </w:tcBorders>
            <w:shd w:val="clear" w:color="auto" w:fill="EBEBEB"/>
            <w:hideMark/>
          </w:tcPr>
          <w:p w14:paraId="10A92831" w14:textId="77777777" w:rsidR="0014302E" w:rsidRPr="0014302E" w:rsidRDefault="0014302E" w:rsidP="0014302E">
            <w:pPr>
              <w:jc w:val="center"/>
              <w:rPr>
                <w:rFonts w:ascii="Arial Narrow" w:eastAsia="Times New Roman" w:hAnsi="Arial Narrow"/>
                <w:sz w:val="16"/>
                <w:szCs w:val="16"/>
                <w:lang w:val="en-US"/>
              </w:rPr>
            </w:pPr>
            <w:r w:rsidRPr="0014302E">
              <w:rPr>
                <w:rFonts w:ascii="Arial Narrow" w:eastAsia="Times New Roman" w:hAnsi="Arial Narrow"/>
                <w:sz w:val="16"/>
                <w:szCs w:val="16"/>
                <w:lang w:val="en-US"/>
              </w:rPr>
              <w:t xml:space="preserve">MD </w:t>
            </w:r>
            <w:r w:rsidRPr="0014302E">
              <w:rPr>
                <w:rFonts w:ascii="Arial Narrow" w:eastAsia="Times New Roman" w:hAnsi="Arial Narrow"/>
                <w:b/>
                <w:bCs/>
                <w:sz w:val="16"/>
                <w:szCs w:val="16"/>
                <w:lang w:val="en-US"/>
              </w:rPr>
              <w:t>0.25 lower</w:t>
            </w:r>
            <w:r w:rsidRPr="0014302E">
              <w:rPr>
                <w:rFonts w:ascii="Arial Narrow" w:eastAsia="Times New Roman" w:hAnsi="Arial Narrow"/>
                <w:sz w:val="16"/>
                <w:szCs w:val="16"/>
                <w:lang w:val="en-US"/>
              </w:rPr>
              <w:br/>
              <w:t>(0.4 lower to 0.1 lower)</w:t>
            </w:r>
          </w:p>
        </w:tc>
        <w:tc>
          <w:tcPr>
            <w:tcW w:w="600" w:type="pct"/>
            <w:tcBorders>
              <w:top w:val="single" w:sz="6" w:space="0" w:color="000000"/>
              <w:left w:val="nil"/>
              <w:bottom w:val="single" w:sz="6" w:space="0" w:color="000000"/>
              <w:right w:val="nil"/>
            </w:tcBorders>
            <w:vAlign w:val="center"/>
            <w:hideMark/>
          </w:tcPr>
          <w:p w14:paraId="44778C75"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w:t>
            </w:r>
          </w:p>
        </w:tc>
        <w:tc>
          <w:tcPr>
            <w:tcW w:w="600" w:type="pct"/>
            <w:tcBorders>
              <w:top w:val="single" w:sz="6" w:space="0" w:color="000000"/>
              <w:left w:val="nil"/>
              <w:bottom w:val="single" w:sz="6" w:space="0" w:color="000000"/>
              <w:right w:val="nil"/>
            </w:tcBorders>
            <w:vAlign w:val="center"/>
            <w:hideMark/>
          </w:tcPr>
          <w:p w14:paraId="3954483C"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402</w:t>
            </w:r>
            <w:r w:rsidRPr="0014302E">
              <w:rPr>
                <w:rFonts w:ascii="Arial Narrow" w:eastAsia="Times New Roman" w:hAnsi="Arial Narrow"/>
                <w:sz w:val="16"/>
                <w:szCs w:val="16"/>
              </w:rPr>
              <w:br/>
              <w:t>(10 RCTs)</w:t>
            </w:r>
          </w:p>
        </w:tc>
        <w:tc>
          <w:tcPr>
            <w:tcW w:w="543" w:type="pct"/>
            <w:tcBorders>
              <w:top w:val="single" w:sz="6" w:space="0" w:color="000000"/>
              <w:left w:val="nil"/>
              <w:bottom w:val="single" w:sz="6" w:space="0" w:color="000000"/>
              <w:right w:val="nil"/>
            </w:tcBorders>
            <w:vAlign w:val="center"/>
            <w:hideMark/>
          </w:tcPr>
          <w:p w14:paraId="7163F691" w14:textId="77777777" w:rsidR="0014302E" w:rsidRPr="0014302E" w:rsidRDefault="0014302E" w:rsidP="0014302E">
            <w:pPr>
              <w:jc w:val="center"/>
              <w:rPr>
                <w:rFonts w:ascii="Arial Narrow" w:eastAsia="Times New Roman" w:hAnsi="Arial Narrow"/>
                <w:sz w:val="16"/>
                <w:szCs w:val="16"/>
              </w:rPr>
            </w:pPr>
            <w:r w:rsidRPr="0014302E">
              <w:rPr>
                <w:rFonts w:ascii="Cambria Math" w:eastAsia="Times New Roman" w:hAnsi="Cambria Math" w:cs="Cambria Math"/>
                <w:sz w:val="21"/>
                <w:szCs w:val="21"/>
              </w:rPr>
              <w:t>⨁⨁⨁◯</w:t>
            </w:r>
            <w:r w:rsidRPr="0014302E">
              <w:rPr>
                <w:rFonts w:ascii="Arial Narrow" w:eastAsia="Times New Roman" w:hAnsi="Arial Narrow"/>
                <w:sz w:val="16"/>
                <w:szCs w:val="16"/>
              </w:rPr>
              <w:br/>
              <w:t>Moderate</w:t>
            </w:r>
            <w:r w:rsidRPr="0014302E">
              <w:rPr>
                <w:rFonts w:ascii="Arial Narrow" w:eastAsia="Times New Roman" w:hAnsi="Arial Narrow"/>
                <w:sz w:val="16"/>
                <w:szCs w:val="16"/>
                <w:vertAlign w:val="superscript"/>
              </w:rPr>
              <w:t>b</w:t>
            </w:r>
          </w:p>
        </w:tc>
        <w:tc>
          <w:tcPr>
            <w:tcW w:w="1300" w:type="pct"/>
            <w:tcBorders>
              <w:top w:val="single" w:sz="6" w:space="0" w:color="000000"/>
              <w:left w:val="nil"/>
              <w:bottom w:val="single" w:sz="6" w:space="0" w:color="000000"/>
              <w:right w:val="nil"/>
            </w:tcBorders>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88"/>
            </w:tblGrid>
            <w:tr w:rsidR="0014302E" w:rsidRPr="005F3F4A" w14:paraId="7B688E28" w14:textId="77777777" w:rsidTr="00D405F7">
              <w:trPr>
                <w:tblCellSpacing w:w="15" w:type="dxa"/>
              </w:trPr>
              <w:tc>
                <w:tcPr>
                  <w:tcW w:w="0" w:type="auto"/>
                  <w:vAlign w:val="center"/>
                  <w:hideMark/>
                </w:tcPr>
                <w:p w14:paraId="22F7118A" w14:textId="77777777" w:rsidR="0014302E" w:rsidRPr="0014302E" w:rsidRDefault="0014302E" w:rsidP="0014302E">
                  <w:pPr>
                    <w:spacing w:after="0" w:line="240" w:lineRule="auto"/>
                    <w:rPr>
                      <w:rFonts w:ascii="Times New Roman" w:eastAsia="Times New Roman" w:hAnsi="Times New Roman" w:cs="Times New Roman"/>
                      <w:kern w:val="0"/>
                      <w:sz w:val="24"/>
                      <w:szCs w:val="24"/>
                      <w:lang w:val="en-US"/>
                      <w14:ligatures w14:val="none"/>
                    </w:rPr>
                  </w:pPr>
                  <w:r w:rsidRPr="0014302E">
                    <w:rPr>
                      <w:rFonts w:ascii="Times New Roman" w:eastAsia="Times New Roman" w:hAnsi="Times New Roman" w:cs="Times New Roman"/>
                      <w:kern w:val="0"/>
                      <w:sz w:val="24"/>
                      <w:szCs w:val="24"/>
                      <w:lang w:val="en-US"/>
                      <w14:ligatures w14:val="none"/>
                    </w:rPr>
                    <w:t>Downgraded for risk of bias only.</w:t>
                  </w:r>
                </w:p>
              </w:tc>
            </w:tr>
          </w:tbl>
          <w:p w14:paraId="7522891E" w14:textId="77777777" w:rsidR="0014302E" w:rsidRPr="0014302E" w:rsidRDefault="0014302E" w:rsidP="0014302E">
            <w:pPr>
              <w:spacing w:after="0" w:line="240" w:lineRule="auto"/>
              <w:rPr>
                <w:rFonts w:ascii="Times New Roman" w:eastAsia="Times New Roman" w:hAnsi="Times New Roman" w:cs="Times New Roman"/>
                <w:vanish/>
                <w:kern w:val="0"/>
                <w:sz w:val="24"/>
                <w:szCs w:val="24"/>
                <w:lang w:val="en-US"/>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4302E" w:rsidRPr="005F3F4A" w14:paraId="356C0382" w14:textId="77777777" w:rsidTr="00D405F7">
              <w:trPr>
                <w:tblCellSpacing w:w="15" w:type="dxa"/>
              </w:trPr>
              <w:tc>
                <w:tcPr>
                  <w:tcW w:w="0" w:type="auto"/>
                  <w:vAlign w:val="center"/>
                  <w:hideMark/>
                </w:tcPr>
                <w:p w14:paraId="48F33604" w14:textId="77777777" w:rsidR="0014302E" w:rsidRPr="0014302E" w:rsidRDefault="0014302E" w:rsidP="0014302E">
                  <w:pPr>
                    <w:spacing w:after="0" w:line="240" w:lineRule="auto"/>
                    <w:rPr>
                      <w:rFonts w:ascii="Times New Roman" w:eastAsia="Times New Roman" w:hAnsi="Times New Roman" w:cs="Times New Roman"/>
                      <w:kern w:val="0"/>
                      <w:sz w:val="24"/>
                      <w:szCs w:val="24"/>
                      <w:lang w:val="en-US"/>
                      <w14:ligatures w14:val="none"/>
                    </w:rPr>
                  </w:pPr>
                </w:p>
              </w:tc>
            </w:tr>
          </w:tbl>
          <w:p w14:paraId="0BCF53B8" w14:textId="77777777" w:rsidR="0014302E" w:rsidRPr="0014302E" w:rsidRDefault="0014302E" w:rsidP="0014302E">
            <w:pPr>
              <w:jc w:val="center"/>
              <w:rPr>
                <w:rFonts w:ascii="Arial Narrow" w:eastAsia="Times New Roman" w:hAnsi="Arial Narrow"/>
                <w:sz w:val="16"/>
                <w:szCs w:val="16"/>
                <w:lang w:val="en-US"/>
              </w:rPr>
            </w:pPr>
          </w:p>
        </w:tc>
      </w:tr>
      <w:tr w:rsidR="0014302E" w:rsidRPr="005F3F4A" w14:paraId="1291E8C3" w14:textId="77777777" w:rsidTr="00D405F7">
        <w:trPr>
          <w:cantSplit/>
        </w:trPr>
        <w:tc>
          <w:tcPr>
            <w:tcW w:w="756" w:type="pct"/>
            <w:tcBorders>
              <w:top w:val="single" w:sz="6" w:space="0" w:color="000000"/>
              <w:left w:val="nil"/>
              <w:bottom w:val="single" w:sz="6" w:space="0" w:color="000000"/>
              <w:right w:val="nil"/>
            </w:tcBorders>
            <w:vAlign w:val="center"/>
            <w:hideMark/>
          </w:tcPr>
          <w:p w14:paraId="34C384C2"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8"/>
                <w:szCs w:val="18"/>
              </w:rPr>
              <w:t>MAS shoulder adductors</w:t>
            </w:r>
          </w:p>
        </w:tc>
        <w:tc>
          <w:tcPr>
            <w:tcW w:w="600" w:type="pct"/>
            <w:tcBorders>
              <w:top w:val="single" w:sz="6" w:space="0" w:color="000000"/>
              <w:left w:val="nil"/>
              <w:bottom w:val="single" w:sz="6" w:space="0" w:color="000000"/>
              <w:right w:val="nil"/>
            </w:tcBorders>
            <w:shd w:val="clear" w:color="auto" w:fill="EBEBEB"/>
            <w:vAlign w:val="center"/>
            <w:hideMark/>
          </w:tcPr>
          <w:p w14:paraId="4BC8CE08" w14:textId="77777777" w:rsidR="0014302E" w:rsidRPr="0014302E" w:rsidRDefault="0014302E" w:rsidP="0014302E">
            <w:pPr>
              <w:jc w:val="center"/>
              <w:rPr>
                <w:rFonts w:ascii="Arial Narrow" w:eastAsia="Times New Roman" w:hAnsi="Arial Narrow"/>
                <w:sz w:val="16"/>
                <w:szCs w:val="16"/>
              </w:rPr>
            </w:pPr>
          </w:p>
        </w:tc>
        <w:tc>
          <w:tcPr>
            <w:tcW w:w="600" w:type="pct"/>
            <w:tcBorders>
              <w:top w:val="single" w:sz="6" w:space="0" w:color="000000"/>
              <w:left w:val="nil"/>
              <w:bottom w:val="single" w:sz="6" w:space="0" w:color="000000"/>
              <w:right w:val="nil"/>
            </w:tcBorders>
            <w:shd w:val="clear" w:color="auto" w:fill="EBEBEB"/>
            <w:hideMark/>
          </w:tcPr>
          <w:p w14:paraId="7194F4A7" w14:textId="77777777" w:rsidR="0014302E" w:rsidRPr="0014302E" w:rsidRDefault="0014302E" w:rsidP="0014302E">
            <w:pPr>
              <w:jc w:val="center"/>
              <w:rPr>
                <w:rFonts w:ascii="Arial Narrow" w:eastAsia="Times New Roman" w:hAnsi="Arial Narrow"/>
                <w:sz w:val="16"/>
                <w:szCs w:val="16"/>
                <w:lang w:val="en-US"/>
              </w:rPr>
            </w:pPr>
            <w:r w:rsidRPr="0014302E">
              <w:rPr>
                <w:rFonts w:ascii="Arial Narrow" w:eastAsia="Times New Roman" w:hAnsi="Arial Narrow"/>
                <w:sz w:val="16"/>
                <w:szCs w:val="16"/>
                <w:lang w:val="en-US"/>
              </w:rPr>
              <w:t xml:space="preserve">MD </w:t>
            </w:r>
            <w:r w:rsidRPr="0014302E">
              <w:rPr>
                <w:rFonts w:ascii="Arial Narrow" w:eastAsia="Times New Roman" w:hAnsi="Arial Narrow"/>
                <w:b/>
                <w:bCs/>
                <w:sz w:val="16"/>
                <w:szCs w:val="16"/>
                <w:lang w:val="en-US"/>
              </w:rPr>
              <w:t>0.13 lower</w:t>
            </w:r>
            <w:r w:rsidRPr="0014302E">
              <w:rPr>
                <w:rFonts w:ascii="Arial Narrow" w:eastAsia="Times New Roman" w:hAnsi="Arial Narrow"/>
                <w:sz w:val="16"/>
                <w:szCs w:val="16"/>
                <w:lang w:val="en-US"/>
              </w:rPr>
              <w:br/>
              <w:t>(0.28 lower to 0.03 higher)</w:t>
            </w:r>
          </w:p>
        </w:tc>
        <w:tc>
          <w:tcPr>
            <w:tcW w:w="600" w:type="pct"/>
            <w:tcBorders>
              <w:top w:val="single" w:sz="6" w:space="0" w:color="000000"/>
              <w:left w:val="nil"/>
              <w:bottom w:val="single" w:sz="6" w:space="0" w:color="000000"/>
              <w:right w:val="nil"/>
            </w:tcBorders>
            <w:vAlign w:val="center"/>
            <w:hideMark/>
          </w:tcPr>
          <w:p w14:paraId="7A7A8C25"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w:t>
            </w:r>
          </w:p>
        </w:tc>
        <w:tc>
          <w:tcPr>
            <w:tcW w:w="600" w:type="pct"/>
            <w:tcBorders>
              <w:top w:val="single" w:sz="6" w:space="0" w:color="000000"/>
              <w:left w:val="nil"/>
              <w:bottom w:val="single" w:sz="6" w:space="0" w:color="000000"/>
              <w:right w:val="nil"/>
            </w:tcBorders>
            <w:vAlign w:val="center"/>
            <w:hideMark/>
          </w:tcPr>
          <w:p w14:paraId="4A5F73C8"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299</w:t>
            </w:r>
            <w:r w:rsidRPr="0014302E">
              <w:rPr>
                <w:rFonts w:ascii="Arial Narrow" w:eastAsia="Times New Roman" w:hAnsi="Arial Narrow"/>
                <w:sz w:val="16"/>
                <w:szCs w:val="16"/>
              </w:rPr>
              <w:br/>
              <w:t>(7 RCTs)</w:t>
            </w:r>
          </w:p>
        </w:tc>
        <w:tc>
          <w:tcPr>
            <w:tcW w:w="543" w:type="pct"/>
            <w:tcBorders>
              <w:top w:val="single" w:sz="6" w:space="0" w:color="000000"/>
              <w:left w:val="nil"/>
              <w:bottom w:val="single" w:sz="6" w:space="0" w:color="000000"/>
              <w:right w:val="nil"/>
            </w:tcBorders>
            <w:vAlign w:val="center"/>
            <w:hideMark/>
          </w:tcPr>
          <w:p w14:paraId="4AE9A1BD" w14:textId="77777777" w:rsidR="0014302E" w:rsidRPr="0014302E" w:rsidRDefault="0014302E" w:rsidP="0014302E">
            <w:pPr>
              <w:jc w:val="center"/>
              <w:rPr>
                <w:rFonts w:ascii="Arial Narrow" w:eastAsia="Times New Roman" w:hAnsi="Arial Narrow"/>
                <w:sz w:val="16"/>
                <w:szCs w:val="16"/>
              </w:rPr>
            </w:pPr>
            <w:r w:rsidRPr="0014302E">
              <w:rPr>
                <w:rFonts w:ascii="Cambria Math" w:eastAsia="Times New Roman" w:hAnsi="Cambria Math" w:cs="Cambria Math"/>
                <w:sz w:val="21"/>
                <w:szCs w:val="21"/>
              </w:rPr>
              <w:t>⨁⨁◯◯</w:t>
            </w:r>
            <w:r w:rsidRPr="0014302E">
              <w:rPr>
                <w:rFonts w:ascii="Arial Narrow" w:eastAsia="Times New Roman" w:hAnsi="Arial Narrow"/>
                <w:sz w:val="16"/>
                <w:szCs w:val="16"/>
              </w:rPr>
              <w:br/>
              <w:t>Low</w:t>
            </w:r>
            <w:r w:rsidRPr="0014302E">
              <w:rPr>
                <w:rFonts w:ascii="Arial Narrow" w:eastAsia="Times New Roman" w:hAnsi="Arial Narrow"/>
                <w:sz w:val="16"/>
                <w:szCs w:val="16"/>
                <w:vertAlign w:val="superscript"/>
              </w:rPr>
              <w:t>a,b</w:t>
            </w:r>
          </w:p>
        </w:tc>
        <w:tc>
          <w:tcPr>
            <w:tcW w:w="1300" w:type="pct"/>
            <w:tcBorders>
              <w:top w:val="single" w:sz="6" w:space="0" w:color="000000"/>
              <w:left w:val="nil"/>
              <w:bottom w:val="single" w:sz="6" w:space="0" w:color="000000"/>
              <w:right w:val="nil"/>
            </w:tcBorders>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88"/>
            </w:tblGrid>
            <w:tr w:rsidR="0014302E" w:rsidRPr="005F3F4A" w14:paraId="00935491" w14:textId="77777777" w:rsidTr="00D405F7">
              <w:trPr>
                <w:tblCellSpacing w:w="15" w:type="dxa"/>
              </w:trPr>
              <w:tc>
                <w:tcPr>
                  <w:tcW w:w="0" w:type="auto"/>
                  <w:vAlign w:val="center"/>
                  <w:hideMark/>
                </w:tcPr>
                <w:p w14:paraId="7FEEA094" w14:textId="77777777" w:rsidR="0014302E" w:rsidRPr="0014302E" w:rsidRDefault="0014302E" w:rsidP="0014302E">
                  <w:pPr>
                    <w:spacing w:after="0" w:line="240" w:lineRule="auto"/>
                    <w:rPr>
                      <w:rFonts w:ascii="Times New Roman" w:eastAsia="Times New Roman" w:hAnsi="Times New Roman" w:cs="Times New Roman"/>
                      <w:kern w:val="0"/>
                      <w:sz w:val="24"/>
                      <w:szCs w:val="24"/>
                      <w:lang w:val="en-US"/>
                      <w14:ligatures w14:val="none"/>
                    </w:rPr>
                  </w:pPr>
                  <w:r w:rsidRPr="0014302E">
                    <w:rPr>
                      <w:rFonts w:ascii="Times New Roman" w:eastAsia="Times New Roman" w:hAnsi="Times New Roman" w:cs="Times New Roman"/>
                      <w:kern w:val="0"/>
                      <w:sz w:val="24"/>
                      <w:szCs w:val="24"/>
                      <w:lang w:val="en-US"/>
                      <w14:ligatures w14:val="none"/>
                    </w:rPr>
                    <w:t>Downgraded for risk of bias and imprecision.</w:t>
                  </w:r>
                </w:p>
              </w:tc>
            </w:tr>
          </w:tbl>
          <w:p w14:paraId="2F1FE976" w14:textId="77777777" w:rsidR="0014302E" w:rsidRPr="0014302E" w:rsidRDefault="0014302E" w:rsidP="0014302E">
            <w:pPr>
              <w:spacing w:after="0" w:line="240" w:lineRule="auto"/>
              <w:rPr>
                <w:rFonts w:ascii="Times New Roman" w:eastAsia="Times New Roman" w:hAnsi="Times New Roman" w:cs="Times New Roman"/>
                <w:vanish/>
                <w:kern w:val="0"/>
                <w:sz w:val="24"/>
                <w:szCs w:val="24"/>
                <w:lang w:val="en-US"/>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4302E" w:rsidRPr="005F3F4A" w14:paraId="61E188AE" w14:textId="77777777" w:rsidTr="00D405F7">
              <w:trPr>
                <w:tblCellSpacing w:w="15" w:type="dxa"/>
              </w:trPr>
              <w:tc>
                <w:tcPr>
                  <w:tcW w:w="0" w:type="auto"/>
                  <w:vAlign w:val="center"/>
                  <w:hideMark/>
                </w:tcPr>
                <w:p w14:paraId="764C22D7" w14:textId="77777777" w:rsidR="0014302E" w:rsidRPr="0014302E" w:rsidRDefault="0014302E" w:rsidP="0014302E">
                  <w:pPr>
                    <w:spacing w:after="0" w:line="240" w:lineRule="auto"/>
                    <w:rPr>
                      <w:rFonts w:ascii="Times New Roman" w:eastAsia="Times New Roman" w:hAnsi="Times New Roman" w:cs="Times New Roman"/>
                      <w:kern w:val="0"/>
                      <w:sz w:val="24"/>
                      <w:szCs w:val="24"/>
                      <w:lang w:val="en-US"/>
                      <w14:ligatures w14:val="none"/>
                    </w:rPr>
                  </w:pPr>
                </w:p>
              </w:tc>
            </w:tr>
          </w:tbl>
          <w:p w14:paraId="2445531B" w14:textId="77777777" w:rsidR="0014302E" w:rsidRPr="0014302E" w:rsidRDefault="0014302E" w:rsidP="0014302E">
            <w:pPr>
              <w:jc w:val="center"/>
              <w:rPr>
                <w:rFonts w:ascii="Arial Narrow" w:eastAsia="Times New Roman" w:hAnsi="Arial Narrow"/>
                <w:sz w:val="16"/>
                <w:szCs w:val="16"/>
                <w:lang w:val="en-US"/>
              </w:rPr>
            </w:pPr>
          </w:p>
        </w:tc>
      </w:tr>
      <w:tr w:rsidR="0014302E" w:rsidRPr="005F3F4A" w14:paraId="335715F2" w14:textId="77777777" w:rsidTr="00D405F7">
        <w:trPr>
          <w:cantSplit/>
        </w:trPr>
        <w:tc>
          <w:tcPr>
            <w:tcW w:w="756" w:type="pct"/>
            <w:tcBorders>
              <w:top w:val="single" w:sz="6" w:space="0" w:color="000000"/>
              <w:left w:val="nil"/>
              <w:bottom w:val="single" w:sz="6" w:space="0" w:color="000000"/>
              <w:right w:val="nil"/>
            </w:tcBorders>
            <w:vAlign w:val="center"/>
            <w:hideMark/>
          </w:tcPr>
          <w:p w14:paraId="029B2BED" w14:textId="77777777" w:rsidR="0014302E" w:rsidRPr="0014302E" w:rsidRDefault="0014302E" w:rsidP="0014302E">
            <w:pPr>
              <w:jc w:val="center"/>
              <w:rPr>
                <w:rFonts w:ascii="Arial Narrow" w:eastAsia="Times New Roman" w:hAnsi="Arial Narrow"/>
                <w:sz w:val="16"/>
                <w:szCs w:val="16"/>
                <w:lang w:val="en-US"/>
              </w:rPr>
            </w:pPr>
            <w:r w:rsidRPr="0014302E">
              <w:rPr>
                <w:rFonts w:ascii="Arial Narrow" w:eastAsia="Times New Roman" w:hAnsi="Arial Narrow"/>
                <w:sz w:val="18"/>
                <w:szCs w:val="18"/>
                <w:lang w:val="en-US"/>
              </w:rPr>
              <w:t>MAS shoulder-elbow-wirst devices</w:t>
            </w:r>
          </w:p>
        </w:tc>
        <w:tc>
          <w:tcPr>
            <w:tcW w:w="600" w:type="pct"/>
            <w:tcBorders>
              <w:top w:val="single" w:sz="6" w:space="0" w:color="000000"/>
              <w:left w:val="nil"/>
              <w:bottom w:val="single" w:sz="6" w:space="0" w:color="000000"/>
              <w:right w:val="nil"/>
            </w:tcBorders>
            <w:shd w:val="clear" w:color="auto" w:fill="EBEBEB"/>
            <w:vAlign w:val="center"/>
            <w:hideMark/>
          </w:tcPr>
          <w:p w14:paraId="15F0E796"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w:t>
            </w:r>
          </w:p>
        </w:tc>
        <w:tc>
          <w:tcPr>
            <w:tcW w:w="600" w:type="pct"/>
            <w:tcBorders>
              <w:top w:val="single" w:sz="6" w:space="0" w:color="000000"/>
              <w:left w:val="nil"/>
              <w:bottom w:val="single" w:sz="6" w:space="0" w:color="000000"/>
              <w:right w:val="nil"/>
            </w:tcBorders>
            <w:shd w:val="clear" w:color="auto" w:fill="EBEBEB"/>
            <w:hideMark/>
          </w:tcPr>
          <w:p w14:paraId="55F119B8" w14:textId="77777777" w:rsidR="0014302E" w:rsidRPr="0014302E" w:rsidRDefault="0014302E" w:rsidP="0014302E">
            <w:pPr>
              <w:jc w:val="center"/>
              <w:rPr>
                <w:rFonts w:ascii="Arial Narrow" w:eastAsia="Times New Roman" w:hAnsi="Arial Narrow"/>
                <w:sz w:val="16"/>
                <w:szCs w:val="16"/>
                <w:lang w:val="en-US"/>
              </w:rPr>
            </w:pPr>
            <w:r w:rsidRPr="0014302E">
              <w:rPr>
                <w:rFonts w:ascii="Arial Narrow" w:eastAsia="Times New Roman" w:hAnsi="Arial Narrow"/>
                <w:sz w:val="16"/>
                <w:szCs w:val="16"/>
                <w:lang w:val="en-US"/>
              </w:rPr>
              <w:t xml:space="preserve">SMD </w:t>
            </w:r>
            <w:r w:rsidRPr="0014302E">
              <w:rPr>
                <w:rFonts w:ascii="Arial Narrow" w:eastAsia="Times New Roman" w:hAnsi="Arial Narrow"/>
                <w:b/>
                <w:bCs/>
                <w:sz w:val="16"/>
                <w:szCs w:val="16"/>
                <w:lang w:val="en-US"/>
              </w:rPr>
              <w:t>0.26 lower</w:t>
            </w:r>
            <w:r w:rsidRPr="0014302E">
              <w:rPr>
                <w:rFonts w:ascii="Arial Narrow" w:eastAsia="Times New Roman" w:hAnsi="Arial Narrow"/>
                <w:sz w:val="16"/>
                <w:szCs w:val="16"/>
                <w:lang w:val="en-US"/>
              </w:rPr>
              <w:br/>
              <w:t>(0.43 lower to 0.08 lower)</w:t>
            </w:r>
          </w:p>
        </w:tc>
        <w:tc>
          <w:tcPr>
            <w:tcW w:w="600" w:type="pct"/>
            <w:tcBorders>
              <w:top w:val="single" w:sz="6" w:space="0" w:color="000000"/>
              <w:left w:val="nil"/>
              <w:bottom w:val="single" w:sz="6" w:space="0" w:color="000000"/>
              <w:right w:val="nil"/>
            </w:tcBorders>
            <w:vAlign w:val="center"/>
            <w:hideMark/>
          </w:tcPr>
          <w:p w14:paraId="1D74897A"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w:t>
            </w:r>
          </w:p>
        </w:tc>
        <w:tc>
          <w:tcPr>
            <w:tcW w:w="600" w:type="pct"/>
            <w:tcBorders>
              <w:top w:val="single" w:sz="6" w:space="0" w:color="000000"/>
              <w:left w:val="nil"/>
              <w:bottom w:val="single" w:sz="6" w:space="0" w:color="000000"/>
              <w:right w:val="nil"/>
            </w:tcBorders>
            <w:vAlign w:val="center"/>
            <w:hideMark/>
          </w:tcPr>
          <w:p w14:paraId="1ACADACC"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519</w:t>
            </w:r>
            <w:r w:rsidRPr="0014302E">
              <w:rPr>
                <w:rFonts w:ascii="Arial Narrow" w:eastAsia="Times New Roman" w:hAnsi="Arial Narrow"/>
                <w:sz w:val="16"/>
                <w:szCs w:val="16"/>
              </w:rPr>
              <w:br/>
              <w:t>(13 RCTs)</w:t>
            </w:r>
          </w:p>
        </w:tc>
        <w:tc>
          <w:tcPr>
            <w:tcW w:w="543" w:type="pct"/>
            <w:tcBorders>
              <w:top w:val="single" w:sz="6" w:space="0" w:color="000000"/>
              <w:left w:val="nil"/>
              <w:bottom w:val="single" w:sz="6" w:space="0" w:color="000000"/>
              <w:right w:val="nil"/>
            </w:tcBorders>
            <w:vAlign w:val="center"/>
            <w:hideMark/>
          </w:tcPr>
          <w:p w14:paraId="733896E7" w14:textId="77777777" w:rsidR="0014302E" w:rsidRPr="0014302E" w:rsidRDefault="0014302E" w:rsidP="0014302E">
            <w:pPr>
              <w:jc w:val="center"/>
              <w:rPr>
                <w:rFonts w:ascii="Arial Narrow" w:eastAsia="Times New Roman" w:hAnsi="Arial Narrow"/>
                <w:sz w:val="16"/>
                <w:szCs w:val="16"/>
              </w:rPr>
            </w:pPr>
            <w:r w:rsidRPr="0014302E">
              <w:rPr>
                <w:rFonts w:ascii="Cambria Math" w:eastAsia="Times New Roman" w:hAnsi="Cambria Math" w:cs="Cambria Math"/>
                <w:sz w:val="21"/>
                <w:szCs w:val="21"/>
              </w:rPr>
              <w:t>⨁⨁◯◯</w:t>
            </w:r>
            <w:r w:rsidRPr="0014302E">
              <w:rPr>
                <w:rFonts w:ascii="Arial Narrow" w:eastAsia="Times New Roman" w:hAnsi="Arial Narrow"/>
                <w:sz w:val="16"/>
                <w:szCs w:val="16"/>
              </w:rPr>
              <w:br/>
              <w:t>Low</w:t>
            </w:r>
            <w:r w:rsidRPr="0014302E">
              <w:rPr>
                <w:rFonts w:ascii="Arial Narrow" w:eastAsia="Times New Roman" w:hAnsi="Arial Narrow"/>
                <w:sz w:val="16"/>
                <w:szCs w:val="16"/>
                <w:vertAlign w:val="superscript"/>
              </w:rPr>
              <w:t>b,c</w:t>
            </w:r>
          </w:p>
        </w:tc>
        <w:tc>
          <w:tcPr>
            <w:tcW w:w="1300" w:type="pct"/>
            <w:tcBorders>
              <w:top w:val="single" w:sz="6" w:space="0" w:color="000000"/>
              <w:left w:val="nil"/>
              <w:bottom w:val="single" w:sz="6" w:space="0" w:color="000000"/>
              <w:right w:val="nil"/>
            </w:tcBorders>
            <w:vAlign w:val="center"/>
            <w:hideMark/>
          </w:tcPr>
          <w:p w14:paraId="5D02111B" w14:textId="77777777" w:rsidR="0014302E" w:rsidRPr="0014302E" w:rsidRDefault="0014302E" w:rsidP="0014302E">
            <w:pPr>
              <w:jc w:val="center"/>
              <w:rPr>
                <w:rFonts w:ascii="Arial Narrow" w:eastAsia="Times New Roman" w:hAnsi="Arial Narrow"/>
                <w:sz w:val="16"/>
                <w:szCs w:val="16"/>
                <w:lang w:val="en-US"/>
              </w:rPr>
            </w:pPr>
            <w:r w:rsidRPr="0014302E">
              <w:rPr>
                <w:lang w:val="en-US"/>
              </w:rPr>
              <w:t>Downgraded for risk of bias, indirectness</w:t>
            </w:r>
          </w:p>
        </w:tc>
      </w:tr>
      <w:tr w:rsidR="0014302E" w:rsidRPr="005F3F4A" w14:paraId="51C3E1B5" w14:textId="77777777" w:rsidTr="00D405F7">
        <w:trPr>
          <w:cantSplit/>
        </w:trPr>
        <w:tc>
          <w:tcPr>
            <w:tcW w:w="756" w:type="pct"/>
            <w:tcBorders>
              <w:top w:val="single" w:sz="6" w:space="0" w:color="000000"/>
              <w:left w:val="nil"/>
              <w:bottom w:val="single" w:sz="6" w:space="0" w:color="000000"/>
              <w:right w:val="nil"/>
            </w:tcBorders>
            <w:vAlign w:val="center"/>
            <w:hideMark/>
          </w:tcPr>
          <w:p w14:paraId="2EF1B64A"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8"/>
                <w:szCs w:val="18"/>
              </w:rPr>
              <w:t>MAS dose-matched</w:t>
            </w:r>
          </w:p>
        </w:tc>
        <w:tc>
          <w:tcPr>
            <w:tcW w:w="600" w:type="pct"/>
            <w:tcBorders>
              <w:top w:val="single" w:sz="6" w:space="0" w:color="000000"/>
              <w:left w:val="nil"/>
              <w:bottom w:val="single" w:sz="6" w:space="0" w:color="000000"/>
              <w:right w:val="nil"/>
            </w:tcBorders>
            <w:shd w:val="clear" w:color="auto" w:fill="EBEBEB"/>
            <w:vAlign w:val="center"/>
            <w:hideMark/>
          </w:tcPr>
          <w:p w14:paraId="09EAF267"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w:t>
            </w:r>
          </w:p>
        </w:tc>
        <w:tc>
          <w:tcPr>
            <w:tcW w:w="600" w:type="pct"/>
            <w:tcBorders>
              <w:top w:val="single" w:sz="6" w:space="0" w:color="000000"/>
              <w:left w:val="nil"/>
              <w:bottom w:val="single" w:sz="6" w:space="0" w:color="000000"/>
              <w:right w:val="nil"/>
            </w:tcBorders>
            <w:shd w:val="clear" w:color="auto" w:fill="EBEBEB"/>
            <w:hideMark/>
          </w:tcPr>
          <w:p w14:paraId="156211C4" w14:textId="77777777" w:rsidR="0014302E" w:rsidRPr="0014302E" w:rsidRDefault="0014302E" w:rsidP="0014302E">
            <w:pPr>
              <w:jc w:val="center"/>
              <w:rPr>
                <w:rFonts w:ascii="Arial Narrow" w:eastAsia="Times New Roman" w:hAnsi="Arial Narrow"/>
                <w:sz w:val="16"/>
                <w:szCs w:val="16"/>
                <w:lang w:val="en-US"/>
              </w:rPr>
            </w:pPr>
            <w:r w:rsidRPr="0014302E">
              <w:rPr>
                <w:rFonts w:ascii="Arial Narrow" w:eastAsia="Times New Roman" w:hAnsi="Arial Narrow"/>
                <w:sz w:val="16"/>
                <w:szCs w:val="16"/>
                <w:lang w:val="en-US"/>
              </w:rPr>
              <w:t xml:space="preserve">SMD </w:t>
            </w:r>
            <w:r w:rsidRPr="0014302E">
              <w:rPr>
                <w:rFonts w:ascii="Arial Narrow" w:eastAsia="Times New Roman" w:hAnsi="Arial Narrow"/>
                <w:b/>
                <w:bCs/>
                <w:sz w:val="16"/>
                <w:szCs w:val="16"/>
                <w:lang w:val="en-US"/>
              </w:rPr>
              <w:t>0.17 lower</w:t>
            </w:r>
            <w:r w:rsidRPr="0014302E">
              <w:rPr>
                <w:rFonts w:ascii="Arial Narrow" w:eastAsia="Times New Roman" w:hAnsi="Arial Narrow"/>
                <w:sz w:val="16"/>
                <w:szCs w:val="16"/>
                <w:lang w:val="en-US"/>
              </w:rPr>
              <w:br/>
              <w:t>(0.32 lower to 0.02 lower)</w:t>
            </w:r>
          </w:p>
        </w:tc>
        <w:tc>
          <w:tcPr>
            <w:tcW w:w="600" w:type="pct"/>
            <w:tcBorders>
              <w:top w:val="single" w:sz="6" w:space="0" w:color="000000"/>
              <w:left w:val="nil"/>
              <w:bottom w:val="single" w:sz="6" w:space="0" w:color="000000"/>
              <w:right w:val="nil"/>
            </w:tcBorders>
            <w:vAlign w:val="center"/>
            <w:hideMark/>
          </w:tcPr>
          <w:p w14:paraId="6E505674"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w:t>
            </w:r>
          </w:p>
        </w:tc>
        <w:tc>
          <w:tcPr>
            <w:tcW w:w="600" w:type="pct"/>
            <w:tcBorders>
              <w:top w:val="single" w:sz="6" w:space="0" w:color="000000"/>
              <w:left w:val="nil"/>
              <w:bottom w:val="single" w:sz="6" w:space="0" w:color="000000"/>
              <w:right w:val="nil"/>
            </w:tcBorders>
            <w:vAlign w:val="center"/>
            <w:hideMark/>
          </w:tcPr>
          <w:p w14:paraId="1B11A092"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693</w:t>
            </w:r>
            <w:r w:rsidRPr="0014302E">
              <w:rPr>
                <w:rFonts w:ascii="Arial Narrow" w:eastAsia="Times New Roman" w:hAnsi="Arial Narrow"/>
                <w:sz w:val="16"/>
                <w:szCs w:val="16"/>
              </w:rPr>
              <w:br/>
              <w:t>(14 RCTs)</w:t>
            </w:r>
          </w:p>
        </w:tc>
        <w:tc>
          <w:tcPr>
            <w:tcW w:w="543" w:type="pct"/>
            <w:tcBorders>
              <w:top w:val="single" w:sz="6" w:space="0" w:color="000000"/>
              <w:left w:val="nil"/>
              <w:bottom w:val="single" w:sz="6" w:space="0" w:color="000000"/>
              <w:right w:val="nil"/>
            </w:tcBorders>
            <w:vAlign w:val="center"/>
            <w:hideMark/>
          </w:tcPr>
          <w:p w14:paraId="0E49C168" w14:textId="77777777" w:rsidR="0014302E" w:rsidRPr="0014302E" w:rsidRDefault="0014302E" w:rsidP="0014302E">
            <w:pPr>
              <w:jc w:val="center"/>
              <w:rPr>
                <w:rFonts w:ascii="Arial Narrow" w:eastAsia="Times New Roman" w:hAnsi="Arial Narrow"/>
                <w:sz w:val="16"/>
                <w:szCs w:val="16"/>
              </w:rPr>
            </w:pPr>
            <w:r w:rsidRPr="0014302E">
              <w:rPr>
                <w:rFonts w:ascii="Cambria Math" w:eastAsia="Times New Roman" w:hAnsi="Cambria Math" w:cs="Cambria Math"/>
                <w:sz w:val="21"/>
                <w:szCs w:val="21"/>
              </w:rPr>
              <w:t>⨁⨁◯◯</w:t>
            </w:r>
            <w:r w:rsidRPr="0014302E">
              <w:rPr>
                <w:rFonts w:ascii="Arial Narrow" w:eastAsia="Times New Roman" w:hAnsi="Arial Narrow"/>
                <w:sz w:val="16"/>
                <w:szCs w:val="16"/>
              </w:rPr>
              <w:br/>
              <w:t>Low</w:t>
            </w:r>
            <w:r w:rsidRPr="0014302E">
              <w:rPr>
                <w:rFonts w:ascii="Arial Narrow" w:eastAsia="Times New Roman" w:hAnsi="Arial Narrow"/>
                <w:sz w:val="16"/>
                <w:szCs w:val="16"/>
                <w:vertAlign w:val="superscript"/>
              </w:rPr>
              <w:t>b,c</w:t>
            </w:r>
          </w:p>
        </w:tc>
        <w:tc>
          <w:tcPr>
            <w:tcW w:w="1300" w:type="pct"/>
            <w:tcBorders>
              <w:top w:val="single" w:sz="6" w:space="0" w:color="000000"/>
              <w:left w:val="nil"/>
              <w:bottom w:val="single" w:sz="6" w:space="0" w:color="000000"/>
              <w:right w:val="nil"/>
            </w:tcBorders>
            <w:vAlign w:val="center"/>
            <w:hideMark/>
          </w:tcPr>
          <w:p w14:paraId="3E8D6762" w14:textId="77777777" w:rsidR="0014302E" w:rsidRPr="0014302E" w:rsidRDefault="0014302E" w:rsidP="0014302E">
            <w:pPr>
              <w:jc w:val="center"/>
              <w:rPr>
                <w:rFonts w:ascii="Arial Narrow" w:eastAsia="Times New Roman" w:hAnsi="Arial Narrow"/>
                <w:sz w:val="16"/>
                <w:szCs w:val="16"/>
                <w:lang w:val="en-US"/>
              </w:rPr>
            </w:pPr>
            <w:r w:rsidRPr="0014302E">
              <w:rPr>
                <w:lang w:val="en-US"/>
              </w:rPr>
              <w:t>Downgraded for risk of bias, indirectness</w:t>
            </w:r>
          </w:p>
        </w:tc>
      </w:tr>
      <w:tr w:rsidR="0014302E" w:rsidRPr="005F3F4A" w14:paraId="10176E09" w14:textId="77777777" w:rsidTr="00D405F7">
        <w:trPr>
          <w:cantSplit/>
        </w:trPr>
        <w:tc>
          <w:tcPr>
            <w:tcW w:w="756" w:type="pct"/>
            <w:tcBorders>
              <w:top w:val="single" w:sz="6" w:space="0" w:color="000000"/>
              <w:left w:val="nil"/>
              <w:bottom w:val="single" w:sz="6" w:space="0" w:color="000000"/>
              <w:right w:val="nil"/>
            </w:tcBorders>
            <w:vAlign w:val="center"/>
            <w:hideMark/>
          </w:tcPr>
          <w:p w14:paraId="62B6C50D"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8"/>
                <w:szCs w:val="18"/>
              </w:rPr>
              <w:t>MAS hand devices</w:t>
            </w:r>
          </w:p>
        </w:tc>
        <w:tc>
          <w:tcPr>
            <w:tcW w:w="600" w:type="pct"/>
            <w:tcBorders>
              <w:top w:val="single" w:sz="6" w:space="0" w:color="000000"/>
              <w:left w:val="nil"/>
              <w:bottom w:val="single" w:sz="6" w:space="0" w:color="000000"/>
              <w:right w:val="nil"/>
            </w:tcBorders>
            <w:shd w:val="clear" w:color="auto" w:fill="EBEBEB"/>
            <w:vAlign w:val="center"/>
            <w:hideMark/>
          </w:tcPr>
          <w:p w14:paraId="18B27DEF"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w:t>
            </w:r>
          </w:p>
        </w:tc>
        <w:tc>
          <w:tcPr>
            <w:tcW w:w="600" w:type="pct"/>
            <w:tcBorders>
              <w:top w:val="single" w:sz="6" w:space="0" w:color="000000"/>
              <w:left w:val="nil"/>
              <w:bottom w:val="single" w:sz="6" w:space="0" w:color="000000"/>
              <w:right w:val="nil"/>
            </w:tcBorders>
            <w:shd w:val="clear" w:color="auto" w:fill="EBEBEB"/>
            <w:hideMark/>
          </w:tcPr>
          <w:p w14:paraId="1295F71E" w14:textId="77777777" w:rsidR="0014302E" w:rsidRPr="0014302E" w:rsidRDefault="0014302E" w:rsidP="0014302E">
            <w:pPr>
              <w:jc w:val="center"/>
              <w:rPr>
                <w:rFonts w:ascii="Arial Narrow" w:eastAsia="Times New Roman" w:hAnsi="Arial Narrow"/>
                <w:sz w:val="16"/>
                <w:szCs w:val="16"/>
                <w:lang w:val="en-US"/>
              </w:rPr>
            </w:pPr>
            <w:r w:rsidRPr="0014302E">
              <w:rPr>
                <w:rFonts w:ascii="Arial Narrow" w:eastAsia="Times New Roman" w:hAnsi="Arial Narrow"/>
                <w:sz w:val="16"/>
                <w:szCs w:val="16"/>
                <w:lang w:val="en-US"/>
              </w:rPr>
              <w:t xml:space="preserve">SMD </w:t>
            </w:r>
            <w:r w:rsidRPr="0014302E">
              <w:rPr>
                <w:rFonts w:ascii="Arial Narrow" w:eastAsia="Times New Roman" w:hAnsi="Arial Narrow"/>
                <w:b/>
                <w:bCs/>
                <w:sz w:val="16"/>
                <w:szCs w:val="16"/>
                <w:lang w:val="en-US"/>
              </w:rPr>
              <w:t>0.22 lower</w:t>
            </w:r>
            <w:r w:rsidRPr="0014302E">
              <w:rPr>
                <w:rFonts w:ascii="Arial Narrow" w:eastAsia="Times New Roman" w:hAnsi="Arial Narrow"/>
                <w:sz w:val="16"/>
                <w:szCs w:val="16"/>
                <w:lang w:val="en-US"/>
              </w:rPr>
              <w:br/>
              <w:t>(0.6 lower to 0.17 higher)</w:t>
            </w:r>
          </w:p>
        </w:tc>
        <w:tc>
          <w:tcPr>
            <w:tcW w:w="600" w:type="pct"/>
            <w:tcBorders>
              <w:top w:val="single" w:sz="6" w:space="0" w:color="000000"/>
              <w:left w:val="nil"/>
              <w:bottom w:val="single" w:sz="6" w:space="0" w:color="000000"/>
              <w:right w:val="nil"/>
            </w:tcBorders>
            <w:vAlign w:val="center"/>
            <w:hideMark/>
          </w:tcPr>
          <w:p w14:paraId="1E3603B5"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w:t>
            </w:r>
          </w:p>
        </w:tc>
        <w:tc>
          <w:tcPr>
            <w:tcW w:w="600" w:type="pct"/>
            <w:tcBorders>
              <w:top w:val="single" w:sz="6" w:space="0" w:color="000000"/>
              <w:left w:val="nil"/>
              <w:bottom w:val="single" w:sz="6" w:space="0" w:color="000000"/>
              <w:right w:val="nil"/>
            </w:tcBorders>
            <w:vAlign w:val="center"/>
            <w:hideMark/>
          </w:tcPr>
          <w:p w14:paraId="1938E703"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130</w:t>
            </w:r>
            <w:r w:rsidRPr="0014302E">
              <w:rPr>
                <w:rFonts w:ascii="Arial Narrow" w:eastAsia="Times New Roman" w:hAnsi="Arial Narrow"/>
                <w:sz w:val="16"/>
                <w:szCs w:val="16"/>
              </w:rPr>
              <w:br/>
              <w:t>(5 RCTs)</w:t>
            </w:r>
          </w:p>
        </w:tc>
        <w:tc>
          <w:tcPr>
            <w:tcW w:w="543" w:type="pct"/>
            <w:tcBorders>
              <w:top w:val="single" w:sz="6" w:space="0" w:color="000000"/>
              <w:left w:val="nil"/>
              <w:bottom w:val="single" w:sz="6" w:space="0" w:color="000000"/>
              <w:right w:val="nil"/>
            </w:tcBorders>
            <w:vAlign w:val="center"/>
            <w:hideMark/>
          </w:tcPr>
          <w:p w14:paraId="370310AB" w14:textId="77777777" w:rsidR="0014302E" w:rsidRPr="0014302E" w:rsidRDefault="0014302E" w:rsidP="0014302E">
            <w:pPr>
              <w:jc w:val="center"/>
              <w:rPr>
                <w:rFonts w:ascii="Arial Narrow" w:eastAsia="Times New Roman" w:hAnsi="Arial Narrow"/>
                <w:sz w:val="16"/>
                <w:szCs w:val="16"/>
              </w:rPr>
            </w:pPr>
            <w:r w:rsidRPr="0014302E">
              <w:rPr>
                <w:rFonts w:ascii="Cambria Math" w:eastAsia="Times New Roman" w:hAnsi="Cambria Math" w:cs="Cambria Math"/>
                <w:sz w:val="21"/>
                <w:szCs w:val="21"/>
              </w:rPr>
              <w:t>⨁◯◯◯</w:t>
            </w:r>
            <w:r w:rsidRPr="0014302E">
              <w:rPr>
                <w:rFonts w:ascii="Arial Narrow" w:eastAsia="Times New Roman" w:hAnsi="Arial Narrow"/>
                <w:sz w:val="16"/>
                <w:szCs w:val="16"/>
              </w:rPr>
              <w:br/>
              <w:t>Very low</w:t>
            </w:r>
            <w:r w:rsidRPr="0014302E">
              <w:rPr>
                <w:rFonts w:ascii="Arial Narrow" w:eastAsia="Times New Roman" w:hAnsi="Arial Narrow"/>
                <w:sz w:val="16"/>
                <w:szCs w:val="16"/>
                <w:vertAlign w:val="superscript"/>
              </w:rPr>
              <w:t>a,b,c</w:t>
            </w:r>
          </w:p>
        </w:tc>
        <w:tc>
          <w:tcPr>
            <w:tcW w:w="1300" w:type="pct"/>
            <w:tcBorders>
              <w:top w:val="single" w:sz="6" w:space="0" w:color="000000"/>
              <w:left w:val="nil"/>
              <w:bottom w:val="single" w:sz="6" w:space="0" w:color="000000"/>
              <w:right w:val="nil"/>
            </w:tcBorders>
            <w:vAlign w:val="center"/>
            <w:hideMark/>
          </w:tcPr>
          <w:p w14:paraId="0BA33AE7" w14:textId="77777777" w:rsidR="0014302E" w:rsidRPr="0014302E" w:rsidRDefault="0014302E" w:rsidP="0014302E">
            <w:pPr>
              <w:jc w:val="center"/>
              <w:rPr>
                <w:rFonts w:ascii="Arial Narrow" w:eastAsia="Times New Roman" w:hAnsi="Arial Narrow"/>
                <w:sz w:val="16"/>
                <w:szCs w:val="16"/>
                <w:lang w:val="en-US"/>
              </w:rPr>
            </w:pPr>
            <w:r w:rsidRPr="0014302E">
              <w:rPr>
                <w:lang w:val="en-US"/>
              </w:rPr>
              <w:t>Downgraded for risk of bias, indirectness (non-specific MAS), and imprecision.</w:t>
            </w:r>
          </w:p>
        </w:tc>
      </w:tr>
      <w:tr w:rsidR="0014302E" w:rsidRPr="005F3F4A" w14:paraId="4BEEA308" w14:textId="77777777" w:rsidTr="00D405F7">
        <w:trPr>
          <w:cantSplit/>
        </w:trPr>
        <w:tc>
          <w:tcPr>
            <w:tcW w:w="756" w:type="pct"/>
            <w:tcBorders>
              <w:top w:val="single" w:sz="6" w:space="0" w:color="000000"/>
              <w:left w:val="nil"/>
              <w:bottom w:val="single" w:sz="6" w:space="0" w:color="000000"/>
              <w:right w:val="nil"/>
            </w:tcBorders>
            <w:vAlign w:val="center"/>
            <w:hideMark/>
          </w:tcPr>
          <w:p w14:paraId="6DE518FF" w14:textId="77777777" w:rsidR="0014302E" w:rsidRPr="0014302E" w:rsidRDefault="0014302E" w:rsidP="0014302E">
            <w:pPr>
              <w:jc w:val="center"/>
              <w:rPr>
                <w:rFonts w:ascii="Arial Narrow" w:eastAsia="Times New Roman" w:hAnsi="Arial Narrow"/>
                <w:sz w:val="16"/>
                <w:szCs w:val="16"/>
                <w:lang w:val="en-US"/>
              </w:rPr>
            </w:pPr>
            <w:r w:rsidRPr="0014302E">
              <w:rPr>
                <w:rFonts w:ascii="Arial Narrow" w:eastAsia="Times New Roman" w:hAnsi="Arial Narrow"/>
                <w:sz w:val="18"/>
                <w:szCs w:val="18"/>
                <w:lang w:val="en-US"/>
              </w:rPr>
              <w:t>MAS (unspecified district or score)</w:t>
            </w:r>
          </w:p>
        </w:tc>
        <w:tc>
          <w:tcPr>
            <w:tcW w:w="600" w:type="pct"/>
            <w:tcBorders>
              <w:top w:val="single" w:sz="6" w:space="0" w:color="000000"/>
              <w:left w:val="nil"/>
              <w:bottom w:val="single" w:sz="6" w:space="0" w:color="000000"/>
              <w:right w:val="nil"/>
            </w:tcBorders>
            <w:shd w:val="clear" w:color="auto" w:fill="EBEBEB"/>
            <w:vAlign w:val="center"/>
            <w:hideMark/>
          </w:tcPr>
          <w:p w14:paraId="08FCE4A7"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w:t>
            </w:r>
          </w:p>
        </w:tc>
        <w:tc>
          <w:tcPr>
            <w:tcW w:w="600" w:type="pct"/>
            <w:tcBorders>
              <w:top w:val="single" w:sz="6" w:space="0" w:color="000000"/>
              <w:left w:val="nil"/>
              <w:bottom w:val="single" w:sz="6" w:space="0" w:color="000000"/>
              <w:right w:val="nil"/>
            </w:tcBorders>
            <w:shd w:val="clear" w:color="auto" w:fill="EBEBEB"/>
            <w:hideMark/>
          </w:tcPr>
          <w:p w14:paraId="68DC9170" w14:textId="77777777" w:rsidR="0014302E" w:rsidRPr="0014302E" w:rsidRDefault="0014302E" w:rsidP="0014302E">
            <w:pPr>
              <w:jc w:val="center"/>
              <w:rPr>
                <w:rFonts w:ascii="Arial Narrow" w:eastAsia="Times New Roman" w:hAnsi="Arial Narrow"/>
                <w:sz w:val="16"/>
                <w:szCs w:val="16"/>
                <w:lang w:val="en-US"/>
              </w:rPr>
            </w:pPr>
            <w:r w:rsidRPr="0014302E">
              <w:rPr>
                <w:rFonts w:ascii="Arial Narrow" w:eastAsia="Times New Roman" w:hAnsi="Arial Narrow"/>
                <w:sz w:val="16"/>
                <w:szCs w:val="16"/>
                <w:lang w:val="en-US"/>
              </w:rPr>
              <w:t xml:space="preserve">SMD </w:t>
            </w:r>
            <w:r w:rsidRPr="0014302E">
              <w:rPr>
                <w:rFonts w:ascii="Arial Narrow" w:eastAsia="Times New Roman" w:hAnsi="Arial Narrow"/>
                <w:b/>
                <w:bCs/>
                <w:sz w:val="16"/>
                <w:szCs w:val="16"/>
                <w:lang w:val="en-US"/>
              </w:rPr>
              <w:t>0.13 lower</w:t>
            </w:r>
            <w:r w:rsidRPr="0014302E">
              <w:rPr>
                <w:rFonts w:ascii="Arial Narrow" w:eastAsia="Times New Roman" w:hAnsi="Arial Narrow"/>
                <w:sz w:val="16"/>
                <w:szCs w:val="16"/>
                <w:lang w:val="en-US"/>
              </w:rPr>
              <w:br/>
              <w:t>(0.28 lower to 0.01 higher)</w:t>
            </w:r>
          </w:p>
        </w:tc>
        <w:tc>
          <w:tcPr>
            <w:tcW w:w="600" w:type="pct"/>
            <w:tcBorders>
              <w:top w:val="single" w:sz="6" w:space="0" w:color="000000"/>
              <w:left w:val="nil"/>
              <w:bottom w:val="single" w:sz="6" w:space="0" w:color="000000"/>
              <w:right w:val="nil"/>
            </w:tcBorders>
            <w:vAlign w:val="center"/>
            <w:hideMark/>
          </w:tcPr>
          <w:p w14:paraId="70C46D6C"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w:t>
            </w:r>
          </w:p>
        </w:tc>
        <w:tc>
          <w:tcPr>
            <w:tcW w:w="600" w:type="pct"/>
            <w:tcBorders>
              <w:top w:val="single" w:sz="6" w:space="0" w:color="000000"/>
              <w:left w:val="nil"/>
              <w:bottom w:val="single" w:sz="6" w:space="0" w:color="000000"/>
              <w:right w:val="nil"/>
            </w:tcBorders>
            <w:vAlign w:val="center"/>
            <w:hideMark/>
          </w:tcPr>
          <w:p w14:paraId="3AA6AC1D" w14:textId="77777777" w:rsidR="0014302E" w:rsidRPr="0014302E" w:rsidRDefault="0014302E" w:rsidP="0014302E">
            <w:pPr>
              <w:jc w:val="center"/>
              <w:rPr>
                <w:rFonts w:ascii="Arial Narrow" w:eastAsia="Times New Roman" w:hAnsi="Arial Narrow"/>
                <w:sz w:val="16"/>
                <w:szCs w:val="16"/>
              </w:rPr>
            </w:pPr>
            <w:r w:rsidRPr="0014302E">
              <w:rPr>
                <w:rFonts w:ascii="Arial Narrow" w:eastAsia="Times New Roman" w:hAnsi="Arial Narrow"/>
                <w:sz w:val="16"/>
                <w:szCs w:val="16"/>
              </w:rPr>
              <w:t>709</w:t>
            </w:r>
            <w:r w:rsidRPr="0014302E">
              <w:rPr>
                <w:rFonts w:ascii="Arial Narrow" w:eastAsia="Times New Roman" w:hAnsi="Arial Narrow"/>
                <w:sz w:val="16"/>
                <w:szCs w:val="16"/>
              </w:rPr>
              <w:br/>
              <w:t>(15 RCTs)</w:t>
            </w:r>
          </w:p>
        </w:tc>
        <w:tc>
          <w:tcPr>
            <w:tcW w:w="543" w:type="pct"/>
            <w:tcBorders>
              <w:top w:val="single" w:sz="6" w:space="0" w:color="000000"/>
              <w:left w:val="nil"/>
              <w:bottom w:val="single" w:sz="6" w:space="0" w:color="000000"/>
              <w:right w:val="nil"/>
            </w:tcBorders>
            <w:vAlign w:val="center"/>
            <w:hideMark/>
          </w:tcPr>
          <w:p w14:paraId="2725B352" w14:textId="77777777" w:rsidR="0014302E" w:rsidRPr="0014302E" w:rsidRDefault="0014302E" w:rsidP="0014302E">
            <w:pPr>
              <w:jc w:val="center"/>
              <w:rPr>
                <w:rFonts w:ascii="Arial Narrow" w:eastAsia="Times New Roman" w:hAnsi="Arial Narrow"/>
                <w:sz w:val="16"/>
                <w:szCs w:val="16"/>
              </w:rPr>
            </w:pPr>
            <w:r w:rsidRPr="0014302E">
              <w:rPr>
                <w:rFonts w:ascii="Cambria Math" w:eastAsia="Times New Roman" w:hAnsi="Cambria Math" w:cs="Cambria Math"/>
                <w:sz w:val="21"/>
                <w:szCs w:val="21"/>
              </w:rPr>
              <w:t>⨁◯◯◯</w:t>
            </w:r>
            <w:r w:rsidRPr="0014302E">
              <w:rPr>
                <w:rFonts w:ascii="Arial Narrow" w:eastAsia="Times New Roman" w:hAnsi="Arial Narrow"/>
                <w:sz w:val="16"/>
                <w:szCs w:val="16"/>
              </w:rPr>
              <w:br/>
              <w:t>Very low</w:t>
            </w:r>
            <w:r w:rsidRPr="0014302E">
              <w:rPr>
                <w:rFonts w:ascii="Arial Narrow" w:eastAsia="Times New Roman" w:hAnsi="Arial Narrow"/>
                <w:sz w:val="16"/>
                <w:szCs w:val="16"/>
                <w:vertAlign w:val="superscript"/>
              </w:rPr>
              <w:t>b,c,d</w:t>
            </w:r>
          </w:p>
        </w:tc>
        <w:tc>
          <w:tcPr>
            <w:tcW w:w="1300" w:type="pct"/>
            <w:tcBorders>
              <w:top w:val="single" w:sz="6" w:space="0" w:color="000000"/>
              <w:left w:val="nil"/>
              <w:bottom w:val="single" w:sz="6" w:space="0" w:color="000000"/>
              <w:right w:val="nil"/>
            </w:tcBorders>
            <w:vAlign w:val="center"/>
            <w:hideMark/>
          </w:tcPr>
          <w:p w14:paraId="6C5D2202" w14:textId="77777777" w:rsidR="0014302E" w:rsidRPr="0014302E" w:rsidRDefault="0014302E" w:rsidP="0014302E">
            <w:pPr>
              <w:jc w:val="center"/>
              <w:rPr>
                <w:rFonts w:ascii="Arial Narrow" w:eastAsia="Times New Roman" w:hAnsi="Arial Narrow"/>
                <w:sz w:val="16"/>
                <w:szCs w:val="16"/>
                <w:lang w:val="en-US"/>
              </w:rPr>
            </w:pPr>
            <w:r w:rsidRPr="0014302E">
              <w:rPr>
                <w:lang w:val="en-US"/>
              </w:rPr>
              <w:t>Downgraded for risk of bias, indirectness (composite scores), and imprecision.</w:t>
            </w:r>
          </w:p>
        </w:tc>
      </w:tr>
      <w:tr w:rsidR="0014302E" w:rsidRPr="005F3F4A" w14:paraId="70BAB14B" w14:textId="77777777" w:rsidTr="00D405F7">
        <w:trPr>
          <w:cantSplit/>
        </w:trPr>
        <w:tc>
          <w:tcPr>
            <w:tcW w:w="5000" w:type="pct"/>
            <w:gridSpan w:val="7"/>
            <w:tcBorders>
              <w:top w:val="single" w:sz="6" w:space="0" w:color="000000"/>
              <w:left w:val="nil"/>
              <w:bottom w:val="single" w:sz="6" w:space="0" w:color="000000"/>
              <w:right w:val="nil"/>
            </w:tcBorders>
            <w:vAlign w:val="center"/>
            <w:hideMark/>
          </w:tcPr>
          <w:p w14:paraId="1CF150EF" w14:textId="77777777" w:rsidR="0014302E" w:rsidRPr="0014302E" w:rsidRDefault="0014302E" w:rsidP="0014302E">
            <w:pPr>
              <w:rPr>
                <w:rFonts w:ascii="Arial Narrow" w:eastAsia="Times New Roman" w:hAnsi="Arial Narrow"/>
                <w:sz w:val="16"/>
                <w:szCs w:val="16"/>
                <w:lang w:val="en-US"/>
              </w:rPr>
            </w:pPr>
            <w:r w:rsidRPr="0014302E">
              <w:rPr>
                <w:rFonts w:ascii="Arial Narrow" w:eastAsia="Times New Roman" w:hAnsi="Arial Narrow"/>
                <w:sz w:val="16"/>
                <w:szCs w:val="16"/>
                <w:lang w:val="en-US"/>
              </w:rPr>
              <w:t>*</w:t>
            </w:r>
            <w:r w:rsidRPr="0014302E">
              <w:rPr>
                <w:rFonts w:ascii="Arial Narrow" w:eastAsia="Times New Roman" w:hAnsi="Arial Narrow"/>
                <w:b/>
                <w:bCs/>
                <w:sz w:val="16"/>
                <w:szCs w:val="16"/>
                <w:lang w:val="en-US"/>
              </w:rPr>
              <w:t>The risk in the intervention group</w:t>
            </w:r>
            <w:r w:rsidRPr="0014302E">
              <w:rPr>
                <w:rFonts w:ascii="Arial Narrow" w:eastAsia="Times New Roman" w:hAnsi="Arial Narrow"/>
                <w:sz w:val="16"/>
                <w:szCs w:val="16"/>
                <w:lang w:val="en-US"/>
              </w:rPr>
              <w:t xml:space="preserve"> (and its 95% confidence interval) is based on the assumed risk in the comparison group and the </w:t>
            </w:r>
            <w:r w:rsidRPr="0014302E">
              <w:rPr>
                <w:rFonts w:ascii="Arial Narrow" w:eastAsia="Times New Roman" w:hAnsi="Arial Narrow"/>
                <w:b/>
                <w:bCs/>
                <w:sz w:val="16"/>
                <w:szCs w:val="16"/>
                <w:lang w:val="en-US"/>
              </w:rPr>
              <w:t>relative effect</w:t>
            </w:r>
            <w:r w:rsidRPr="0014302E">
              <w:rPr>
                <w:rFonts w:ascii="Arial Narrow" w:eastAsia="Times New Roman" w:hAnsi="Arial Narrow"/>
                <w:sz w:val="16"/>
                <w:szCs w:val="16"/>
                <w:lang w:val="en-US"/>
              </w:rPr>
              <w:t xml:space="preserve"> of the intervention (and its 95% CI).</w:t>
            </w:r>
            <w:r w:rsidRPr="0014302E">
              <w:rPr>
                <w:rFonts w:ascii="Arial Narrow" w:eastAsia="Times New Roman" w:hAnsi="Arial Narrow"/>
                <w:sz w:val="16"/>
                <w:szCs w:val="16"/>
                <w:lang w:val="en-US"/>
              </w:rPr>
              <w:br/>
            </w:r>
            <w:r w:rsidRPr="0014302E">
              <w:rPr>
                <w:rFonts w:ascii="Arial Narrow" w:eastAsia="Times New Roman" w:hAnsi="Arial Narrow"/>
                <w:sz w:val="16"/>
                <w:szCs w:val="16"/>
                <w:lang w:val="en-US"/>
              </w:rPr>
              <w:br/>
            </w:r>
            <w:r w:rsidRPr="0014302E">
              <w:rPr>
                <w:rFonts w:ascii="Arial Narrow" w:eastAsia="Times New Roman" w:hAnsi="Arial Narrow"/>
                <w:b/>
                <w:bCs/>
                <w:sz w:val="16"/>
                <w:szCs w:val="16"/>
                <w:lang w:val="en-US"/>
              </w:rPr>
              <w:t>CI:</w:t>
            </w:r>
            <w:r w:rsidRPr="0014302E">
              <w:rPr>
                <w:rFonts w:ascii="Arial Narrow" w:eastAsia="Times New Roman" w:hAnsi="Arial Narrow"/>
                <w:sz w:val="16"/>
                <w:szCs w:val="16"/>
                <w:lang w:val="en-US"/>
              </w:rPr>
              <w:t xml:space="preserve"> confidence interval; </w:t>
            </w:r>
            <w:r w:rsidRPr="0014302E">
              <w:rPr>
                <w:rFonts w:ascii="Arial Narrow" w:eastAsia="Times New Roman" w:hAnsi="Arial Narrow"/>
                <w:b/>
                <w:bCs/>
                <w:sz w:val="16"/>
                <w:szCs w:val="16"/>
                <w:lang w:val="en-US"/>
              </w:rPr>
              <w:t>MD:</w:t>
            </w:r>
            <w:r w:rsidRPr="0014302E">
              <w:rPr>
                <w:rFonts w:ascii="Arial Narrow" w:eastAsia="Times New Roman" w:hAnsi="Arial Narrow"/>
                <w:sz w:val="16"/>
                <w:szCs w:val="16"/>
                <w:lang w:val="en-US"/>
              </w:rPr>
              <w:t xml:space="preserve"> mean difference; </w:t>
            </w:r>
            <w:r w:rsidRPr="0014302E">
              <w:rPr>
                <w:rFonts w:ascii="Arial Narrow" w:eastAsia="Times New Roman" w:hAnsi="Arial Narrow"/>
                <w:b/>
                <w:bCs/>
                <w:sz w:val="16"/>
                <w:szCs w:val="16"/>
                <w:lang w:val="en-US"/>
              </w:rPr>
              <w:t>SMD:</w:t>
            </w:r>
            <w:r w:rsidRPr="0014302E">
              <w:rPr>
                <w:rFonts w:ascii="Arial Narrow" w:eastAsia="Times New Roman" w:hAnsi="Arial Narrow"/>
                <w:sz w:val="16"/>
                <w:szCs w:val="16"/>
                <w:lang w:val="en-US"/>
              </w:rPr>
              <w:t xml:space="preserve"> standardised mean difference</w:t>
            </w:r>
          </w:p>
        </w:tc>
      </w:tr>
      <w:tr w:rsidR="0014302E" w:rsidRPr="005F3F4A" w14:paraId="72B4EA17" w14:textId="77777777" w:rsidTr="00D405F7">
        <w:trPr>
          <w:cantSplit/>
        </w:trPr>
        <w:tc>
          <w:tcPr>
            <w:tcW w:w="5000" w:type="pct"/>
            <w:gridSpan w:val="7"/>
            <w:tcBorders>
              <w:top w:val="single" w:sz="6" w:space="0" w:color="000000"/>
              <w:left w:val="nil"/>
              <w:bottom w:val="single" w:sz="6" w:space="0" w:color="000000"/>
              <w:right w:val="nil"/>
            </w:tcBorders>
            <w:vAlign w:val="center"/>
            <w:hideMark/>
          </w:tcPr>
          <w:p w14:paraId="45308D98" w14:textId="77777777" w:rsidR="0014302E" w:rsidRPr="0014302E" w:rsidRDefault="0014302E" w:rsidP="0014302E">
            <w:pPr>
              <w:rPr>
                <w:rFonts w:ascii="Arial Narrow" w:eastAsia="Times New Roman" w:hAnsi="Arial Narrow"/>
                <w:sz w:val="16"/>
                <w:szCs w:val="16"/>
                <w:lang w:val="en-US"/>
              </w:rPr>
            </w:pPr>
            <w:r w:rsidRPr="0014302E">
              <w:rPr>
                <w:rFonts w:ascii="Arial Narrow" w:eastAsia="Times New Roman" w:hAnsi="Arial Narrow"/>
                <w:b/>
                <w:bCs/>
                <w:sz w:val="16"/>
                <w:szCs w:val="16"/>
                <w:lang w:val="en-US"/>
              </w:rPr>
              <w:lastRenderedPageBreak/>
              <w:t>GRADE Working Group grades of evidence</w:t>
            </w:r>
            <w:r w:rsidRPr="0014302E">
              <w:rPr>
                <w:rFonts w:ascii="Arial Narrow" w:eastAsia="Times New Roman" w:hAnsi="Arial Narrow"/>
                <w:sz w:val="16"/>
                <w:szCs w:val="16"/>
                <w:lang w:val="en-US"/>
              </w:rPr>
              <w:br/>
            </w:r>
            <w:r w:rsidRPr="0014302E">
              <w:rPr>
                <w:rFonts w:ascii="Arial Narrow" w:eastAsia="Times New Roman" w:hAnsi="Arial Narrow"/>
                <w:b/>
                <w:bCs/>
                <w:sz w:val="16"/>
                <w:szCs w:val="16"/>
                <w:lang w:val="en-US"/>
              </w:rPr>
              <w:t>High certainty:</w:t>
            </w:r>
            <w:r w:rsidRPr="0014302E">
              <w:rPr>
                <w:rFonts w:ascii="Arial Narrow" w:eastAsia="Times New Roman" w:hAnsi="Arial Narrow"/>
                <w:sz w:val="16"/>
                <w:szCs w:val="16"/>
                <w:lang w:val="en-US"/>
              </w:rPr>
              <w:t xml:space="preserve"> we are very confident that the true effect lies close to that of the estimate of the effect.</w:t>
            </w:r>
            <w:r w:rsidRPr="0014302E">
              <w:rPr>
                <w:rFonts w:ascii="Arial Narrow" w:eastAsia="Times New Roman" w:hAnsi="Arial Narrow"/>
                <w:sz w:val="16"/>
                <w:szCs w:val="16"/>
                <w:lang w:val="en-US"/>
              </w:rPr>
              <w:br/>
            </w:r>
            <w:r w:rsidRPr="0014302E">
              <w:rPr>
                <w:rFonts w:ascii="Arial Narrow" w:eastAsia="Times New Roman" w:hAnsi="Arial Narrow"/>
                <w:b/>
                <w:bCs/>
                <w:sz w:val="16"/>
                <w:szCs w:val="16"/>
                <w:lang w:val="en-US"/>
              </w:rPr>
              <w:t>Moderate certainty:</w:t>
            </w:r>
            <w:r w:rsidRPr="0014302E">
              <w:rPr>
                <w:rFonts w:ascii="Arial Narrow" w:eastAsia="Times New Roman" w:hAnsi="Arial Narrow"/>
                <w:sz w:val="16"/>
                <w:szCs w:val="16"/>
                <w:lang w:val="en-US"/>
              </w:rPr>
              <w:t xml:space="preserve"> we are moderately confident in the effect estimate: the true effect is likely to be close to the estimate of the effect, but there is a possibility that it is substantially different.</w:t>
            </w:r>
            <w:r w:rsidRPr="0014302E">
              <w:rPr>
                <w:rFonts w:ascii="Arial Narrow" w:eastAsia="Times New Roman" w:hAnsi="Arial Narrow"/>
                <w:sz w:val="16"/>
                <w:szCs w:val="16"/>
                <w:lang w:val="en-US"/>
              </w:rPr>
              <w:br/>
            </w:r>
            <w:r w:rsidRPr="0014302E">
              <w:rPr>
                <w:rFonts w:ascii="Arial Narrow" w:eastAsia="Times New Roman" w:hAnsi="Arial Narrow"/>
                <w:b/>
                <w:bCs/>
                <w:sz w:val="16"/>
                <w:szCs w:val="16"/>
                <w:lang w:val="en-US"/>
              </w:rPr>
              <w:t>Low certainty:</w:t>
            </w:r>
            <w:r w:rsidRPr="0014302E">
              <w:rPr>
                <w:rFonts w:ascii="Arial Narrow" w:eastAsia="Times New Roman" w:hAnsi="Arial Narrow"/>
                <w:sz w:val="16"/>
                <w:szCs w:val="16"/>
                <w:lang w:val="en-US"/>
              </w:rPr>
              <w:t xml:space="preserve"> our confidence in the effect estimate is limited: the true effect may be substantially different from the estimate of the effect.</w:t>
            </w:r>
            <w:r w:rsidRPr="0014302E">
              <w:rPr>
                <w:rFonts w:ascii="Arial Narrow" w:eastAsia="Times New Roman" w:hAnsi="Arial Narrow"/>
                <w:sz w:val="16"/>
                <w:szCs w:val="16"/>
                <w:lang w:val="en-US"/>
              </w:rPr>
              <w:br/>
            </w:r>
            <w:r w:rsidRPr="0014302E">
              <w:rPr>
                <w:rFonts w:ascii="Arial Narrow" w:eastAsia="Times New Roman" w:hAnsi="Arial Narrow"/>
                <w:b/>
                <w:bCs/>
                <w:sz w:val="16"/>
                <w:szCs w:val="16"/>
                <w:lang w:val="en-US"/>
              </w:rPr>
              <w:t>Very low certainty:</w:t>
            </w:r>
            <w:r w:rsidRPr="0014302E">
              <w:rPr>
                <w:rFonts w:ascii="Arial Narrow" w:eastAsia="Times New Roman" w:hAnsi="Arial Narrow"/>
                <w:sz w:val="16"/>
                <w:szCs w:val="16"/>
                <w:lang w:val="en-US"/>
              </w:rPr>
              <w:t xml:space="preserve"> we have very little confidence in the effect estimate: the true effect is likely to be substantially different from the estimate of effect.</w:t>
            </w:r>
          </w:p>
        </w:tc>
      </w:tr>
    </w:tbl>
    <w:p w14:paraId="21856773" w14:textId="77777777" w:rsidR="0014302E" w:rsidRPr="0014302E" w:rsidRDefault="0014302E" w:rsidP="0014302E">
      <w:pPr>
        <w:keepNext/>
        <w:keepLines/>
        <w:spacing w:before="40" w:after="0"/>
        <w:outlineLvl w:val="3"/>
        <w:rPr>
          <w:rFonts w:ascii="Arial Narrow" w:eastAsia="Times New Roman" w:hAnsi="Arial Narrow" w:cstheme="majorBidi"/>
          <w:i/>
          <w:iCs/>
          <w:color w:val="000000"/>
          <w:lang w:val="en"/>
        </w:rPr>
      </w:pPr>
      <w:r w:rsidRPr="0014302E">
        <w:rPr>
          <w:rFonts w:ascii="Arial Narrow" w:eastAsia="Times New Roman" w:hAnsi="Arial Narrow" w:cstheme="majorBidi"/>
          <w:i/>
          <w:iCs/>
          <w:color w:val="000000"/>
          <w:lang w:val="en"/>
        </w:rPr>
        <w:t>Explanations</w:t>
      </w:r>
    </w:p>
    <w:p w14:paraId="15DE5A42" w14:textId="77777777" w:rsidR="0014302E" w:rsidRPr="0014302E" w:rsidRDefault="0014302E" w:rsidP="0014302E">
      <w:pPr>
        <w:rPr>
          <w:rFonts w:ascii="Arial Narrow" w:eastAsia="Times New Roman" w:hAnsi="Arial Narrow"/>
          <w:color w:val="000000"/>
          <w:sz w:val="16"/>
          <w:szCs w:val="16"/>
          <w:lang w:val="en"/>
        </w:rPr>
      </w:pPr>
      <w:r w:rsidRPr="0014302E">
        <w:rPr>
          <w:rFonts w:ascii="Arial Narrow" w:eastAsia="Times New Roman" w:hAnsi="Arial Narrow"/>
          <w:color w:val="000000"/>
          <w:sz w:val="16"/>
          <w:szCs w:val="16"/>
          <w:lang w:val="en"/>
        </w:rPr>
        <w:t>a. Sample size &lt; 400</w:t>
      </w:r>
    </w:p>
    <w:p w14:paraId="0E39414A" w14:textId="77777777" w:rsidR="0014302E" w:rsidRPr="0014302E" w:rsidRDefault="0014302E" w:rsidP="0014302E">
      <w:pPr>
        <w:rPr>
          <w:rFonts w:ascii="Arial Narrow" w:eastAsia="Times New Roman" w:hAnsi="Arial Narrow"/>
          <w:color w:val="000000"/>
          <w:sz w:val="16"/>
          <w:szCs w:val="16"/>
          <w:lang w:val="en"/>
        </w:rPr>
      </w:pPr>
      <w:r w:rsidRPr="0014302E">
        <w:rPr>
          <w:rFonts w:ascii="Arial Narrow" w:eastAsia="Times New Roman" w:hAnsi="Arial Narrow"/>
          <w:color w:val="000000"/>
          <w:sz w:val="16"/>
          <w:szCs w:val="16"/>
          <w:lang w:val="en"/>
        </w:rPr>
        <w:t>b. Unblinded trials; unclear allocation concealment.</w:t>
      </w:r>
    </w:p>
    <w:p w14:paraId="458A66E9" w14:textId="77777777" w:rsidR="0014302E" w:rsidRPr="0014302E" w:rsidRDefault="0014302E" w:rsidP="0014302E">
      <w:pPr>
        <w:rPr>
          <w:rFonts w:ascii="Arial Narrow" w:eastAsia="Times New Roman" w:hAnsi="Arial Narrow"/>
          <w:color w:val="000000"/>
          <w:sz w:val="16"/>
          <w:szCs w:val="16"/>
          <w:lang w:val="en"/>
        </w:rPr>
      </w:pPr>
      <w:r w:rsidRPr="0014302E">
        <w:rPr>
          <w:rFonts w:ascii="Arial Narrow" w:eastAsia="Times New Roman" w:hAnsi="Arial Narrow"/>
          <w:color w:val="000000"/>
          <w:sz w:val="16"/>
          <w:szCs w:val="16"/>
          <w:lang w:val="en"/>
        </w:rPr>
        <w:t>c. The composite/mean score spans multiple muscles/regions, not a single, direct measure.</w:t>
      </w:r>
    </w:p>
    <w:p w14:paraId="699AC6DE" w14:textId="77777777" w:rsidR="0014302E" w:rsidRPr="0014302E" w:rsidRDefault="0014302E" w:rsidP="0014302E">
      <w:pPr>
        <w:rPr>
          <w:rFonts w:ascii="Arial Narrow" w:eastAsia="Times New Roman" w:hAnsi="Arial Narrow"/>
          <w:color w:val="000000"/>
          <w:sz w:val="16"/>
          <w:szCs w:val="16"/>
          <w:lang w:val="en-US"/>
        </w:rPr>
      </w:pPr>
      <w:r w:rsidRPr="0014302E">
        <w:rPr>
          <w:rFonts w:ascii="Arial Narrow" w:eastAsia="Times New Roman" w:hAnsi="Arial Narrow"/>
          <w:color w:val="000000" w:themeColor="text1"/>
          <w:sz w:val="16"/>
          <w:szCs w:val="16"/>
          <w:lang w:val="en-US"/>
        </w:rPr>
        <w:t>d. 95 % CI crosses null (−0.28 to 0.01); optimal information size not reached.</w:t>
      </w:r>
    </w:p>
    <w:p w14:paraId="560023FA" w14:textId="504B4D7E" w:rsidR="00996586" w:rsidRDefault="00996586">
      <w:pPr>
        <w:rPr>
          <w:lang w:val="en-GB"/>
        </w:rPr>
      </w:pPr>
      <w:r>
        <w:rPr>
          <w:lang w:val="en-GB"/>
        </w:rPr>
        <w:br w:type="page"/>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5"/>
        <w:gridCol w:w="1155"/>
        <w:gridCol w:w="1155"/>
        <w:gridCol w:w="1155"/>
        <w:gridCol w:w="1155"/>
        <w:gridCol w:w="1305"/>
        <w:gridCol w:w="2520"/>
      </w:tblGrid>
      <w:tr w:rsidR="00A11429" w:rsidRPr="005F3F4A" w14:paraId="0B111B51" w14:textId="77777777" w:rsidTr="00A11429">
        <w:trPr>
          <w:trHeight w:val="300"/>
        </w:trPr>
        <w:tc>
          <w:tcPr>
            <w:tcW w:w="9630" w:type="dxa"/>
            <w:gridSpan w:val="7"/>
            <w:tcBorders>
              <w:top w:val="nil"/>
              <w:left w:val="nil"/>
              <w:bottom w:val="nil"/>
              <w:right w:val="nil"/>
            </w:tcBorders>
            <w:shd w:val="clear" w:color="auto" w:fill="auto"/>
            <w:vAlign w:val="center"/>
            <w:hideMark/>
          </w:tcPr>
          <w:p w14:paraId="39339613" w14:textId="10C84824" w:rsidR="00A11429" w:rsidRPr="00A11429" w:rsidRDefault="00A11429" w:rsidP="00A11429">
            <w:pPr>
              <w:rPr>
                <w:rFonts w:ascii="Arial Narrow" w:eastAsia="Times New Roman" w:hAnsi="Arial Narrow"/>
                <w:color w:val="000000" w:themeColor="text1"/>
                <w:sz w:val="20"/>
                <w:szCs w:val="20"/>
                <w:lang w:val="en-GB"/>
              </w:rPr>
            </w:pPr>
            <w:r w:rsidRPr="00A11429">
              <w:rPr>
                <w:rFonts w:ascii="Arial Narrow" w:eastAsia="Times New Roman" w:hAnsi="Arial Narrow"/>
                <w:b/>
                <w:bCs/>
                <w:color w:val="000000" w:themeColor="text1"/>
                <w:sz w:val="20"/>
                <w:szCs w:val="20"/>
                <w:lang w:val="en-US"/>
              </w:rPr>
              <w:lastRenderedPageBreak/>
              <w:t>Supplementary Table S</w:t>
            </w:r>
            <w:r w:rsidR="00F33ABF">
              <w:rPr>
                <w:rFonts w:ascii="Arial Narrow" w:eastAsia="Times New Roman" w:hAnsi="Arial Narrow"/>
                <w:b/>
                <w:bCs/>
                <w:color w:val="000000" w:themeColor="text1"/>
                <w:sz w:val="20"/>
                <w:szCs w:val="20"/>
                <w:lang w:val="en-US"/>
              </w:rPr>
              <w:t>5.2</w:t>
            </w:r>
            <w:r w:rsidRPr="00A11429">
              <w:rPr>
                <w:rFonts w:ascii="Arial Narrow" w:eastAsia="Times New Roman" w:hAnsi="Arial Narrow"/>
                <w:b/>
                <w:bCs/>
                <w:color w:val="000000" w:themeColor="text1"/>
                <w:sz w:val="20"/>
                <w:szCs w:val="20"/>
                <w:lang w:val="en-US"/>
              </w:rPr>
              <w:t>: Summary of findings Robotic rehabilitation compared to Conventional rehabilitation for spasticity in stroke – other outcomes</w:t>
            </w:r>
            <w:r w:rsidRPr="00A11429">
              <w:rPr>
                <w:rFonts w:ascii="Arial Narrow" w:eastAsia="Times New Roman" w:hAnsi="Arial Narrow"/>
                <w:color w:val="000000" w:themeColor="text1"/>
                <w:sz w:val="20"/>
                <w:szCs w:val="20"/>
                <w:lang w:val="en-GB"/>
              </w:rPr>
              <w:t> </w:t>
            </w:r>
          </w:p>
        </w:tc>
      </w:tr>
      <w:tr w:rsidR="00A11429" w:rsidRPr="005F3F4A" w14:paraId="1867CB54" w14:textId="77777777" w:rsidTr="00A11429">
        <w:trPr>
          <w:trHeight w:val="300"/>
        </w:trPr>
        <w:tc>
          <w:tcPr>
            <w:tcW w:w="9630" w:type="dxa"/>
            <w:gridSpan w:val="7"/>
            <w:tcBorders>
              <w:top w:val="single" w:sz="12" w:space="0" w:color="000000"/>
              <w:left w:val="nil"/>
              <w:bottom w:val="single" w:sz="12" w:space="0" w:color="000000"/>
              <w:right w:val="nil"/>
            </w:tcBorders>
            <w:shd w:val="clear" w:color="auto" w:fill="auto"/>
            <w:vAlign w:val="center"/>
            <w:hideMark/>
          </w:tcPr>
          <w:p w14:paraId="2A519FAF"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b/>
                <w:bCs/>
                <w:color w:val="000000" w:themeColor="text1"/>
                <w:sz w:val="16"/>
                <w:szCs w:val="16"/>
                <w:lang w:val="en-US"/>
              </w:rPr>
              <w:t>Robotic rehabilitation compared to Conventional rehabilitation for spasticity in stroke</w:t>
            </w:r>
            <w:r w:rsidRPr="00A11429">
              <w:rPr>
                <w:rFonts w:ascii="Arial Narrow" w:eastAsia="Times New Roman" w:hAnsi="Arial Narrow"/>
                <w:color w:val="000000" w:themeColor="text1"/>
                <w:sz w:val="16"/>
                <w:szCs w:val="16"/>
                <w:lang w:val="en-GB"/>
              </w:rPr>
              <w:t> </w:t>
            </w:r>
          </w:p>
        </w:tc>
      </w:tr>
      <w:tr w:rsidR="00A11429" w:rsidRPr="005F3F4A" w14:paraId="71A27E9F" w14:textId="77777777" w:rsidTr="00A11429">
        <w:trPr>
          <w:trHeight w:val="300"/>
        </w:trPr>
        <w:tc>
          <w:tcPr>
            <w:tcW w:w="9630" w:type="dxa"/>
            <w:gridSpan w:val="7"/>
            <w:tcBorders>
              <w:top w:val="single" w:sz="12" w:space="0" w:color="000000"/>
              <w:left w:val="nil"/>
              <w:bottom w:val="single" w:sz="12" w:space="0" w:color="000000"/>
              <w:right w:val="nil"/>
            </w:tcBorders>
            <w:shd w:val="clear" w:color="auto" w:fill="auto"/>
            <w:vAlign w:val="center"/>
            <w:hideMark/>
          </w:tcPr>
          <w:p w14:paraId="60F00551"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b/>
                <w:bCs/>
                <w:color w:val="000000" w:themeColor="text1"/>
                <w:sz w:val="16"/>
                <w:szCs w:val="16"/>
                <w:lang w:val="en-US"/>
              </w:rPr>
              <w:t xml:space="preserve">Patient or population: </w:t>
            </w:r>
            <w:r w:rsidRPr="00A11429">
              <w:rPr>
                <w:rFonts w:ascii="Arial Narrow" w:eastAsia="Times New Roman" w:hAnsi="Arial Narrow"/>
                <w:color w:val="000000" w:themeColor="text1"/>
                <w:sz w:val="16"/>
                <w:szCs w:val="16"/>
                <w:lang w:val="en-US"/>
              </w:rPr>
              <w:t>spasticity in stroke</w:t>
            </w:r>
            <w:r w:rsidRPr="00A11429">
              <w:rPr>
                <w:rFonts w:ascii="Arial Narrow" w:eastAsia="Times New Roman" w:hAnsi="Arial Narrow"/>
                <w:color w:val="000000" w:themeColor="text1"/>
                <w:sz w:val="16"/>
                <w:szCs w:val="16"/>
                <w:lang w:val="en-GB"/>
              </w:rPr>
              <w:t> </w:t>
            </w:r>
          </w:p>
          <w:p w14:paraId="7308F048"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b/>
                <w:bCs/>
                <w:color w:val="000000" w:themeColor="text1"/>
                <w:sz w:val="16"/>
                <w:szCs w:val="16"/>
                <w:lang w:val="en-US"/>
              </w:rPr>
              <w:t xml:space="preserve">Intervention: </w:t>
            </w:r>
            <w:r w:rsidRPr="00A11429">
              <w:rPr>
                <w:rFonts w:ascii="Arial Narrow" w:eastAsia="Times New Roman" w:hAnsi="Arial Narrow"/>
                <w:color w:val="000000" w:themeColor="text1"/>
                <w:sz w:val="16"/>
                <w:szCs w:val="16"/>
                <w:lang w:val="en-US"/>
              </w:rPr>
              <w:t>Robotic rehabilitation</w:t>
            </w:r>
            <w:r w:rsidRPr="00A11429">
              <w:rPr>
                <w:rFonts w:ascii="Arial Narrow" w:eastAsia="Times New Roman" w:hAnsi="Arial Narrow"/>
                <w:color w:val="000000" w:themeColor="text1"/>
                <w:sz w:val="16"/>
                <w:szCs w:val="16"/>
                <w:lang w:val="en-GB"/>
              </w:rPr>
              <w:t> </w:t>
            </w:r>
          </w:p>
          <w:p w14:paraId="38F6DDA9"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b/>
                <w:bCs/>
                <w:color w:val="000000" w:themeColor="text1"/>
                <w:sz w:val="16"/>
                <w:szCs w:val="16"/>
                <w:lang w:val="en-US"/>
              </w:rPr>
              <w:t xml:space="preserve">Comparison: </w:t>
            </w:r>
            <w:r w:rsidRPr="00A11429">
              <w:rPr>
                <w:rFonts w:ascii="Arial Narrow" w:eastAsia="Times New Roman" w:hAnsi="Arial Narrow"/>
                <w:color w:val="000000" w:themeColor="text1"/>
                <w:sz w:val="16"/>
                <w:szCs w:val="16"/>
                <w:lang w:val="en-US"/>
              </w:rPr>
              <w:t>Conventional rehabilitation</w:t>
            </w:r>
            <w:r w:rsidRPr="00A11429">
              <w:rPr>
                <w:rFonts w:ascii="Arial Narrow" w:eastAsia="Times New Roman" w:hAnsi="Arial Narrow"/>
                <w:color w:val="000000" w:themeColor="text1"/>
                <w:sz w:val="16"/>
                <w:szCs w:val="16"/>
                <w:lang w:val="en-GB"/>
              </w:rPr>
              <w:t> </w:t>
            </w:r>
          </w:p>
        </w:tc>
      </w:tr>
      <w:tr w:rsidR="00A11429" w:rsidRPr="00A11429" w14:paraId="64ECBFC7" w14:textId="77777777" w:rsidTr="00A11429">
        <w:trPr>
          <w:trHeight w:val="300"/>
        </w:trPr>
        <w:tc>
          <w:tcPr>
            <w:tcW w:w="1185" w:type="dxa"/>
            <w:vMerge w:val="restart"/>
            <w:tcBorders>
              <w:top w:val="nil"/>
              <w:left w:val="nil"/>
              <w:bottom w:val="nil"/>
              <w:right w:val="single" w:sz="6" w:space="0" w:color="EFEFEF"/>
            </w:tcBorders>
            <w:shd w:val="clear" w:color="auto" w:fill="3271AA"/>
            <w:vAlign w:val="bottom"/>
            <w:hideMark/>
          </w:tcPr>
          <w:p w14:paraId="01E09EFD"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Outcomes </w:t>
            </w:r>
          </w:p>
        </w:tc>
        <w:tc>
          <w:tcPr>
            <w:tcW w:w="2310" w:type="dxa"/>
            <w:gridSpan w:val="2"/>
            <w:tcBorders>
              <w:top w:val="single" w:sz="6" w:space="0" w:color="EFEFEF"/>
              <w:left w:val="nil"/>
              <w:bottom w:val="nil"/>
              <w:right w:val="single" w:sz="6" w:space="0" w:color="EFEFEF"/>
            </w:tcBorders>
            <w:shd w:val="clear" w:color="auto" w:fill="E0E0E0"/>
            <w:vAlign w:val="bottom"/>
            <w:hideMark/>
          </w:tcPr>
          <w:p w14:paraId="214001E4"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b/>
                <w:bCs/>
                <w:color w:val="000000" w:themeColor="text1"/>
                <w:sz w:val="16"/>
                <w:szCs w:val="16"/>
              </w:rPr>
              <w:t>Anticipated absolute effects</w:t>
            </w:r>
            <w:r w:rsidRPr="00A11429">
              <w:rPr>
                <w:rFonts w:ascii="Arial Narrow" w:eastAsia="Times New Roman" w:hAnsi="Arial Narrow"/>
                <w:b/>
                <w:bCs/>
                <w:color w:val="000000" w:themeColor="text1"/>
                <w:sz w:val="16"/>
                <w:szCs w:val="16"/>
                <w:vertAlign w:val="superscript"/>
              </w:rPr>
              <w:t>*</w:t>
            </w:r>
            <w:r w:rsidRPr="00A11429">
              <w:rPr>
                <w:rFonts w:ascii="Arial Narrow" w:eastAsia="Times New Roman" w:hAnsi="Arial Narrow"/>
                <w:b/>
                <w:bCs/>
                <w:color w:val="000000" w:themeColor="text1"/>
                <w:sz w:val="16"/>
                <w:szCs w:val="16"/>
              </w:rPr>
              <w:t xml:space="preserve"> </w:t>
            </w:r>
            <w:r w:rsidRPr="00A11429">
              <w:rPr>
                <w:rFonts w:ascii="Arial Narrow" w:eastAsia="Times New Roman" w:hAnsi="Arial Narrow"/>
                <w:color w:val="000000" w:themeColor="text1"/>
                <w:sz w:val="16"/>
                <w:szCs w:val="16"/>
              </w:rPr>
              <w:t>(95% CI) </w:t>
            </w:r>
          </w:p>
        </w:tc>
        <w:tc>
          <w:tcPr>
            <w:tcW w:w="1155" w:type="dxa"/>
            <w:vMerge w:val="restart"/>
            <w:tcBorders>
              <w:top w:val="nil"/>
              <w:left w:val="nil"/>
              <w:bottom w:val="nil"/>
              <w:right w:val="single" w:sz="6" w:space="0" w:color="EFEFEF"/>
            </w:tcBorders>
            <w:shd w:val="clear" w:color="auto" w:fill="3271AA"/>
            <w:vAlign w:val="bottom"/>
            <w:hideMark/>
          </w:tcPr>
          <w:p w14:paraId="2F95413A"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Relative effect </w:t>
            </w:r>
            <w:r w:rsidRPr="00A11429">
              <w:rPr>
                <w:rFonts w:ascii="Arial Narrow" w:eastAsia="Times New Roman" w:hAnsi="Arial Narrow"/>
                <w:color w:val="000000" w:themeColor="text1"/>
                <w:sz w:val="16"/>
                <w:szCs w:val="16"/>
              </w:rPr>
              <w:br/>
              <w:t>(95% CI) </w:t>
            </w:r>
          </w:p>
        </w:tc>
        <w:tc>
          <w:tcPr>
            <w:tcW w:w="1155" w:type="dxa"/>
            <w:vMerge w:val="restart"/>
            <w:tcBorders>
              <w:top w:val="nil"/>
              <w:left w:val="nil"/>
              <w:bottom w:val="nil"/>
              <w:right w:val="single" w:sz="6" w:space="0" w:color="EFEFEF"/>
            </w:tcBorders>
            <w:shd w:val="clear" w:color="auto" w:fill="3271AA"/>
            <w:vAlign w:val="bottom"/>
            <w:hideMark/>
          </w:tcPr>
          <w:p w14:paraId="0BF41DCC"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of participants </w:t>
            </w:r>
            <w:r w:rsidRPr="00A11429">
              <w:rPr>
                <w:rFonts w:ascii="Arial Narrow" w:eastAsia="Times New Roman" w:hAnsi="Arial Narrow"/>
                <w:color w:val="000000" w:themeColor="text1"/>
                <w:sz w:val="16"/>
                <w:szCs w:val="16"/>
              </w:rPr>
              <w:br/>
              <w:t>(studies) </w:t>
            </w:r>
          </w:p>
        </w:tc>
        <w:tc>
          <w:tcPr>
            <w:tcW w:w="1305" w:type="dxa"/>
            <w:vMerge w:val="restart"/>
            <w:tcBorders>
              <w:top w:val="nil"/>
              <w:left w:val="nil"/>
              <w:bottom w:val="nil"/>
              <w:right w:val="single" w:sz="6" w:space="0" w:color="EFEFEF"/>
            </w:tcBorders>
            <w:shd w:val="clear" w:color="auto" w:fill="3271AA"/>
            <w:vAlign w:val="bottom"/>
            <w:hideMark/>
          </w:tcPr>
          <w:p w14:paraId="2F27D8C7"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color w:val="000000" w:themeColor="text1"/>
                <w:sz w:val="16"/>
                <w:szCs w:val="16"/>
                <w:lang w:val="en-US"/>
              </w:rPr>
              <w:t>Certainty of the evidence</w:t>
            </w:r>
            <w:r w:rsidRPr="00A11429">
              <w:rPr>
                <w:rFonts w:ascii="Arial Narrow" w:eastAsia="Times New Roman" w:hAnsi="Arial Narrow"/>
                <w:color w:val="000000" w:themeColor="text1"/>
                <w:sz w:val="16"/>
                <w:szCs w:val="16"/>
                <w:lang w:val="en-GB"/>
              </w:rPr>
              <w:t> </w:t>
            </w:r>
            <w:r w:rsidRPr="00A11429">
              <w:rPr>
                <w:rFonts w:ascii="Arial Narrow" w:eastAsia="Times New Roman" w:hAnsi="Arial Narrow"/>
                <w:color w:val="000000" w:themeColor="text1"/>
                <w:sz w:val="16"/>
                <w:szCs w:val="16"/>
                <w:lang w:val="en-GB"/>
              </w:rPr>
              <w:br/>
            </w:r>
            <w:r w:rsidRPr="00A11429">
              <w:rPr>
                <w:rFonts w:ascii="Arial Narrow" w:eastAsia="Times New Roman" w:hAnsi="Arial Narrow"/>
                <w:color w:val="000000" w:themeColor="text1"/>
                <w:sz w:val="16"/>
                <w:szCs w:val="16"/>
                <w:lang w:val="en-US"/>
              </w:rPr>
              <w:t>(GRADE)</w:t>
            </w:r>
            <w:r w:rsidRPr="00A11429">
              <w:rPr>
                <w:rFonts w:ascii="Arial Narrow" w:eastAsia="Times New Roman" w:hAnsi="Arial Narrow"/>
                <w:color w:val="000000" w:themeColor="text1"/>
                <w:sz w:val="16"/>
                <w:szCs w:val="16"/>
                <w:lang w:val="en-GB"/>
              </w:rPr>
              <w:t> </w:t>
            </w:r>
          </w:p>
        </w:tc>
        <w:tc>
          <w:tcPr>
            <w:tcW w:w="2505" w:type="dxa"/>
            <w:vMerge w:val="restart"/>
            <w:tcBorders>
              <w:top w:val="nil"/>
              <w:left w:val="nil"/>
              <w:bottom w:val="nil"/>
              <w:right w:val="single" w:sz="6" w:space="0" w:color="EFEFEF"/>
            </w:tcBorders>
            <w:shd w:val="clear" w:color="auto" w:fill="3271AA"/>
            <w:vAlign w:val="bottom"/>
            <w:hideMark/>
          </w:tcPr>
          <w:p w14:paraId="26B41094"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Comments </w:t>
            </w:r>
          </w:p>
        </w:tc>
      </w:tr>
      <w:tr w:rsidR="00A11429" w:rsidRPr="00A11429" w14:paraId="3366B132" w14:textId="77777777" w:rsidTr="00A11429">
        <w:trPr>
          <w:trHeight w:val="300"/>
        </w:trPr>
        <w:tc>
          <w:tcPr>
            <w:tcW w:w="0" w:type="auto"/>
            <w:vMerge/>
            <w:tcBorders>
              <w:top w:val="nil"/>
              <w:left w:val="nil"/>
              <w:bottom w:val="nil"/>
              <w:right w:val="single" w:sz="6" w:space="0" w:color="EFEFEF"/>
            </w:tcBorders>
            <w:shd w:val="clear" w:color="auto" w:fill="auto"/>
            <w:vAlign w:val="center"/>
            <w:hideMark/>
          </w:tcPr>
          <w:p w14:paraId="6986101B" w14:textId="77777777" w:rsidR="00A11429" w:rsidRPr="00A11429" w:rsidRDefault="00A11429" w:rsidP="00A11429">
            <w:pPr>
              <w:rPr>
                <w:rFonts w:ascii="Arial Narrow" w:eastAsia="Times New Roman" w:hAnsi="Arial Narrow"/>
                <w:color w:val="000000" w:themeColor="text1"/>
                <w:sz w:val="16"/>
                <w:szCs w:val="16"/>
              </w:rPr>
            </w:pPr>
          </w:p>
        </w:tc>
        <w:tc>
          <w:tcPr>
            <w:tcW w:w="1155" w:type="dxa"/>
            <w:tcBorders>
              <w:top w:val="single" w:sz="6" w:space="0" w:color="EFEFEF"/>
              <w:left w:val="nil"/>
              <w:bottom w:val="nil"/>
              <w:right w:val="single" w:sz="6" w:space="0" w:color="EFEFEF"/>
            </w:tcBorders>
            <w:shd w:val="clear" w:color="auto" w:fill="E0E0E0"/>
            <w:vAlign w:val="bottom"/>
            <w:hideMark/>
          </w:tcPr>
          <w:p w14:paraId="5724BB57"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b/>
                <w:bCs/>
                <w:color w:val="000000" w:themeColor="text1"/>
                <w:sz w:val="16"/>
                <w:szCs w:val="16"/>
              </w:rPr>
              <w:t>Risk with Conventional rehabilitation</w:t>
            </w:r>
            <w:r w:rsidRPr="00A11429">
              <w:rPr>
                <w:rFonts w:ascii="Arial Narrow" w:eastAsia="Times New Roman" w:hAnsi="Arial Narrow"/>
                <w:color w:val="000000" w:themeColor="text1"/>
                <w:sz w:val="16"/>
                <w:szCs w:val="16"/>
              </w:rPr>
              <w:t> </w:t>
            </w:r>
          </w:p>
        </w:tc>
        <w:tc>
          <w:tcPr>
            <w:tcW w:w="1155" w:type="dxa"/>
            <w:tcBorders>
              <w:top w:val="single" w:sz="6" w:space="0" w:color="EFEFEF"/>
              <w:left w:val="nil"/>
              <w:bottom w:val="nil"/>
              <w:right w:val="single" w:sz="6" w:space="0" w:color="EFEFEF"/>
            </w:tcBorders>
            <w:shd w:val="clear" w:color="auto" w:fill="E0E0E0"/>
            <w:vAlign w:val="bottom"/>
            <w:hideMark/>
          </w:tcPr>
          <w:p w14:paraId="3733E926"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b/>
                <w:bCs/>
                <w:color w:val="000000" w:themeColor="text1"/>
                <w:sz w:val="16"/>
                <w:szCs w:val="16"/>
              </w:rPr>
              <w:t>Risk with Robotic rehabilitation</w:t>
            </w:r>
            <w:r w:rsidRPr="00A11429">
              <w:rPr>
                <w:rFonts w:ascii="Arial Narrow" w:eastAsia="Times New Roman" w:hAnsi="Arial Narrow"/>
                <w:color w:val="000000" w:themeColor="text1"/>
                <w:sz w:val="16"/>
                <w:szCs w:val="16"/>
              </w:rPr>
              <w:t> </w:t>
            </w:r>
          </w:p>
        </w:tc>
        <w:tc>
          <w:tcPr>
            <w:tcW w:w="0" w:type="auto"/>
            <w:vMerge/>
            <w:tcBorders>
              <w:top w:val="nil"/>
              <w:left w:val="nil"/>
              <w:bottom w:val="nil"/>
              <w:right w:val="single" w:sz="6" w:space="0" w:color="EFEFEF"/>
            </w:tcBorders>
            <w:shd w:val="clear" w:color="auto" w:fill="auto"/>
            <w:vAlign w:val="center"/>
            <w:hideMark/>
          </w:tcPr>
          <w:p w14:paraId="5D8429E6" w14:textId="77777777" w:rsidR="00A11429" w:rsidRPr="00A11429" w:rsidRDefault="00A11429" w:rsidP="00A11429">
            <w:pPr>
              <w:rPr>
                <w:rFonts w:ascii="Arial Narrow" w:eastAsia="Times New Roman" w:hAnsi="Arial Narrow"/>
                <w:color w:val="000000" w:themeColor="text1"/>
                <w:sz w:val="16"/>
                <w:szCs w:val="16"/>
              </w:rPr>
            </w:pPr>
          </w:p>
        </w:tc>
        <w:tc>
          <w:tcPr>
            <w:tcW w:w="0" w:type="auto"/>
            <w:vMerge/>
            <w:tcBorders>
              <w:top w:val="nil"/>
              <w:left w:val="nil"/>
              <w:bottom w:val="nil"/>
              <w:right w:val="single" w:sz="6" w:space="0" w:color="EFEFEF"/>
            </w:tcBorders>
            <w:shd w:val="clear" w:color="auto" w:fill="auto"/>
            <w:vAlign w:val="center"/>
            <w:hideMark/>
          </w:tcPr>
          <w:p w14:paraId="32484741" w14:textId="77777777" w:rsidR="00A11429" w:rsidRPr="00A11429" w:rsidRDefault="00A11429" w:rsidP="00A11429">
            <w:pPr>
              <w:rPr>
                <w:rFonts w:ascii="Arial Narrow" w:eastAsia="Times New Roman" w:hAnsi="Arial Narrow"/>
                <w:color w:val="000000" w:themeColor="text1"/>
                <w:sz w:val="16"/>
                <w:szCs w:val="16"/>
              </w:rPr>
            </w:pPr>
          </w:p>
        </w:tc>
        <w:tc>
          <w:tcPr>
            <w:tcW w:w="0" w:type="auto"/>
            <w:vMerge/>
            <w:tcBorders>
              <w:top w:val="nil"/>
              <w:left w:val="nil"/>
              <w:bottom w:val="nil"/>
              <w:right w:val="single" w:sz="6" w:space="0" w:color="EFEFEF"/>
            </w:tcBorders>
            <w:shd w:val="clear" w:color="auto" w:fill="auto"/>
            <w:vAlign w:val="center"/>
            <w:hideMark/>
          </w:tcPr>
          <w:p w14:paraId="19E25544" w14:textId="77777777" w:rsidR="00A11429" w:rsidRPr="00A11429" w:rsidRDefault="00A11429" w:rsidP="00A11429">
            <w:pPr>
              <w:rPr>
                <w:rFonts w:ascii="Arial Narrow" w:eastAsia="Times New Roman" w:hAnsi="Arial Narrow"/>
                <w:color w:val="000000" w:themeColor="text1"/>
                <w:sz w:val="16"/>
                <w:szCs w:val="16"/>
              </w:rPr>
            </w:pPr>
          </w:p>
        </w:tc>
        <w:tc>
          <w:tcPr>
            <w:tcW w:w="0" w:type="auto"/>
            <w:vMerge/>
            <w:tcBorders>
              <w:top w:val="nil"/>
              <w:left w:val="nil"/>
              <w:bottom w:val="nil"/>
              <w:right w:val="single" w:sz="6" w:space="0" w:color="EFEFEF"/>
            </w:tcBorders>
            <w:shd w:val="clear" w:color="auto" w:fill="auto"/>
            <w:vAlign w:val="center"/>
            <w:hideMark/>
          </w:tcPr>
          <w:p w14:paraId="1AEDE494" w14:textId="77777777" w:rsidR="00A11429" w:rsidRPr="00A11429" w:rsidRDefault="00A11429" w:rsidP="00A11429">
            <w:pPr>
              <w:rPr>
                <w:rFonts w:ascii="Arial Narrow" w:eastAsia="Times New Roman" w:hAnsi="Arial Narrow"/>
                <w:color w:val="000000" w:themeColor="text1"/>
                <w:sz w:val="16"/>
                <w:szCs w:val="16"/>
              </w:rPr>
            </w:pPr>
          </w:p>
        </w:tc>
      </w:tr>
      <w:tr w:rsidR="00A11429" w:rsidRPr="00A11429" w14:paraId="4B849755" w14:textId="77777777" w:rsidTr="00A11429">
        <w:trPr>
          <w:trHeight w:val="300"/>
        </w:trPr>
        <w:tc>
          <w:tcPr>
            <w:tcW w:w="1185" w:type="dxa"/>
            <w:tcBorders>
              <w:top w:val="single" w:sz="6" w:space="0" w:color="000000"/>
              <w:left w:val="nil"/>
              <w:bottom w:val="single" w:sz="6" w:space="0" w:color="000000"/>
              <w:right w:val="nil"/>
            </w:tcBorders>
            <w:shd w:val="clear" w:color="auto" w:fill="auto"/>
            <w:vAlign w:val="center"/>
            <w:hideMark/>
          </w:tcPr>
          <w:p w14:paraId="05A8A42F"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Motricity Index </w:t>
            </w:r>
          </w:p>
        </w:tc>
        <w:tc>
          <w:tcPr>
            <w:tcW w:w="1155" w:type="dxa"/>
            <w:tcBorders>
              <w:top w:val="single" w:sz="6" w:space="0" w:color="000000"/>
              <w:left w:val="nil"/>
              <w:bottom w:val="single" w:sz="6" w:space="0" w:color="000000"/>
              <w:right w:val="nil"/>
            </w:tcBorders>
            <w:shd w:val="clear" w:color="auto" w:fill="EBEBEB"/>
            <w:vAlign w:val="center"/>
            <w:hideMark/>
          </w:tcPr>
          <w:p w14:paraId="31AF4A75"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c>
          <w:tcPr>
            <w:tcW w:w="1155" w:type="dxa"/>
            <w:tcBorders>
              <w:top w:val="single" w:sz="6" w:space="0" w:color="000000"/>
              <w:left w:val="nil"/>
              <w:bottom w:val="single" w:sz="6" w:space="0" w:color="000000"/>
              <w:right w:val="nil"/>
            </w:tcBorders>
            <w:shd w:val="clear" w:color="auto" w:fill="EBEBEB"/>
            <w:hideMark/>
          </w:tcPr>
          <w:p w14:paraId="2CC84ADD"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color w:val="000000" w:themeColor="text1"/>
                <w:sz w:val="16"/>
                <w:szCs w:val="16"/>
                <w:lang w:val="en-US"/>
              </w:rPr>
              <w:t xml:space="preserve">MD </w:t>
            </w:r>
            <w:r w:rsidRPr="00A11429">
              <w:rPr>
                <w:rFonts w:ascii="Arial Narrow" w:eastAsia="Times New Roman" w:hAnsi="Arial Narrow"/>
                <w:b/>
                <w:bCs/>
                <w:color w:val="000000" w:themeColor="text1"/>
                <w:sz w:val="16"/>
                <w:szCs w:val="16"/>
                <w:lang w:val="en-US"/>
              </w:rPr>
              <w:t>3.23 higher</w:t>
            </w:r>
            <w:r w:rsidRPr="00A11429">
              <w:rPr>
                <w:rFonts w:ascii="Arial Narrow" w:eastAsia="Times New Roman" w:hAnsi="Arial Narrow"/>
                <w:color w:val="000000" w:themeColor="text1"/>
                <w:sz w:val="16"/>
                <w:szCs w:val="16"/>
                <w:lang w:val="en-GB"/>
              </w:rPr>
              <w:t> </w:t>
            </w:r>
            <w:r w:rsidRPr="00A11429">
              <w:rPr>
                <w:rFonts w:ascii="Arial Narrow" w:eastAsia="Times New Roman" w:hAnsi="Arial Narrow"/>
                <w:color w:val="000000" w:themeColor="text1"/>
                <w:sz w:val="16"/>
                <w:szCs w:val="16"/>
                <w:lang w:val="en-GB"/>
              </w:rPr>
              <w:br/>
            </w:r>
            <w:r w:rsidRPr="00A11429">
              <w:rPr>
                <w:rFonts w:ascii="Arial Narrow" w:eastAsia="Times New Roman" w:hAnsi="Arial Narrow"/>
                <w:color w:val="000000" w:themeColor="text1"/>
                <w:sz w:val="16"/>
                <w:szCs w:val="16"/>
                <w:lang w:val="en-US"/>
              </w:rPr>
              <w:t>(0.54 lower to 7 higher)</w:t>
            </w:r>
            <w:r w:rsidRPr="00A11429">
              <w:rPr>
                <w:rFonts w:ascii="Arial Narrow" w:eastAsia="Times New Roman" w:hAnsi="Arial Narrow"/>
                <w:color w:val="000000" w:themeColor="text1"/>
                <w:sz w:val="16"/>
                <w:szCs w:val="16"/>
                <w:lang w:val="en-GB"/>
              </w:rPr>
              <w:t> </w:t>
            </w:r>
          </w:p>
        </w:tc>
        <w:tc>
          <w:tcPr>
            <w:tcW w:w="1155" w:type="dxa"/>
            <w:tcBorders>
              <w:top w:val="single" w:sz="6" w:space="0" w:color="000000"/>
              <w:left w:val="nil"/>
              <w:bottom w:val="single" w:sz="6" w:space="0" w:color="000000"/>
              <w:right w:val="nil"/>
            </w:tcBorders>
            <w:shd w:val="clear" w:color="auto" w:fill="auto"/>
            <w:vAlign w:val="center"/>
            <w:hideMark/>
          </w:tcPr>
          <w:p w14:paraId="1AECCA64"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c>
          <w:tcPr>
            <w:tcW w:w="1155" w:type="dxa"/>
            <w:tcBorders>
              <w:top w:val="single" w:sz="6" w:space="0" w:color="000000"/>
              <w:left w:val="nil"/>
              <w:bottom w:val="single" w:sz="6" w:space="0" w:color="000000"/>
              <w:right w:val="nil"/>
            </w:tcBorders>
            <w:shd w:val="clear" w:color="auto" w:fill="auto"/>
            <w:vAlign w:val="center"/>
            <w:hideMark/>
          </w:tcPr>
          <w:p w14:paraId="091D2A75"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289 </w:t>
            </w:r>
            <w:r w:rsidRPr="00A11429">
              <w:rPr>
                <w:rFonts w:ascii="Arial Narrow" w:eastAsia="Times New Roman" w:hAnsi="Arial Narrow"/>
                <w:color w:val="000000" w:themeColor="text1"/>
                <w:sz w:val="16"/>
                <w:szCs w:val="16"/>
              </w:rPr>
              <w:br/>
              <w:t>(7 RCTs) </w:t>
            </w:r>
          </w:p>
        </w:tc>
        <w:tc>
          <w:tcPr>
            <w:tcW w:w="1305" w:type="dxa"/>
            <w:tcBorders>
              <w:top w:val="single" w:sz="6" w:space="0" w:color="000000"/>
              <w:left w:val="nil"/>
              <w:bottom w:val="single" w:sz="6" w:space="0" w:color="000000"/>
              <w:right w:val="nil"/>
            </w:tcBorders>
            <w:shd w:val="clear" w:color="auto" w:fill="auto"/>
            <w:vAlign w:val="center"/>
            <w:hideMark/>
          </w:tcPr>
          <w:p w14:paraId="3EF292F6" w14:textId="77777777" w:rsidR="00A11429" w:rsidRPr="00A11429" w:rsidRDefault="00A11429" w:rsidP="00A11429">
            <w:pPr>
              <w:rPr>
                <w:rFonts w:ascii="Arial Narrow" w:eastAsia="Times New Roman" w:hAnsi="Arial Narrow"/>
                <w:color w:val="000000" w:themeColor="text1"/>
                <w:sz w:val="16"/>
                <w:szCs w:val="16"/>
              </w:rPr>
            </w:pPr>
            <w:r w:rsidRPr="00A11429">
              <w:rPr>
                <w:rFonts w:ascii="Cambria Math" w:eastAsia="Times New Roman" w:hAnsi="Cambria Math" w:cs="Cambria Math"/>
                <w:color w:val="000000" w:themeColor="text1"/>
                <w:sz w:val="16"/>
                <w:szCs w:val="16"/>
              </w:rPr>
              <w:t>⨁⨁◯◯</w:t>
            </w:r>
            <w:r w:rsidRPr="00A11429">
              <w:rPr>
                <w:rFonts w:ascii="Arial Narrow" w:eastAsia="Times New Roman" w:hAnsi="Arial Narrow"/>
                <w:color w:val="000000" w:themeColor="text1"/>
                <w:sz w:val="16"/>
                <w:szCs w:val="16"/>
              </w:rPr>
              <w:t> </w:t>
            </w:r>
            <w:r w:rsidRPr="00A11429">
              <w:rPr>
                <w:rFonts w:ascii="Arial Narrow" w:eastAsia="Times New Roman" w:hAnsi="Arial Narrow"/>
                <w:color w:val="000000" w:themeColor="text1"/>
                <w:sz w:val="16"/>
                <w:szCs w:val="16"/>
              </w:rPr>
              <w:br/>
              <w:t>Low</w:t>
            </w:r>
            <w:r w:rsidRPr="00A11429">
              <w:rPr>
                <w:rFonts w:ascii="Arial Narrow" w:eastAsia="Times New Roman" w:hAnsi="Arial Narrow"/>
                <w:color w:val="000000" w:themeColor="text1"/>
                <w:sz w:val="16"/>
                <w:szCs w:val="16"/>
                <w:vertAlign w:val="superscript"/>
              </w:rPr>
              <w:t>a,b</w:t>
            </w:r>
            <w:r w:rsidRPr="00A11429">
              <w:rPr>
                <w:rFonts w:ascii="Arial Narrow" w:eastAsia="Times New Roman" w:hAnsi="Arial Narrow"/>
                <w:color w:val="000000" w:themeColor="text1"/>
                <w:sz w:val="16"/>
                <w:szCs w:val="16"/>
              </w:rPr>
              <w:t> </w:t>
            </w:r>
          </w:p>
        </w:tc>
        <w:tc>
          <w:tcPr>
            <w:tcW w:w="2505" w:type="dxa"/>
            <w:tcBorders>
              <w:top w:val="single" w:sz="6" w:space="0" w:color="000000"/>
              <w:left w:val="nil"/>
              <w:bottom w:val="single" w:sz="6" w:space="0" w:color="000000"/>
              <w:right w:val="nil"/>
            </w:tcBorders>
            <w:shd w:val="clear" w:color="auto" w:fill="auto"/>
            <w:vAlign w:val="center"/>
            <w:hideMark/>
          </w:tcPr>
          <w:p w14:paraId="7AFCB3A4"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r>
      <w:tr w:rsidR="00A11429" w:rsidRPr="00A11429" w14:paraId="2F35A852" w14:textId="77777777" w:rsidTr="00A11429">
        <w:trPr>
          <w:trHeight w:val="300"/>
        </w:trPr>
        <w:tc>
          <w:tcPr>
            <w:tcW w:w="1185" w:type="dxa"/>
            <w:tcBorders>
              <w:top w:val="single" w:sz="6" w:space="0" w:color="000000"/>
              <w:left w:val="nil"/>
              <w:bottom w:val="single" w:sz="6" w:space="0" w:color="000000"/>
              <w:right w:val="nil"/>
            </w:tcBorders>
            <w:shd w:val="clear" w:color="auto" w:fill="auto"/>
            <w:vAlign w:val="center"/>
            <w:hideMark/>
          </w:tcPr>
          <w:p w14:paraId="38AE825A"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Box and block </w:t>
            </w:r>
          </w:p>
        </w:tc>
        <w:tc>
          <w:tcPr>
            <w:tcW w:w="1155" w:type="dxa"/>
            <w:tcBorders>
              <w:top w:val="single" w:sz="6" w:space="0" w:color="000000"/>
              <w:left w:val="nil"/>
              <w:bottom w:val="single" w:sz="6" w:space="0" w:color="000000"/>
              <w:right w:val="nil"/>
            </w:tcBorders>
            <w:shd w:val="clear" w:color="auto" w:fill="EBEBEB"/>
            <w:vAlign w:val="center"/>
            <w:hideMark/>
          </w:tcPr>
          <w:p w14:paraId="19CB94CF"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c>
          <w:tcPr>
            <w:tcW w:w="1155" w:type="dxa"/>
            <w:tcBorders>
              <w:top w:val="single" w:sz="6" w:space="0" w:color="000000"/>
              <w:left w:val="nil"/>
              <w:bottom w:val="single" w:sz="6" w:space="0" w:color="000000"/>
              <w:right w:val="nil"/>
            </w:tcBorders>
            <w:shd w:val="clear" w:color="auto" w:fill="EBEBEB"/>
            <w:hideMark/>
          </w:tcPr>
          <w:p w14:paraId="32188212"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color w:val="000000" w:themeColor="text1"/>
                <w:sz w:val="16"/>
                <w:szCs w:val="16"/>
                <w:lang w:val="en-US"/>
              </w:rPr>
              <w:t xml:space="preserve">MD </w:t>
            </w:r>
            <w:r w:rsidRPr="00A11429">
              <w:rPr>
                <w:rFonts w:ascii="Arial Narrow" w:eastAsia="Times New Roman" w:hAnsi="Arial Narrow"/>
                <w:b/>
                <w:bCs/>
                <w:color w:val="000000" w:themeColor="text1"/>
                <w:sz w:val="16"/>
                <w:szCs w:val="16"/>
                <w:lang w:val="en-US"/>
              </w:rPr>
              <w:t>0.89 higher</w:t>
            </w:r>
            <w:r w:rsidRPr="00A11429">
              <w:rPr>
                <w:rFonts w:ascii="Arial Narrow" w:eastAsia="Times New Roman" w:hAnsi="Arial Narrow"/>
                <w:color w:val="000000" w:themeColor="text1"/>
                <w:sz w:val="16"/>
                <w:szCs w:val="16"/>
                <w:lang w:val="en-GB"/>
              </w:rPr>
              <w:t> </w:t>
            </w:r>
            <w:r w:rsidRPr="00A11429">
              <w:rPr>
                <w:rFonts w:ascii="Arial Narrow" w:eastAsia="Times New Roman" w:hAnsi="Arial Narrow"/>
                <w:color w:val="000000" w:themeColor="text1"/>
                <w:sz w:val="16"/>
                <w:szCs w:val="16"/>
                <w:lang w:val="en-GB"/>
              </w:rPr>
              <w:br/>
            </w:r>
            <w:r w:rsidRPr="00A11429">
              <w:rPr>
                <w:rFonts w:ascii="Arial Narrow" w:eastAsia="Times New Roman" w:hAnsi="Arial Narrow"/>
                <w:color w:val="000000" w:themeColor="text1"/>
                <w:sz w:val="16"/>
                <w:szCs w:val="16"/>
                <w:lang w:val="en-US"/>
              </w:rPr>
              <w:t>(0.05 higher to 1.74 higher)</w:t>
            </w:r>
            <w:r w:rsidRPr="00A11429">
              <w:rPr>
                <w:rFonts w:ascii="Arial Narrow" w:eastAsia="Times New Roman" w:hAnsi="Arial Narrow"/>
                <w:color w:val="000000" w:themeColor="text1"/>
                <w:sz w:val="16"/>
                <w:szCs w:val="16"/>
                <w:lang w:val="en-GB"/>
              </w:rPr>
              <w:t> </w:t>
            </w:r>
          </w:p>
        </w:tc>
        <w:tc>
          <w:tcPr>
            <w:tcW w:w="1155" w:type="dxa"/>
            <w:tcBorders>
              <w:top w:val="single" w:sz="6" w:space="0" w:color="000000"/>
              <w:left w:val="nil"/>
              <w:bottom w:val="single" w:sz="6" w:space="0" w:color="000000"/>
              <w:right w:val="nil"/>
            </w:tcBorders>
            <w:shd w:val="clear" w:color="auto" w:fill="auto"/>
            <w:vAlign w:val="center"/>
            <w:hideMark/>
          </w:tcPr>
          <w:p w14:paraId="7142C135"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c>
          <w:tcPr>
            <w:tcW w:w="1155" w:type="dxa"/>
            <w:tcBorders>
              <w:top w:val="single" w:sz="6" w:space="0" w:color="000000"/>
              <w:left w:val="nil"/>
              <w:bottom w:val="single" w:sz="6" w:space="0" w:color="000000"/>
              <w:right w:val="nil"/>
            </w:tcBorders>
            <w:shd w:val="clear" w:color="auto" w:fill="auto"/>
            <w:vAlign w:val="center"/>
            <w:hideMark/>
          </w:tcPr>
          <w:p w14:paraId="28FAF1D6"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274 </w:t>
            </w:r>
            <w:r w:rsidRPr="00A11429">
              <w:rPr>
                <w:rFonts w:ascii="Arial Narrow" w:eastAsia="Times New Roman" w:hAnsi="Arial Narrow"/>
                <w:color w:val="000000" w:themeColor="text1"/>
                <w:sz w:val="16"/>
                <w:szCs w:val="16"/>
              </w:rPr>
              <w:br/>
              <w:t>(8 RCTs) </w:t>
            </w:r>
          </w:p>
        </w:tc>
        <w:tc>
          <w:tcPr>
            <w:tcW w:w="1305" w:type="dxa"/>
            <w:tcBorders>
              <w:top w:val="single" w:sz="6" w:space="0" w:color="000000"/>
              <w:left w:val="nil"/>
              <w:bottom w:val="single" w:sz="6" w:space="0" w:color="000000"/>
              <w:right w:val="nil"/>
            </w:tcBorders>
            <w:shd w:val="clear" w:color="auto" w:fill="auto"/>
            <w:vAlign w:val="center"/>
            <w:hideMark/>
          </w:tcPr>
          <w:p w14:paraId="3E1C61A7" w14:textId="77777777" w:rsidR="00A11429" w:rsidRPr="00A11429" w:rsidRDefault="00A11429" w:rsidP="00A11429">
            <w:pPr>
              <w:rPr>
                <w:rFonts w:ascii="Arial Narrow" w:eastAsia="Times New Roman" w:hAnsi="Arial Narrow"/>
                <w:color w:val="000000" w:themeColor="text1"/>
                <w:sz w:val="16"/>
                <w:szCs w:val="16"/>
              </w:rPr>
            </w:pPr>
            <w:r w:rsidRPr="00A11429">
              <w:rPr>
                <w:rFonts w:ascii="Cambria Math" w:eastAsia="Times New Roman" w:hAnsi="Cambria Math" w:cs="Cambria Math"/>
                <w:color w:val="000000" w:themeColor="text1"/>
                <w:sz w:val="16"/>
                <w:szCs w:val="16"/>
              </w:rPr>
              <w:t>⨁⨁◯◯</w:t>
            </w:r>
            <w:r w:rsidRPr="00A11429">
              <w:rPr>
                <w:rFonts w:ascii="Arial Narrow" w:eastAsia="Times New Roman" w:hAnsi="Arial Narrow"/>
                <w:color w:val="000000" w:themeColor="text1"/>
                <w:sz w:val="16"/>
                <w:szCs w:val="16"/>
              </w:rPr>
              <w:t> </w:t>
            </w:r>
            <w:r w:rsidRPr="00A11429">
              <w:rPr>
                <w:rFonts w:ascii="Arial Narrow" w:eastAsia="Times New Roman" w:hAnsi="Arial Narrow"/>
                <w:color w:val="000000" w:themeColor="text1"/>
                <w:sz w:val="16"/>
                <w:szCs w:val="16"/>
              </w:rPr>
              <w:br/>
              <w:t>Low</w:t>
            </w:r>
            <w:r w:rsidRPr="00A11429">
              <w:rPr>
                <w:rFonts w:ascii="Arial Narrow" w:eastAsia="Times New Roman" w:hAnsi="Arial Narrow"/>
                <w:color w:val="000000" w:themeColor="text1"/>
                <w:sz w:val="16"/>
                <w:szCs w:val="16"/>
                <w:vertAlign w:val="superscript"/>
              </w:rPr>
              <w:t>a,b</w:t>
            </w:r>
            <w:r w:rsidRPr="00A11429">
              <w:rPr>
                <w:rFonts w:ascii="Arial Narrow" w:eastAsia="Times New Roman" w:hAnsi="Arial Narrow"/>
                <w:color w:val="000000" w:themeColor="text1"/>
                <w:sz w:val="16"/>
                <w:szCs w:val="16"/>
              </w:rPr>
              <w:t> </w:t>
            </w:r>
          </w:p>
        </w:tc>
        <w:tc>
          <w:tcPr>
            <w:tcW w:w="2505" w:type="dxa"/>
            <w:tcBorders>
              <w:top w:val="single" w:sz="6" w:space="0" w:color="000000"/>
              <w:left w:val="nil"/>
              <w:bottom w:val="single" w:sz="6" w:space="0" w:color="000000"/>
              <w:right w:val="nil"/>
            </w:tcBorders>
            <w:shd w:val="clear" w:color="auto" w:fill="auto"/>
            <w:vAlign w:val="center"/>
            <w:hideMark/>
          </w:tcPr>
          <w:p w14:paraId="61DB255F"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r>
      <w:tr w:rsidR="00A11429" w:rsidRPr="00A11429" w14:paraId="1CDDCB13" w14:textId="77777777" w:rsidTr="00A11429">
        <w:trPr>
          <w:trHeight w:val="300"/>
        </w:trPr>
        <w:tc>
          <w:tcPr>
            <w:tcW w:w="1185" w:type="dxa"/>
            <w:tcBorders>
              <w:top w:val="single" w:sz="6" w:space="0" w:color="000000"/>
              <w:left w:val="nil"/>
              <w:bottom w:val="single" w:sz="6" w:space="0" w:color="000000"/>
              <w:right w:val="nil"/>
            </w:tcBorders>
            <w:shd w:val="clear" w:color="auto" w:fill="auto"/>
            <w:vAlign w:val="center"/>
            <w:hideMark/>
          </w:tcPr>
          <w:p w14:paraId="38872077"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Barthel Index </w:t>
            </w:r>
          </w:p>
        </w:tc>
        <w:tc>
          <w:tcPr>
            <w:tcW w:w="1155" w:type="dxa"/>
            <w:tcBorders>
              <w:top w:val="single" w:sz="6" w:space="0" w:color="000000"/>
              <w:left w:val="nil"/>
              <w:bottom w:val="single" w:sz="6" w:space="0" w:color="000000"/>
              <w:right w:val="nil"/>
            </w:tcBorders>
            <w:shd w:val="clear" w:color="auto" w:fill="EBEBEB"/>
            <w:vAlign w:val="center"/>
            <w:hideMark/>
          </w:tcPr>
          <w:p w14:paraId="32F5446E"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c>
          <w:tcPr>
            <w:tcW w:w="1155" w:type="dxa"/>
            <w:tcBorders>
              <w:top w:val="single" w:sz="6" w:space="0" w:color="000000"/>
              <w:left w:val="nil"/>
              <w:bottom w:val="single" w:sz="6" w:space="0" w:color="000000"/>
              <w:right w:val="nil"/>
            </w:tcBorders>
            <w:shd w:val="clear" w:color="auto" w:fill="EBEBEB"/>
            <w:hideMark/>
          </w:tcPr>
          <w:p w14:paraId="064F0994"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color w:val="000000" w:themeColor="text1"/>
                <w:sz w:val="16"/>
                <w:szCs w:val="16"/>
                <w:lang w:val="en-US"/>
              </w:rPr>
              <w:t xml:space="preserve">MD </w:t>
            </w:r>
            <w:r w:rsidRPr="00A11429">
              <w:rPr>
                <w:rFonts w:ascii="Arial Narrow" w:eastAsia="Times New Roman" w:hAnsi="Arial Narrow"/>
                <w:b/>
                <w:bCs/>
                <w:color w:val="000000" w:themeColor="text1"/>
                <w:sz w:val="16"/>
                <w:szCs w:val="16"/>
                <w:lang w:val="en-US"/>
              </w:rPr>
              <w:t>1.35 SD higher</w:t>
            </w:r>
            <w:r w:rsidRPr="00A11429">
              <w:rPr>
                <w:rFonts w:ascii="Arial Narrow" w:eastAsia="Times New Roman" w:hAnsi="Arial Narrow"/>
                <w:color w:val="000000" w:themeColor="text1"/>
                <w:sz w:val="16"/>
                <w:szCs w:val="16"/>
                <w:lang w:val="en-GB"/>
              </w:rPr>
              <w:t> </w:t>
            </w:r>
            <w:r w:rsidRPr="00A11429">
              <w:rPr>
                <w:rFonts w:ascii="Arial Narrow" w:eastAsia="Times New Roman" w:hAnsi="Arial Narrow"/>
                <w:color w:val="000000" w:themeColor="text1"/>
                <w:sz w:val="16"/>
                <w:szCs w:val="16"/>
                <w:lang w:val="en-GB"/>
              </w:rPr>
              <w:br/>
            </w:r>
            <w:r w:rsidRPr="00A11429">
              <w:rPr>
                <w:rFonts w:ascii="Arial Narrow" w:eastAsia="Times New Roman" w:hAnsi="Arial Narrow"/>
                <w:color w:val="000000" w:themeColor="text1"/>
                <w:sz w:val="16"/>
                <w:szCs w:val="16"/>
                <w:lang w:val="en-US"/>
              </w:rPr>
              <w:t>(1.24 lower to 3.93 higher)</w:t>
            </w:r>
            <w:r w:rsidRPr="00A11429">
              <w:rPr>
                <w:rFonts w:ascii="Arial Narrow" w:eastAsia="Times New Roman" w:hAnsi="Arial Narrow"/>
                <w:color w:val="000000" w:themeColor="text1"/>
                <w:sz w:val="16"/>
                <w:szCs w:val="16"/>
                <w:lang w:val="en-GB"/>
              </w:rPr>
              <w:t> </w:t>
            </w:r>
          </w:p>
        </w:tc>
        <w:tc>
          <w:tcPr>
            <w:tcW w:w="1155" w:type="dxa"/>
            <w:tcBorders>
              <w:top w:val="single" w:sz="6" w:space="0" w:color="000000"/>
              <w:left w:val="nil"/>
              <w:bottom w:val="single" w:sz="6" w:space="0" w:color="000000"/>
              <w:right w:val="nil"/>
            </w:tcBorders>
            <w:shd w:val="clear" w:color="auto" w:fill="auto"/>
            <w:vAlign w:val="center"/>
            <w:hideMark/>
          </w:tcPr>
          <w:p w14:paraId="212F2F89"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c>
          <w:tcPr>
            <w:tcW w:w="1155" w:type="dxa"/>
            <w:tcBorders>
              <w:top w:val="single" w:sz="6" w:space="0" w:color="000000"/>
              <w:left w:val="nil"/>
              <w:bottom w:val="single" w:sz="6" w:space="0" w:color="000000"/>
              <w:right w:val="nil"/>
            </w:tcBorders>
            <w:shd w:val="clear" w:color="auto" w:fill="auto"/>
            <w:vAlign w:val="center"/>
            <w:hideMark/>
          </w:tcPr>
          <w:p w14:paraId="2A3F5A29"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230 </w:t>
            </w:r>
            <w:r w:rsidRPr="00A11429">
              <w:rPr>
                <w:rFonts w:ascii="Arial Narrow" w:eastAsia="Times New Roman" w:hAnsi="Arial Narrow"/>
                <w:color w:val="000000" w:themeColor="text1"/>
                <w:sz w:val="16"/>
                <w:szCs w:val="16"/>
              </w:rPr>
              <w:br/>
              <w:t>(6 RCTs) </w:t>
            </w:r>
          </w:p>
        </w:tc>
        <w:tc>
          <w:tcPr>
            <w:tcW w:w="1305" w:type="dxa"/>
            <w:tcBorders>
              <w:top w:val="single" w:sz="6" w:space="0" w:color="000000"/>
              <w:left w:val="nil"/>
              <w:bottom w:val="single" w:sz="6" w:space="0" w:color="000000"/>
              <w:right w:val="nil"/>
            </w:tcBorders>
            <w:shd w:val="clear" w:color="auto" w:fill="auto"/>
            <w:vAlign w:val="center"/>
            <w:hideMark/>
          </w:tcPr>
          <w:p w14:paraId="5B72A3FF" w14:textId="77777777" w:rsidR="00A11429" w:rsidRPr="00A11429" w:rsidRDefault="00A11429" w:rsidP="00A11429">
            <w:pPr>
              <w:rPr>
                <w:rFonts w:ascii="Arial Narrow" w:eastAsia="Times New Roman" w:hAnsi="Arial Narrow"/>
                <w:color w:val="000000" w:themeColor="text1"/>
                <w:sz w:val="16"/>
                <w:szCs w:val="16"/>
              </w:rPr>
            </w:pPr>
            <w:r w:rsidRPr="00A11429">
              <w:rPr>
                <w:rFonts w:ascii="Cambria Math" w:eastAsia="Times New Roman" w:hAnsi="Cambria Math" w:cs="Cambria Math"/>
                <w:color w:val="000000" w:themeColor="text1"/>
                <w:sz w:val="16"/>
                <w:szCs w:val="16"/>
              </w:rPr>
              <w:t>⨁⨁◯◯</w:t>
            </w:r>
            <w:r w:rsidRPr="00A11429">
              <w:rPr>
                <w:rFonts w:ascii="Arial Narrow" w:eastAsia="Times New Roman" w:hAnsi="Arial Narrow"/>
                <w:color w:val="000000" w:themeColor="text1"/>
                <w:sz w:val="16"/>
                <w:szCs w:val="16"/>
              </w:rPr>
              <w:t> </w:t>
            </w:r>
            <w:r w:rsidRPr="00A11429">
              <w:rPr>
                <w:rFonts w:ascii="Arial Narrow" w:eastAsia="Times New Roman" w:hAnsi="Arial Narrow"/>
                <w:color w:val="000000" w:themeColor="text1"/>
                <w:sz w:val="16"/>
                <w:szCs w:val="16"/>
              </w:rPr>
              <w:br/>
              <w:t>Low</w:t>
            </w:r>
            <w:r w:rsidRPr="00A11429">
              <w:rPr>
                <w:rFonts w:ascii="Arial Narrow" w:eastAsia="Times New Roman" w:hAnsi="Arial Narrow"/>
                <w:color w:val="000000" w:themeColor="text1"/>
                <w:sz w:val="16"/>
                <w:szCs w:val="16"/>
                <w:vertAlign w:val="superscript"/>
              </w:rPr>
              <w:t>a,b</w:t>
            </w:r>
            <w:r w:rsidRPr="00A11429">
              <w:rPr>
                <w:rFonts w:ascii="Arial Narrow" w:eastAsia="Times New Roman" w:hAnsi="Arial Narrow"/>
                <w:color w:val="000000" w:themeColor="text1"/>
                <w:sz w:val="16"/>
                <w:szCs w:val="16"/>
              </w:rPr>
              <w:t> </w:t>
            </w:r>
          </w:p>
        </w:tc>
        <w:tc>
          <w:tcPr>
            <w:tcW w:w="2505" w:type="dxa"/>
            <w:tcBorders>
              <w:top w:val="single" w:sz="6" w:space="0" w:color="000000"/>
              <w:left w:val="nil"/>
              <w:bottom w:val="single" w:sz="6" w:space="0" w:color="000000"/>
              <w:right w:val="nil"/>
            </w:tcBorders>
            <w:shd w:val="clear" w:color="auto" w:fill="auto"/>
            <w:vAlign w:val="center"/>
            <w:hideMark/>
          </w:tcPr>
          <w:p w14:paraId="580A43F4"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r>
      <w:tr w:rsidR="00A11429" w:rsidRPr="00A11429" w14:paraId="07F720E8" w14:textId="77777777" w:rsidTr="00A11429">
        <w:trPr>
          <w:trHeight w:val="300"/>
        </w:trPr>
        <w:tc>
          <w:tcPr>
            <w:tcW w:w="1185" w:type="dxa"/>
            <w:tcBorders>
              <w:top w:val="single" w:sz="6" w:space="0" w:color="000000"/>
              <w:left w:val="nil"/>
              <w:bottom w:val="single" w:sz="6" w:space="0" w:color="000000"/>
              <w:right w:val="nil"/>
            </w:tcBorders>
            <w:shd w:val="clear" w:color="auto" w:fill="auto"/>
            <w:vAlign w:val="center"/>
            <w:hideMark/>
          </w:tcPr>
          <w:p w14:paraId="03C44CCE"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FMA-UE </w:t>
            </w:r>
          </w:p>
        </w:tc>
        <w:tc>
          <w:tcPr>
            <w:tcW w:w="1155" w:type="dxa"/>
            <w:tcBorders>
              <w:top w:val="single" w:sz="6" w:space="0" w:color="000000"/>
              <w:left w:val="nil"/>
              <w:bottom w:val="single" w:sz="6" w:space="0" w:color="000000"/>
              <w:right w:val="nil"/>
            </w:tcBorders>
            <w:shd w:val="clear" w:color="auto" w:fill="EBEBEB"/>
            <w:vAlign w:val="center"/>
            <w:hideMark/>
          </w:tcPr>
          <w:p w14:paraId="1CC33775"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c>
          <w:tcPr>
            <w:tcW w:w="1155" w:type="dxa"/>
            <w:tcBorders>
              <w:top w:val="single" w:sz="6" w:space="0" w:color="000000"/>
              <w:left w:val="nil"/>
              <w:bottom w:val="single" w:sz="6" w:space="0" w:color="000000"/>
              <w:right w:val="nil"/>
            </w:tcBorders>
            <w:shd w:val="clear" w:color="auto" w:fill="EBEBEB"/>
            <w:hideMark/>
          </w:tcPr>
          <w:p w14:paraId="083334F6"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color w:val="000000" w:themeColor="text1"/>
                <w:sz w:val="16"/>
                <w:szCs w:val="16"/>
                <w:lang w:val="en-US"/>
              </w:rPr>
              <w:t xml:space="preserve">MD </w:t>
            </w:r>
            <w:r w:rsidRPr="00A11429">
              <w:rPr>
                <w:rFonts w:ascii="Arial Narrow" w:eastAsia="Times New Roman" w:hAnsi="Arial Narrow"/>
                <w:b/>
                <w:bCs/>
                <w:color w:val="000000" w:themeColor="text1"/>
                <w:sz w:val="16"/>
                <w:szCs w:val="16"/>
                <w:lang w:val="en-US"/>
              </w:rPr>
              <w:t>1.97 SD higher</w:t>
            </w:r>
            <w:r w:rsidRPr="00A11429">
              <w:rPr>
                <w:rFonts w:ascii="Arial Narrow" w:eastAsia="Times New Roman" w:hAnsi="Arial Narrow"/>
                <w:color w:val="000000" w:themeColor="text1"/>
                <w:sz w:val="16"/>
                <w:szCs w:val="16"/>
                <w:lang w:val="en-GB"/>
              </w:rPr>
              <w:t> </w:t>
            </w:r>
            <w:r w:rsidRPr="00A11429">
              <w:rPr>
                <w:rFonts w:ascii="Arial Narrow" w:eastAsia="Times New Roman" w:hAnsi="Arial Narrow"/>
                <w:color w:val="000000" w:themeColor="text1"/>
                <w:sz w:val="16"/>
                <w:szCs w:val="16"/>
                <w:lang w:val="en-GB"/>
              </w:rPr>
              <w:br/>
            </w:r>
            <w:r w:rsidRPr="00A11429">
              <w:rPr>
                <w:rFonts w:ascii="Arial Narrow" w:eastAsia="Times New Roman" w:hAnsi="Arial Narrow"/>
                <w:color w:val="000000" w:themeColor="text1"/>
                <w:sz w:val="16"/>
                <w:szCs w:val="16"/>
                <w:lang w:val="en-US"/>
              </w:rPr>
              <w:t>(0.83 higher to 3.12 higher)</w:t>
            </w:r>
            <w:r w:rsidRPr="00A11429">
              <w:rPr>
                <w:rFonts w:ascii="Arial Narrow" w:eastAsia="Times New Roman" w:hAnsi="Arial Narrow"/>
                <w:color w:val="000000" w:themeColor="text1"/>
                <w:sz w:val="16"/>
                <w:szCs w:val="16"/>
                <w:lang w:val="en-GB"/>
              </w:rPr>
              <w:t> </w:t>
            </w:r>
          </w:p>
        </w:tc>
        <w:tc>
          <w:tcPr>
            <w:tcW w:w="1155" w:type="dxa"/>
            <w:tcBorders>
              <w:top w:val="single" w:sz="6" w:space="0" w:color="000000"/>
              <w:left w:val="nil"/>
              <w:bottom w:val="single" w:sz="6" w:space="0" w:color="000000"/>
              <w:right w:val="nil"/>
            </w:tcBorders>
            <w:shd w:val="clear" w:color="auto" w:fill="auto"/>
            <w:vAlign w:val="center"/>
            <w:hideMark/>
          </w:tcPr>
          <w:p w14:paraId="2F837059"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c>
          <w:tcPr>
            <w:tcW w:w="1155" w:type="dxa"/>
            <w:tcBorders>
              <w:top w:val="single" w:sz="6" w:space="0" w:color="000000"/>
              <w:left w:val="nil"/>
              <w:bottom w:val="single" w:sz="6" w:space="0" w:color="000000"/>
              <w:right w:val="nil"/>
            </w:tcBorders>
            <w:shd w:val="clear" w:color="auto" w:fill="auto"/>
            <w:vAlign w:val="center"/>
            <w:hideMark/>
          </w:tcPr>
          <w:p w14:paraId="6079DBE6"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726 </w:t>
            </w:r>
            <w:r w:rsidRPr="00A11429">
              <w:rPr>
                <w:rFonts w:ascii="Arial Narrow" w:eastAsia="Times New Roman" w:hAnsi="Arial Narrow"/>
                <w:color w:val="000000" w:themeColor="text1"/>
                <w:sz w:val="16"/>
                <w:szCs w:val="16"/>
              </w:rPr>
              <w:br/>
              <w:t>(15 RCTs) </w:t>
            </w:r>
          </w:p>
        </w:tc>
        <w:tc>
          <w:tcPr>
            <w:tcW w:w="1305" w:type="dxa"/>
            <w:tcBorders>
              <w:top w:val="single" w:sz="6" w:space="0" w:color="000000"/>
              <w:left w:val="nil"/>
              <w:bottom w:val="single" w:sz="6" w:space="0" w:color="000000"/>
              <w:right w:val="nil"/>
            </w:tcBorders>
            <w:shd w:val="clear" w:color="auto" w:fill="auto"/>
            <w:vAlign w:val="center"/>
            <w:hideMark/>
          </w:tcPr>
          <w:p w14:paraId="3DF5F107" w14:textId="77777777" w:rsidR="00A11429" w:rsidRPr="00A11429" w:rsidRDefault="00A11429" w:rsidP="00A11429">
            <w:pPr>
              <w:rPr>
                <w:rFonts w:ascii="Arial Narrow" w:eastAsia="Times New Roman" w:hAnsi="Arial Narrow"/>
                <w:color w:val="000000" w:themeColor="text1"/>
                <w:sz w:val="16"/>
                <w:szCs w:val="16"/>
              </w:rPr>
            </w:pPr>
            <w:r w:rsidRPr="00A11429">
              <w:rPr>
                <w:rFonts w:ascii="Cambria Math" w:eastAsia="Times New Roman" w:hAnsi="Cambria Math" w:cs="Cambria Math"/>
                <w:color w:val="000000" w:themeColor="text1"/>
                <w:sz w:val="16"/>
                <w:szCs w:val="16"/>
              </w:rPr>
              <w:t>⨁⨁◯◯</w:t>
            </w:r>
            <w:r w:rsidRPr="00A11429">
              <w:rPr>
                <w:rFonts w:ascii="Arial Narrow" w:eastAsia="Times New Roman" w:hAnsi="Arial Narrow"/>
                <w:color w:val="000000" w:themeColor="text1"/>
                <w:sz w:val="16"/>
                <w:szCs w:val="16"/>
              </w:rPr>
              <w:t> </w:t>
            </w:r>
            <w:r w:rsidRPr="00A11429">
              <w:rPr>
                <w:rFonts w:ascii="Arial Narrow" w:eastAsia="Times New Roman" w:hAnsi="Arial Narrow"/>
                <w:color w:val="000000" w:themeColor="text1"/>
                <w:sz w:val="16"/>
                <w:szCs w:val="16"/>
              </w:rPr>
              <w:br/>
              <w:t>Low</w:t>
            </w:r>
            <w:r w:rsidRPr="00A11429">
              <w:rPr>
                <w:rFonts w:ascii="Arial Narrow" w:eastAsia="Times New Roman" w:hAnsi="Arial Narrow"/>
                <w:color w:val="000000" w:themeColor="text1"/>
                <w:sz w:val="16"/>
                <w:szCs w:val="16"/>
                <w:vertAlign w:val="superscript"/>
              </w:rPr>
              <w:t>b,c</w:t>
            </w:r>
            <w:r w:rsidRPr="00A11429">
              <w:rPr>
                <w:rFonts w:ascii="Arial Narrow" w:eastAsia="Times New Roman" w:hAnsi="Arial Narrow"/>
                <w:color w:val="000000" w:themeColor="text1"/>
                <w:sz w:val="16"/>
                <w:szCs w:val="16"/>
              </w:rPr>
              <w:t> </w:t>
            </w:r>
          </w:p>
        </w:tc>
        <w:tc>
          <w:tcPr>
            <w:tcW w:w="2505" w:type="dxa"/>
            <w:tcBorders>
              <w:top w:val="single" w:sz="6" w:space="0" w:color="000000"/>
              <w:left w:val="nil"/>
              <w:bottom w:val="single" w:sz="6" w:space="0" w:color="000000"/>
              <w:right w:val="nil"/>
            </w:tcBorders>
            <w:shd w:val="clear" w:color="auto" w:fill="auto"/>
            <w:vAlign w:val="center"/>
            <w:hideMark/>
          </w:tcPr>
          <w:p w14:paraId="1F2C77A8"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 </w:t>
            </w:r>
          </w:p>
        </w:tc>
      </w:tr>
      <w:tr w:rsidR="00A11429" w:rsidRPr="005F3F4A" w14:paraId="17FB62A1" w14:textId="77777777" w:rsidTr="00A11429">
        <w:trPr>
          <w:trHeight w:val="300"/>
        </w:trPr>
        <w:tc>
          <w:tcPr>
            <w:tcW w:w="1185" w:type="dxa"/>
            <w:tcBorders>
              <w:top w:val="single" w:sz="6" w:space="0" w:color="000000"/>
              <w:left w:val="nil"/>
              <w:bottom w:val="single" w:sz="6" w:space="0" w:color="000000"/>
              <w:right w:val="nil"/>
            </w:tcBorders>
            <w:shd w:val="clear" w:color="auto" w:fill="auto"/>
            <w:vAlign w:val="center"/>
            <w:hideMark/>
          </w:tcPr>
          <w:p w14:paraId="2EB61297"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Adverse events </w:t>
            </w:r>
          </w:p>
        </w:tc>
        <w:tc>
          <w:tcPr>
            <w:tcW w:w="1155" w:type="dxa"/>
            <w:tcBorders>
              <w:top w:val="single" w:sz="6" w:space="0" w:color="000000"/>
              <w:left w:val="nil"/>
              <w:bottom w:val="single" w:sz="6" w:space="0" w:color="000000"/>
              <w:right w:val="nil"/>
            </w:tcBorders>
            <w:shd w:val="clear" w:color="auto" w:fill="EBEBEB"/>
            <w:vAlign w:val="center"/>
            <w:hideMark/>
          </w:tcPr>
          <w:p w14:paraId="19F3E813"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99 per 1.000 </w:t>
            </w:r>
          </w:p>
        </w:tc>
        <w:tc>
          <w:tcPr>
            <w:tcW w:w="1155" w:type="dxa"/>
            <w:tcBorders>
              <w:top w:val="single" w:sz="6" w:space="0" w:color="000000"/>
              <w:left w:val="nil"/>
              <w:bottom w:val="single" w:sz="6" w:space="0" w:color="000000"/>
              <w:right w:val="nil"/>
            </w:tcBorders>
            <w:shd w:val="clear" w:color="auto" w:fill="EBEBEB"/>
            <w:hideMark/>
          </w:tcPr>
          <w:p w14:paraId="3D1AE3BD"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b/>
                <w:bCs/>
                <w:color w:val="000000" w:themeColor="text1"/>
                <w:sz w:val="16"/>
                <w:szCs w:val="16"/>
              </w:rPr>
              <w:t>115 per 1.000</w:t>
            </w:r>
            <w:r w:rsidRPr="00A11429">
              <w:rPr>
                <w:rFonts w:ascii="Arial Narrow" w:eastAsia="Times New Roman" w:hAnsi="Arial Narrow"/>
                <w:color w:val="000000" w:themeColor="text1"/>
                <w:sz w:val="16"/>
                <w:szCs w:val="16"/>
              </w:rPr>
              <w:t> </w:t>
            </w:r>
            <w:r w:rsidRPr="00A11429">
              <w:rPr>
                <w:rFonts w:ascii="Arial Narrow" w:eastAsia="Times New Roman" w:hAnsi="Arial Narrow"/>
                <w:color w:val="000000" w:themeColor="text1"/>
                <w:sz w:val="16"/>
                <w:szCs w:val="16"/>
              </w:rPr>
              <w:br/>
              <w:t>(55 to 227) </w:t>
            </w:r>
          </w:p>
        </w:tc>
        <w:tc>
          <w:tcPr>
            <w:tcW w:w="1155" w:type="dxa"/>
            <w:tcBorders>
              <w:top w:val="single" w:sz="6" w:space="0" w:color="000000"/>
              <w:left w:val="nil"/>
              <w:bottom w:val="single" w:sz="6" w:space="0" w:color="000000"/>
              <w:right w:val="nil"/>
            </w:tcBorders>
            <w:shd w:val="clear" w:color="auto" w:fill="auto"/>
            <w:vAlign w:val="center"/>
            <w:hideMark/>
          </w:tcPr>
          <w:p w14:paraId="4B9FA466"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b/>
                <w:bCs/>
                <w:color w:val="000000" w:themeColor="text1"/>
                <w:sz w:val="16"/>
                <w:szCs w:val="16"/>
              </w:rPr>
              <w:t>OR 1.18</w:t>
            </w:r>
            <w:r w:rsidRPr="00A11429">
              <w:rPr>
                <w:rFonts w:ascii="Arial Narrow" w:eastAsia="Times New Roman" w:hAnsi="Arial Narrow"/>
                <w:color w:val="000000" w:themeColor="text1"/>
                <w:sz w:val="16"/>
                <w:szCs w:val="16"/>
              </w:rPr>
              <w:t> </w:t>
            </w:r>
            <w:r w:rsidRPr="00A11429">
              <w:rPr>
                <w:rFonts w:ascii="Arial Narrow" w:eastAsia="Times New Roman" w:hAnsi="Arial Narrow"/>
                <w:color w:val="000000" w:themeColor="text1"/>
                <w:sz w:val="16"/>
                <w:szCs w:val="16"/>
              </w:rPr>
              <w:br/>
              <w:t>(0.53 to 2.66) </w:t>
            </w:r>
          </w:p>
        </w:tc>
        <w:tc>
          <w:tcPr>
            <w:tcW w:w="1155" w:type="dxa"/>
            <w:tcBorders>
              <w:top w:val="single" w:sz="6" w:space="0" w:color="000000"/>
              <w:left w:val="nil"/>
              <w:bottom w:val="single" w:sz="6" w:space="0" w:color="000000"/>
              <w:right w:val="nil"/>
            </w:tcBorders>
            <w:shd w:val="clear" w:color="auto" w:fill="auto"/>
            <w:vAlign w:val="center"/>
            <w:hideMark/>
          </w:tcPr>
          <w:p w14:paraId="4672B59F" w14:textId="77777777" w:rsidR="00A11429" w:rsidRPr="00A11429" w:rsidRDefault="00A11429" w:rsidP="00A11429">
            <w:pPr>
              <w:rPr>
                <w:rFonts w:ascii="Arial Narrow" w:eastAsia="Times New Roman" w:hAnsi="Arial Narrow"/>
                <w:color w:val="000000" w:themeColor="text1"/>
                <w:sz w:val="16"/>
                <w:szCs w:val="16"/>
              </w:rPr>
            </w:pPr>
            <w:r w:rsidRPr="00A11429">
              <w:rPr>
                <w:rFonts w:ascii="Arial Narrow" w:eastAsia="Times New Roman" w:hAnsi="Arial Narrow"/>
                <w:color w:val="000000" w:themeColor="text1"/>
                <w:sz w:val="16"/>
                <w:szCs w:val="16"/>
              </w:rPr>
              <w:t>1413 </w:t>
            </w:r>
            <w:r w:rsidRPr="00A11429">
              <w:rPr>
                <w:rFonts w:ascii="Arial Narrow" w:eastAsia="Times New Roman" w:hAnsi="Arial Narrow"/>
                <w:color w:val="000000" w:themeColor="text1"/>
                <w:sz w:val="16"/>
                <w:szCs w:val="16"/>
              </w:rPr>
              <w:br/>
              <w:t>(23 RCTs) </w:t>
            </w:r>
          </w:p>
        </w:tc>
        <w:tc>
          <w:tcPr>
            <w:tcW w:w="1305" w:type="dxa"/>
            <w:tcBorders>
              <w:top w:val="single" w:sz="6" w:space="0" w:color="000000"/>
              <w:left w:val="nil"/>
              <w:bottom w:val="single" w:sz="6" w:space="0" w:color="000000"/>
              <w:right w:val="nil"/>
            </w:tcBorders>
            <w:shd w:val="clear" w:color="auto" w:fill="auto"/>
            <w:vAlign w:val="center"/>
            <w:hideMark/>
          </w:tcPr>
          <w:p w14:paraId="39AE6310"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Cambria Math" w:eastAsia="Times New Roman" w:hAnsi="Cambria Math" w:cs="Cambria Math"/>
                <w:color w:val="000000" w:themeColor="text1"/>
                <w:sz w:val="16"/>
                <w:szCs w:val="16"/>
              </w:rPr>
              <w:t>⨁</w:t>
            </w:r>
            <w:r w:rsidRPr="00A11429">
              <w:rPr>
                <w:rFonts w:ascii="Cambria Math" w:eastAsia="Times New Roman" w:hAnsi="Cambria Math" w:cs="Cambria Math"/>
                <w:color w:val="000000" w:themeColor="text1"/>
                <w:sz w:val="16"/>
                <w:szCs w:val="16"/>
                <w:lang w:val="en-GB"/>
              </w:rPr>
              <w:t>◯◯◯</w:t>
            </w:r>
            <w:r w:rsidRPr="00A11429">
              <w:rPr>
                <w:rFonts w:ascii="Arial Narrow" w:eastAsia="Times New Roman" w:hAnsi="Arial Narrow"/>
                <w:color w:val="000000" w:themeColor="text1"/>
                <w:sz w:val="16"/>
                <w:szCs w:val="16"/>
                <w:lang w:val="en-GB"/>
              </w:rPr>
              <w:t> </w:t>
            </w:r>
            <w:r w:rsidRPr="00A11429">
              <w:rPr>
                <w:rFonts w:ascii="Arial Narrow" w:eastAsia="Times New Roman" w:hAnsi="Arial Narrow"/>
                <w:color w:val="000000" w:themeColor="text1"/>
                <w:sz w:val="16"/>
                <w:szCs w:val="16"/>
                <w:lang w:val="en-GB"/>
              </w:rPr>
              <w:br/>
              <w:t>Very low</w:t>
            </w:r>
            <w:r w:rsidRPr="00A11429">
              <w:rPr>
                <w:rFonts w:ascii="Arial Narrow" w:eastAsia="Times New Roman" w:hAnsi="Arial Narrow"/>
                <w:color w:val="000000" w:themeColor="text1"/>
                <w:sz w:val="16"/>
                <w:szCs w:val="16"/>
                <w:vertAlign w:val="superscript"/>
                <w:lang w:val="en-GB"/>
              </w:rPr>
              <w:t>a,b,d,e</w:t>
            </w:r>
            <w:r w:rsidRPr="00A11429">
              <w:rPr>
                <w:rFonts w:ascii="Arial Narrow" w:eastAsia="Times New Roman" w:hAnsi="Arial Narrow"/>
                <w:color w:val="000000" w:themeColor="text1"/>
                <w:sz w:val="16"/>
                <w:szCs w:val="16"/>
                <w:lang w:val="en-GB"/>
              </w:rPr>
              <w:t> </w:t>
            </w:r>
          </w:p>
        </w:tc>
        <w:tc>
          <w:tcPr>
            <w:tcW w:w="2505" w:type="dxa"/>
            <w:tcBorders>
              <w:top w:val="single" w:sz="6" w:space="0" w:color="000000"/>
              <w:left w:val="nil"/>
              <w:bottom w:val="single" w:sz="6" w:space="0" w:color="000000"/>
              <w:right w:val="nil"/>
            </w:tcBorders>
            <w:shd w:val="clear" w:color="auto" w:fill="auto"/>
            <w:vAlign w:val="center"/>
            <w:hideMark/>
          </w:tcPr>
          <w:p w14:paraId="721B2F88"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color w:val="000000" w:themeColor="text1"/>
                <w:sz w:val="16"/>
                <w:szCs w:val="16"/>
                <w:lang w:val="en-GB"/>
              </w:rPr>
              <w:t> </w:t>
            </w:r>
          </w:p>
        </w:tc>
      </w:tr>
      <w:tr w:rsidR="00A11429" w:rsidRPr="005F3F4A" w14:paraId="79BDE177" w14:textId="77777777" w:rsidTr="00A11429">
        <w:trPr>
          <w:trHeight w:val="300"/>
        </w:trPr>
        <w:tc>
          <w:tcPr>
            <w:tcW w:w="9630" w:type="dxa"/>
            <w:gridSpan w:val="7"/>
            <w:tcBorders>
              <w:top w:val="single" w:sz="6" w:space="0" w:color="000000"/>
              <w:left w:val="nil"/>
              <w:bottom w:val="single" w:sz="6" w:space="0" w:color="000000"/>
              <w:right w:val="nil"/>
            </w:tcBorders>
            <w:shd w:val="clear" w:color="auto" w:fill="auto"/>
            <w:vAlign w:val="center"/>
            <w:hideMark/>
          </w:tcPr>
          <w:p w14:paraId="22037576"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color w:val="000000" w:themeColor="text1"/>
                <w:sz w:val="16"/>
                <w:szCs w:val="16"/>
                <w:lang w:val="en-US"/>
              </w:rPr>
              <w:t>*</w:t>
            </w:r>
            <w:r w:rsidRPr="00A11429">
              <w:rPr>
                <w:rFonts w:ascii="Arial Narrow" w:eastAsia="Times New Roman" w:hAnsi="Arial Narrow"/>
                <w:b/>
                <w:bCs/>
                <w:color w:val="000000" w:themeColor="text1"/>
                <w:sz w:val="16"/>
                <w:szCs w:val="16"/>
                <w:lang w:val="en-US"/>
              </w:rPr>
              <w:t>The risk in the intervention group</w:t>
            </w:r>
            <w:r w:rsidRPr="00A11429">
              <w:rPr>
                <w:rFonts w:ascii="Arial Narrow" w:eastAsia="Times New Roman" w:hAnsi="Arial Narrow"/>
                <w:color w:val="000000" w:themeColor="text1"/>
                <w:sz w:val="16"/>
                <w:szCs w:val="16"/>
                <w:lang w:val="en-US"/>
              </w:rPr>
              <w:t xml:space="preserve"> (and its 95% confidence interval) is based on the assumed risk in the comparison group and the </w:t>
            </w:r>
            <w:r w:rsidRPr="00A11429">
              <w:rPr>
                <w:rFonts w:ascii="Arial Narrow" w:eastAsia="Times New Roman" w:hAnsi="Arial Narrow"/>
                <w:b/>
                <w:bCs/>
                <w:color w:val="000000" w:themeColor="text1"/>
                <w:sz w:val="16"/>
                <w:szCs w:val="16"/>
                <w:lang w:val="en-US"/>
              </w:rPr>
              <w:t>relative effect</w:t>
            </w:r>
            <w:r w:rsidRPr="00A11429">
              <w:rPr>
                <w:rFonts w:ascii="Arial Narrow" w:eastAsia="Times New Roman" w:hAnsi="Arial Narrow"/>
                <w:color w:val="000000" w:themeColor="text1"/>
                <w:sz w:val="16"/>
                <w:szCs w:val="16"/>
                <w:lang w:val="en-US"/>
              </w:rPr>
              <w:t xml:space="preserve"> of the intervention (and its 95% CI).</w:t>
            </w:r>
            <w:r w:rsidRPr="00A11429">
              <w:rPr>
                <w:rFonts w:ascii="Arial Narrow" w:eastAsia="Times New Roman" w:hAnsi="Arial Narrow"/>
                <w:color w:val="000000" w:themeColor="text1"/>
                <w:sz w:val="16"/>
                <w:szCs w:val="16"/>
                <w:lang w:val="en-GB"/>
              </w:rPr>
              <w:t> </w:t>
            </w:r>
            <w:r w:rsidRPr="00A11429">
              <w:rPr>
                <w:rFonts w:ascii="Arial Narrow" w:eastAsia="Times New Roman" w:hAnsi="Arial Narrow"/>
                <w:color w:val="000000" w:themeColor="text1"/>
                <w:sz w:val="16"/>
                <w:szCs w:val="16"/>
                <w:lang w:val="en-GB"/>
              </w:rPr>
              <w:br/>
              <w:t> </w:t>
            </w:r>
            <w:r w:rsidRPr="00A11429">
              <w:rPr>
                <w:rFonts w:ascii="Arial Narrow" w:eastAsia="Times New Roman" w:hAnsi="Arial Narrow"/>
                <w:color w:val="000000" w:themeColor="text1"/>
                <w:sz w:val="16"/>
                <w:szCs w:val="16"/>
                <w:lang w:val="en-GB"/>
              </w:rPr>
              <w:br/>
            </w:r>
            <w:r w:rsidRPr="00A11429">
              <w:rPr>
                <w:rFonts w:ascii="Arial Narrow" w:eastAsia="Times New Roman" w:hAnsi="Arial Narrow"/>
                <w:b/>
                <w:bCs/>
                <w:color w:val="000000" w:themeColor="text1"/>
                <w:sz w:val="16"/>
                <w:szCs w:val="16"/>
                <w:lang w:val="en-US"/>
              </w:rPr>
              <w:t>CI:</w:t>
            </w:r>
            <w:r w:rsidRPr="00A11429">
              <w:rPr>
                <w:rFonts w:ascii="Arial Narrow" w:eastAsia="Times New Roman" w:hAnsi="Arial Narrow"/>
                <w:color w:val="000000" w:themeColor="text1"/>
                <w:sz w:val="16"/>
                <w:szCs w:val="16"/>
                <w:lang w:val="en-US"/>
              </w:rPr>
              <w:t xml:space="preserve"> confidence interval; </w:t>
            </w:r>
            <w:r w:rsidRPr="00A11429">
              <w:rPr>
                <w:rFonts w:ascii="Arial Narrow" w:eastAsia="Times New Roman" w:hAnsi="Arial Narrow"/>
                <w:b/>
                <w:bCs/>
                <w:color w:val="000000" w:themeColor="text1"/>
                <w:sz w:val="16"/>
                <w:szCs w:val="16"/>
                <w:lang w:val="en-US"/>
              </w:rPr>
              <w:t>MD:</w:t>
            </w:r>
            <w:r w:rsidRPr="00A11429">
              <w:rPr>
                <w:rFonts w:ascii="Arial Narrow" w:eastAsia="Times New Roman" w:hAnsi="Arial Narrow"/>
                <w:color w:val="000000" w:themeColor="text1"/>
                <w:sz w:val="16"/>
                <w:szCs w:val="16"/>
                <w:lang w:val="en-US"/>
              </w:rPr>
              <w:t xml:space="preserve"> mean difference; </w:t>
            </w:r>
            <w:r w:rsidRPr="00A11429">
              <w:rPr>
                <w:rFonts w:ascii="Arial Narrow" w:eastAsia="Times New Roman" w:hAnsi="Arial Narrow"/>
                <w:b/>
                <w:bCs/>
                <w:color w:val="000000" w:themeColor="text1"/>
                <w:sz w:val="16"/>
                <w:szCs w:val="16"/>
                <w:lang w:val="en-US"/>
              </w:rPr>
              <w:t>SMD:</w:t>
            </w:r>
            <w:r w:rsidRPr="00A11429">
              <w:rPr>
                <w:rFonts w:ascii="Arial Narrow" w:eastAsia="Times New Roman" w:hAnsi="Arial Narrow"/>
                <w:color w:val="000000" w:themeColor="text1"/>
                <w:sz w:val="16"/>
                <w:szCs w:val="16"/>
                <w:lang w:val="en-US"/>
              </w:rPr>
              <w:t xml:space="preserve"> standardised mean difference</w:t>
            </w:r>
            <w:r w:rsidRPr="00A11429">
              <w:rPr>
                <w:rFonts w:ascii="Arial Narrow" w:eastAsia="Times New Roman" w:hAnsi="Arial Narrow"/>
                <w:color w:val="000000" w:themeColor="text1"/>
                <w:sz w:val="16"/>
                <w:szCs w:val="16"/>
                <w:lang w:val="en-GB"/>
              </w:rPr>
              <w:t> </w:t>
            </w:r>
          </w:p>
        </w:tc>
      </w:tr>
      <w:tr w:rsidR="00A11429" w:rsidRPr="005F3F4A" w14:paraId="2E8BADC7" w14:textId="77777777" w:rsidTr="00A11429">
        <w:trPr>
          <w:trHeight w:val="300"/>
        </w:trPr>
        <w:tc>
          <w:tcPr>
            <w:tcW w:w="9630" w:type="dxa"/>
            <w:gridSpan w:val="7"/>
            <w:tcBorders>
              <w:top w:val="single" w:sz="6" w:space="0" w:color="000000"/>
              <w:left w:val="nil"/>
              <w:bottom w:val="single" w:sz="6" w:space="0" w:color="000000"/>
              <w:right w:val="nil"/>
            </w:tcBorders>
            <w:shd w:val="clear" w:color="auto" w:fill="auto"/>
            <w:vAlign w:val="center"/>
            <w:hideMark/>
          </w:tcPr>
          <w:p w14:paraId="047F9BE1" w14:textId="77777777" w:rsidR="00A11429" w:rsidRPr="00A11429" w:rsidRDefault="00A11429" w:rsidP="00A11429">
            <w:pPr>
              <w:rPr>
                <w:rFonts w:ascii="Arial Narrow" w:eastAsia="Times New Roman" w:hAnsi="Arial Narrow"/>
                <w:color w:val="000000" w:themeColor="text1"/>
                <w:sz w:val="16"/>
                <w:szCs w:val="16"/>
                <w:lang w:val="en-GB"/>
              </w:rPr>
            </w:pPr>
            <w:r w:rsidRPr="00A11429">
              <w:rPr>
                <w:rFonts w:ascii="Arial Narrow" w:eastAsia="Times New Roman" w:hAnsi="Arial Narrow"/>
                <w:b/>
                <w:bCs/>
                <w:color w:val="000000" w:themeColor="text1"/>
                <w:sz w:val="16"/>
                <w:szCs w:val="16"/>
                <w:lang w:val="en-US"/>
              </w:rPr>
              <w:t>GRADE Working Group grades of evidence</w:t>
            </w:r>
            <w:r w:rsidRPr="00A11429">
              <w:rPr>
                <w:rFonts w:ascii="Arial Narrow" w:eastAsia="Times New Roman" w:hAnsi="Arial Narrow"/>
                <w:color w:val="000000" w:themeColor="text1"/>
                <w:sz w:val="16"/>
                <w:szCs w:val="16"/>
                <w:lang w:val="en-GB"/>
              </w:rPr>
              <w:t> </w:t>
            </w:r>
            <w:r w:rsidRPr="00A11429">
              <w:rPr>
                <w:rFonts w:ascii="Arial Narrow" w:eastAsia="Times New Roman" w:hAnsi="Arial Narrow"/>
                <w:color w:val="000000" w:themeColor="text1"/>
                <w:sz w:val="16"/>
                <w:szCs w:val="16"/>
                <w:lang w:val="en-GB"/>
              </w:rPr>
              <w:br/>
            </w:r>
            <w:r w:rsidRPr="00A11429">
              <w:rPr>
                <w:rFonts w:ascii="Arial Narrow" w:eastAsia="Times New Roman" w:hAnsi="Arial Narrow"/>
                <w:b/>
                <w:bCs/>
                <w:color w:val="000000" w:themeColor="text1"/>
                <w:sz w:val="16"/>
                <w:szCs w:val="16"/>
                <w:lang w:val="en-US"/>
              </w:rPr>
              <w:t>High certainty:</w:t>
            </w:r>
            <w:r w:rsidRPr="00A11429">
              <w:rPr>
                <w:rFonts w:ascii="Arial Narrow" w:eastAsia="Times New Roman" w:hAnsi="Arial Narrow"/>
                <w:color w:val="000000" w:themeColor="text1"/>
                <w:sz w:val="16"/>
                <w:szCs w:val="16"/>
                <w:lang w:val="en-US"/>
              </w:rPr>
              <w:t xml:space="preserve"> we are very confident that the true effect lies close to that of the estimate of the effect.</w:t>
            </w:r>
            <w:r w:rsidRPr="00A11429">
              <w:rPr>
                <w:rFonts w:ascii="Arial Narrow" w:eastAsia="Times New Roman" w:hAnsi="Arial Narrow"/>
                <w:color w:val="000000" w:themeColor="text1"/>
                <w:sz w:val="16"/>
                <w:szCs w:val="16"/>
                <w:lang w:val="en-GB"/>
              </w:rPr>
              <w:t> </w:t>
            </w:r>
            <w:r w:rsidRPr="00A11429">
              <w:rPr>
                <w:rFonts w:ascii="Arial Narrow" w:eastAsia="Times New Roman" w:hAnsi="Arial Narrow"/>
                <w:color w:val="000000" w:themeColor="text1"/>
                <w:sz w:val="16"/>
                <w:szCs w:val="16"/>
                <w:lang w:val="en-GB"/>
              </w:rPr>
              <w:br/>
            </w:r>
            <w:r w:rsidRPr="00A11429">
              <w:rPr>
                <w:rFonts w:ascii="Arial Narrow" w:eastAsia="Times New Roman" w:hAnsi="Arial Narrow"/>
                <w:b/>
                <w:bCs/>
                <w:color w:val="000000" w:themeColor="text1"/>
                <w:sz w:val="16"/>
                <w:szCs w:val="16"/>
                <w:lang w:val="en-US"/>
              </w:rPr>
              <w:t>Moderate certainty:</w:t>
            </w:r>
            <w:r w:rsidRPr="00A11429">
              <w:rPr>
                <w:rFonts w:ascii="Arial Narrow" w:eastAsia="Times New Roman" w:hAnsi="Arial Narrow"/>
                <w:color w:val="000000" w:themeColor="text1"/>
                <w:sz w:val="16"/>
                <w:szCs w:val="16"/>
                <w:lang w:val="en-US"/>
              </w:rPr>
              <w:t xml:space="preserve"> we are moderately confident in the effect estimate: the true effect is likely to be close to the estimate of the effect, but there is a possibility that it is substantially different.</w:t>
            </w:r>
            <w:r w:rsidRPr="00A11429">
              <w:rPr>
                <w:rFonts w:ascii="Arial Narrow" w:eastAsia="Times New Roman" w:hAnsi="Arial Narrow"/>
                <w:color w:val="000000" w:themeColor="text1"/>
                <w:sz w:val="16"/>
                <w:szCs w:val="16"/>
                <w:lang w:val="en-GB"/>
              </w:rPr>
              <w:t> </w:t>
            </w:r>
            <w:r w:rsidRPr="00A11429">
              <w:rPr>
                <w:rFonts w:ascii="Arial Narrow" w:eastAsia="Times New Roman" w:hAnsi="Arial Narrow"/>
                <w:color w:val="000000" w:themeColor="text1"/>
                <w:sz w:val="16"/>
                <w:szCs w:val="16"/>
                <w:lang w:val="en-GB"/>
              </w:rPr>
              <w:br/>
            </w:r>
            <w:r w:rsidRPr="00A11429">
              <w:rPr>
                <w:rFonts w:ascii="Arial Narrow" w:eastAsia="Times New Roman" w:hAnsi="Arial Narrow"/>
                <w:b/>
                <w:bCs/>
                <w:color w:val="000000" w:themeColor="text1"/>
                <w:sz w:val="16"/>
                <w:szCs w:val="16"/>
                <w:lang w:val="en-US"/>
              </w:rPr>
              <w:t>Low certainty:</w:t>
            </w:r>
            <w:r w:rsidRPr="00A11429">
              <w:rPr>
                <w:rFonts w:ascii="Arial Narrow" w:eastAsia="Times New Roman" w:hAnsi="Arial Narrow"/>
                <w:color w:val="000000" w:themeColor="text1"/>
                <w:sz w:val="16"/>
                <w:szCs w:val="16"/>
                <w:lang w:val="en-US"/>
              </w:rPr>
              <w:t xml:space="preserve"> our confidence in the effect estimate is limited: the true effect may be substantially different from the estimate of the effect.</w:t>
            </w:r>
            <w:r w:rsidRPr="00A11429">
              <w:rPr>
                <w:rFonts w:ascii="Arial Narrow" w:eastAsia="Times New Roman" w:hAnsi="Arial Narrow"/>
                <w:color w:val="000000" w:themeColor="text1"/>
                <w:sz w:val="16"/>
                <w:szCs w:val="16"/>
                <w:lang w:val="en-GB"/>
              </w:rPr>
              <w:t> </w:t>
            </w:r>
            <w:r w:rsidRPr="00A11429">
              <w:rPr>
                <w:rFonts w:ascii="Arial Narrow" w:eastAsia="Times New Roman" w:hAnsi="Arial Narrow"/>
                <w:color w:val="000000" w:themeColor="text1"/>
                <w:sz w:val="16"/>
                <w:szCs w:val="16"/>
                <w:lang w:val="en-GB"/>
              </w:rPr>
              <w:br/>
            </w:r>
            <w:r w:rsidRPr="00A11429">
              <w:rPr>
                <w:rFonts w:ascii="Arial Narrow" w:eastAsia="Times New Roman" w:hAnsi="Arial Narrow"/>
                <w:b/>
                <w:bCs/>
                <w:color w:val="000000" w:themeColor="text1"/>
                <w:sz w:val="16"/>
                <w:szCs w:val="16"/>
                <w:lang w:val="en-US"/>
              </w:rPr>
              <w:t>Very low certainty:</w:t>
            </w:r>
            <w:r w:rsidRPr="00A11429">
              <w:rPr>
                <w:rFonts w:ascii="Arial Narrow" w:eastAsia="Times New Roman" w:hAnsi="Arial Narrow"/>
                <w:color w:val="000000" w:themeColor="text1"/>
                <w:sz w:val="16"/>
                <w:szCs w:val="16"/>
                <w:lang w:val="en-US"/>
              </w:rPr>
              <w:t xml:space="preserve"> we have very little confidence in the effect estimate: the true effect is likely to be substantially different from the estimate of effect.</w:t>
            </w:r>
            <w:r w:rsidRPr="00A11429">
              <w:rPr>
                <w:rFonts w:ascii="Arial Narrow" w:eastAsia="Times New Roman" w:hAnsi="Arial Narrow"/>
                <w:color w:val="000000" w:themeColor="text1"/>
                <w:sz w:val="16"/>
                <w:szCs w:val="16"/>
                <w:lang w:val="en-GB"/>
              </w:rPr>
              <w:t> </w:t>
            </w:r>
          </w:p>
        </w:tc>
      </w:tr>
    </w:tbl>
    <w:p w14:paraId="105A28C4" w14:textId="41231BC8" w:rsidR="4149382C" w:rsidRPr="00A11429" w:rsidRDefault="4149382C" w:rsidP="4149382C">
      <w:pPr>
        <w:rPr>
          <w:rFonts w:ascii="Arial Narrow" w:eastAsia="Times New Roman" w:hAnsi="Arial Narrow"/>
          <w:color w:val="000000" w:themeColor="text1"/>
          <w:sz w:val="16"/>
          <w:szCs w:val="16"/>
          <w:lang w:val="en-GB"/>
        </w:rPr>
      </w:pPr>
    </w:p>
    <w:p w14:paraId="6D049020" w14:textId="77777777" w:rsidR="0014302E" w:rsidRPr="0014302E" w:rsidRDefault="0014302E" w:rsidP="0014302E">
      <w:pPr>
        <w:rPr>
          <w:rFonts w:eastAsia="Times"/>
          <w:lang w:val="en-US"/>
        </w:rPr>
      </w:pPr>
      <w:r w:rsidRPr="0014302E">
        <w:rPr>
          <w:rFonts w:eastAsia="Times"/>
          <w:lang w:val="en-US"/>
        </w:rPr>
        <w:br w:type="page"/>
      </w:r>
    </w:p>
    <w:p w14:paraId="26E4C7F3" w14:textId="1525B374" w:rsidR="00274384" w:rsidRPr="00274384" w:rsidRDefault="00687E6B" w:rsidP="0014302E">
      <w:pPr>
        <w:rPr>
          <w:rFonts w:ascii="Times New Roman" w:eastAsia="Times New Roman" w:hAnsi="Times New Roman" w:cs="Times New Roman"/>
          <w:b/>
          <w:bCs/>
          <w:kern w:val="0"/>
          <w:sz w:val="32"/>
          <w:szCs w:val="32"/>
          <w:lang w:val="en-US" w:eastAsia="it-IT"/>
          <w14:ligatures w14:val="none"/>
        </w:rPr>
      </w:pPr>
      <w:bookmarkStart w:id="10" w:name="_Hlk209086678"/>
      <w:r w:rsidRPr="00687E6B">
        <w:rPr>
          <w:rFonts w:ascii="Times New Roman" w:eastAsia="Times" w:hAnsi="Times New Roman" w:cs="Times New Roman"/>
          <w:b/>
          <w:bCs/>
          <w:sz w:val="32"/>
          <w:szCs w:val="32"/>
          <w:lang w:val="en-US"/>
        </w:rPr>
        <w:lastRenderedPageBreak/>
        <w:t>Additional</w:t>
      </w:r>
      <w:r w:rsidRPr="00687E6B">
        <w:rPr>
          <w:rFonts w:ascii="Times New Roman" w:eastAsia="Times New Roman" w:hAnsi="Times New Roman" w:cs="Times New Roman"/>
          <w:b/>
          <w:bCs/>
          <w:kern w:val="0"/>
          <w:sz w:val="32"/>
          <w:szCs w:val="32"/>
          <w:lang w:val="en-US" w:eastAsia="it-IT"/>
          <w14:ligatures w14:val="none"/>
        </w:rPr>
        <w:t xml:space="preserve"> File </w:t>
      </w:r>
      <w:r w:rsidR="00F33ABF">
        <w:rPr>
          <w:rFonts w:ascii="Times New Roman" w:eastAsia="Times New Roman" w:hAnsi="Times New Roman" w:cs="Times New Roman"/>
          <w:b/>
          <w:bCs/>
          <w:kern w:val="0"/>
          <w:sz w:val="32"/>
          <w:szCs w:val="32"/>
          <w:lang w:val="en-US" w:eastAsia="it-IT"/>
          <w14:ligatures w14:val="none"/>
        </w:rPr>
        <w:t>6</w:t>
      </w:r>
      <w:r w:rsidR="00846907">
        <w:rPr>
          <w:rFonts w:ascii="Times New Roman" w:eastAsia="Times New Roman" w:hAnsi="Times New Roman" w:cs="Times New Roman"/>
          <w:b/>
          <w:bCs/>
          <w:kern w:val="0"/>
          <w:sz w:val="32"/>
          <w:szCs w:val="32"/>
          <w:lang w:val="en-US" w:eastAsia="it-IT"/>
          <w14:ligatures w14:val="none"/>
        </w:rPr>
        <w:t xml:space="preserve"> </w:t>
      </w:r>
      <w:r w:rsidR="00274384" w:rsidRPr="00274384">
        <w:rPr>
          <w:rFonts w:ascii="Times New Roman" w:eastAsia="Times New Roman" w:hAnsi="Times New Roman" w:cs="Times New Roman"/>
          <w:b/>
          <w:bCs/>
          <w:kern w:val="0"/>
          <w:sz w:val="32"/>
          <w:szCs w:val="32"/>
          <w:lang w:val="en-US" w:eastAsia="it-IT"/>
          <w14:ligatures w14:val="none"/>
        </w:rPr>
        <w:t>- Sensitiv</w:t>
      </w:r>
      <w:r w:rsidR="00660BC6">
        <w:rPr>
          <w:rFonts w:ascii="Times New Roman" w:eastAsia="Times New Roman" w:hAnsi="Times New Roman" w:cs="Times New Roman"/>
          <w:b/>
          <w:bCs/>
          <w:kern w:val="0"/>
          <w:sz w:val="32"/>
          <w:szCs w:val="32"/>
          <w:lang w:val="en-US" w:eastAsia="it-IT"/>
          <w14:ligatures w14:val="none"/>
        </w:rPr>
        <w:t>ity</w:t>
      </w:r>
      <w:r w:rsidR="00274384" w:rsidRPr="00274384">
        <w:rPr>
          <w:rFonts w:ascii="Times New Roman" w:eastAsia="Times New Roman" w:hAnsi="Times New Roman" w:cs="Times New Roman"/>
          <w:b/>
          <w:bCs/>
          <w:kern w:val="0"/>
          <w:sz w:val="32"/>
          <w:szCs w:val="32"/>
          <w:lang w:val="en-US" w:eastAsia="it-IT"/>
          <w14:ligatures w14:val="none"/>
        </w:rPr>
        <w:t xml:space="preserve"> analyses</w:t>
      </w:r>
    </w:p>
    <w:bookmarkEnd w:id="10"/>
    <w:p w14:paraId="631A1070" w14:textId="17281CD4" w:rsidR="0014302E" w:rsidRPr="0014302E" w:rsidRDefault="0014302E" w:rsidP="0014302E">
      <w:pPr>
        <w:rPr>
          <w:rFonts w:ascii="Times New Roman" w:eastAsia="Times New Roman" w:hAnsi="Times New Roman" w:cs="Times New Roman"/>
          <w:b/>
          <w:bCs/>
          <w:kern w:val="0"/>
          <w:sz w:val="24"/>
          <w:szCs w:val="24"/>
          <w:lang w:val="en-US" w:eastAsia="it-IT"/>
          <w14:ligatures w14:val="none"/>
        </w:rPr>
      </w:pPr>
      <w:r w:rsidRPr="0014302E">
        <w:rPr>
          <w:rFonts w:ascii="Times New Roman" w:eastAsia="Times New Roman" w:hAnsi="Times New Roman" w:cs="Times New Roman"/>
          <w:b/>
          <w:bCs/>
          <w:kern w:val="0"/>
          <w:sz w:val="24"/>
          <w:szCs w:val="24"/>
          <w:lang w:val="en-US" w:eastAsia="it-IT"/>
          <w14:ligatures w14:val="none"/>
        </w:rPr>
        <w:t xml:space="preserve">Supplementary Table </w:t>
      </w:r>
      <w:r w:rsidR="00F33ABF">
        <w:rPr>
          <w:rFonts w:ascii="Times New Roman" w:eastAsia="Times New Roman" w:hAnsi="Times New Roman" w:cs="Times New Roman"/>
          <w:b/>
          <w:bCs/>
          <w:kern w:val="0"/>
          <w:sz w:val="24"/>
          <w:szCs w:val="24"/>
          <w:lang w:val="en-US" w:eastAsia="it-IT"/>
          <w14:ligatures w14:val="none"/>
        </w:rPr>
        <w:t>6</w:t>
      </w:r>
      <w:r w:rsidR="00274384">
        <w:rPr>
          <w:rFonts w:ascii="Times New Roman" w:eastAsia="Times New Roman" w:hAnsi="Times New Roman" w:cs="Times New Roman"/>
          <w:b/>
          <w:bCs/>
          <w:kern w:val="0"/>
          <w:sz w:val="24"/>
          <w:szCs w:val="24"/>
          <w:lang w:val="en-US" w:eastAsia="it-IT"/>
          <w14:ligatures w14:val="none"/>
        </w:rPr>
        <w:t>.1</w:t>
      </w:r>
      <w:r w:rsidRPr="0014302E">
        <w:rPr>
          <w:rFonts w:ascii="Times New Roman" w:eastAsia="Times New Roman" w:hAnsi="Times New Roman" w:cs="Times New Roman"/>
          <w:b/>
          <w:bCs/>
          <w:kern w:val="0"/>
          <w:sz w:val="24"/>
          <w:szCs w:val="24"/>
          <w:lang w:val="en-US" w:eastAsia="it-IT"/>
          <w14:ligatures w14:val="none"/>
        </w:rPr>
        <w:t>: Sensitivity analysis Comparison: RAT vs conventional, outcome: MAS elbow flexors.</w:t>
      </w:r>
    </w:p>
    <w:p w14:paraId="042031F7" w14:textId="391FC928" w:rsidR="0014302E" w:rsidRPr="0014302E" w:rsidRDefault="0014302E" w:rsidP="0014302E">
      <w:pPr>
        <w:spacing w:after="0" w:line="240" w:lineRule="auto"/>
        <w:outlineLvl w:val="1"/>
        <w:rPr>
          <w:rFonts w:ascii="Times New Roman" w:eastAsia="Times New Roman" w:hAnsi="Times New Roman" w:cs="Times New Roman"/>
          <w:kern w:val="0"/>
          <w:sz w:val="24"/>
          <w:szCs w:val="24"/>
          <w:lang w:val="en-US" w:eastAsia="it-IT"/>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58"/>
        <w:gridCol w:w="1110"/>
        <w:gridCol w:w="1163"/>
        <w:gridCol w:w="1956"/>
        <w:gridCol w:w="1147"/>
        <w:gridCol w:w="1147"/>
        <w:gridCol w:w="1147"/>
      </w:tblGrid>
      <w:tr w:rsidR="0014302E" w:rsidRPr="0014302E" w14:paraId="265B315F" w14:textId="77777777" w:rsidTr="00D405F7">
        <w:trPr>
          <w:trHeight w:val="340"/>
        </w:trPr>
        <w:tc>
          <w:tcPr>
            <w:tcW w:w="1028" w:type="pct"/>
            <w:vAlign w:val="center"/>
            <w:hideMark/>
          </w:tcPr>
          <w:p w14:paraId="622982A2"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Removed Study</w:t>
            </w:r>
          </w:p>
        </w:tc>
        <w:tc>
          <w:tcPr>
            <w:tcW w:w="588" w:type="pct"/>
            <w:vAlign w:val="center"/>
            <w:hideMark/>
          </w:tcPr>
          <w:p w14:paraId="6D8559A4"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Total N (Exp / Con)</w:t>
            </w:r>
          </w:p>
        </w:tc>
        <w:tc>
          <w:tcPr>
            <w:tcW w:w="535" w:type="pct"/>
            <w:vAlign w:val="center"/>
            <w:hideMark/>
          </w:tcPr>
          <w:p w14:paraId="2FCCCBC9"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Total N (Combined)</w:t>
            </w:r>
          </w:p>
        </w:tc>
        <w:tc>
          <w:tcPr>
            <w:tcW w:w="1027" w:type="pct"/>
            <w:vAlign w:val="center"/>
            <w:hideMark/>
          </w:tcPr>
          <w:p w14:paraId="5EB2A460"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MD [95% CI]</w:t>
            </w:r>
          </w:p>
        </w:tc>
        <w:tc>
          <w:tcPr>
            <w:tcW w:w="607" w:type="pct"/>
            <w:vAlign w:val="center"/>
            <w:hideMark/>
          </w:tcPr>
          <w:p w14:paraId="0658E639"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Overall Z-score</w:t>
            </w:r>
          </w:p>
        </w:tc>
        <w:tc>
          <w:tcPr>
            <w:tcW w:w="607" w:type="pct"/>
            <w:vAlign w:val="center"/>
            <w:hideMark/>
          </w:tcPr>
          <w:p w14:paraId="1B84C90A"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Overall P-value</w:t>
            </w:r>
          </w:p>
        </w:tc>
        <w:tc>
          <w:tcPr>
            <w:tcW w:w="607" w:type="pct"/>
            <w:vAlign w:val="center"/>
            <w:hideMark/>
          </w:tcPr>
          <w:p w14:paraId="50213E2D"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Overall I² (%)</w:t>
            </w:r>
          </w:p>
        </w:tc>
      </w:tr>
      <w:tr w:rsidR="0014302E" w:rsidRPr="0014302E" w14:paraId="1A670CDC" w14:textId="77777777" w:rsidTr="00D405F7">
        <w:trPr>
          <w:trHeight w:val="340"/>
        </w:trPr>
        <w:tc>
          <w:tcPr>
            <w:tcW w:w="1028" w:type="pct"/>
            <w:vAlign w:val="center"/>
            <w:hideMark/>
          </w:tcPr>
          <w:p w14:paraId="1381C801"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Baseline (All Studies)</w:t>
            </w:r>
          </w:p>
        </w:tc>
        <w:tc>
          <w:tcPr>
            <w:tcW w:w="588" w:type="pct"/>
            <w:vAlign w:val="center"/>
            <w:hideMark/>
          </w:tcPr>
          <w:p w14:paraId="74E29491"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196 / 206</w:t>
            </w:r>
          </w:p>
        </w:tc>
        <w:tc>
          <w:tcPr>
            <w:tcW w:w="535" w:type="pct"/>
            <w:vAlign w:val="center"/>
            <w:hideMark/>
          </w:tcPr>
          <w:p w14:paraId="336A8672"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402</w:t>
            </w:r>
          </w:p>
        </w:tc>
        <w:tc>
          <w:tcPr>
            <w:tcW w:w="1027" w:type="pct"/>
            <w:vAlign w:val="center"/>
            <w:hideMark/>
          </w:tcPr>
          <w:p w14:paraId="18B4A25A" w14:textId="77777777" w:rsidR="0014302E" w:rsidRPr="0014302E" w:rsidRDefault="0014302E" w:rsidP="0014302E">
            <w:pPr>
              <w:spacing w:after="0" w:line="240" w:lineRule="auto"/>
              <w:rPr>
                <w:rFonts w:ascii="Times New Roman" w:eastAsia="Times New Roman" w:hAnsi="Times New Roman" w:cs="Times New Roman"/>
                <w:color w:val="000000"/>
                <w:kern w:val="0"/>
                <w:sz w:val="20"/>
                <w:szCs w:val="20"/>
                <w:lang w:eastAsia="it-IT"/>
                <w14:ligatures w14:val="none"/>
              </w:rPr>
            </w:pPr>
            <w:r w:rsidRPr="0014302E">
              <w:rPr>
                <w:rFonts w:ascii="Times New Roman" w:eastAsia="Times New Roman" w:hAnsi="Times New Roman" w:cs="Times New Roman"/>
                <w:color w:val="000000"/>
                <w:kern w:val="0"/>
                <w:sz w:val="20"/>
                <w:szCs w:val="20"/>
                <w:lang w:eastAsia="it-IT"/>
                <w14:ligatures w14:val="none"/>
              </w:rPr>
              <w:t>-0.25 [-0.40, -0.10]</w:t>
            </w:r>
          </w:p>
        </w:tc>
        <w:tc>
          <w:tcPr>
            <w:tcW w:w="607" w:type="pct"/>
            <w:vAlign w:val="center"/>
            <w:hideMark/>
          </w:tcPr>
          <w:p w14:paraId="64C50F7D"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3.21</w:t>
            </w:r>
          </w:p>
        </w:tc>
        <w:tc>
          <w:tcPr>
            <w:tcW w:w="607" w:type="pct"/>
            <w:vAlign w:val="center"/>
            <w:hideMark/>
          </w:tcPr>
          <w:p w14:paraId="76F02279"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0.001</w:t>
            </w:r>
          </w:p>
        </w:tc>
        <w:tc>
          <w:tcPr>
            <w:tcW w:w="607" w:type="pct"/>
            <w:vAlign w:val="center"/>
            <w:hideMark/>
          </w:tcPr>
          <w:p w14:paraId="756763A8"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24%</w:t>
            </w:r>
          </w:p>
        </w:tc>
      </w:tr>
      <w:tr w:rsidR="0014302E" w:rsidRPr="0014302E" w14:paraId="16FB500D" w14:textId="77777777" w:rsidTr="00D405F7">
        <w:trPr>
          <w:trHeight w:val="340"/>
        </w:trPr>
        <w:tc>
          <w:tcPr>
            <w:tcW w:w="1028" w:type="pct"/>
            <w:vAlign w:val="center"/>
            <w:hideMark/>
          </w:tcPr>
          <w:p w14:paraId="7E650BE4"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Franceschini 2020</w:t>
            </w:r>
          </w:p>
        </w:tc>
        <w:tc>
          <w:tcPr>
            <w:tcW w:w="588" w:type="pct"/>
            <w:vAlign w:val="center"/>
            <w:hideMark/>
          </w:tcPr>
          <w:p w14:paraId="05861DF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180 / 183</w:t>
            </w:r>
          </w:p>
        </w:tc>
        <w:tc>
          <w:tcPr>
            <w:tcW w:w="535" w:type="pct"/>
            <w:vAlign w:val="center"/>
            <w:hideMark/>
          </w:tcPr>
          <w:p w14:paraId="05387B8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363</w:t>
            </w:r>
          </w:p>
        </w:tc>
        <w:tc>
          <w:tcPr>
            <w:tcW w:w="1027" w:type="pct"/>
            <w:vAlign w:val="center"/>
            <w:hideMark/>
          </w:tcPr>
          <w:p w14:paraId="62E89C7F" w14:textId="77777777" w:rsidR="0014302E" w:rsidRPr="0014302E" w:rsidRDefault="0014302E" w:rsidP="0014302E">
            <w:pPr>
              <w:spacing w:after="0" w:line="240" w:lineRule="auto"/>
              <w:rPr>
                <w:rFonts w:ascii="Times New Roman" w:eastAsia="Times New Roman" w:hAnsi="Times New Roman" w:cs="Times New Roman"/>
                <w:color w:val="000000"/>
                <w:kern w:val="0"/>
                <w:sz w:val="20"/>
                <w:szCs w:val="20"/>
                <w:lang w:eastAsia="it-IT"/>
                <w14:ligatures w14:val="none"/>
              </w:rPr>
            </w:pPr>
            <w:r w:rsidRPr="0014302E">
              <w:rPr>
                <w:rFonts w:ascii="Times New Roman" w:eastAsia="Times New Roman" w:hAnsi="Times New Roman" w:cs="Times New Roman"/>
                <w:color w:val="000000"/>
                <w:kern w:val="0"/>
                <w:sz w:val="20"/>
                <w:szCs w:val="20"/>
                <w:lang w:eastAsia="it-IT"/>
                <w14:ligatures w14:val="none"/>
              </w:rPr>
              <w:t>-0.25 [-0.41, -0.08]</w:t>
            </w:r>
          </w:p>
        </w:tc>
        <w:tc>
          <w:tcPr>
            <w:tcW w:w="607" w:type="pct"/>
            <w:vAlign w:val="center"/>
            <w:hideMark/>
          </w:tcPr>
          <w:p w14:paraId="10C8B0E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3.01</w:t>
            </w:r>
          </w:p>
        </w:tc>
        <w:tc>
          <w:tcPr>
            <w:tcW w:w="607" w:type="pct"/>
            <w:vAlign w:val="center"/>
            <w:hideMark/>
          </w:tcPr>
          <w:p w14:paraId="7E37053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0.003</w:t>
            </w:r>
          </w:p>
        </w:tc>
        <w:tc>
          <w:tcPr>
            <w:tcW w:w="607" w:type="pct"/>
            <w:vAlign w:val="center"/>
            <w:hideMark/>
          </w:tcPr>
          <w:p w14:paraId="1FD0593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31%</w:t>
            </w:r>
          </w:p>
        </w:tc>
      </w:tr>
      <w:tr w:rsidR="0014302E" w:rsidRPr="0014302E" w14:paraId="3DA79213" w14:textId="77777777" w:rsidTr="00D405F7">
        <w:trPr>
          <w:trHeight w:val="340"/>
        </w:trPr>
        <w:tc>
          <w:tcPr>
            <w:tcW w:w="1028" w:type="pct"/>
            <w:vAlign w:val="center"/>
            <w:hideMark/>
          </w:tcPr>
          <w:p w14:paraId="423AB79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Bhattacharjee 2024</w:t>
            </w:r>
          </w:p>
        </w:tc>
        <w:tc>
          <w:tcPr>
            <w:tcW w:w="588" w:type="pct"/>
            <w:vAlign w:val="center"/>
            <w:hideMark/>
          </w:tcPr>
          <w:p w14:paraId="61A331B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174 / 184</w:t>
            </w:r>
          </w:p>
        </w:tc>
        <w:tc>
          <w:tcPr>
            <w:tcW w:w="535" w:type="pct"/>
            <w:vAlign w:val="center"/>
            <w:hideMark/>
          </w:tcPr>
          <w:p w14:paraId="4CB81DD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358</w:t>
            </w:r>
          </w:p>
        </w:tc>
        <w:tc>
          <w:tcPr>
            <w:tcW w:w="1027" w:type="pct"/>
            <w:vAlign w:val="center"/>
            <w:hideMark/>
          </w:tcPr>
          <w:p w14:paraId="4E5D9673" w14:textId="77777777" w:rsidR="0014302E" w:rsidRPr="0014302E" w:rsidRDefault="0014302E" w:rsidP="0014302E">
            <w:pPr>
              <w:spacing w:after="0" w:line="240" w:lineRule="auto"/>
              <w:rPr>
                <w:rFonts w:ascii="Times New Roman" w:eastAsia="Times New Roman" w:hAnsi="Times New Roman" w:cs="Times New Roman"/>
                <w:color w:val="000000"/>
                <w:kern w:val="0"/>
                <w:sz w:val="20"/>
                <w:szCs w:val="20"/>
                <w:lang w:eastAsia="it-IT"/>
                <w14:ligatures w14:val="none"/>
              </w:rPr>
            </w:pPr>
            <w:r w:rsidRPr="0014302E">
              <w:rPr>
                <w:rFonts w:ascii="Times New Roman" w:eastAsia="Times New Roman" w:hAnsi="Times New Roman" w:cs="Times New Roman"/>
                <w:color w:val="000000"/>
                <w:kern w:val="0"/>
                <w:sz w:val="20"/>
                <w:szCs w:val="20"/>
                <w:lang w:eastAsia="it-IT"/>
                <w14:ligatures w14:val="none"/>
              </w:rPr>
              <w:t>-0.32 [-0.47, -0.18]</w:t>
            </w:r>
          </w:p>
        </w:tc>
        <w:tc>
          <w:tcPr>
            <w:tcW w:w="607" w:type="pct"/>
            <w:vAlign w:val="center"/>
            <w:hideMark/>
          </w:tcPr>
          <w:p w14:paraId="77618F5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4.46</w:t>
            </w:r>
          </w:p>
        </w:tc>
        <w:tc>
          <w:tcPr>
            <w:tcW w:w="607" w:type="pct"/>
            <w:vAlign w:val="center"/>
            <w:hideMark/>
          </w:tcPr>
          <w:p w14:paraId="74C50D7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&lt; .00001</w:t>
            </w:r>
          </w:p>
        </w:tc>
        <w:tc>
          <w:tcPr>
            <w:tcW w:w="607" w:type="pct"/>
            <w:vAlign w:val="center"/>
            <w:hideMark/>
          </w:tcPr>
          <w:p w14:paraId="46A1863C"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0C0F5A87" w14:textId="77777777" w:rsidTr="00D405F7">
        <w:trPr>
          <w:trHeight w:val="340"/>
        </w:trPr>
        <w:tc>
          <w:tcPr>
            <w:tcW w:w="1028" w:type="pct"/>
            <w:vAlign w:val="center"/>
            <w:hideMark/>
          </w:tcPr>
          <w:p w14:paraId="609BBA6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Lee 2016</w:t>
            </w:r>
          </w:p>
        </w:tc>
        <w:tc>
          <w:tcPr>
            <w:tcW w:w="588" w:type="pct"/>
            <w:vAlign w:val="center"/>
            <w:hideMark/>
          </w:tcPr>
          <w:p w14:paraId="514B7AB4"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171 / 183</w:t>
            </w:r>
          </w:p>
        </w:tc>
        <w:tc>
          <w:tcPr>
            <w:tcW w:w="535" w:type="pct"/>
            <w:vAlign w:val="center"/>
            <w:hideMark/>
          </w:tcPr>
          <w:p w14:paraId="57AF317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354</w:t>
            </w:r>
          </w:p>
        </w:tc>
        <w:tc>
          <w:tcPr>
            <w:tcW w:w="1027" w:type="pct"/>
            <w:vAlign w:val="center"/>
            <w:hideMark/>
          </w:tcPr>
          <w:p w14:paraId="7708A506" w14:textId="77777777" w:rsidR="0014302E" w:rsidRPr="0014302E" w:rsidRDefault="0014302E" w:rsidP="0014302E">
            <w:pPr>
              <w:spacing w:after="0" w:line="240" w:lineRule="auto"/>
              <w:rPr>
                <w:rFonts w:ascii="Times New Roman" w:eastAsia="Times New Roman" w:hAnsi="Times New Roman" w:cs="Times New Roman"/>
                <w:color w:val="000000"/>
                <w:kern w:val="0"/>
                <w:sz w:val="20"/>
                <w:szCs w:val="20"/>
                <w:lang w:eastAsia="it-IT"/>
                <w14:ligatures w14:val="none"/>
              </w:rPr>
            </w:pPr>
            <w:r w:rsidRPr="0014302E">
              <w:rPr>
                <w:rFonts w:ascii="Times New Roman" w:eastAsia="Times New Roman" w:hAnsi="Times New Roman" w:cs="Times New Roman"/>
                <w:color w:val="000000"/>
                <w:kern w:val="0"/>
                <w:sz w:val="20"/>
                <w:szCs w:val="20"/>
                <w:lang w:eastAsia="it-IT"/>
                <w14:ligatures w14:val="none"/>
              </w:rPr>
              <w:t>-0.24 [-0.41, -0.07]</w:t>
            </w:r>
          </w:p>
        </w:tc>
        <w:tc>
          <w:tcPr>
            <w:tcW w:w="607" w:type="pct"/>
            <w:vAlign w:val="center"/>
            <w:hideMark/>
          </w:tcPr>
          <w:p w14:paraId="21AFC36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2.94</w:t>
            </w:r>
          </w:p>
        </w:tc>
        <w:tc>
          <w:tcPr>
            <w:tcW w:w="607" w:type="pct"/>
            <w:vAlign w:val="center"/>
            <w:hideMark/>
          </w:tcPr>
          <w:p w14:paraId="6EE71EC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0.003</w:t>
            </w:r>
          </w:p>
        </w:tc>
        <w:tc>
          <w:tcPr>
            <w:tcW w:w="607" w:type="pct"/>
            <w:vAlign w:val="center"/>
            <w:hideMark/>
          </w:tcPr>
          <w:p w14:paraId="3395920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32%</w:t>
            </w:r>
          </w:p>
        </w:tc>
      </w:tr>
      <w:tr w:rsidR="0014302E" w:rsidRPr="0014302E" w14:paraId="147EA69B" w14:textId="77777777" w:rsidTr="00D405F7">
        <w:trPr>
          <w:trHeight w:val="340"/>
        </w:trPr>
        <w:tc>
          <w:tcPr>
            <w:tcW w:w="1028" w:type="pct"/>
            <w:vAlign w:val="center"/>
            <w:hideMark/>
          </w:tcPr>
          <w:p w14:paraId="4410B3E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Adomavičienė 2019</w:t>
            </w:r>
          </w:p>
        </w:tc>
        <w:tc>
          <w:tcPr>
            <w:tcW w:w="588" w:type="pct"/>
            <w:vAlign w:val="center"/>
            <w:hideMark/>
          </w:tcPr>
          <w:p w14:paraId="4FD35E7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174 / 184</w:t>
            </w:r>
          </w:p>
        </w:tc>
        <w:tc>
          <w:tcPr>
            <w:tcW w:w="535" w:type="pct"/>
            <w:vAlign w:val="center"/>
            <w:hideMark/>
          </w:tcPr>
          <w:p w14:paraId="7ADCE7F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358</w:t>
            </w:r>
          </w:p>
        </w:tc>
        <w:tc>
          <w:tcPr>
            <w:tcW w:w="1027" w:type="pct"/>
            <w:vAlign w:val="center"/>
            <w:hideMark/>
          </w:tcPr>
          <w:p w14:paraId="07BC6AB8" w14:textId="77777777" w:rsidR="0014302E" w:rsidRPr="0014302E" w:rsidRDefault="0014302E" w:rsidP="0014302E">
            <w:pPr>
              <w:spacing w:after="0" w:line="240" w:lineRule="auto"/>
              <w:rPr>
                <w:rFonts w:ascii="Times New Roman" w:eastAsia="Times New Roman" w:hAnsi="Times New Roman" w:cs="Times New Roman"/>
                <w:color w:val="000000"/>
                <w:kern w:val="0"/>
                <w:sz w:val="20"/>
                <w:szCs w:val="20"/>
                <w:lang w:eastAsia="it-IT"/>
                <w14:ligatures w14:val="none"/>
              </w:rPr>
            </w:pPr>
            <w:r w:rsidRPr="0014302E">
              <w:rPr>
                <w:rFonts w:ascii="Times New Roman" w:eastAsia="Times New Roman" w:hAnsi="Times New Roman" w:cs="Times New Roman"/>
                <w:color w:val="000000"/>
                <w:kern w:val="0"/>
                <w:sz w:val="20"/>
                <w:szCs w:val="20"/>
                <w:lang w:eastAsia="it-IT"/>
                <w14:ligatures w14:val="none"/>
              </w:rPr>
              <w:t>-0.27 [-0.44, -0.09]</w:t>
            </w:r>
          </w:p>
        </w:tc>
        <w:tc>
          <w:tcPr>
            <w:tcW w:w="607" w:type="pct"/>
            <w:vAlign w:val="center"/>
            <w:hideMark/>
          </w:tcPr>
          <w:p w14:paraId="6256C2EC"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2.77</w:t>
            </w:r>
          </w:p>
        </w:tc>
        <w:tc>
          <w:tcPr>
            <w:tcW w:w="607" w:type="pct"/>
            <w:vAlign w:val="center"/>
            <w:hideMark/>
          </w:tcPr>
          <w:p w14:paraId="3580CCC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0.006</w:t>
            </w:r>
          </w:p>
        </w:tc>
        <w:tc>
          <w:tcPr>
            <w:tcW w:w="607" w:type="pct"/>
            <w:vAlign w:val="center"/>
            <w:hideMark/>
          </w:tcPr>
          <w:p w14:paraId="293C972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31%</w:t>
            </w:r>
          </w:p>
        </w:tc>
      </w:tr>
      <w:tr w:rsidR="0014302E" w:rsidRPr="0014302E" w14:paraId="1111DE5D" w14:textId="77777777" w:rsidTr="00D405F7">
        <w:trPr>
          <w:trHeight w:val="340"/>
        </w:trPr>
        <w:tc>
          <w:tcPr>
            <w:tcW w:w="1028" w:type="pct"/>
            <w:vAlign w:val="center"/>
            <w:hideMark/>
          </w:tcPr>
          <w:p w14:paraId="59CA451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Sale 2014</w:t>
            </w:r>
          </w:p>
        </w:tc>
        <w:tc>
          <w:tcPr>
            <w:tcW w:w="588" w:type="pct"/>
            <w:vAlign w:val="center"/>
            <w:hideMark/>
          </w:tcPr>
          <w:p w14:paraId="3FC8CFA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170 / 179</w:t>
            </w:r>
          </w:p>
        </w:tc>
        <w:tc>
          <w:tcPr>
            <w:tcW w:w="535" w:type="pct"/>
            <w:vAlign w:val="center"/>
            <w:hideMark/>
          </w:tcPr>
          <w:p w14:paraId="15D32D2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349</w:t>
            </w:r>
          </w:p>
        </w:tc>
        <w:tc>
          <w:tcPr>
            <w:tcW w:w="1027" w:type="pct"/>
            <w:vAlign w:val="center"/>
            <w:hideMark/>
          </w:tcPr>
          <w:p w14:paraId="617747AB" w14:textId="77777777" w:rsidR="0014302E" w:rsidRPr="0014302E" w:rsidRDefault="0014302E" w:rsidP="0014302E">
            <w:pPr>
              <w:spacing w:after="0" w:line="240" w:lineRule="auto"/>
              <w:rPr>
                <w:rFonts w:ascii="Times New Roman" w:eastAsia="Times New Roman" w:hAnsi="Times New Roman" w:cs="Times New Roman"/>
                <w:color w:val="000000"/>
                <w:kern w:val="0"/>
                <w:sz w:val="20"/>
                <w:szCs w:val="20"/>
                <w:lang w:eastAsia="it-IT"/>
                <w14:ligatures w14:val="none"/>
              </w:rPr>
            </w:pPr>
            <w:r w:rsidRPr="0014302E">
              <w:rPr>
                <w:rFonts w:ascii="Times New Roman" w:eastAsia="Times New Roman" w:hAnsi="Times New Roman" w:cs="Times New Roman"/>
                <w:color w:val="000000"/>
                <w:kern w:val="0"/>
                <w:sz w:val="20"/>
                <w:szCs w:val="20"/>
                <w:lang w:eastAsia="it-IT"/>
                <w14:ligatures w14:val="none"/>
              </w:rPr>
              <w:t>-0.25 [-0.42, -0.09]</w:t>
            </w:r>
          </w:p>
        </w:tc>
        <w:tc>
          <w:tcPr>
            <w:tcW w:w="607" w:type="pct"/>
            <w:vAlign w:val="center"/>
            <w:hideMark/>
          </w:tcPr>
          <w:p w14:paraId="38054E8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2.96</w:t>
            </w:r>
          </w:p>
        </w:tc>
        <w:tc>
          <w:tcPr>
            <w:tcW w:w="607" w:type="pct"/>
            <w:vAlign w:val="center"/>
            <w:hideMark/>
          </w:tcPr>
          <w:p w14:paraId="3EA3527C"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0.003</w:t>
            </w:r>
          </w:p>
        </w:tc>
        <w:tc>
          <w:tcPr>
            <w:tcW w:w="607" w:type="pct"/>
            <w:vAlign w:val="center"/>
            <w:hideMark/>
          </w:tcPr>
          <w:p w14:paraId="1AA0420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32%</w:t>
            </w:r>
          </w:p>
        </w:tc>
      </w:tr>
      <w:tr w:rsidR="0014302E" w:rsidRPr="0014302E" w14:paraId="0CF44539" w14:textId="77777777" w:rsidTr="00D405F7">
        <w:trPr>
          <w:trHeight w:val="340"/>
        </w:trPr>
        <w:tc>
          <w:tcPr>
            <w:tcW w:w="1028" w:type="pct"/>
            <w:vAlign w:val="center"/>
            <w:hideMark/>
          </w:tcPr>
          <w:p w14:paraId="758C44C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Chang 2024</w:t>
            </w:r>
          </w:p>
        </w:tc>
        <w:tc>
          <w:tcPr>
            <w:tcW w:w="588" w:type="pct"/>
            <w:vAlign w:val="center"/>
            <w:hideMark/>
          </w:tcPr>
          <w:p w14:paraId="2136E8C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181 / 191</w:t>
            </w:r>
          </w:p>
        </w:tc>
        <w:tc>
          <w:tcPr>
            <w:tcW w:w="535" w:type="pct"/>
            <w:vAlign w:val="center"/>
            <w:hideMark/>
          </w:tcPr>
          <w:p w14:paraId="528CB83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372</w:t>
            </w:r>
          </w:p>
        </w:tc>
        <w:tc>
          <w:tcPr>
            <w:tcW w:w="1027" w:type="pct"/>
            <w:vAlign w:val="center"/>
            <w:hideMark/>
          </w:tcPr>
          <w:p w14:paraId="7B82F57B" w14:textId="77777777" w:rsidR="0014302E" w:rsidRPr="0014302E" w:rsidRDefault="0014302E" w:rsidP="0014302E">
            <w:pPr>
              <w:spacing w:after="0" w:line="240" w:lineRule="auto"/>
              <w:rPr>
                <w:rFonts w:ascii="Times New Roman" w:eastAsia="Times New Roman" w:hAnsi="Times New Roman" w:cs="Times New Roman"/>
                <w:color w:val="000000"/>
                <w:kern w:val="0"/>
                <w:sz w:val="20"/>
                <w:szCs w:val="20"/>
                <w:lang w:eastAsia="it-IT"/>
                <w14:ligatures w14:val="none"/>
              </w:rPr>
            </w:pPr>
            <w:r w:rsidRPr="0014302E">
              <w:rPr>
                <w:rFonts w:ascii="Times New Roman" w:eastAsia="Times New Roman" w:hAnsi="Times New Roman" w:cs="Times New Roman"/>
                <w:color w:val="000000"/>
                <w:kern w:val="0"/>
                <w:sz w:val="20"/>
                <w:szCs w:val="20"/>
                <w:lang w:eastAsia="it-IT"/>
                <w14:ligatures w14:val="none"/>
              </w:rPr>
              <w:t>-0.21 [-0.36, -0.06]</w:t>
            </w:r>
          </w:p>
        </w:tc>
        <w:tc>
          <w:tcPr>
            <w:tcW w:w="607" w:type="pct"/>
            <w:vAlign w:val="center"/>
            <w:hideMark/>
          </w:tcPr>
          <w:p w14:paraId="6A106D0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2.66</w:t>
            </w:r>
          </w:p>
        </w:tc>
        <w:tc>
          <w:tcPr>
            <w:tcW w:w="607" w:type="pct"/>
            <w:vAlign w:val="center"/>
            <w:hideMark/>
          </w:tcPr>
          <w:p w14:paraId="1333EE2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0.008</w:t>
            </w:r>
          </w:p>
        </w:tc>
        <w:tc>
          <w:tcPr>
            <w:tcW w:w="607" w:type="pct"/>
            <w:vAlign w:val="center"/>
            <w:hideMark/>
          </w:tcPr>
          <w:p w14:paraId="4A43252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16%</w:t>
            </w:r>
          </w:p>
        </w:tc>
      </w:tr>
      <w:tr w:rsidR="0014302E" w:rsidRPr="0014302E" w14:paraId="21506F1D" w14:textId="77777777" w:rsidTr="00D405F7">
        <w:trPr>
          <w:trHeight w:val="340"/>
        </w:trPr>
        <w:tc>
          <w:tcPr>
            <w:tcW w:w="1028" w:type="pct"/>
            <w:vAlign w:val="center"/>
            <w:hideMark/>
          </w:tcPr>
          <w:p w14:paraId="1210543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El-Kafy 2022</w:t>
            </w:r>
          </w:p>
        </w:tc>
        <w:tc>
          <w:tcPr>
            <w:tcW w:w="588" w:type="pct"/>
            <w:vAlign w:val="center"/>
            <w:hideMark/>
          </w:tcPr>
          <w:p w14:paraId="177B271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176 / 186</w:t>
            </w:r>
          </w:p>
        </w:tc>
        <w:tc>
          <w:tcPr>
            <w:tcW w:w="535" w:type="pct"/>
            <w:vAlign w:val="center"/>
            <w:hideMark/>
          </w:tcPr>
          <w:p w14:paraId="6A97227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362</w:t>
            </w:r>
          </w:p>
        </w:tc>
        <w:tc>
          <w:tcPr>
            <w:tcW w:w="1027" w:type="pct"/>
            <w:vAlign w:val="center"/>
            <w:hideMark/>
          </w:tcPr>
          <w:p w14:paraId="43117D1B" w14:textId="77777777" w:rsidR="0014302E" w:rsidRPr="0014302E" w:rsidRDefault="0014302E" w:rsidP="0014302E">
            <w:pPr>
              <w:spacing w:after="0" w:line="240" w:lineRule="auto"/>
              <w:rPr>
                <w:rFonts w:ascii="Times New Roman" w:eastAsia="Times New Roman" w:hAnsi="Times New Roman" w:cs="Times New Roman"/>
                <w:color w:val="000000"/>
                <w:kern w:val="0"/>
                <w:sz w:val="20"/>
                <w:szCs w:val="20"/>
                <w:lang w:eastAsia="it-IT"/>
                <w14:ligatures w14:val="none"/>
              </w:rPr>
            </w:pPr>
            <w:r w:rsidRPr="0014302E">
              <w:rPr>
                <w:rFonts w:ascii="Times New Roman" w:eastAsia="Times New Roman" w:hAnsi="Times New Roman" w:cs="Times New Roman"/>
                <w:color w:val="000000"/>
                <w:kern w:val="0"/>
                <w:sz w:val="20"/>
                <w:szCs w:val="20"/>
                <w:lang w:eastAsia="it-IT"/>
                <w14:ligatures w14:val="none"/>
              </w:rPr>
              <w:t>-0.20 [-0.35, -0.04]</w:t>
            </w:r>
          </w:p>
        </w:tc>
        <w:tc>
          <w:tcPr>
            <w:tcW w:w="607" w:type="pct"/>
            <w:vAlign w:val="center"/>
            <w:hideMark/>
          </w:tcPr>
          <w:p w14:paraId="10F93AC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2.52</w:t>
            </w:r>
          </w:p>
        </w:tc>
        <w:tc>
          <w:tcPr>
            <w:tcW w:w="607" w:type="pct"/>
            <w:vAlign w:val="center"/>
            <w:hideMark/>
          </w:tcPr>
          <w:p w14:paraId="44514A3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0.01</w:t>
            </w:r>
          </w:p>
        </w:tc>
        <w:tc>
          <w:tcPr>
            <w:tcW w:w="607" w:type="pct"/>
            <w:vAlign w:val="center"/>
            <w:hideMark/>
          </w:tcPr>
          <w:p w14:paraId="7D9A3E2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10%</w:t>
            </w:r>
          </w:p>
        </w:tc>
      </w:tr>
      <w:tr w:rsidR="0014302E" w:rsidRPr="0014302E" w14:paraId="5C8F6343" w14:textId="77777777" w:rsidTr="00D405F7">
        <w:trPr>
          <w:trHeight w:val="340"/>
        </w:trPr>
        <w:tc>
          <w:tcPr>
            <w:tcW w:w="1028" w:type="pct"/>
            <w:vAlign w:val="center"/>
            <w:hideMark/>
          </w:tcPr>
          <w:p w14:paraId="25C35D84"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Guo 2022</w:t>
            </w:r>
          </w:p>
        </w:tc>
        <w:tc>
          <w:tcPr>
            <w:tcW w:w="588" w:type="pct"/>
            <w:vAlign w:val="center"/>
            <w:hideMark/>
          </w:tcPr>
          <w:p w14:paraId="52E74A5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186 / 196</w:t>
            </w:r>
          </w:p>
        </w:tc>
        <w:tc>
          <w:tcPr>
            <w:tcW w:w="535" w:type="pct"/>
            <w:vAlign w:val="center"/>
            <w:hideMark/>
          </w:tcPr>
          <w:p w14:paraId="0E1C176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382</w:t>
            </w:r>
          </w:p>
        </w:tc>
        <w:tc>
          <w:tcPr>
            <w:tcW w:w="1027" w:type="pct"/>
            <w:vAlign w:val="center"/>
            <w:hideMark/>
          </w:tcPr>
          <w:p w14:paraId="66BB2A9A" w14:textId="77777777" w:rsidR="0014302E" w:rsidRPr="0014302E" w:rsidRDefault="0014302E" w:rsidP="0014302E">
            <w:pPr>
              <w:spacing w:after="0" w:line="240" w:lineRule="auto"/>
              <w:rPr>
                <w:rFonts w:ascii="Times New Roman" w:eastAsia="Times New Roman" w:hAnsi="Times New Roman" w:cs="Times New Roman"/>
                <w:color w:val="000000"/>
                <w:kern w:val="0"/>
                <w:sz w:val="20"/>
                <w:szCs w:val="20"/>
                <w:lang w:eastAsia="it-IT"/>
                <w14:ligatures w14:val="none"/>
              </w:rPr>
            </w:pPr>
            <w:r w:rsidRPr="0014302E">
              <w:rPr>
                <w:rFonts w:ascii="Times New Roman" w:eastAsia="Times New Roman" w:hAnsi="Times New Roman" w:cs="Times New Roman"/>
                <w:color w:val="000000"/>
                <w:kern w:val="0"/>
                <w:sz w:val="20"/>
                <w:szCs w:val="20"/>
                <w:lang w:eastAsia="it-IT"/>
                <w14:ligatures w14:val="none"/>
              </w:rPr>
              <w:t>-0.24 [-0.39, -0.10]</w:t>
            </w:r>
          </w:p>
        </w:tc>
        <w:tc>
          <w:tcPr>
            <w:tcW w:w="607" w:type="pct"/>
            <w:vAlign w:val="center"/>
            <w:hideMark/>
          </w:tcPr>
          <w:p w14:paraId="355E41C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3.24</w:t>
            </w:r>
          </w:p>
        </w:tc>
        <w:tc>
          <w:tcPr>
            <w:tcW w:w="607" w:type="pct"/>
            <w:vAlign w:val="center"/>
            <w:hideMark/>
          </w:tcPr>
          <w:p w14:paraId="7C0DE4A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0.001</w:t>
            </w:r>
          </w:p>
        </w:tc>
        <w:tc>
          <w:tcPr>
            <w:tcW w:w="607" w:type="pct"/>
            <w:vAlign w:val="center"/>
            <w:hideMark/>
          </w:tcPr>
          <w:p w14:paraId="3C09BC7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21%</w:t>
            </w:r>
          </w:p>
        </w:tc>
      </w:tr>
      <w:tr w:rsidR="0014302E" w:rsidRPr="0014302E" w14:paraId="487E3858" w14:textId="77777777" w:rsidTr="00D405F7">
        <w:trPr>
          <w:trHeight w:val="340"/>
        </w:trPr>
        <w:tc>
          <w:tcPr>
            <w:tcW w:w="1028" w:type="pct"/>
            <w:vAlign w:val="center"/>
            <w:hideMark/>
          </w:tcPr>
          <w:p w14:paraId="03DFF93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Kim 2021</w:t>
            </w:r>
          </w:p>
        </w:tc>
        <w:tc>
          <w:tcPr>
            <w:tcW w:w="588" w:type="pct"/>
            <w:vAlign w:val="center"/>
            <w:hideMark/>
          </w:tcPr>
          <w:p w14:paraId="4268F18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173 / 182</w:t>
            </w:r>
          </w:p>
        </w:tc>
        <w:tc>
          <w:tcPr>
            <w:tcW w:w="535" w:type="pct"/>
            <w:vAlign w:val="center"/>
            <w:hideMark/>
          </w:tcPr>
          <w:p w14:paraId="4F06782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355</w:t>
            </w:r>
          </w:p>
        </w:tc>
        <w:tc>
          <w:tcPr>
            <w:tcW w:w="1027" w:type="pct"/>
            <w:vAlign w:val="center"/>
            <w:hideMark/>
          </w:tcPr>
          <w:p w14:paraId="463C14CF" w14:textId="77777777" w:rsidR="0014302E" w:rsidRPr="0014302E" w:rsidRDefault="0014302E" w:rsidP="0014302E">
            <w:pPr>
              <w:spacing w:after="0" w:line="240" w:lineRule="auto"/>
              <w:rPr>
                <w:rFonts w:ascii="Times New Roman" w:eastAsia="Times New Roman" w:hAnsi="Times New Roman" w:cs="Times New Roman"/>
                <w:color w:val="000000"/>
                <w:kern w:val="0"/>
                <w:sz w:val="20"/>
                <w:szCs w:val="20"/>
                <w:lang w:eastAsia="it-IT"/>
                <w14:ligatures w14:val="none"/>
              </w:rPr>
            </w:pPr>
            <w:r w:rsidRPr="0014302E">
              <w:rPr>
                <w:rFonts w:ascii="Times New Roman" w:eastAsia="Times New Roman" w:hAnsi="Times New Roman" w:cs="Times New Roman"/>
                <w:color w:val="000000"/>
                <w:kern w:val="0"/>
                <w:sz w:val="20"/>
                <w:szCs w:val="20"/>
                <w:lang w:eastAsia="it-IT"/>
                <w14:ligatures w14:val="none"/>
              </w:rPr>
              <w:t>-0.26 [-0.43, -0.09]</w:t>
            </w:r>
          </w:p>
        </w:tc>
        <w:tc>
          <w:tcPr>
            <w:tcW w:w="607" w:type="pct"/>
            <w:vAlign w:val="center"/>
            <w:hideMark/>
          </w:tcPr>
          <w:p w14:paraId="09F71C3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2.98</w:t>
            </w:r>
          </w:p>
        </w:tc>
        <w:tc>
          <w:tcPr>
            <w:tcW w:w="607" w:type="pct"/>
            <w:vAlign w:val="center"/>
            <w:hideMark/>
          </w:tcPr>
          <w:p w14:paraId="6802741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0.003</w:t>
            </w:r>
          </w:p>
        </w:tc>
        <w:tc>
          <w:tcPr>
            <w:tcW w:w="607" w:type="pct"/>
            <w:vAlign w:val="center"/>
            <w:hideMark/>
          </w:tcPr>
          <w:p w14:paraId="412BCDA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32%</w:t>
            </w:r>
          </w:p>
        </w:tc>
      </w:tr>
      <w:tr w:rsidR="0014302E" w:rsidRPr="0014302E" w14:paraId="2BD039CC" w14:textId="77777777" w:rsidTr="00D405F7">
        <w:trPr>
          <w:trHeight w:val="340"/>
        </w:trPr>
        <w:tc>
          <w:tcPr>
            <w:tcW w:w="1028" w:type="pct"/>
            <w:vAlign w:val="center"/>
            <w:hideMark/>
          </w:tcPr>
          <w:p w14:paraId="2D44614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Taravati 2022</w:t>
            </w:r>
          </w:p>
        </w:tc>
        <w:tc>
          <w:tcPr>
            <w:tcW w:w="588" w:type="pct"/>
            <w:vAlign w:val="center"/>
            <w:hideMark/>
          </w:tcPr>
          <w:p w14:paraId="3354F4C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179 / 186</w:t>
            </w:r>
          </w:p>
        </w:tc>
        <w:tc>
          <w:tcPr>
            <w:tcW w:w="535" w:type="pct"/>
            <w:vAlign w:val="center"/>
            <w:hideMark/>
          </w:tcPr>
          <w:p w14:paraId="5D3F462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365</w:t>
            </w:r>
          </w:p>
        </w:tc>
        <w:tc>
          <w:tcPr>
            <w:tcW w:w="1027" w:type="pct"/>
            <w:vAlign w:val="center"/>
            <w:hideMark/>
          </w:tcPr>
          <w:p w14:paraId="5F73AB39" w14:textId="77777777" w:rsidR="0014302E" w:rsidRPr="0014302E" w:rsidRDefault="0014302E" w:rsidP="0014302E">
            <w:pPr>
              <w:spacing w:after="0" w:line="240" w:lineRule="auto"/>
              <w:rPr>
                <w:rFonts w:ascii="Times New Roman" w:eastAsia="Times New Roman" w:hAnsi="Times New Roman" w:cs="Times New Roman"/>
                <w:color w:val="000000"/>
                <w:kern w:val="0"/>
                <w:sz w:val="20"/>
                <w:szCs w:val="20"/>
                <w:lang w:eastAsia="it-IT"/>
                <w14:ligatures w14:val="none"/>
              </w:rPr>
            </w:pPr>
            <w:r w:rsidRPr="0014302E">
              <w:rPr>
                <w:rFonts w:ascii="Times New Roman" w:eastAsia="Times New Roman" w:hAnsi="Times New Roman" w:cs="Times New Roman"/>
                <w:color w:val="000000"/>
                <w:kern w:val="0"/>
                <w:sz w:val="20"/>
                <w:szCs w:val="20"/>
                <w:lang w:eastAsia="it-IT"/>
                <w14:ligatures w14:val="none"/>
              </w:rPr>
              <w:t>-0.27 [-0.43, -0.10]</w:t>
            </w:r>
          </w:p>
        </w:tc>
        <w:tc>
          <w:tcPr>
            <w:tcW w:w="607" w:type="pct"/>
            <w:vAlign w:val="center"/>
            <w:hideMark/>
          </w:tcPr>
          <w:p w14:paraId="737C8E1C"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3.17</w:t>
            </w:r>
          </w:p>
        </w:tc>
        <w:tc>
          <w:tcPr>
            <w:tcW w:w="607" w:type="pct"/>
            <w:vAlign w:val="center"/>
            <w:hideMark/>
          </w:tcPr>
          <w:p w14:paraId="0C64B14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0.002</w:t>
            </w:r>
          </w:p>
        </w:tc>
        <w:tc>
          <w:tcPr>
            <w:tcW w:w="607" w:type="pct"/>
            <w:vAlign w:val="center"/>
            <w:hideMark/>
          </w:tcPr>
          <w:p w14:paraId="0DF2847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29%</w:t>
            </w:r>
          </w:p>
        </w:tc>
      </w:tr>
    </w:tbl>
    <w:p w14:paraId="6E4610E9" w14:textId="77777777" w:rsidR="0014302E" w:rsidRPr="0014302E" w:rsidRDefault="0014302E" w:rsidP="0014302E">
      <w:pPr>
        <w:outlineLvl w:val="1"/>
        <w:rPr>
          <w:lang w:val="en-US"/>
        </w:rPr>
      </w:pPr>
    </w:p>
    <w:p w14:paraId="1103B7A1" w14:textId="44387C53" w:rsidR="0014302E" w:rsidRPr="0014302E" w:rsidRDefault="0014302E" w:rsidP="0014302E">
      <w:pPr>
        <w:outlineLvl w:val="1"/>
        <w:rPr>
          <w:rFonts w:ascii="Times New Roman" w:eastAsia="Times New Roman" w:hAnsi="Times New Roman" w:cs="Times New Roman"/>
          <w:b/>
          <w:bCs/>
          <w:kern w:val="0"/>
          <w:sz w:val="24"/>
          <w:szCs w:val="24"/>
          <w:lang w:val="en-US" w:eastAsia="it-IT"/>
          <w14:ligatures w14:val="none"/>
        </w:rPr>
      </w:pPr>
      <w:r w:rsidRPr="0014302E">
        <w:rPr>
          <w:rFonts w:ascii="Times New Roman" w:eastAsia="Times New Roman" w:hAnsi="Times New Roman" w:cs="Times New Roman"/>
          <w:b/>
          <w:bCs/>
          <w:kern w:val="0"/>
          <w:sz w:val="24"/>
          <w:szCs w:val="24"/>
          <w:lang w:val="en-US" w:eastAsia="it-IT"/>
          <w14:ligatures w14:val="none"/>
        </w:rPr>
        <w:t xml:space="preserve">Supplementary table </w:t>
      </w:r>
      <w:r w:rsidR="00F33ABF">
        <w:rPr>
          <w:rFonts w:ascii="Times New Roman" w:eastAsia="Times New Roman" w:hAnsi="Times New Roman" w:cs="Times New Roman"/>
          <w:b/>
          <w:bCs/>
          <w:kern w:val="0"/>
          <w:sz w:val="24"/>
          <w:szCs w:val="24"/>
          <w:lang w:val="en-US" w:eastAsia="it-IT"/>
          <w14:ligatures w14:val="none"/>
        </w:rPr>
        <w:t>6</w:t>
      </w:r>
      <w:r w:rsidR="00274384">
        <w:rPr>
          <w:rFonts w:ascii="Times New Roman" w:eastAsia="Times New Roman" w:hAnsi="Times New Roman" w:cs="Times New Roman"/>
          <w:b/>
          <w:bCs/>
          <w:kern w:val="0"/>
          <w:sz w:val="24"/>
          <w:szCs w:val="24"/>
          <w:lang w:val="en-US" w:eastAsia="it-IT"/>
          <w14:ligatures w14:val="none"/>
        </w:rPr>
        <w:t>.2</w:t>
      </w:r>
      <w:r w:rsidRPr="0014302E">
        <w:rPr>
          <w:rFonts w:ascii="Times New Roman" w:eastAsia="Times New Roman" w:hAnsi="Times New Roman" w:cs="Times New Roman"/>
          <w:b/>
          <w:bCs/>
          <w:kern w:val="0"/>
          <w:sz w:val="24"/>
          <w:szCs w:val="24"/>
          <w:lang w:val="en-US" w:eastAsia="it-IT"/>
          <w14:ligatures w14:val="none"/>
        </w:rPr>
        <w:t>: Sensitivity analysis of comparison: RAT vs conventional therapy, outcome: MAS – unspecified joint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79"/>
        <w:gridCol w:w="1150"/>
        <w:gridCol w:w="1163"/>
        <w:gridCol w:w="1048"/>
        <w:gridCol w:w="1196"/>
        <w:gridCol w:w="1053"/>
        <w:gridCol w:w="1053"/>
        <w:gridCol w:w="986"/>
      </w:tblGrid>
      <w:tr w:rsidR="0014302E" w:rsidRPr="0014302E" w14:paraId="29091031" w14:textId="77777777" w:rsidTr="00D405F7">
        <w:trPr>
          <w:trHeight w:val="20"/>
        </w:trPr>
        <w:tc>
          <w:tcPr>
            <w:tcW w:w="1028" w:type="pct"/>
            <w:vAlign w:val="center"/>
            <w:hideMark/>
          </w:tcPr>
          <w:p w14:paraId="56A84E10"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Removed Study</w:t>
            </w:r>
          </w:p>
        </w:tc>
        <w:tc>
          <w:tcPr>
            <w:tcW w:w="597" w:type="pct"/>
            <w:vAlign w:val="center"/>
            <w:hideMark/>
          </w:tcPr>
          <w:p w14:paraId="11C7ACF5"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Total N (Exp / Con)</w:t>
            </w:r>
          </w:p>
        </w:tc>
        <w:tc>
          <w:tcPr>
            <w:tcW w:w="604" w:type="pct"/>
            <w:vAlign w:val="center"/>
            <w:hideMark/>
          </w:tcPr>
          <w:p w14:paraId="3442F11F"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Total N (Combined)</w:t>
            </w:r>
          </w:p>
        </w:tc>
        <w:tc>
          <w:tcPr>
            <w:tcW w:w="544" w:type="pct"/>
            <w:vAlign w:val="center"/>
            <w:hideMark/>
          </w:tcPr>
          <w:p w14:paraId="0728FBFF"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Std. Mean Difference (SMD)</w:t>
            </w:r>
          </w:p>
        </w:tc>
        <w:tc>
          <w:tcPr>
            <w:tcW w:w="621" w:type="pct"/>
            <w:vAlign w:val="center"/>
            <w:hideMark/>
          </w:tcPr>
          <w:p w14:paraId="4A580EEC"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95% CI (SMD)</w:t>
            </w:r>
          </w:p>
        </w:tc>
        <w:tc>
          <w:tcPr>
            <w:tcW w:w="547" w:type="pct"/>
            <w:vAlign w:val="center"/>
            <w:hideMark/>
          </w:tcPr>
          <w:p w14:paraId="2F4150CC"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Overall Z-score</w:t>
            </w:r>
          </w:p>
        </w:tc>
        <w:tc>
          <w:tcPr>
            <w:tcW w:w="547" w:type="pct"/>
            <w:vAlign w:val="center"/>
            <w:hideMark/>
          </w:tcPr>
          <w:p w14:paraId="77C56C83"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Overall P-value</w:t>
            </w:r>
          </w:p>
        </w:tc>
        <w:tc>
          <w:tcPr>
            <w:tcW w:w="512" w:type="pct"/>
            <w:vAlign w:val="center"/>
            <w:hideMark/>
          </w:tcPr>
          <w:p w14:paraId="6BE0C597"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Overall I² (%)</w:t>
            </w:r>
          </w:p>
        </w:tc>
      </w:tr>
      <w:tr w:rsidR="0014302E" w:rsidRPr="0014302E" w14:paraId="7E818CE9" w14:textId="77777777" w:rsidTr="00D405F7">
        <w:trPr>
          <w:trHeight w:val="20"/>
        </w:trPr>
        <w:tc>
          <w:tcPr>
            <w:tcW w:w="1028" w:type="pct"/>
            <w:vAlign w:val="center"/>
            <w:hideMark/>
          </w:tcPr>
          <w:p w14:paraId="5BBEF5A6"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Baseline (All Studies)</w:t>
            </w:r>
          </w:p>
        </w:tc>
        <w:tc>
          <w:tcPr>
            <w:tcW w:w="597" w:type="pct"/>
            <w:vAlign w:val="center"/>
            <w:hideMark/>
          </w:tcPr>
          <w:p w14:paraId="47E2D6F1"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360 / 349</w:t>
            </w:r>
          </w:p>
        </w:tc>
        <w:tc>
          <w:tcPr>
            <w:tcW w:w="604" w:type="pct"/>
            <w:vAlign w:val="center"/>
            <w:hideMark/>
          </w:tcPr>
          <w:p w14:paraId="645CBC22"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709</w:t>
            </w:r>
          </w:p>
        </w:tc>
        <w:tc>
          <w:tcPr>
            <w:tcW w:w="544" w:type="pct"/>
            <w:vAlign w:val="center"/>
            <w:hideMark/>
          </w:tcPr>
          <w:p w14:paraId="54AA435C"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-0.13</w:t>
            </w:r>
          </w:p>
        </w:tc>
        <w:tc>
          <w:tcPr>
            <w:tcW w:w="621" w:type="pct"/>
            <w:vAlign w:val="center"/>
            <w:hideMark/>
          </w:tcPr>
          <w:p w14:paraId="22E7068D"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[-0.28, 0.01]</w:t>
            </w:r>
          </w:p>
        </w:tc>
        <w:tc>
          <w:tcPr>
            <w:tcW w:w="547" w:type="pct"/>
            <w:vAlign w:val="center"/>
            <w:hideMark/>
          </w:tcPr>
          <w:p w14:paraId="13F318CE"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1.77</w:t>
            </w:r>
          </w:p>
        </w:tc>
        <w:tc>
          <w:tcPr>
            <w:tcW w:w="547" w:type="pct"/>
            <w:vAlign w:val="center"/>
            <w:hideMark/>
          </w:tcPr>
          <w:p w14:paraId="700B588C"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0.08</w:t>
            </w:r>
          </w:p>
        </w:tc>
        <w:tc>
          <w:tcPr>
            <w:tcW w:w="512" w:type="pct"/>
            <w:vAlign w:val="center"/>
            <w:hideMark/>
          </w:tcPr>
          <w:p w14:paraId="7E50D829"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0%</w:t>
            </w:r>
          </w:p>
        </w:tc>
      </w:tr>
      <w:tr w:rsidR="0014302E" w:rsidRPr="0014302E" w14:paraId="24A8847A" w14:textId="77777777" w:rsidTr="00D405F7">
        <w:trPr>
          <w:trHeight w:val="20"/>
        </w:trPr>
        <w:tc>
          <w:tcPr>
            <w:tcW w:w="1028" w:type="pct"/>
            <w:vAlign w:val="center"/>
            <w:hideMark/>
          </w:tcPr>
          <w:p w14:paraId="4B07B5C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Bargar 2011</w:t>
            </w:r>
          </w:p>
        </w:tc>
        <w:tc>
          <w:tcPr>
            <w:tcW w:w="597" w:type="pct"/>
            <w:vAlign w:val="center"/>
            <w:hideMark/>
          </w:tcPr>
          <w:p w14:paraId="01D4E21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341 / 331</w:t>
            </w:r>
          </w:p>
        </w:tc>
        <w:tc>
          <w:tcPr>
            <w:tcW w:w="604" w:type="pct"/>
            <w:vAlign w:val="center"/>
            <w:hideMark/>
          </w:tcPr>
          <w:p w14:paraId="5EF1730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672</w:t>
            </w:r>
          </w:p>
        </w:tc>
        <w:tc>
          <w:tcPr>
            <w:tcW w:w="544" w:type="pct"/>
            <w:vAlign w:val="center"/>
            <w:hideMark/>
          </w:tcPr>
          <w:p w14:paraId="6FD7A18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-0.12</w:t>
            </w:r>
          </w:p>
        </w:tc>
        <w:tc>
          <w:tcPr>
            <w:tcW w:w="621" w:type="pct"/>
            <w:vAlign w:val="center"/>
            <w:hideMark/>
          </w:tcPr>
          <w:p w14:paraId="3E5B8BE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[-0.28, 0.03]</w:t>
            </w:r>
          </w:p>
        </w:tc>
        <w:tc>
          <w:tcPr>
            <w:tcW w:w="547" w:type="pct"/>
            <w:vAlign w:val="center"/>
            <w:hideMark/>
          </w:tcPr>
          <w:p w14:paraId="591420F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1.6</w:t>
            </w:r>
          </w:p>
        </w:tc>
        <w:tc>
          <w:tcPr>
            <w:tcW w:w="547" w:type="pct"/>
            <w:vAlign w:val="center"/>
            <w:hideMark/>
          </w:tcPr>
          <w:p w14:paraId="7441BF6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0.11</w:t>
            </w:r>
          </w:p>
        </w:tc>
        <w:tc>
          <w:tcPr>
            <w:tcW w:w="512" w:type="pct"/>
            <w:vAlign w:val="center"/>
            <w:hideMark/>
          </w:tcPr>
          <w:p w14:paraId="1959CA0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0BF1822B" w14:textId="77777777" w:rsidTr="00D405F7">
        <w:trPr>
          <w:trHeight w:val="20"/>
        </w:trPr>
        <w:tc>
          <w:tcPr>
            <w:tcW w:w="1028" w:type="pct"/>
            <w:vAlign w:val="center"/>
            <w:hideMark/>
          </w:tcPr>
          <w:p w14:paraId="6FEF018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Hesse 2005</w:t>
            </w:r>
          </w:p>
        </w:tc>
        <w:tc>
          <w:tcPr>
            <w:tcW w:w="597" w:type="pct"/>
            <w:vAlign w:val="center"/>
            <w:hideMark/>
          </w:tcPr>
          <w:p w14:paraId="3F1B782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338 / 327</w:t>
            </w:r>
          </w:p>
        </w:tc>
        <w:tc>
          <w:tcPr>
            <w:tcW w:w="604" w:type="pct"/>
            <w:vAlign w:val="center"/>
            <w:hideMark/>
          </w:tcPr>
          <w:p w14:paraId="1BDC783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665</w:t>
            </w:r>
          </w:p>
        </w:tc>
        <w:tc>
          <w:tcPr>
            <w:tcW w:w="544" w:type="pct"/>
            <w:vAlign w:val="center"/>
            <w:hideMark/>
          </w:tcPr>
          <w:p w14:paraId="73FC6A8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-0.16</w:t>
            </w:r>
          </w:p>
        </w:tc>
        <w:tc>
          <w:tcPr>
            <w:tcW w:w="621" w:type="pct"/>
            <w:vAlign w:val="center"/>
            <w:hideMark/>
          </w:tcPr>
          <w:p w14:paraId="358EF49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[-0.31, -0.01]</w:t>
            </w:r>
          </w:p>
        </w:tc>
        <w:tc>
          <w:tcPr>
            <w:tcW w:w="547" w:type="pct"/>
            <w:vAlign w:val="center"/>
            <w:hideMark/>
          </w:tcPr>
          <w:p w14:paraId="484A05F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2.07</w:t>
            </w:r>
          </w:p>
        </w:tc>
        <w:tc>
          <w:tcPr>
            <w:tcW w:w="547" w:type="pct"/>
            <w:vAlign w:val="center"/>
            <w:hideMark/>
          </w:tcPr>
          <w:p w14:paraId="5AD3CF0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0.04</w:t>
            </w:r>
          </w:p>
        </w:tc>
        <w:tc>
          <w:tcPr>
            <w:tcW w:w="512" w:type="pct"/>
            <w:vAlign w:val="center"/>
            <w:hideMark/>
          </w:tcPr>
          <w:p w14:paraId="0AB990B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03CBD1BD" w14:textId="77777777" w:rsidTr="00D405F7">
        <w:trPr>
          <w:trHeight w:val="20"/>
        </w:trPr>
        <w:tc>
          <w:tcPr>
            <w:tcW w:w="1028" w:type="pct"/>
            <w:vAlign w:val="center"/>
            <w:hideMark/>
          </w:tcPr>
          <w:p w14:paraId="4B1B5C4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Hesse 2008</w:t>
            </w:r>
          </w:p>
        </w:tc>
        <w:tc>
          <w:tcPr>
            <w:tcW w:w="597" w:type="pct"/>
            <w:vAlign w:val="center"/>
            <w:hideMark/>
          </w:tcPr>
          <w:p w14:paraId="73AED8A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333 / 322</w:t>
            </w:r>
          </w:p>
        </w:tc>
        <w:tc>
          <w:tcPr>
            <w:tcW w:w="604" w:type="pct"/>
            <w:vAlign w:val="center"/>
            <w:hideMark/>
          </w:tcPr>
          <w:p w14:paraId="15BAF4A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655</w:t>
            </w:r>
          </w:p>
        </w:tc>
        <w:tc>
          <w:tcPr>
            <w:tcW w:w="544" w:type="pct"/>
            <w:vAlign w:val="center"/>
            <w:hideMark/>
          </w:tcPr>
          <w:p w14:paraId="4048B77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-0.13</w:t>
            </w:r>
          </w:p>
        </w:tc>
        <w:tc>
          <w:tcPr>
            <w:tcW w:w="621" w:type="pct"/>
            <w:vAlign w:val="center"/>
            <w:hideMark/>
          </w:tcPr>
          <w:p w14:paraId="40B2E8F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[-0.28, 0.03]</w:t>
            </w:r>
          </w:p>
        </w:tc>
        <w:tc>
          <w:tcPr>
            <w:tcW w:w="547" w:type="pct"/>
            <w:vAlign w:val="center"/>
            <w:hideMark/>
          </w:tcPr>
          <w:p w14:paraId="2A9FD69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1.61</w:t>
            </w:r>
          </w:p>
        </w:tc>
        <w:tc>
          <w:tcPr>
            <w:tcW w:w="547" w:type="pct"/>
            <w:vAlign w:val="center"/>
            <w:hideMark/>
          </w:tcPr>
          <w:p w14:paraId="50F86C0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0.11</w:t>
            </w:r>
          </w:p>
        </w:tc>
        <w:tc>
          <w:tcPr>
            <w:tcW w:w="512" w:type="pct"/>
            <w:vAlign w:val="center"/>
            <w:hideMark/>
          </w:tcPr>
          <w:p w14:paraId="6554DDB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390D3450" w14:textId="77777777" w:rsidTr="00D405F7">
        <w:trPr>
          <w:trHeight w:val="20"/>
        </w:trPr>
        <w:tc>
          <w:tcPr>
            <w:tcW w:w="1028" w:type="pct"/>
            <w:vAlign w:val="center"/>
            <w:hideMark/>
          </w:tcPr>
          <w:p w14:paraId="3D3A01F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Hesse 2014</w:t>
            </w:r>
          </w:p>
        </w:tc>
        <w:tc>
          <w:tcPr>
            <w:tcW w:w="597" w:type="pct"/>
            <w:vAlign w:val="center"/>
            <w:hideMark/>
          </w:tcPr>
          <w:p w14:paraId="756A7DC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335 / 324</w:t>
            </w:r>
          </w:p>
        </w:tc>
        <w:tc>
          <w:tcPr>
            <w:tcW w:w="604" w:type="pct"/>
            <w:vAlign w:val="center"/>
            <w:hideMark/>
          </w:tcPr>
          <w:p w14:paraId="116830B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659</w:t>
            </w:r>
          </w:p>
        </w:tc>
        <w:tc>
          <w:tcPr>
            <w:tcW w:w="544" w:type="pct"/>
            <w:vAlign w:val="center"/>
            <w:hideMark/>
          </w:tcPr>
          <w:p w14:paraId="65215B8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-0.14</w:t>
            </w:r>
          </w:p>
        </w:tc>
        <w:tc>
          <w:tcPr>
            <w:tcW w:w="621" w:type="pct"/>
            <w:vAlign w:val="center"/>
            <w:hideMark/>
          </w:tcPr>
          <w:p w14:paraId="4BC05634"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[-0.29, 0.01]</w:t>
            </w:r>
          </w:p>
        </w:tc>
        <w:tc>
          <w:tcPr>
            <w:tcW w:w="547" w:type="pct"/>
            <w:vAlign w:val="center"/>
            <w:hideMark/>
          </w:tcPr>
          <w:p w14:paraId="2CB7E9C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1.77</w:t>
            </w:r>
          </w:p>
        </w:tc>
        <w:tc>
          <w:tcPr>
            <w:tcW w:w="547" w:type="pct"/>
            <w:vAlign w:val="center"/>
            <w:hideMark/>
          </w:tcPr>
          <w:p w14:paraId="2690257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0.08</w:t>
            </w:r>
          </w:p>
        </w:tc>
        <w:tc>
          <w:tcPr>
            <w:tcW w:w="512" w:type="pct"/>
            <w:vAlign w:val="center"/>
            <w:hideMark/>
          </w:tcPr>
          <w:p w14:paraId="02F9826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5791BFDF" w14:textId="77777777" w:rsidTr="00D405F7">
        <w:trPr>
          <w:trHeight w:val="20"/>
        </w:trPr>
        <w:tc>
          <w:tcPr>
            <w:tcW w:w="1028" w:type="pct"/>
            <w:vAlign w:val="center"/>
            <w:hideMark/>
          </w:tcPr>
          <w:p w14:paraId="4A9CBB0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Hsu 2021</w:t>
            </w:r>
          </w:p>
        </w:tc>
        <w:tc>
          <w:tcPr>
            <w:tcW w:w="597" w:type="pct"/>
            <w:vAlign w:val="center"/>
            <w:hideMark/>
          </w:tcPr>
          <w:p w14:paraId="79C0D85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343 / 334</w:t>
            </w:r>
          </w:p>
        </w:tc>
        <w:tc>
          <w:tcPr>
            <w:tcW w:w="604" w:type="pct"/>
            <w:vAlign w:val="center"/>
            <w:hideMark/>
          </w:tcPr>
          <w:p w14:paraId="7638235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677</w:t>
            </w:r>
          </w:p>
        </w:tc>
        <w:tc>
          <w:tcPr>
            <w:tcW w:w="544" w:type="pct"/>
            <w:vAlign w:val="center"/>
            <w:hideMark/>
          </w:tcPr>
          <w:p w14:paraId="62AFF71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-0.11</w:t>
            </w:r>
          </w:p>
        </w:tc>
        <w:tc>
          <w:tcPr>
            <w:tcW w:w="621" w:type="pct"/>
            <w:vAlign w:val="center"/>
            <w:hideMark/>
          </w:tcPr>
          <w:p w14:paraId="13A7731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[-0.26, 0.04]</w:t>
            </w:r>
          </w:p>
        </w:tc>
        <w:tc>
          <w:tcPr>
            <w:tcW w:w="547" w:type="pct"/>
            <w:vAlign w:val="center"/>
            <w:hideMark/>
          </w:tcPr>
          <w:p w14:paraId="19F7209C"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1.38</w:t>
            </w:r>
          </w:p>
        </w:tc>
        <w:tc>
          <w:tcPr>
            <w:tcW w:w="547" w:type="pct"/>
            <w:vAlign w:val="center"/>
            <w:hideMark/>
          </w:tcPr>
          <w:p w14:paraId="38AABFB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0.17</w:t>
            </w:r>
          </w:p>
        </w:tc>
        <w:tc>
          <w:tcPr>
            <w:tcW w:w="512" w:type="pct"/>
            <w:vAlign w:val="center"/>
            <w:hideMark/>
          </w:tcPr>
          <w:p w14:paraId="0988939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62420376" w14:textId="77777777" w:rsidTr="00D405F7">
        <w:trPr>
          <w:trHeight w:val="20"/>
        </w:trPr>
        <w:tc>
          <w:tcPr>
            <w:tcW w:w="1028" w:type="pct"/>
            <w:vAlign w:val="center"/>
            <w:hideMark/>
          </w:tcPr>
          <w:p w14:paraId="0D7AAF9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Jiang 2020</w:t>
            </w:r>
          </w:p>
        </w:tc>
        <w:tc>
          <w:tcPr>
            <w:tcW w:w="597" w:type="pct"/>
            <w:vAlign w:val="center"/>
            <w:hideMark/>
          </w:tcPr>
          <w:p w14:paraId="36AE3A8C"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337 / 327</w:t>
            </w:r>
          </w:p>
        </w:tc>
        <w:tc>
          <w:tcPr>
            <w:tcW w:w="604" w:type="pct"/>
            <w:vAlign w:val="center"/>
            <w:hideMark/>
          </w:tcPr>
          <w:p w14:paraId="5508E3C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664</w:t>
            </w:r>
          </w:p>
        </w:tc>
        <w:tc>
          <w:tcPr>
            <w:tcW w:w="544" w:type="pct"/>
            <w:vAlign w:val="center"/>
            <w:hideMark/>
          </w:tcPr>
          <w:p w14:paraId="511717B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-0.13</w:t>
            </w:r>
          </w:p>
        </w:tc>
        <w:tc>
          <w:tcPr>
            <w:tcW w:w="621" w:type="pct"/>
            <w:vAlign w:val="center"/>
            <w:hideMark/>
          </w:tcPr>
          <w:p w14:paraId="7DF6B4A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[-0.28, 0.02]</w:t>
            </w:r>
          </w:p>
        </w:tc>
        <w:tc>
          <w:tcPr>
            <w:tcW w:w="547" w:type="pct"/>
            <w:vAlign w:val="center"/>
            <w:hideMark/>
          </w:tcPr>
          <w:p w14:paraId="7C7E5D2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1.68</w:t>
            </w:r>
          </w:p>
        </w:tc>
        <w:tc>
          <w:tcPr>
            <w:tcW w:w="547" w:type="pct"/>
            <w:vAlign w:val="center"/>
            <w:hideMark/>
          </w:tcPr>
          <w:p w14:paraId="16C9DC8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0.09</w:t>
            </w:r>
          </w:p>
        </w:tc>
        <w:tc>
          <w:tcPr>
            <w:tcW w:w="512" w:type="pct"/>
            <w:vAlign w:val="center"/>
            <w:hideMark/>
          </w:tcPr>
          <w:p w14:paraId="591DAB5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19E92085" w14:textId="77777777" w:rsidTr="00D405F7">
        <w:trPr>
          <w:trHeight w:val="20"/>
        </w:trPr>
        <w:tc>
          <w:tcPr>
            <w:tcW w:w="1028" w:type="pct"/>
            <w:vAlign w:val="center"/>
            <w:hideMark/>
          </w:tcPr>
          <w:p w14:paraId="198BB92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Kuo 2023</w:t>
            </w:r>
          </w:p>
        </w:tc>
        <w:tc>
          <w:tcPr>
            <w:tcW w:w="597" w:type="pct"/>
            <w:vAlign w:val="center"/>
            <w:hideMark/>
          </w:tcPr>
          <w:p w14:paraId="204C087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351 / 340</w:t>
            </w:r>
          </w:p>
        </w:tc>
        <w:tc>
          <w:tcPr>
            <w:tcW w:w="604" w:type="pct"/>
            <w:vAlign w:val="center"/>
            <w:hideMark/>
          </w:tcPr>
          <w:p w14:paraId="1FED35D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691</w:t>
            </w:r>
          </w:p>
        </w:tc>
        <w:tc>
          <w:tcPr>
            <w:tcW w:w="544" w:type="pct"/>
            <w:vAlign w:val="center"/>
            <w:hideMark/>
          </w:tcPr>
          <w:p w14:paraId="6A36471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-0.12</w:t>
            </w:r>
          </w:p>
        </w:tc>
        <w:tc>
          <w:tcPr>
            <w:tcW w:w="621" w:type="pct"/>
            <w:vAlign w:val="center"/>
            <w:hideMark/>
          </w:tcPr>
          <w:p w14:paraId="3F518DE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[-0.27, 0.03]</w:t>
            </w:r>
          </w:p>
        </w:tc>
        <w:tc>
          <w:tcPr>
            <w:tcW w:w="547" w:type="pct"/>
            <w:vAlign w:val="center"/>
            <w:hideMark/>
          </w:tcPr>
          <w:p w14:paraId="36BE97C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1.56</w:t>
            </w:r>
          </w:p>
        </w:tc>
        <w:tc>
          <w:tcPr>
            <w:tcW w:w="547" w:type="pct"/>
            <w:vAlign w:val="center"/>
            <w:hideMark/>
          </w:tcPr>
          <w:p w14:paraId="48D0E57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0.12</w:t>
            </w:r>
          </w:p>
        </w:tc>
        <w:tc>
          <w:tcPr>
            <w:tcW w:w="512" w:type="pct"/>
            <w:vAlign w:val="center"/>
            <w:hideMark/>
          </w:tcPr>
          <w:p w14:paraId="10FECC1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283DC69A" w14:textId="77777777" w:rsidTr="00D405F7">
        <w:trPr>
          <w:trHeight w:val="20"/>
        </w:trPr>
        <w:tc>
          <w:tcPr>
            <w:tcW w:w="1028" w:type="pct"/>
            <w:vAlign w:val="center"/>
            <w:hideMark/>
          </w:tcPr>
          <w:p w14:paraId="1F9159B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Li 2024</w:t>
            </w:r>
          </w:p>
        </w:tc>
        <w:tc>
          <w:tcPr>
            <w:tcW w:w="597" w:type="pct"/>
            <w:vAlign w:val="center"/>
            <w:hideMark/>
          </w:tcPr>
          <w:p w14:paraId="262AD12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340 / 329</w:t>
            </w:r>
          </w:p>
        </w:tc>
        <w:tc>
          <w:tcPr>
            <w:tcW w:w="604" w:type="pct"/>
            <w:vAlign w:val="center"/>
            <w:hideMark/>
          </w:tcPr>
          <w:p w14:paraId="53A7076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669</w:t>
            </w:r>
          </w:p>
        </w:tc>
        <w:tc>
          <w:tcPr>
            <w:tcW w:w="544" w:type="pct"/>
            <w:vAlign w:val="center"/>
            <w:hideMark/>
          </w:tcPr>
          <w:p w14:paraId="49D30D3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-0.14</w:t>
            </w:r>
          </w:p>
        </w:tc>
        <w:tc>
          <w:tcPr>
            <w:tcW w:w="621" w:type="pct"/>
            <w:vAlign w:val="center"/>
            <w:hideMark/>
          </w:tcPr>
          <w:p w14:paraId="40B0112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[-0.29, 0.02]</w:t>
            </w:r>
          </w:p>
        </w:tc>
        <w:tc>
          <w:tcPr>
            <w:tcW w:w="547" w:type="pct"/>
            <w:vAlign w:val="center"/>
            <w:hideMark/>
          </w:tcPr>
          <w:p w14:paraId="3D8E511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1.75</w:t>
            </w:r>
          </w:p>
        </w:tc>
        <w:tc>
          <w:tcPr>
            <w:tcW w:w="547" w:type="pct"/>
            <w:vAlign w:val="center"/>
            <w:hideMark/>
          </w:tcPr>
          <w:p w14:paraId="17C9D65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0.08</w:t>
            </w:r>
          </w:p>
        </w:tc>
        <w:tc>
          <w:tcPr>
            <w:tcW w:w="512" w:type="pct"/>
            <w:vAlign w:val="center"/>
            <w:hideMark/>
          </w:tcPr>
          <w:p w14:paraId="3530B28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1D8C4E33" w14:textId="77777777" w:rsidTr="00D405F7">
        <w:trPr>
          <w:trHeight w:val="20"/>
        </w:trPr>
        <w:tc>
          <w:tcPr>
            <w:tcW w:w="1028" w:type="pct"/>
            <w:vAlign w:val="center"/>
            <w:hideMark/>
          </w:tcPr>
          <w:p w14:paraId="64F8C87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Lum 2006</w:t>
            </w:r>
          </w:p>
        </w:tc>
        <w:tc>
          <w:tcPr>
            <w:tcW w:w="597" w:type="pct"/>
            <w:vAlign w:val="center"/>
            <w:hideMark/>
          </w:tcPr>
          <w:p w14:paraId="372EE10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351 / 343</w:t>
            </w:r>
          </w:p>
        </w:tc>
        <w:tc>
          <w:tcPr>
            <w:tcW w:w="604" w:type="pct"/>
            <w:vAlign w:val="center"/>
            <w:hideMark/>
          </w:tcPr>
          <w:p w14:paraId="1C7CCAE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694</w:t>
            </w:r>
          </w:p>
        </w:tc>
        <w:tc>
          <w:tcPr>
            <w:tcW w:w="544" w:type="pct"/>
            <w:vAlign w:val="center"/>
            <w:hideMark/>
          </w:tcPr>
          <w:p w14:paraId="7A80BA3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-0.12</w:t>
            </w:r>
          </w:p>
        </w:tc>
        <w:tc>
          <w:tcPr>
            <w:tcW w:w="621" w:type="pct"/>
            <w:vAlign w:val="center"/>
            <w:hideMark/>
          </w:tcPr>
          <w:p w14:paraId="37748F9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[-0.27, 0.03]</w:t>
            </w:r>
          </w:p>
        </w:tc>
        <w:tc>
          <w:tcPr>
            <w:tcW w:w="547" w:type="pct"/>
            <w:vAlign w:val="center"/>
            <w:hideMark/>
          </w:tcPr>
          <w:p w14:paraId="0DB59C4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1.52</w:t>
            </w:r>
          </w:p>
        </w:tc>
        <w:tc>
          <w:tcPr>
            <w:tcW w:w="547" w:type="pct"/>
            <w:vAlign w:val="center"/>
            <w:hideMark/>
          </w:tcPr>
          <w:p w14:paraId="0B3A06E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0.13</w:t>
            </w:r>
          </w:p>
        </w:tc>
        <w:tc>
          <w:tcPr>
            <w:tcW w:w="512" w:type="pct"/>
            <w:vAlign w:val="center"/>
            <w:hideMark/>
          </w:tcPr>
          <w:p w14:paraId="4C275FA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49164291" w14:textId="77777777" w:rsidTr="00D405F7">
        <w:trPr>
          <w:trHeight w:val="20"/>
        </w:trPr>
        <w:tc>
          <w:tcPr>
            <w:tcW w:w="1028" w:type="pct"/>
            <w:vAlign w:val="center"/>
            <w:hideMark/>
          </w:tcPr>
          <w:p w14:paraId="2AA0C28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Remy-Neris 2021</w:t>
            </w:r>
          </w:p>
        </w:tc>
        <w:tc>
          <w:tcPr>
            <w:tcW w:w="597" w:type="pct"/>
            <w:vAlign w:val="center"/>
            <w:hideMark/>
          </w:tcPr>
          <w:p w14:paraId="7453CA9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255 / 246</w:t>
            </w:r>
          </w:p>
        </w:tc>
        <w:tc>
          <w:tcPr>
            <w:tcW w:w="604" w:type="pct"/>
            <w:vAlign w:val="center"/>
            <w:hideMark/>
          </w:tcPr>
          <w:p w14:paraId="4D903EB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501</w:t>
            </w:r>
          </w:p>
        </w:tc>
        <w:tc>
          <w:tcPr>
            <w:tcW w:w="544" w:type="pct"/>
            <w:vAlign w:val="center"/>
            <w:hideMark/>
          </w:tcPr>
          <w:p w14:paraId="31C2414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-0.17</w:t>
            </w:r>
          </w:p>
        </w:tc>
        <w:tc>
          <w:tcPr>
            <w:tcW w:w="621" w:type="pct"/>
            <w:vAlign w:val="center"/>
            <w:hideMark/>
          </w:tcPr>
          <w:p w14:paraId="044E277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[-0.35, 0.00]</w:t>
            </w:r>
          </w:p>
        </w:tc>
        <w:tc>
          <w:tcPr>
            <w:tcW w:w="547" w:type="pct"/>
            <w:vAlign w:val="center"/>
            <w:hideMark/>
          </w:tcPr>
          <w:p w14:paraId="454DCE3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1.92</w:t>
            </w:r>
          </w:p>
        </w:tc>
        <w:tc>
          <w:tcPr>
            <w:tcW w:w="547" w:type="pct"/>
            <w:vAlign w:val="center"/>
            <w:hideMark/>
          </w:tcPr>
          <w:p w14:paraId="54EBD0D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0.06</w:t>
            </w:r>
          </w:p>
        </w:tc>
        <w:tc>
          <w:tcPr>
            <w:tcW w:w="512" w:type="pct"/>
            <w:vAlign w:val="center"/>
            <w:hideMark/>
          </w:tcPr>
          <w:p w14:paraId="75B8AEC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2F388350" w14:textId="77777777" w:rsidTr="00D405F7">
        <w:trPr>
          <w:trHeight w:val="20"/>
        </w:trPr>
        <w:tc>
          <w:tcPr>
            <w:tcW w:w="1028" w:type="pct"/>
            <w:vAlign w:val="center"/>
            <w:hideMark/>
          </w:tcPr>
          <w:p w14:paraId="76047DB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Sale 2014b</w:t>
            </w:r>
          </w:p>
        </w:tc>
        <w:tc>
          <w:tcPr>
            <w:tcW w:w="597" w:type="pct"/>
            <w:vAlign w:val="center"/>
            <w:hideMark/>
          </w:tcPr>
          <w:p w14:paraId="25584C9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349 / 340</w:t>
            </w:r>
          </w:p>
        </w:tc>
        <w:tc>
          <w:tcPr>
            <w:tcW w:w="604" w:type="pct"/>
            <w:vAlign w:val="center"/>
            <w:hideMark/>
          </w:tcPr>
          <w:p w14:paraId="477F3F2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689</w:t>
            </w:r>
          </w:p>
        </w:tc>
        <w:tc>
          <w:tcPr>
            <w:tcW w:w="544" w:type="pct"/>
            <w:vAlign w:val="center"/>
            <w:hideMark/>
          </w:tcPr>
          <w:p w14:paraId="77A6B67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-0.13</w:t>
            </w:r>
          </w:p>
        </w:tc>
        <w:tc>
          <w:tcPr>
            <w:tcW w:w="621" w:type="pct"/>
            <w:vAlign w:val="center"/>
            <w:hideMark/>
          </w:tcPr>
          <w:p w14:paraId="51B4259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[-0.28, 0.02]</w:t>
            </w:r>
          </w:p>
        </w:tc>
        <w:tc>
          <w:tcPr>
            <w:tcW w:w="547" w:type="pct"/>
            <w:vAlign w:val="center"/>
            <w:hideMark/>
          </w:tcPr>
          <w:p w14:paraId="0712EAA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1.74</w:t>
            </w:r>
          </w:p>
        </w:tc>
        <w:tc>
          <w:tcPr>
            <w:tcW w:w="547" w:type="pct"/>
            <w:vAlign w:val="center"/>
            <w:hideMark/>
          </w:tcPr>
          <w:p w14:paraId="7BC09F2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0.08</w:t>
            </w:r>
          </w:p>
        </w:tc>
        <w:tc>
          <w:tcPr>
            <w:tcW w:w="512" w:type="pct"/>
            <w:vAlign w:val="center"/>
            <w:hideMark/>
          </w:tcPr>
          <w:p w14:paraId="27A63B2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752D9263" w14:textId="77777777" w:rsidTr="00D405F7">
        <w:trPr>
          <w:trHeight w:val="20"/>
        </w:trPr>
        <w:tc>
          <w:tcPr>
            <w:tcW w:w="1028" w:type="pct"/>
            <w:vAlign w:val="center"/>
            <w:hideMark/>
          </w:tcPr>
          <w:p w14:paraId="261271B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lastRenderedPageBreak/>
              <w:t>Straudi 2020</w:t>
            </w:r>
          </w:p>
        </w:tc>
        <w:tc>
          <w:tcPr>
            <w:tcW w:w="597" w:type="pct"/>
            <w:vAlign w:val="center"/>
            <w:hideMark/>
          </w:tcPr>
          <w:p w14:paraId="2CA1A1F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341 / 329</w:t>
            </w:r>
          </w:p>
        </w:tc>
        <w:tc>
          <w:tcPr>
            <w:tcW w:w="604" w:type="pct"/>
            <w:vAlign w:val="center"/>
            <w:hideMark/>
          </w:tcPr>
          <w:p w14:paraId="4FD07AA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670</w:t>
            </w:r>
          </w:p>
        </w:tc>
        <w:tc>
          <w:tcPr>
            <w:tcW w:w="544" w:type="pct"/>
            <w:vAlign w:val="center"/>
            <w:hideMark/>
          </w:tcPr>
          <w:p w14:paraId="0BFED37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-0.13</w:t>
            </w:r>
          </w:p>
        </w:tc>
        <w:tc>
          <w:tcPr>
            <w:tcW w:w="621" w:type="pct"/>
            <w:vAlign w:val="center"/>
            <w:hideMark/>
          </w:tcPr>
          <w:p w14:paraId="4A02E11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[-0.28, 0.02]</w:t>
            </w:r>
          </w:p>
        </w:tc>
        <w:tc>
          <w:tcPr>
            <w:tcW w:w="547" w:type="pct"/>
            <w:vAlign w:val="center"/>
            <w:hideMark/>
          </w:tcPr>
          <w:p w14:paraId="6B82AC1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1.68</w:t>
            </w:r>
          </w:p>
        </w:tc>
        <w:tc>
          <w:tcPr>
            <w:tcW w:w="547" w:type="pct"/>
            <w:vAlign w:val="center"/>
            <w:hideMark/>
          </w:tcPr>
          <w:p w14:paraId="0F10BBA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0.09</w:t>
            </w:r>
          </w:p>
        </w:tc>
        <w:tc>
          <w:tcPr>
            <w:tcW w:w="512" w:type="pct"/>
            <w:vAlign w:val="center"/>
            <w:hideMark/>
          </w:tcPr>
          <w:p w14:paraId="0FFCED7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2F9EF9AC" w14:textId="77777777" w:rsidTr="00D405F7">
        <w:trPr>
          <w:trHeight w:val="20"/>
        </w:trPr>
        <w:tc>
          <w:tcPr>
            <w:tcW w:w="1028" w:type="pct"/>
            <w:vAlign w:val="center"/>
            <w:hideMark/>
          </w:tcPr>
          <w:p w14:paraId="7055E2B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Taveggia 2016</w:t>
            </w:r>
          </w:p>
        </w:tc>
        <w:tc>
          <w:tcPr>
            <w:tcW w:w="597" w:type="pct"/>
            <w:vAlign w:val="center"/>
            <w:hideMark/>
          </w:tcPr>
          <w:p w14:paraId="29E75EF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333 / 322</w:t>
            </w:r>
          </w:p>
        </w:tc>
        <w:tc>
          <w:tcPr>
            <w:tcW w:w="604" w:type="pct"/>
            <w:vAlign w:val="center"/>
            <w:hideMark/>
          </w:tcPr>
          <w:p w14:paraId="2C333DD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655</w:t>
            </w:r>
          </w:p>
        </w:tc>
        <w:tc>
          <w:tcPr>
            <w:tcW w:w="544" w:type="pct"/>
            <w:vAlign w:val="center"/>
            <w:hideMark/>
          </w:tcPr>
          <w:p w14:paraId="44D9251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-0.13</w:t>
            </w:r>
          </w:p>
        </w:tc>
        <w:tc>
          <w:tcPr>
            <w:tcW w:w="621" w:type="pct"/>
            <w:vAlign w:val="center"/>
            <w:hideMark/>
          </w:tcPr>
          <w:p w14:paraId="5970F37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[-0.28, 0.03]</w:t>
            </w:r>
          </w:p>
        </w:tc>
        <w:tc>
          <w:tcPr>
            <w:tcW w:w="547" w:type="pct"/>
            <w:vAlign w:val="center"/>
            <w:hideMark/>
          </w:tcPr>
          <w:p w14:paraId="5D381B34"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1.6</w:t>
            </w:r>
          </w:p>
        </w:tc>
        <w:tc>
          <w:tcPr>
            <w:tcW w:w="547" w:type="pct"/>
            <w:vAlign w:val="center"/>
            <w:hideMark/>
          </w:tcPr>
          <w:p w14:paraId="4C787BF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0.11</w:t>
            </w:r>
          </w:p>
        </w:tc>
        <w:tc>
          <w:tcPr>
            <w:tcW w:w="512" w:type="pct"/>
            <w:vAlign w:val="center"/>
            <w:hideMark/>
          </w:tcPr>
          <w:p w14:paraId="4538D06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1C972BF7" w14:textId="77777777" w:rsidTr="00D405F7">
        <w:trPr>
          <w:trHeight w:val="20"/>
        </w:trPr>
        <w:tc>
          <w:tcPr>
            <w:tcW w:w="1028" w:type="pct"/>
            <w:vAlign w:val="center"/>
            <w:hideMark/>
          </w:tcPr>
          <w:p w14:paraId="00DD0C9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Villafane 2018</w:t>
            </w:r>
          </w:p>
        </w:tc>
        <w:tc>
          <w:tcPr>
            <w:tcW w:w="597" w:type="pct"/>
            <w:vAlign w:val="center"/>
            <w:hideMark/>
          </w:tcPr>
          <w:p w14:paraId="3B3791F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344 / 333</w:t>
            </w:r>
          </w:p>
        </w:tc>
        <w:tc>
          <w:tcPr>
            <w:tcW w:w="604" w:type="pct"/>
            <w:vAlign w:val="center"/>
            <w:hideMark/>
          </w:tcPr>
          <w:p w14:paraId="5DE72CD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677</w:t>
            </w:r>
          </w:p>
        </w:tc>
        <w:tc>
          <w:tcPr>
            <w:tcW w:w="544" w:type="pct"/>
            <w:vAlign w:val="center"/>
            <w:hideMark/>
          </w:tcPr>
          <w:p w14:paraId="08AFE1F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-0.15</w:t>
            </w:r>
          </w:p>
        </w:tc>
        <w:tc>
          <w:tcPr>
            <w:tcW w:w="621" w:type="pct"/>
            <w:vAlign w:val="center"/>
            <w:hideMark/>
          </w:tcPr>
          <w:p w14:paraId="5E7C7A8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[-0.30, -0.00]</w:t>
            </w:r>
          </w:p>
        </w:tc>
        <w:tc>
          <w:tcPr>
            <w:tcW w:w="547" w:type="pct"/>
            <w:vAlign w:val="center"/>
            <w:hideMark/>
          </w:tcPr>
          <w:p w14:paraId="68745C0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1.97</w:t>
            </w:r>
          </w:p>
        </w:tc>
        <w:tc>
          <w:tcPr>
            <w:tcW w:w="547" w:type="pct"/>
            <w:vAlign w:val="center"/>
            <w:hideMark/>
          </w:tcPr>
          <w:p w14:paraId="52FCAA4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0.05</w:t>
            </w:r>
          </w:p>
        </w:tc>
        <w:tc>
          <w:tcPr>
            <w:tcW w:w="512" w:type="pct"/>
            <w:vAlign w:val="center"/>
            <w:hideMark/>
          </w:tcPr>
          <w:p w14:paraId="421E39A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3E836637" w14:textId="77777777" w:rsidTr="00D405F7">
        <w:trPr>
          <w:trHeight w:val="20"/>
        </w:trPr>
        <w:tc>
          <w:tcPr>
            <w:tcW w:w="1028" w:type="pct"/>
            <w:vAlign w:val="center"/>
            <w:hideMark/>
          </w:tcPr>
          <w:p w14:paraId="6E7E6A3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Volpe 2008</w:t>
            </w:r>
          </w:p>
        </w:tc>
        <w:tc>
          <w:tcPr>
            <w:tcW w:w="597" w:type="pct"/>
            <w:vAlign w:val="center"/>
            <w:hideMark/>
          </w:tcPr>
          <w:p w14:paraId="02BD7E6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349 / 339</w:t>
            </w:r>
          </w:p>
        </w:tc>
        <w:tc>
          <w:tcPr>
            <w:tcW w:w="604" w:type="pct"/>
            <w:vAlign w:val="center"/>
            <w:hideMark/>
          </w:tcPr>
          <w:p w14:paraId="3AA6CE5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688</w:t>
            </w:r>
          </w:p>
        </w:tc>
        <w:tc>
          <w:tcPr>
            <w:tcW w:w="544" w:type="pct"/>
            <w:vAlign w:val="center"/>
            <w:hideMark/>
          </w:tcPr>
          <w:p w14:paraId="2C47D8A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-0.14</w:t>
            </w:r>
          </w:p>
        </w:tc>
        <w:tc>
          <w:tcPr>
            <w:tcW w:w="621" w:type="pct"/>
            <w:vAlign w:val="center"/>
            <w:hideMark/>
          </w:tcPr>
          <w:p w14:paraId="5B4F236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[-0.29, 0.01]</w:t>
            </w:r>
          </w:p>
        </w:tc>
        <w:tc>
          <w:tcPr>
            <w:tcW w:w="547" w:type="pct"/>
            <w:vAlign w:val="center"/>
            <w:hideMark/>
          </w:tcPr>
          <w:p w14:paraId="060D409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1.82</w:t>
            </w:r>
          </w:p>
        </w:tc>
        <w:tc>
          <w:tcPr>
            <w:tcW w:w="547" w:type="pct"/>
            <w:vAlign w:val="center"/>
            <w:hideMark/>
          </w:tcPr>
          <w:p w14:paraId="4573C07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0.07</w:t>
            </w:r>
          </w:p>
        </w:tc>
        <w:tc>
          <w:tcPr>
            <w:tcW w:w="512" w:type="pct"/>
            <w:vAlign w:val="center"/>
            <w:hideMark/>
          </w:tcPr>
          <w:p w14:paraId="04AB666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bl>
    <w:p w14:paraId="51F510B0" w14:textId="77777777" w:rsidR="0014302E" w:rsidRPr="0014302E" w:rsidRDefault="0014302E" w:rsidP="0014302E">
      <w:pPr>
        <w:outlineLvl w:val="1"/>
        <w:rPr>
          <w:lang w:val="en-US"/>
        </w:rPr>
      </w:pPr>
    </w:p>
    <w:p w14:paraId="418E1F6E" w14:textId="7AADD37F" w:rsidR="0014302E" w:rsidRPr="0014302E" w:rsidRDefault="0014302E" w:rsidP="0014302E">
      <w:pPr>
        <w:outlineLvl w:val="1"/>
        <w:rPr>
          <w:rFonts w:ascii="Times New Roman" w:eastAsia="Times New Roman" w:hAnsi="Times New Roman" w:cs="Times New Roman"/>
          <w:b/>
          <w:bCs/>
          <w:kern w:val="0"/>
          <w:sz w:val="24"/>
          <w:szCs w:val="24"/>
          <w:lang w:val="en-US" w:eastAsia="it-IT"/>
          <w14:ligatures w14:val="none"/>
        </w:rPr>
      </w:pPr>
      <w:r w:rsidRPr="0014302E">
        <w:rPr>
          <w:rFonts w:ascii="Times New Roman" w:eastAsia="Times New Roman" w:hAnsi="Times New Roman" w:cs="Times New Roman"/>
          <w:b/>
          <w:bCs/>
          <w:kern w:val="0"/>
          <w:sz w:val="24"/>
          <w:szCs w:val="24"/>
          <w:lang w:val="en-US" w:eastAsia="it-IT"/>
          <w14:ligatures w14:val="none"/>
        </w:rPr>
        <w:t xml:space="preserve">Supplementary table </w:t>
      </w:r>
      <w:r w:rsidR="00F33ABF">
        <w:rPr>
          <w:rFonts w:ascii="Times New Roman" w:eastAsia="Times New Roman" w:hAnsi="Times New Roman" w:cs="Times New Roman"/>
          <w:b/>
          <w:bCs/>
          <w:kern w:val="0"/>
          <w:sz w:val="24"/>
          <w:szCs w:val="24"/>
          <w:lang w:val="en-US" w:eastAsia="it-IT"/>
          <w14:ligatures w14:val="none"/>
        </w:rPr>
        <w:t>6</w:t>
      </w:r>
      <w:r w:rsidR="00274384">
        <w:rPr>
          <w:rFonts w:ascii="Times New Roman" w:eastAsia="Times New Roman" w:hAnsi="Times New Roman" w:cs="Times New Roman"/>
          <w:b/>
          <w:bCs/>
          <w:kern w:val="0"/>
          <w:sz w:val="24"/>
          <w:szCs w:val="24"/>
          <w:lang w:val="en-US" w:eastAsia="it-IT"/>
          <w14:ligatures w14:val="none"/>
        </w:rPr>
        <w:t>.3</w:t>
      </w:r>
      <w:r w:rsidRPr="0014302E">
        <w:rPr>
          <w:rFonts w:ascii="Times New Roman" w:eastAsia="Times New Roman" w:hAnsi="Times New Roman" w:cs="Times New Roman"/>
          <w:b/>
          <w:bCs/>
          <w:kern w:val="0"/>
          <w:sz w:val="24"/>
          <w:szCs w:val="24"/>
          <w:lang w:val="en-US" w:eastAsia="it-IT"/>
          <w14:ligatures w14:val="none"/>
        </w:rPr>
        <w:t>: Sensitivity analysis of comparison: RAT vs conventional therapy, outcome: MAS – shoulder-elbow-wrist devices.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0"/>
        <w:gridCol w:w="1134"/>
        <w:gridCol w:w="863"/>
        <w:gridCol w:w="1204"/>
        <w:gridCol w:w="1477"/>
        <w:gridCol w:w="728"/>
        <w:gridCol w:w="1121"/>
        <w:gridCol w:w="1121"/>
      </w:tblGrid>
      <w:tr w:rsidR="0014302E" w:rsidRPr="00BE08D8" w14:paraId="1136183E" w14:textId="77777777" w:rsidTr="00D405F7">
        <w:trPr>
          <w:trHeight w:val="816"/>
        </w:trPr>
        <w:tc>
          <w:tcPr>
            <w:tcW w:w="1028" w:type="pct"/>
            <w:vAlign w:val="center"/>
            <w:hideMark/>
          </w:tcPr>
          <w:p w14:paraId="0458A398" w14:textId="77777777" w:rsidR="0014302E" w:rsidRPr="00BE08D8" w:rsidRDefault="0014302E" w:rsidP="0014302E">
            <w:pPr>
              <w:spacing w:after="0" w:line="240" w:lineRule="auto"/>
              <w:ind w:firstLineChars="100" w:firstLine="181"/>
              <w:rPr>
                <w:rFonts w:ascii="Times New Roman" w:eastAsia="Times New Roman" w:hAnsi="Times New Roman" w:cs="Times New Roman"/>
                <w:b/>
                <w:bCs/>
                <w:kern w:val="0"/>
                <w:sz w:val="18"/>
                <w:szCs w:val="18"/>
                <w:lang w:eastAsia="it-IT"/>
                <w14:ligatures w14:val="none"/>
              </w:rPr>
            </w:pPr>
            <w:r w:rsidRPr="00BE08D8">
              <w:rPr>
                <w:rFonts w:ascii="Times New Roman" w:eastAsia="Times New Roman" w:hAnsi="Times New Roman" w:cs="Times New Roman"/>
                <w:b/>
                <w:bCs/>
                <w:kern w:val="0"/>
                <w:sz w:val="18"/>
                <w:szCs w:val="18"/>
                <w:lang w:eastAsia="it-IT"/>
                <w14:ligatures w14:val="none"/>
              </w:rPr>
              <w:t>Removed Study</w:t>
            </w:r>
          </w:p>
        </w:tc>
        <w:tc>
          <w:tcPr>
            <w:tcW w:w="589" w:type="pct"/>
            <w:vAlign w:val="center"/>
            <w:hideMark/>
          </w:tcPr>
          <w:p w14:paraId="5788AF85" w14:textId="77777777" w:rsidR="0014302E" w:rsidRPr="00BE08D8" w:rsidRDefault="0014302E" w:rsidP="0014302E">
            <w:pPr>
              <w:spacing w:after="0" w:line="240" w:lineRule="auto"/>
              <w:ind w:firstLineChars="100" w:firstLine="181"/>
              <w:rPr>
                <w:rFonts w:ascii="Times New Roman" w:eastAsia="Times New Roman" w:hAnsi="Times New Roman" w:cs="Times New Roman"/>
                <w:b/>
                <w:bCs/>
                <w:kern w:val="0"/>
                <w:sz w:val="18"/>
                <w:szCs w:val="18"/>
                <w:lang w:eastAsia="it-IT"/>
                <w14:ligatures w14:val="none"/>
              </w:rPr>
            </w:pPr>
            <w:r w:rsidRPr="00BE08D8">
              <w:rPr>
                <w:rFonts w:ascii="Times New Roman" w:eastAsia="Times New Roman" w:hAnsi="Times New Roman" w:cs="Times New Roman"/>
                <w:b/>
                <w:bCs/>
                <w:kern w:val="0"/>
                <w:sz w:val="18"/>
                <w:szCs w:val="18"/>
                <w:lang w:eastAsia="it-IT"/>
                <w14:ligatures w14:val="none"/>
              </w:rPr>
              <w:t>Total N (Exp / Con)</w:t>
            </w:r>
          </w:p>
        </w:tc>
        <w:tc>
          <w:tcPr>
            <w:tcW w:w="448" w:type="pct"/>
            <w:vAlign w:val="center"/>
            <w:hideMark/>
          </w:tcPr>
          <w:p w14:paraId="31C26F16" w14:textId="23CE5D39" w:rsidR="0014302E" w:rsidRPr="00BE08D8" w:rsidRDefault="0014302E" w:rsidP="0014302E">
            <w:pPr>
              <w:spacing w:after="0" w:line="240" w:lineRule="auto"/>
              <w:ind w:firstLineChars="100" w:firstLine="181"/>
              <w:rPr>
                <w:rFonts w:ascii="Times New Roman" w:eastAsia="Times New Roman" w:hAnsi="Times New Roman" w:cs="Times New Roman"/>
                <w:b/>
                <w:bCs/>
                <w:kern w:val="0"/>
                <w:sz w:val="18"/>
                <w:szCs w:val="18"/>
                <w:lang w:eastAsia="it-IT"/>
                <w14:ligatures w14:val="none"/>
              </w:rPr>
            </w:pPr>
            <w:r w:rsidRPr="00BE08D8">
              <w:rPr>
                <w:rFonts w:ascii="Times New Roman" w:eastAsia="Times New Roman" w:hAnsi="Times New Roman" w:cs="Times New Roman"/>
                <w:b/>
                <w:bCs/>
                <w:kern w:val="0"/>
                <w:sz w:val="18"/>
                <w:szCs w:val="18"/>
                <w:lang w:eastAsia="it-IT"/>
                <w14:ligatures w14:val="none"/>
              </w:rPr>
              <w:t>Total N</w:t>
            </w:r>
            <w:r w:rsidR="00BE08D8">
              <w:rPr>
                <w:rFonts w:ascii="Times New Roman" w:eastAsia="Times New Roman" w:hAnsi="Times New Roman" w:cs="Times New Roman"/>
                <w:b/>
                <w:bCs/>
                <w:kern w:val="0"/>
                <w:sz w:val="18"/>
                <w:szCs w:val="18"/>
                <w:lang w:eastAsia="it-IT"/>
                <w14:ligatures w14:val="none"/>
              </w:rPr>
              <w:t xml:space="preserve"> </w:t>
            </w:r>
            <w:r w:rsidRPr="00BE08D8">
              <w:rPr>
                <w:rFonts w:ascii="Times New Roman" w:eastAsia="Times New Roman" w:hAnsi="Times New Roman" w:cs="Times New Roman"/>
                <w:b/>
                <w:bCs/>
                <w:kern w:val="0"/>
                <w:sz w:val="18"/>
                <w:szCs w:val="18"/>
                <w:lang w:eastAsia="it-IT"/>
                <w14:ligatures w14:val="none"/>
              </w:rPr>
              <w:t>(Combined)</w:t>
            </w:r>
          </w:p>
        </w:tc>
        <w:tc>
          <w:tcPr>
            <w:tcW w:w="625" w:type="pct"/>
            <w:vAlign w:val="center"/>
            <w:hideMark/>
          </w:tcPr>
          <w:p w14:paraId="0B2C7CCE" w14:textId="77777777" w:rsidR="0014302E" w:rsidRPr="00BE08D8" w:rsidRDefault="0014302E" w:rsidP="0014302E">
            <w:pPr>
              <w:spacing w:after="0" w:line="240" w:lineRule="auto"/>
              <w:ind w:firstLineChars="100" w:firstLine="181"/>
              <w:rPr>
                <w:rFonts w:ascii="Times New Roman" w:eastAsia="Times New Roman" w:hAnsi="Times New Roman" w:cs="Times New Roman"/>
                <w:b/>
                <w:bCs/>
                <w:kern w:val="0"/>
                <w:sz w:val="18"/>
                <w:szCs w:val="18"/>
                <w:lang w:eastAsia="it-IT"/>
                <w14:ligatures w14:val="none"/>
              </w:rPr>
            </w:pPr>
            <w:r w:rsidRPr="00BE08D8">
              <w:rPr>
                <w:rFonts w:ascii="Times New Roman" w:eastAsia="Times New Roman" w:hAnsi="Times New Roman" w:cs="Times New Roman"/>
                <w:b/>
                <w:bCs/>
                <w:kern w:val="0"/>
                <w:sz w:val="18"/>
                <w:szCs w:val="18"/>
                <w:lang w:eastAsia="it-IT"/>
                <w14:ligatures w14:val="none"/>
              </w:rPr>
              <w:t>Std. Mean Difference (SMD)</w:t>
            </w:r>
          </w:p>
        </w:tc>
        <w:tc>
          <w:tcPr>
            <w:tcW w:w="767" w:type="pct"/>
            <w:vAlign w:val="center"/>
            <w:hideMark/>
          </w:tcPr>
          <w:p w14:paraId="44BCAE32" w14:textId="77777777" w:rsidR="0014302E" w:rsidRPr="00BE08D8" w:rsidRDefault="0014302E" w:rsidP="0014302E">
            <w:pPr>
              <w:spacing w:after="0" w:line="240" w:lineRule="auto"/>
              <w:ind w:firstLineChars="100" w:firstLine="181"/>
              <w:rPr>
                <w:rFonts w:ascii="Times New Roman" w:eastAsia="Times New Roman" w:hAnsi="Times New Roman" w:cs="Times New Roman"/>
                <w:b/>
                <w:bCs/>
                <w:kern w:val="0"/>
                <w:sz w:val="18"/>
                <w:szCs w:val="18"/>
                <w:lang w:eastAsia="it-IT"/>
                <w14:ligatures w14:val="none"/>
              </w:rPr>
            </w:pPr>
            <w:r w:rsidRPr="00BE08D8">
              <w:rPr>
                <w:rFonts w:ascii="Times New Roman" w:eastAsia="Times New Roman" w:hAnsi="Times New Roman" w:cs="Times New Roman"/>
                <w:b/>
                <w:bCs/>
                <w:kern w:val="0"/>
                <w:sz w:val="18"/>
                <w:szCs w:val="18"/>
                <w:lang w:eastAsia="it-IT"/>
                <w14:ligatures w14:val="none"/>
              </w:rPr>
              <w:t>95% CI (SMD)</w:t>
            </w:r>
          </w:p>
        </w:tc>
        <w:tc>
          <w:tcPr>
            <w:tcW w:w="378" w:type="pct"/>
            <w:vAlign w:val="center"/>
            <w:hideMark/>
          </w:tcPr>
          <w:p w14:paraId="15739952" w14:textId="77777777" w:rsidR="0014302E" w:rsidRPr="00BE08D8" w:rsidRDefault="0014302E" w:rsidP="0014302E">
            <w:pPr>
              <w:spacing w:after="0" w:line="240" w:lineRule="auto"/>
              <w:ind w:firstLineChars="100" w:firstLine="181"/>
              <w:rPr>
                <w:rFonts w:ascii="Times New Roman" w:eastAsia="Times New Roman" w:hAnsi="Times New Roman" w:cs="Times New Roman"/>
                <w:b/>
                <w:bCs/>
                <w:kern w:val="0"/>
                <w:sz w:val="18"/>
                <w:szCs w:val="18"/>
                <w:lang w:eastAsia="it-IT"/>
                <w14:ligatures w14:val="none"/>
              </w:rPr>
            </w:pPr>
            <w:r w:rsidRPr="00BE08D8">
              <w:rPr>
                <w:rFonts w:ascii="Times New Roman" w:eastAsia="Times New Roman" w:hAnsi="Times New Roman" w:cs="Times New Roman"/>
                <w:b/>
                <w:bCs/>
                <w:kern w:val="0"/>
                <w:sz w:val="18"/>
                <w:szCs w:val="18"/>
                <w:lang w:eastAsia="it-IT"/>
                <w14:ligatures w14:val="none"/>
              </w:rPr>
              <w:t>Overall Z-score</w:t>
            </w:r>
          </w:p>
        </w:tc>
        <w:tc>
          <w:tcPr>
            <w:tcW w:w="582" w:type="pct"/>
            <w:vAlign w:val="center"/>
            <w:hideMark/>
          </w:tcPr>
          <w:p w14:paraId="0ECD9A83" w14:textId="77777777" w:rsidR="0014302E" w:rsidRPr="00BE08D8" w:rsidRDefault="0014302E" w:rsidP="0014302E">
            <w:pPr>
              <w:spacing w:after="0" w:line="240" w:lineRule="auto"/>
              <w:ind w:firstLineChars="100" w:firstLine="181"/>
              <w:rPr>
                <w:rFonts w:ascii="Times New Roman" w:eastAsia="Times New Roman" w:hAnsi="Times New Roman" w:cs="Times New Roman"/>
                <w:b/>
                <w:bCs/>
                <w:kern w:val="0"/>
                <w:sz w:val="18"/>
                <w:szCs w:val="18"/>
                <w:lang w:eastAsia="it-IT"/>
                <w14:ligatures w14:val="none"/>
              </w:rPr>
            </w:pPr>
            <w:r w:rsidRPr="00BE08D8">
              <w:rPr>
                <w:rFonts w:ascii="Times New Roman" w:eastAsia="Times New Roman" w:hAnsi="Times New Roman" w:cs="Times New Roman"/>
                <w:b/>
                <w:bCs/>
                <w:kern w:val="0"/>
                <w:sz w:val="18"/>
                <w:szCs w:val="18"/>
                <w:lang w:eastAsia="it-IT"/>
                <w14:ligatures w14:val="none"/>
              </w:rPr>
              <w:t>Overall P-value</w:t>
            </w:r>
          </w:p>
        </w:tc>
        <w:tc>
          <w:tcPr>
            <w:tcW w:w="582" w:type="pct"/>
            <w:vAlign w:val="center"/>
            <w:hideMark/>
          </w:tcPr>
          <w:p w14:paraId="00AD3E27" w14:textId="77777777" w:rsidR="0014302E" w:rsidRPr="00BE08D8" w:rsidRDefault="0014302E" w:rsidP="0014302E">
            <w:pPr>
              <w:spacing w:after="0" w:line="240" w:lineRule="auto"/>
              <w:ind w:firstLineChars="100" w:firstLine="181"/>
              <w:rPr>
                <w:rFonts w:ascii="Times New Roman" w:eastAsia="Times New Roman" w:hAnsi="Times New Roman" w:cs="Times New Roman"/>
                <w:b/>
                <w:bCs/>
                <w:kern w:val="0"/>
                <w:sz w:val="18"/>
                <w:szCs w:val="18"/>
                <w:lang w:eastAsia="it-IT"/>
                <w14:ligatures w14:val="none"/>
              </w:rPr>
            </w:pPr>
            <w:r w:rsidRPr="00BE08D8">
              <w:rPr>
                <w:rFonts w:ascii="Times New Roman" w:eastAsia="Times New Roman" w:hAnsi="Times New Roman" w:cs="Times New Roman"/>
                <w:b/>
                <w:bCs/>
                <w:kern w:val="0"/>
                <w:sz w:val="18"/>
                <w:szCs w:val="18"/>
                <w:lang w:eastAsia="it-IT"/>
                <w14:ligatures w14:val="none"/>
              </w:rPr>
              <w:t>Overall I² (%)</w:t>
            </w:r>
          </w:p>
        </w:tc>
      </w:tr>
      <w:tr w:rsidR="0014302E" w:rsidRPr="0014302E" w14:paraId="3DD4C3ED" w14:textId="77777777" w:rsidTr="00D405F7">
        <w:trPr>
          <w:trHeight w:val="612"/>
        </w:trPr>
        <w:tc>
          <w:tcPr>
            <w:tcW w:w="1028" w:type="pct"/>
            <w:vAlign w:val="center"/>
            <w:hideMark/>
          </w:tcPr>
          <w:p w14:paraId="634CAD3B"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Baseline (All Studies)</w:t>
            </w:r>
          </w:p>
        </w:tc>
        <w:tc>
          <w:tcPr>
            <w:tcW w:w="589" w:type="pct"/>
            <w:vAlign w:val="center"/>
            <w:hideMark/>
          </w:tcPr>
          <w:p w14:paraId="0F9EAA4F"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257 / 262</w:t>
            </w:r>
          </w:p>
        </w:tc>
        <w:tc>
          <w:tcPr>
            <w:tcW w:w="448" w:type="pct"/>
            <w:vAlign w:val="center"/>
            <w:hideMark/>
          </w:tcPr>
          <w:p w14:paraId="54F849DA"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519</w:t>
            </w:r>
          </w:p>
        </w:tc>
        <w:tc>
          <w:tcPr>
            <w:tcW w:w="625" w:type="pct"/>
            <w:vAlign w:val="center"/>
            <w:hideMark/>
          </w:tcPr>
          <w:p w14:paraId="54361007"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-0.26</w:t>
            </w:r>
          </w:p>
        </w:tc>
        <w:tc>
          <w:tcPr>
            <w:tcW w:w="767" w:type="pct"/>
            <w:vAlign w:val="center"/>
            <w:hideMark/>
          </w:tcPr>
          <w:p w14:paraId="3911C299"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[-0.43, -0.08]</w:t>
            </w:r>
          </w:p>
        </w:tc>
        <w:tc>
          <w:tcPr>
            <w:tcW w:w="378" w:type="pct"/>
            <w:vAlign w:val="center"/>
            <w:hideMark/>
          </w:tcPr>
          <w:p w14:paraId="79632A31"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2.9</w:t>
            </w:r>
          </w:p>
        </w:tc>
        <w:tc>
          <w:tcPr>
            <w:tcW w:w="582" w:type="pct"/>
            <w:vAlign w:val="center"/>
            <w:hideMark/>
          </w:tcPr>
          <w:p w14:paraId="6C5685FF"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0.004</w:t>
            </w:r>
          </w:p>
        </w:tc>
        <w:tc>
          <w:tcPr>
            <w:tcW w:w="582" w:type="pct"/>
            <w:vAlign w:val="center"/>
            <w:hideMark/>
          </w:tcPr>
          <w:p w14:paraId="4E5F6C91" w14:textId="77777777" w:rsidR="0014302E" w:rsidRPr="0014302E" w:rsidRDefault="0014302E" w:rsidP="0014302E">
            <w:pPr>
              <w:spacing w:after="0" w:line="240" w:lineRule="auto"/>
              <w:ind w:firstLineChars="100" w:firstLine="201"/>
              <w:rPr>
                <w:rFonts w:ascii="Times New Roman" w:eastAsia="Times New Roman" w:hAnsi="Times New Roman" w:cs="Times New Roman"/>
                <w:b/>
                <w:bCs/>
                <w:kern w:val="0"/>
                <w:sz w:val="20"/>
                <w:szCs w:val="20"/>
                <w:lang w:eastAsia="it-IT"/>
                <w14:ligatures w14:val="none"/>
              </w:rPr>
            </w:pPr>
            <w:r w:rsidRPr="0014302E">
              <w:rPr>
                <w:rFonts w:ascii="Times New Roman" w:eastAsia="Times New Roman" w:hAnsi="Times New Roman" w:cs="Times New Roman"/>
                <w:b/>
                <w:bCs/>
                <w:kern w:val="0"/>
                <w:sz w:val="20"/>
                <w:szCs w:val="20"/>
                <w:lang w:eastAsia="it-IT"/>
                <w14:ligatures w14:val="none"/>
              </w:rPr>
              <w:t>0%</w:t>
            </w:r>
          </w:p>
        </w:tc>
      </w:tr>
      <w:tr w:rsidR="0014302E" w:rsidRPr="0014302E" w14:paraId="6F445542" w14:textId="77777777" w:rsidTr="00D405F7">
        <w:trPr>
          <w:trHeight w:val="408"/>
        </w:trPr>
        <w:tc>
          <w:tcPr>
            <w:tcW w:w="1028" w:type="pct"/>
            <w:vAlign w:val="center"/>
            <w:hideMark/>
          </w:tcPr>
          <w:p w14:paraId="266D3F5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Adomavičienė 2019</w:t>
            </w:r>
          </w:p>
        </w:tc>
        <w:tc>
          <w:tcPr>
            <w:tcW w:w="589" w:type="pct"/>
            <w:vAlign w:val="center"/>
            <w:hideMark/>
          </w:tcPr>
          <w:p w14:paraId="48243AE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243 / 241</w:t>
            </w:r>
          </w:p>
        </w:tc>
        <w:tc>
          <w:tcPr>
            <w:tcW w:w="448" w:type="pct"/>
            <w:vAlign w:val="center"/>
            <w:hideMark/>
          </w:tcPr>
          <w:p w14:paraId="30F3CC1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484</w:t>
            </w:r>
          </w:p>
        </w:tc>
        <w:tc>
          <w:tcPr>
            <w:tcW w:w="625" w:type="pct"/>
            <w:vAlign w:val="center"/>
            <w:hideMark/>
          </w:tcPr>
          <w:p w14:paraId="13EA507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-0.25</w:t>
            </w:r>
          </w:p>
        </w:tc>
        <w:tc>
          <w:tcPr>
            <w:tcW w:w="767" w:type="pct"/>
            <w:vAlign w:val="center"/>
            <w:hideMark/>
          </w:tcPr>
          <w:p w14:paraId="1F1E06E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[-0.43, -0.07]</w:t>
            </w:r>
          </w:p>
        </w:tc>
        <w:tc>
          <w:tcPr>
            <w:tcW w:w="378" w:type="pct"/>
            <w:vAlign w:val="center"/>
            <w:hideMark/>
          </w:tcPr>
          <w:p w14:paraId="5DFC8B3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2.76</w:t>
            </w:r>
          </w:p>
        </w:tc>
        <w:tc>
          <w:tcPr>
            <w:tcW w:w="582" w:type="pct"/>
            <w:vAlign w:val="center"/>
            <w:hideMark/>
          </w:tcPr>
          <w:p w14:paraId="3C74892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0.006</w:t>
            </w:r>
          </w:p>
        </w:tc>
        <w:tc>
          <w:tcPr>
            <w:tcW w:w="582" w:type="pct"/>
            <w:vAlign w:val="center"/>
            <w:hideMark/>
          </w:tcPr>
          <w:p w14:paraId="5DBE796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6363CDC6" w14:textId="77777777" w:rsidTr="00D405F7">
        <w:trPr>
          <w:trHeight w:val="408"/>
        </w:trPr>
        <w:tc>
          <w:tcPr>
            <w:tcW w:w="1028" w:type="pct"/>
            <w:vAlign w:val="center"/>
            <w:hideMark/>
          </w:tcPr>
          <w:p w14:paraId="2B87B3F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Bhattacharjee 2024</w:t>
            </w:r>
          </w:p>
        </w:tc>
        <w:tc>
          <w:tcPr>
            <w:tcW w:w="589" w:type="pct"/>
            <w:vAlign w:val="center"/>
            <w:hideMark/>
          </w:tcPr>
          <w:p w14:paraId="100F253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235 / 240</w:t>
            </w:r>
          </w:p>
        </w:tc>
        <w:tc>
          <w:tcPr>
            <w:tcW w:w="448" w:type="pct"/>
            <w:vAlign w:val="center"/>
            <w:hideMark/>
          </w:tcPr>
          <w:p w14:paraId="3013110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475</w:t>
            </w:r>
          </w:p>
        </w:tc>
        <w:tc>
          <w:tcPr>
            <w:tcW w:w="625" w:type="pct"/>
            <w:vAlign w:val="center"/>
            <w:hideMark/>
          </w:tcPr>
          <w:p w14:paraId="668060C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-0.28</w:t>
            </w:r>
          </w:p>
        </w:tc>
        <w:tc>
          <w:tcPr>
            <w:tcW w:w="767" w:type="pct"/>
            <w:vAlign w:val="center"/>
            <w:hideMark/>
          </w:tcPr>
          <w:p w14:paraId="660C9C9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[-0.46, -0.10]</w:t>
            </w:r>
          </w:p>
        </w:tc>
        <w:tc>
          <w:tcPr>
            <w:tcW w:w="378" w:type="pct"/>
            <w:vAlign w:val="center"/>
            <w:hideMark/>
          </w:tcPr>
          <w:p w14:paraId="0CE0037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3.03</w:t>
            </w:r>
          </w:p>
        </w:tc>
        <w:tc>
          <w:tcPr>
            <w:tcW w:w="582" w:type="pct"/>
            <w:vAlign w:val="center"/>
            <w:hideMark/>
          </w:tcPr>
          <w:p w14:paraId="08F2491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0.002</w:t>
            </w:r>
          </w:p>
        </w:tc>
        <w:tc>
          <w:tcPr>
            <w:tcW w:w="582" w:type="pct"/>
            <w:vAlign w:val="center"/>
            <w:hideMark/>
          </w:tcPr>
          <w:p w14:paraId="51EBF00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30B40686" w14:textId="77777777" w:rsidTr="00D405F7">
        <w:trPr>
          <w:trHeight w:val="408"/>
        </w:trPr>
        <w:tc>
          <w:tcPr>
            <w:tcW w:w="1028" w:type="pct"/>
            <w:vAlign w:val="center"/>
            <w:hideMark/>
          </w:tcPr>
          <w:p w14:paraId="06DA1C9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El-Kafy 2022</w:t>
            </w:r>
          </w:p>
        </w:tc>
        <w:tc>
          <w:tcPr>
            <w:tcW w:w="589" w:type="pct"/>
            <w:vAlign w:val="center"/>
            <w:hideMark/>
          </w:tcPr>
          <w:p w14:paraId="7887A9C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237 / 242</w:t>
            </w:r>
          </w:p>
        </w:tc>
        <w:tc>
          <w:tcPr>
            <w:tcW w:w="448" w:type="pct"/>
            <w:vAlign w:val="center"/>
            <w:hideMark/>
          </w:tcPr>
          <w:p w14:paraId="0788A70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479</w:t>
            </w:r>
          </w:p>
        </w:tc>
        <w:tc>
          <w:tcPr>
            <w:tcW w:w="625" w:type="pct"/>
            <w:vAlign w:val="center"/>
            <w:hideMark/>
          </w:tcPr>
          <w:p w14:paraId="207CCE3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-0.21</w:t>
            </w:r>
          </w:p>
        </w:tc>
        <w:tc>
          <w:tcPr>
            <w:tcW w:w="767" w:type="pct"/>
            <w:vAlign w:val="center"/>
            <w:hideMark/>
          </w:tcPr>
          <w:p w14:paraId="6F00454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[-0.39, -0.03]</w:t>
            </w:r>
          </w:p>
        </w:tc>
        <w:tc>
          <w:tcPr>
            <w:tcW w:w="378" w:type="pct"/>
            <w:vAlign w:val="center"/>
            <w:hideMark/>
          </w:tcPr>
          <w:p w14:paraId="786DEC0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2.3</w:t>
            </w:r>
          </w:p>
        </w:tc>
        <w:tc>
          <w:tcPr>
            <w:tcW w:w="582" w:type="pct"/>
            <w:vAlign w:val="center"/>
            <w:hideMark/>
          </w:tcPr>
          <w:p w14:paraId="2C05073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0.02</w:t>
            </w:r>
          </w:p>
        </w:tc>
        <w:tc>
          <w:tcPr>
            <w:tcW w:w="582" w:type="pct"/>
            <w:vAlign w:val="center"/>
            <w:hideMark/>
          </w:tcPr>
          <w:p w14:paraId="57F36D46"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1961F1D8" w14:textId="77777777" w:rsidTr="00D405F7">
        <w:trPr>
          <w:trHeight w:val="408"/>
        </w:trPr>
        <w:tc>
          <w:tcPr>
            <w:tcW w:w="1028" w:type="pct"/>
            <w:vAlign w:val="center"/>
            <w:hideMark/>
          </w:tcPr>
          <w:p w14:paraId="056B125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Jiang 2020</w:t>
            </w:r>
          </w:p>
        </w:tc>
        <w:tc>
          <w:tcPr>
            <w:tcW w:w="589" w:type="pct"/>
            <w:vAlign w:val="center"/>
            <w:hideMark/>
          </w:tcPr>
          <w:p w14:paraId="77AAFD9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234 / 240</w:t>
            </w:r>
          </w:p>
        </w:tc>
        <w:tc>
          <w:tcPr>
            <w:tcW w:w="448" w:type="pct"/>
            <w:vAlign w:val="center"/>
            <w:hideMark/>
          </w:tcPr>
          <w:p w14:paraId="75CEE12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474</w:t>
            </w:r>
          </w:p>
        </w:tc>
        <w:tc>
          <w:tcPr>
            <w:tcW w:w="625" w:type="pct"/>
            <w:vAlign w:val="center"/>
            <w:hideMark/>
          </w:tcPr>
          <w:p w14:paraId="1CA116B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-0.27</w:t>
            </w:r>
          </w:p>
        </w:tc>
        <w:tc>
          <w:tcPr>
            <w:tcW w:w="767" w:type="pct"/>
            <w:vAlign w:val="center"/>
            <w:hideMark/>
          </w:tcPr>
          <w:p w14:paraId="6AF0900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[-0.45, -0.08]</w:t>
            </w:r>
          </w:p>
        </w:tc>
        <w:tc>
          <w:tcPr>
            <w:tcW w:w="378" w:type="pct"/>
            <w:vAlign w:val="center"/>
            <w:hideMark/>
          </w:tcPr>
          <w:p w14:paraId="29D2C69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2.86</w:t>
            </w:r>
          </w:p>
        </w:tc>
        <w:tc>
          <w:tcPr>
            <w:tcW w:w="582" w:type="pct"/>
            <w:vAlign w:val="center"/>
            <w:hideMark/>
          </w:tcPr>
          <w:p w14:paraId="161A865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0.004</w:t>
            </w:r>
          </w:p>
        </w:tc>
        <w:tc>
          <w:tcPr>
            <w:tcW w:w="582" w:type="pct"/>
            <w:vAlign w:val="center"/>
            <w:hideMark/>
          </w:tcPr>
          <w:p w14:paraId="129FD95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0872A840" w14:textId="77777777" w:rsidTr="00D405F7">
        <w:trPr>
          <w:trHeight w:val="408"/>
        </w:trPr>
        <w:tc>
          <w:tcPr>
            <w:tcW w:w="1028" w:type="pct"/>
            <w:vAlign w:val="center"/>
            <w:hideMark/>
          </w:tcPr>
          <w:p w14:paraId="5D879C0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Taveggia 2016</w:t>
            </w:r>
          </w:p>
        </w:tc>
        <w:tc>
          <w:tcPr>
            <w:tcW w:w="589" w:type="pct"/>
            <w:vAlign w:val="center"/>
            <w:hideMark/>
          </w:tcPr>
          <w:p w14:paraId="367960A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230 / 235</w:t>
            </w:r>
          </w:p>
        </w:tc>
        <w:tc>
          <w:tcPr>
            <w:tcW w:w="448" w:type="pct"/>
            <w:vAlign w:val="center"/>
            <w:hideMark/>
          </w:tcPr>
          <w:p w14:paraId="697CE12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465</w:t>
            </w:r>
          </w:p>
        </w:tc>
        <w:tc>
          <w:tcPr>
            <w:tcW w:w="625" w:type="pct"/>
            <w:vAlign w:val="center"/>
            <w:hideMark/>
          </w:tcPr>
          <w:p w14:paraId="76D62E6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-0.26</w:t>
            </w:r>
          </w:p>
        </w:tc>
        <w:tc>
          <w:tcPr>
            <w:tcW w:w="767" w:type="pct"/>
            <w:vAlign w:val="center"/>
            <w:hideMark/>
          </w:tcPr>
          <w:p w14:paraId="11BFA0E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[-0.45, -0.08]</w:t>
            </w:r>
          </w:p>
        </w:tc>
        <w:tc>
          <w:tcPr>
            <w:tcW w:w="378" w:type="pct"/>
            <w:vAlign w:val="center"/>
            <w:hideMark/>
          </w:tcPr>
          <w:p w14:paraId="7F8BA1B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2.78</w:t>
            </w:r>
          </w:p>
        </w:tc>
        <w:tc>
          <w:tcPr>
            <w:tcW w:w="582" w:type="pct"/>
            <w:vAlign w:val="center"/>
            <w:hideMark/>
          </w:tcPr>
          <w:p w14:paraId="2AC6E7D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0.005</w:t>
            </w:r>
          </w:p>
        </w:tc>
        <w:tc>
          <w:tcPr>
            <w:tcW w:w="582" w:type="pct"/>
            <w:vAlign w:val="center"/>
            <w:hideMark/>
          </w:tcPr>
          <w:p w14:paraId="2BB98D6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35D19675" w14:textId="77777777" w:rsidTr="00D405F7">
        <w:trPr>
          <w:trHeight w:val="408"/>
        </w:trPr>
        <w:tc>
          <w:tcPr>
            <w:tcW w:w="1028" w:type="pct"/>
            <w:vAlign w:val="center"/>
            <w:hideMark/>
          </w:tcPr>
          <w:p w14:paraId="31AD4E1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Bargar 2011</w:t>
            </w:r>
          </w:p>
        </w:tc>
        <w:tc>
          <w:tcPr>
            <w:tcW w:w="589" w:type="pct"/>
            <w:vAlign w:val="center"/>
            <w:hideMark/>
          </w:tcPr>
          <w:p w14:paraId="6099434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240 / 244</w:t>
            </w:r>
          </w:p>
        </w:tc>
        <w:tc>
          <w:tcPr>
            <w:tcW w:w="448" w:type="pct"/>
            <w:vAlign w:val="center"/>
            <w:hideMark/>
          </w:tcPr>
          <w:p w14:paraId="72B62DB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484</w:t>
            </w:r>
          </w:p>
        </w:tc>
        <w:tc>
          <w:tcPr>
            <w:tcW w:w="625" w:type="pct"/>
            <w:vAlign w:val="center"/>
            <w:hideMark/>
          </w:tcPr>
          <w:p w14:paraId="5203BCA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-0.29</w:t>
            </w:r>
          </w:p>
        </w:tc>
        <w:tc>
          <w:tcPr>
            <w:tcW w:w="767" w:type="pct"/>
            <w:vAlign w:val="center"/>
            <w:hideMark/>
          </w:tcPr>
          <w:p w14:paraId="746985D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[-0.47, -0.11]</w:t>
            </w:r>
          </w:p>
        </w:tc>
        <w:tc>
          <w:tcPr>
            <w:tcW w:w="378" w:type="pct"/>
            <w:vAlign w:val="center"/>
            <w:hideMark/>
          </w:tcPr>
          <w:p w14:paraId="0F3FAEB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3.16</w:t>
            </w:r>
          </w:p>
        </w:tc>
        <w:tc>
          <w:tcPr>
            <w:tcW w:w="582" w:type="pct"/>
            <w:vAlign w:val="center"/>
            <w:hideMark/>
          </w:tcPr>
          <w:p w14:paraId="191F86C4"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0.002</w:t>
            </w:r>
          </w:p>
        </w:tc>
        <w:tc>
          <w:tcPr>
            <w:tcW w:w="582" w:type="pct"/>
            <w:vAlign w:val="center"/>
            <w:hideMark/>
          </w:tcPr>
          <w:p w14:paraId="6981DB93"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6DEBF2CA" w14:textId="77777777" w:rsidTr="00D405F7">
        <w:trPr>
          <w:trHeight w:val="408"/>
        </w:trPr>
        <w:tc>
          <w:tcPr>
            <w:tcW w:w="1028" w:type="pct"/>
            <w:vAlign w:val="center"/>
            <w:hideMark/>
          </w:tcPr>
          <w:p w14:paraId="4485CA3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Franceschini 2020</w:t>
            </w:r>
          </w:p>
        </w:tc>
        <w:tc>
          <w:tcPr>
            <w:tcW w:w="589" w:type="pct"/>
            <w:vAlign w:val="center"/>
            <w:hideMark/>
          </w:tcPr>
          <w:p w14:paraId="5BAC67C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232 / 239</w:t>
            </w:r>
          </w:p>
        </w:tc>
        <w:tc>
          <w:tcPr>
            <w:tcW w:w="448" w:type="pct"/>
            <w:vAlign w:val="center"/>
            <w:hideMark/>
          </w:tcPr>
          <w:p w14:paraId="0016A43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471</w:t>
            </w:r>
          </w:p>
        </w:tc>
        <w:tc>
          <w:tcPr>
            <w:tcW w:w="625" w:type="pct"/>
            <w:vAlign w:val="center"/>
            <w:hideMark/>
          </w:tcPr>
          <w:p w14:paraId="7FA6F18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-0.24</w:t>
            </w:r>
          </w:p>
        </w:tc>
        <w:tc>
          <w:tcPr>
            <w:tcW w:w="767" w:type="pct"/>
            <w:vAlign w:val="center"/>
            <w:hideMark/>
          </w:tcPr>
          <w:p w14:paraId="428BB0B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[-0.43, -0.06]</w:t>
            </w:r>
          </w:p>
        </w:tc>
        <w:tc>
          <w:tcPr>
            <w:tcW w:w="378" w:type="pct"/>
            <w:vAlign w:val="center"/>
            <w:hideMark/>
          </w:tcPr>
          <w:p w14:paraId="04063AD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2.6</w:t>
            </w:r>
          </w:p>
        </w:tc>
        <w:tc>
          <w:tcPr>
            <w:tcW w:w="582" w:type="pct"/>
            <w:vAlign w:val="center"/>
            <w:hideMark/>
          </w:tcPr>
          <w:p w14:paraId="7E0CEB7A"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0.009</w:t>
            </w:r>
          </w:p>
        </w:tc>
        <w:tc>
          <w:tcPr>
            <w:tcW w:w="582" w:type="pct"/>
            <w:vAlign w:val="center"/>
            <w:hideMark/>
          </w:tcPr>
          <w:p w14:paraId="50B2943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0607A8E0" w14:textId="77777777" w:rsidTr="00D405F7">
        <w:trPr>
          <w:trHeight w:val="408"/>
        </w:trPr>
        <w:tc>
          <w:tcPr>
            <w:tcW w:w="1028" w:type="pct"/>
            <w:vAlign w:val="center"/>
            <w:hideMark/>
          </w:tcPr>
          <w:p w14:paraId="0FCE2B2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Kim 2021</w:t>
            </w:r>
          </w:p>
        </w:tc>
        <w:tc>
          <w:tcPr>
            <w:tcW w:w="589" w:type="pct"/>
            <w:vAlign w:val="center"/>
            <w:hideMark/>
          </w:tcPr>
          <w:p w14:paraId="735AC6C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234 / 238</w:t>
            </w:r>
          </w:p>
        </w:tc>
        <w:tc>
          <w:tcPr>
            <w:tcW w:w="448" w:type="pct"/>
            <w:vAlign w:val="center"/>
            <w:hideMark/>
          </w:tcPr>
          <w:p w14:paraId="7C89401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472</w:t>
            </w:r>
          </w:p>
        </w:tc>
        <w:tc>
          <w:tcPr>
            <w:tcW w:w="625" w:type="pct"/>
            <w:vAlign w:val="center"/>
            <w:hideMark/>
          </w:tcPr>
          <w:p w14:paraId="386CDDB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-0.24</w:t>
            </w:r>
          </w:p>
        </w:tc>
        <w:tc>
          <w:tcPr>
            <w:tcW w:w="767" w:type="pct"/>
            <w:vAlign w:val="center"/>
            <w:hideMark/>
          </w:tcPr>
          <w:p w14:paraId="43829F34"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[-0.43, -0.06]</w:t>
            </w:r>
          </w:p>
        </w:tc>
        <w:tc>
          <w:tcPr>
            <w:tcW w:w="378" w:type="pct"/>
            <w:vAlign w:val="center"/>
            <w:hideMark/>
          </w:tcPr>
          <w:p w14:paraId="0522730C"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2.62</w:t>
            </w:r>
          </w:p>
        </w:tc>
        <w:tc>
          <w:tcPr>
            <w:tcW w:w="582" w:type="pct"/>
            <w:vAlign w:val="center"/>
            <w:hideMark/>
          </w:tcPr>
          <w:p w14:paraId="15A44F1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0.009</w:t>
            </w:r>
          </w:p>
        </w:tc>
        <w:tc>
          <w:tcPr>
            <w:tcW w:w="582" w:type="pct"/>
            <w:vAlign w:val="center"/>
            <w:hideMark/>
          </w:tcPr>
          <w:p w14:paraId="5B7A833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776F1389" w14:textId="77777777" w:rsidTr="00D405F7">
        <w:trPr>
          <w:trHeight w:val="408"/>
        </w:trPr>
        <w:tc>
          <w:tcPr>
            <w:tcW w:w="1028" w:type="pct"/>
            <w:vAlign w:val="center"/>
            <w:hideMark/>
          </w:tcPr>
          <w:p w14:paraId="6EE6441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Lee 2016</w:t>
            </w:r>
          </w:p>
        </w:tc>
        <w:tc>
          <w:tcPr>
            <w:tcW w:w="589" w:type="pct"/>
            <w:vAlign w:val="center"/>
            <w:hideMark/>
          </w:tcPr>
          <w:p w14:paraId="12CEC80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235 / 240</w:t>
            </w:r>
          </w:p>
        </w:tc>
        <w:tc>
          <w:tcPr>
            <w:tcW w:w="448" w:type="pct"/>
            <w:vAlign w:val="center"/>
            <w:hideMark/>
          </w:tcPr>
          <w:p w14:paraId="21DB70E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475</w:t>
            </w:r>
          </w:p>
        </w:tc>
        <w:tc>
          <w:tcPr>
            <w:tcW w:w="625" w:type="pct"/>
            <w:vAlign w:val="center"/>
            <w:hideMark/>
          </w:tcPr>
          <w:p w14:paraId="7A87440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-0.24</w:t>
            </w:r>
          </w:p>
        </w:tc>
        <w:tc>
          <w:tcPr>
            <w:tcW w:w="767" w:type="pct"/>
            <w:vAlign w:val="center"/>
            <w:hideMark/>
          </w:tcPr>
          <w:p w14:paraId="3248BE6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[-0.42, -0.06]</w:t>
            </w:r>
          </w:p>
        </w:tc>
        <w:tc>
          <w:tcPr>
            <w:tcW w:w="378" w:type="pct"/>
            <w:vAlign w:val="center"/>
            <w:hideMark/>
          </w:tcPr>
          <w:p w14:paraId="2BBCEF0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2.59</w:t>
            </w:r>
          </w:p>
        </w:tc>
        <w:tc>
          <w:tcPr>
            <w:tcW w:w="582" w:type="pct"/>
            <w:vAlign w:val="center"/>
            <w:hideMark/>
          </w:tcPr>
          <w:p w14:paraId="0A2B8EB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0.01</w:t>
            </w:r>
          </w:p>
        </w:tc>
        <w:tc>
          <w:tcPr>
            <w:tcW w:w="582" w:type="pct"/>
            <w:vAlign w:val="center"/>
            <w:hideMark/>
          </w:tcPr>
          <w:p w14:paraId="440E661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20E6AE55" w14:textId="77777777" w:rsidTr="00D405F7">
        <w:trPr>
          <w:trHeight w:val="408"/>
        </w:trPr>
        <w:tc>
          <w:tcPr>
            <w:tcW w:w="1028" w:type="pct"/>
            <w:vAlign w:val="center"/>
            <w:hideMark/>
          </w:tcPr>
          <w:p w14:paraId="7B4D5BC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Lum 2006</w:t>
            </w:r>
          </w:p>
        </w:tc>
        <w:tc>
          <w:tcPr>
            <w:tcW w:w="589" w:type="pct"/>
            <w:vAlign w:val="center"/>
            <w:hideMark/>
          </w:tcPr>
          <w:p w14:paraId="61C7394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247 / 256</w:t>
            </w:r>
          </w:p>
        </w:tc>
        <w:tc>
          <w:tcPr>
            <w:tcW w:w="448" w:type="pct"/>
            <w:vAlign w:val="center"/>
            <w:hideMark/>
          </w:tcPr>
          <w:p w14:paraId="32EE7F5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503</w:t>
            </w:r>
          </w:p>
        </w:tc>
        <w:tc>
          <w:tcPr>
            <w:tcW w:w="625" w:type="pct"/>
            <w:vAlign w:val="center"/>
            <w:hideMark/>
          </w:tcPr>
          <w:p w14:paraId="02970452"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-0.27</w:t>
            </w:r>
          </w:p>
        </w:tc>
        <w:tc>
          <w:tcPr>
            <w:tcW w:w="767" w:type="pct"/>
            <w:vAlign w:val="center"/>
            <w:hideMark/>
          </w:tcPr>
          <w:p w14:paraId="768D729C"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[-0.45, -0.10]</w:t>
            </w:r>
          </w:p>
        </w:tc>
        <w:tc>
          <w:tcPr>
            <w:tcW w:w="378" w:type="pct"/>
            <w:vAlign w:val="center"/>
            <w:hideMark/>
          </w:tcPr>
          <w:p w14:paraId="2B72CD0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3.03</w:t>
            </w:r>
          </w:p>
        </w:tc>
        <w:tc>
          <w:tcPr>
            <w:tcW w:w="582" w:type="pct"/>
            <w:vAlign w:val="center"/>
            <w:hideMark/>
          </w:tcPr>
          <w:p w14:paraId="6E31385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0.002</w:t>
            </w:r>
          </w:p>
        </w:tc>
        <w:tc>
          <w:tcPr>
            <w:tcW w:w="582" w:type="pct"/>
            <w:vAlign w:val="center"/>
            <w:hideMark/>
          </w:tcPr>
          <w:p w14:paraId="714C8DB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22DADBBA" w14:textId="77777777" w:rsidTr="00D405F7">
        <w:trPr>
          <w:trHeight w:val="408"/>
        </w:trPr>
        <w:tc>
          <w:tcPr>
            <w:tcW w:w="1028" w:type="pct"/>
            <w:vAlign w:val="center"/>
            <w:hideMark/>
          </w:tcPr>
          <w:p w14:paraId="4CBAB38B"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Sale 2014</w:t>
            </w:r>
          </w:p>
        </w:tc>
        <w:tc>
          <w:tcPr>
            <w:tcW w:w="589" w:type="pct"/>
            <w:vAlign w:val="center"/>
            <w:hideMark/>
          </w:tcPr>
          <w:p w14:paraId="3186ABF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231 / 235</w:t>
            </w:r>
          </w:p>
        </w:tc>
        <w:tc>
          <w:tcPr>
            <w:tcW w:w="448" w:type="pct"/>
            <w:vAlign w:val="center"/>
            <w:hideMark/>
          </w:tcPr>
          <w:p w14:paraId="1680261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466</w:t>
            </w:r>
          </w:p>
        </w:tc>
        <w:tc>
          <w:tcPr>
            <w:tcW w:w="625" w:type="pct"/>
            <w:vAlign w:val="center"/>
            <w:hideMark/>
          </w:tcPr>
          <w:p w14:paraId="4D41B71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-0.24</w:t>
            </w:r>
          </w:p>
        </w:tc>
        <w:tc>
          <w:tcPr>
            <w:tcW w:w="767" w:type="pct"/>
            <w:vAlign w:val="center"/>
            <w:hideMark/>
          </w:tcPr>
          <w:p w14:paraId="6D18CCE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[-0.43, -0.06]</w:t>
            </w:r>
          </w:p>
        </w:tc>
        <w:tc>
          <w:tcPr>
            <w:tcW w:w="378" w:type="pct"/>
            <w:vAlign w:val="center"/>
            <w:hideMark/>
          </w:tcPr>
          <w:p w14:paraId="6B7ACAC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2.61</w:t>
            </w:r>
          </w:p>
        </w:tc>
        <w:tc>
          <w:tcPr>
            <w:tcW w:w="582" w:type="pct"/>
            <w:vAlign w:val="center"/>
            <w:hideMark/>
          </w:tcPr>
          <w:p w14:paraId="60C2527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0.009</w:t>
            </w:r>
          </w:p>
        </w:tc>
        <w:tc>
          <w:tcPr>
            <w:tcW w:w="582" w:type="pct"/>
            <w:vAlign w:val="center"/>
            <w:hideMark/>
          </w:tcPr>
          <w:p w14:paraId="19E28A2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212A9ED3" w14:textId="77777777" w:rsidTr="00D405F7">
        <w:trPr>
          <w:trHeight w:val="408"/>
        </w:trPr>
        <w:tc>
          <w:tcPr>
            <w:tcW w:w="1028" w:type="pct"/>
            <w:vAlign w:val="center"/>
            <w:hideMark/>
          </w:tcPr>
          <w:p w14:paraId="412C3514"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Taravati 2022</w:t>
            </w:r>
          </w:p>
        </w:tc>
        <w:tc>
          <w:tcPr>
            <w:tcW w:w="589" w:type="pct"/>
            <w:vAlign w:val="center"/>
            <w:hideMark/>
          </w:tcPr>
          <w:p w14:paraId="57FD172E"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240 / 242</w:t>
            </w:r>
          </w:p>
        </w:tc>
        <w:tc>
          <w:tcPr>
            <w:tcW w:w="448" w:type="pct"/>
            <w:vAlign w:val="center"/>
            <w:hideMark/>
          </w:tcPr>
          <w:p w14:paraId="236F3487"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482</w:t>
            </w:r>
          </w:p>
        </w:tc>
        <w:tc>
          <w:tcPr>
            <w:tcW w:w="625" w:type="pct"/>
            <w:vAlign w:val="center"/>
            <w:hideMark/>
          </w:tcPr>
          <w:p w14:paraId="7C3ED95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-0.26</w:t>
            </w:r>
          </w:p>
        </w:tc>
        <w:tc>
          <w:tcPr>
            <w:tcW w:w="767" w:type="pct"/>
            <w:vAlign w:val="center"/>
            <w:hideMark/>
          </w:tcPr>
          <w:p w14:paraId="12249E3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[-0.44, -0.08]</w:t>
            </w:r>
          </w:p>
        </w:tc>
        <w:tc>
          <w:tcPr>
            <w:tcW w:w="378" w:type="pct"/>
            <w:vAlign w:val="center"/>
            <w:hideMark/>
          </w:tcPr>
          <w:p w14:paraId="21D6AC6D"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2.83</w:t>
            </w:r>
          </w:p>
        </w:tc>
        <w:tc>
          <w:tcPr>
            <w:tcW w:w="582" w:type="pct"/>
            <w:vAlign w:val="center"/>
            <w:hideMark/>
          </w:tcPr>
          <w:p w14:paraId="43A1A285"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0.005</w:t>
            </w:r>
          </w:p>
        </w:tc>
        <w:tc>
          <w:tcPr>
            <w:tcW w:w="582" w:type="pct"/>
            <w:vAlign w:val="center"/>
            <w:hideMark/>
          </w:tcPr>
          <w:p w14:paraId="2AE4A8C0"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r w:rsidR="0014302E" w:rsidRPr="0014302E" w14:paraId="10A6CF18" w14:textId="77777777" w:rsidTr="00D405F7">
        <w:trPr>
          <w:trHeight w:val="408"/>
        </w:trPr>
        <w:tc>
          <w:tcPr>
            <w:tcW w:w="1028" w:type="pct"/>
            <w:vAlign w:val="center"/>
            <w:hideMark/>
          </w:tcPr>
          <w:p w14:paraId="7B1BCCA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Volpe 2008</w:t>
            </w:r>
          </w:p>
        </w:tc>
        <w:tc>
          <w:tcPr>
            <w:tcW w:w="589" w:type="pct"/>
            <w:vAlign w:val="center"/>
            <w:hideMark/>
          </w:tcPr>
          <w:p w14:paraId="7487383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246 / 252</w:t>
            </w:r>
          </w:p>
        </w:tc>
        <w:tc>
          <w:tcPr>
            <w:tcW w:w="448" w:type="pct"/>
            <w:vAlign w:val="center"/>
            <w:hideMark/>
          </w:tcPr>
          <w:p w14:paraId="0284D1D4"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498</w:t>
            </w:r>
          </w:p>
        </w:tc>
        <w:tc>
          <w:tcPr>
            <w:tcW w:w="625" w:type="pct"/>
            <w:vAlign w:val="center"/>
            <w:hideMark/>
          </w:tcPr>
          <w:p w14:paraId="3C7273E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-0.27</w:t>
            </w:r>
          </w:p>
        </w:tc>
        <w:tc>
          <w:tcPr>
            <w:tcW w:w="767" w:type="pct"/>
            <w:vAlign w:val="center"/>
            <w:hideMark/>
          </w:tcPr>
          <w:p w14:paraId="0DD44B9F"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[-0.45, -0.09]</w:t>
            </w:r>
          </w:p>
        </w:tc>
        <w:tc>
          <w:tcPr>
            <w:tcW w:w="378" w:type="pct"/>
            <w:vAlign w:val="center"/>
            <w:hideMark/>
          </w:tcPr>
          <w:p w14:paraId="2465C4D1"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2.99</w:t>
            </w:r>
          </w:p>
        </w:tc>
        <w:tc>
          <w:tcPr>
            <w:tcW w:w="582" w:type="pct"/>
            <w:vAlign w:val="center"/>
            <w:hideMark/>
          </w:tcPr>
          <w:p w14:paraId="6F3C4649"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0.003</w:t>
            </w:r>
          </w:p>
        </w:tc>
        <w:tc>
          <w:tcPr>
            <w:tcW w:w="582" w:type="pct"/>
            <w:vAlign w:val="center"/>
            <w:hideMark/>
          </w:tcPr>
          <w:p w14:paraId="76615FD8" w14:textId="77777777" w:rsidR="0014302E" w:rsidRPr="0014302E" w:rsidRDefault="0014302E" w:rsidP="0014302E">
            <w:pPr>
              <w:spacing w:after="0" w:line="240" w:lineRule="auto"/>
              <w:ind w:firstLineChars="100" w:firstLine="200"/>
              <w:rPr>
                <w:rFonts w:ascii="Times New Roman" w:eastAsia="Times New Roman" w:hAnsi="Times New Roman" w:cs="Times New Roman"/>
                <w:kern w:val="0"/>
                <w:sz w:val="20"/>
                <w:szCs w:val="20"/>
                <w:lang w:eastAsia="it-IT"/>
                <w14:ligatures w14:val="none"/>
              </w:rPr>
            </w:pPr>
            <w:r w:rsidRPr="0014302E">
              <w:rPr>
                <w:rFonts w:ascii="Times New Roman" w:eastAsia="Times New Roman" w:hAnsi="Times New Roman" w:cs="Times New Roman"/>
                <w:kern w:val="0"/>
                <w:sz w:val="20"/>
                <w:szCs w:val="20"/>
                <w:lang w:eastAsia="it-IT"/>
                <w14:ligatures w14:val="none"/>
              </w:rPr>
              <w:t>0%</w:t>
            </w:r>
          </w:p>
        </w:tc>
      </w:tr>
    </w:tbl>
    <w:p w14:paraId="6A63754D" w14:textId="77777777" w:rsidR="0014302E" w:rsidRPr="0014302E" w:rsidRDefault="0014302E" w:rsidP="0014302E">
      <w:pPr>
        <w:outlineLvl w:val="1"/>
        <w:rPr>
          <w:b/>
          <w:bCs/>
          <w:lang w:val="en-US"/>
        </w:rPr>
      </w:pPr>
    </w:p>
    <w:p w14:paraId="459560AE" w14:textId="07BB04A4" w:rsidR="003B357E" w:rsidRPr="0014302E" w:rsidRDefault="003B357E" w:rsidP="003B357E">
      <w:pPr>
        <w:outlineLvl w:val="1"/>
        <w:rPr>
          <w:rFonts w:ascii="Times New Roman" w:eastAsia="Times New Roman" w:hAnsi="Times New Roman" w:cs="Times New Roman"/>
          <w:b/>
          <w:bCs/>
          <w:kern w:val="0"/>
          <w:sz w:val="24"/>
          <w:szCs w:val="24"/>
          <w:lang w:val="en-US" w:eastAsia="it-IT"/>
          <w14:ligatures w14:val="none"/>
        </w:rPr>
      </w:pPr>
      <w:r w:rsidRPr="0014302E">
        <w:rPr>
          <w:rFonts w:ascii="Times New Roman" w:eastAsia="Times New Roman" w:hAnsi="Times New Roman" w:cs="Times New Roman"/>
          <w:b/>
          <w:bCs/>
          <w:kern w:val="0"/>
          <w:sz w:val="24"/>
          <w:szCs w:val="24"/>
          <w:lang w:val="en-US" w:eastAsia="it-IT"/>
          <w14:ligatures w14:val="none"/>
        </w:rPr>
        <w:t xml:space="preserve">Supplementary table </w:t>
      </w:r>
      <w:r>
        <w:rPr>
          <w:rFonts w:ascii="Times New Roman" w:eastAsia="Times New Roman" w:hAnsi="Times New Roman" w:cs="Times New Roman"/>
          <w:b/>
          <w:bCs/>
          <w:kern w:val="0"/>
          <w:sz w:val="24"/>
          <w:szCs w:val="24"/>
          <w:lang w:val="en-US" w:eastAsia="it-IT"/>
          <w14:ligatures w14:val="none"/>
        </w:rPr>
        <w:t>6.4</w:t>
      </w:r>
      <w:r w:rsidRPr="0014302E">
        <w:rPr>
          <w:rFonts w:ascii="Times New Roman" w:eastAsia="Times New Roman" w:hAnsi="Times New Roman" w:cs="Times New Roman"/>
          <w:b/>
          <w:bCs/>
          <w:kern w:val="0"/>
          <w:sz w:val="24"/>
          <w:szCs w:val="24"/>
          <w:lang w:val="en-US" w:eastAsia="it-IT"/>
          <w14:ligatures w14:val="none"/>
        </w:rPr>
        <w:t>: Sensitivity analysis of comparison:</w:t>
      </w:r>
      <w:r w:rsidRPr="003B357E">
        <w:rPr>
          <w:rFonts w:ascii="Times New Roman" w:eastAsia="Times New Roman" w:hAnsi="Times New Roman" w:cs="Times New Roman"/>
          <w:b/>
          <w:bCs/>
          <w:kern w:val="0"/>
          <w:sz w:val="24"/>
          <w:szCs w:val="24"/>
          <w:lang w:val="en-US" w:eastAsia="it-IT"/>
          <w14:ligatures w14:val="none"/>
        </w:rPr>
        <w:t xml:space="preserve"> </w:t>
      </w:r>
      <w:r w:rsidRPr="0014302E">
        <w:rPr>
          <w:rFonts w:ascii="Times New Roman" w:eastAsia="Times New Roman" w:hAnsi="Times New Roman" w:cs="Times New Roman"/>
          <w:b/>
          <w:bCs/>
          <w:kern w:val="0"/>
          <w:sz w:val="24"/>
          <w:szCs w:val="24"/>
          <w:lang w:val="en-US" w:eastAsia="it-IT"/>
          <w14:ligatures w14:val="none"/>
        </w:rPr>
        <w:t xml:space="preserve">RAT </w:t>
      </w:r>
      <w:r w:rsidR="00EA6AFD">
        <w:rPr>
          <w:rFonts w:ascii="Times New Roman" w:eastAsia="Times New Roman" w:hAnsi="Times New Roman" w:cs="Times New Roman"/>
          <w:b/>
          <w:bCs/>
          <w:kern w:val="0"/>
          <w:sz w:val="24"/>
          <w:szCs w:val="24"/>
          <w:lang w:val="en-US" w:eastAsia="it-IT"/>
          <w14:ligatures w14:val="none"/>
        </w:rPr>
        <w:t>delivery mode</w:t>
      </w:r>
      <w:r w:rsidRPr="0014302E">
        <w:rPr>
          <w:rFonts w:ascii="Times New Roman" w:eastAsia="Times New Roman" w:hAnsi="Times New Roman" w:cs="Times New Roman"/>
          <w:b/>
          <w:bCs/>
          <w:kern w:val="0"/>
          <w:sz w:val="24"/>
          <w:szCs w:val="24"/>
          <w:lang w:val="en-US" w:eastAsia="it-IT"/>
          <w14:ligatures w14:val="none"/>
        </w:rPr>
        <w:t>, outcome: MAS – RAT</w:t>
      </w:r>
      <w:r>
        <w:rPr>
          <w:rFonts w:ascii="Times New Roman" w:eastAsia="Times New Roman" w:hAnsi="Times New Roman" w:cs="Times New Roman"/>
          <w:b/>
          <w:bCs/>
          <w:kern w:val="0"/>
          <w:sz w:val="24"/>
          <w:szCs w:val="24"/>
          <w:lang w:val="en-US" w:eastAsia="it-IT"/>
          <w14:ligatures w14:val="none"/>
        </w:rPr>
        <w:t xml:space="preserve"> alone/conventional therapy</w:t>
      </w:r>
      <w:r w:rsidRPr="0014302E">
        <w:rPr>
          <w:rFonts w:ascii="Times New Roman" w:eastAsia="Times New Roman" w:hAnsi="Times New Roman" w:cs="Times New Roman"/>
          <w:b/>
          <w:bCs/>
          <w:kern w:val="0"/>
          <w:sz w:val="24"/>
          <w:szCs w:val="24"/>
          <w:lang w:val="en-US" w:eastAsia="it-IT"/>
          <w14:ligatures w14:val="none"/>
        </w:rPr>
        <w:t xml:space="preserve"> vs </w:t>
      </w:r>
      <w:r>
        <w:rPr>
          <w:rFonts w:ascii="Times New Roman" w:eastAsia="Times New Roman" w:hAnsi="Times New Roman" w:cs="Times New Roman"/>
          <w:b/>
          <w:bCs/>
          <w:kern w:val="0"/>
          <w:sz w:val="24"/>
          <w:szCs w:val="24"/>
          <w:lang w:val="en-US" w:eastAsia="it-IT"/>
          <w14:ligatures w14:val="none"/>
        </w:rPr>
        <w:t>RAT +</w:t>
      </w:r>
      <w:r w:rsidRPr="0014302E">
        <w:rPr>
          <w:rFonts w:ascii="Times New Roman" w:eastAsia="Times New Roman" w:hAnsi="Times New Roman" w:cs="Times New Roman"/>
          <w:b/>
          <w:bCs/>
          <w:kern w:val="0"/>
          <w:sz w:val="24"/>
          <w:szCs w:val="24"/>
          <w:lang w:val="en-US" w:eastAsia="it-IT"/>
          <w14:ligatures w14:val="none"/>
        </w:rPr>
        <w:t>conventional therapy</w:t>
      </w:r>
      <w:r>
        <w:rPr>
          <w:rFonts w:ascii="Times New Roman" w:eastAsia="Times New Roman" w:hAnsi="Times New Roman" w:cs="Times New Roman"/>
          <w:b/>
          <w:bCs/>
          <w:kern w:val="0"/>
          <w:sz w:val="24"/>
          <w:szCs w:val="24"/>
          <w:lang w:val="en-US" w:eastAsia="it-IT"/>
          <w14:ligatures w14:val="none"/>
        </w:rPr>
        <w:t>/conventional therapy</w:t>
      </w:r>
      <w:r w:rsidRPr="0014302E">
        <w:rPr>
          <w:rFonts w:ascii="Times New Roman" w:eastAsia="Times New Roman" w:hAnsi="Times New Roman" w:cs="Times New Roman"/>
          <w:b/>
          <w:bCs/>
          <w:kern w:val="0"/>
          <w:sz w:val="24"/>
          <w:szCs w:val="24"/>
          <w:lang w:val="en-US" w:eastAsia="it-IT"/>
          <w14:ligatures w14:val="none"/>
        </w:rPr>
        <w:t>.</w:t>
      </w:r>
    </w:p>
    <w:p w14:paraId="21EA2B79" w14:textId="77777777" w:rsidR="003B357E" w:rsidRDefault="003B357E" w:rsidP="0014302E">
      <w:pPr>
        <w:outlineLvl w:val="1"/>
        <w:rPr>
          <w:rFonts w:ascii="Times New Roman" w:eastAsia="Times New Roman" w:hAnsi="Times New Roman" w:cs="Times New Roman"/>
          <w:b/>
          <w:bCs/>
          <w:kern w:val="0"/>
          <w:sz w:val="24"/>
          <w:szCs w:val="24"/>
          <w:lang w:val="en-US" w:eastAsia="it-IT"/>
          <w14:ligatures w14:val="none"/>
        </w:rPr>
      </w:pPr>
    </w:p>
    <w:tbl>
      <w:tblPr>
        <w:tblW w:w="0" w:type="dxa"/>
        <w:tblCellMar>
          <w:left w:w="0" w:type="dxa"/>
          <w:right w:w="0" w:type="dxa"/>
        </w:tblCellMar>
        <w:tblLook w:val="04A0" w:firstRow="1" w:lastRow="0" w:firstColumn="1" w:lastColumn="0" w:noHBand="0" w:noVBand="1"/>
      </w:tblPr>
      <w:tblGrid>
        <w:gridCol w:w="2085"/>
        <w:gridCol w:w="1470"/>
        <w:gridCol w:w="1290"/>
        <w:gridCol w:w="1905"/>
        <w:gridCol w:w="825"/>
        <w:gridCol w:w="1035"/>
        <w:gridCol w:w="975"/>
      </w:tblGrid>
      <w:tr w:rsidR="003B357E" w:rsidRPr="003B357E" w14:paraId="6B2C0BA2" w14:textId="77777777" w:rsidTr="003B357E">
        <w:trPr>
          <w:trHeight w:val="720"/>
        </w:trPr>
        <w:tc>
          <w:tcPr>
            <w:tcW w:w="2085"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14:paraId="2FE79DB0"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kern w:val="0"/>
                <w:sz w:val="20"/>
                <w:szCs w:val="20"/>
                <w:lang w:eastAsia="it-IT"/>
                <w14:ligatures w14:val="none"/>
              </w:rPr>
              <w:t>Removed Study</w:t>
            </w:r>
            <w:r w:rsidRPr="003B357E">
              <w:rPr>
                <w:rFonts w:ascii="Times New Roman" w:eastAsia="Times New Roman" w:hAnsi="Times New Roman" w:cs="Times New Roman"/>
                <w:kern w:val="0"/>
                <w:sz w:val="20"/>
                <w:szCs w:val="20"/>
                <w:lang w:eastAsia="it-IT"/>
                <w14:ligatures w14:val="none"/>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14:paraId="63992A7F"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kern w:val="0"/>
                <w:sz w:val="20"/>
                <w:szCs w:val="20"/>
                <w:lang w:eastAsia="it-IT"/>
                <w14:ligatures w14:val="none"/>
              </w:rPr>
              <w:t>Total N</w:t>
            </w:r>
            <w:r w:rsidRPr="003B357E">
              <w:rPr>
                <w:rFonts w:ascii="Times New Roman" w:eastAsia="Times New Roman" w:hAnsi="Times New Roman" w:cs="Times New Roman"/>
                <w:kern w:val="0"/>
                <w:sz w:val="20"/>
                <w:szCs w:val="20"/>
                <w:lang w:eastAsia="it-IT"/>
                <w14:ligatures w14:val="none"/>
              </w:rPr>
              <w:t> </w:t>
            </w:r>
            <w:r w:rsidRPr="003B357E">
              <w:rPr>
                <w:rFonts w:ascii="Times New Roman" w:eastAsia="Times New Roman" w:hAnsi="Times New Roman" w:cs="Times New Roman"/>
                <w:kern w:val="0"/>
                <w:sz w:val="20"/>
                <w:szCs w:val="20"/>
                <w:lang w:eastAsia="it-IT"/>
                <w14:ligatures w14:val="none"/>
              </w:rPr>
              <w:br/>
            </w:r>
            <w:r w:rsidRPr="003B357E">
              <w:rPr>
                <w:rFonts w:ascii="Times New Roman" w:eastAsia="Times New Roman" w:hAnsi="Times New Roman" w:cs="Times New Roman"/>
                <w:b/>
                <w:bCs/>
                <w:kern w:val="0"/>
                <w:sz w:val="20"/>
                <w:szCs w:val="20"/>
                <w:lang w:eastAsia="it-IT"/>
                <w14:ligatures w14:val="none"/>
              </w:rPr>
              <w:t>(Exp / Con)</w:t>
            </w:r>
            <w:r w:rsidRPr="003B357E">
              <w:rPr>
                <w:rFonts w:ascii="Times New Roman" w:eastAsia="Times New Roman" w:hAnsi="Times New Roman" w:cs="Times New Roman"/>
                <w:kern w:val="0"/>
                <w:sz w:val="20"/>
                <w:szCs w:val="20"/>
                <w:lang w:eastAsia="it-IT"/>
                <w14:ligatures w14:val="none"/>
              </w:rPr>
              <w:t> </w:t>
            </w:r>
          </w:p>
        </w:tc>
        <w:tc>
          <w:tcPr>
            <w:tcW w:w="1290"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14:paraId="060047DF"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kern w:val="0"/>
                <w:sz w:val="20"/>
                <w:szCs w:val="20"/>
                <w:lang w:eastAsia="it-IT"/>
                <w14:ligatures w14:val="none"/>
              </w:rPr>
              <w:t>Total N</w:t>
            </w:r>
            <w:r w:rsidRPr="003B357E">
              <w:rPr>
                <w:rFonts w:ascii="Times New Roman" w:eastAsia="Times New Roman" w:hAnsi="Times New Roman" w:cs="Times New Roman"/>
                <w:kern w:val="0"/>
                <w:sz w:val="20"/>
                <w:szCs w:val="20"/>
                <w:lang w:eastAsia="it-IT"/>
                <w14:ligatures w14:val="none"/>
              </w:rPr>
              <w:t> </w:t>
            </w:r>
            <w:r w:rsidRPr="003B357E">
              <w:rPr>
                <w:rFonts w:ascii="Times New Roman" w:eastAsia="Times New Roman" w:hAnsi="Times New Roman" w:cs="Times New Roman"/>
                <w:kern w:val="0"/>
                <w:sz w:val="20"/>
                <w:szCs w:val="20"/>
                <w:lang w:eastAsia="it-IT"/>
                <w14:ligatures w14:val="none"/>
              </w:rPr>
              <w:br/>
            </w:r>
            <w:r w:rsidRPr="003B357E">
              <w:rPr>
                <w:rFonts w:ascii="Times New Roman" w:eastAsia="Times New Roman" w:hAnsi="Times New Roman" w:cs="Times New Roman"/>
                <w:b/>
                <w:bCs/>
                <w:kern w:val="0"/>
                <w:sz w:val="20"/>
                <w:szCs w:val="20"/>
                <w:lang w:eastAsia="it-IT"/>
                <w14:ligatures w14:val="none"/>
              </w:rPr>
              <w:t>(Combined)</w:t>
            </w:r>
            <w:r w:rsidRPr="003B357E">
              <w:rPr>
                <w:rFonts w:ascii="Times New Roman" w:eastAsia="Times New Roman" w:hAnsi="Times New Roman" w:cs="Times New Roman"/>
                <w:kern w:val="0"/>
                <w:sz w:val="20"/>
                <w:szCs w:val="20"/>
                <w:lang w:eastAsia="it-IT"/>
                <w14:ligatures w14:val="none"/>
              </w:rPr>
              <w:t> </w:t>
            </w:r>
          </w:p>
        </w:tc>
        <w:tc>
          <w:tcPr>
            <w:tcW w:w="1905"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14:paraId="53D1E18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kern w:val="0"/>
                <w:sz w:val="20"/>
                <w:szCs w:val="20"/>
                <w:lang w:eastAsia="it-IT"/>
                <w14:ligatures w14:val="none"/>
              </w:rPr>
              <w:t>SMD [95% CI]</w:t>
            </w:r>
            <w:r w:rsidRPr="003B357E">
              <w:rPr>
                <w:rFonts w:ascii="Times New Roman" w:eastAsia="Times New Roman" w:hAnsi="Times New Roman" w:cs="Times New Roman"/>
                <w:kern w:val="0"/>
                <w:sz w:val="20"/>
                <w:szCs w:val="20"/>
                <w:lang w:eastAsia="it-IT"/>
                <w14:ligatures w14:val="none"/>
              </w:rPr>
              <w:t> </w:t>
            </w:r>
          </w:p>
        </w:tc>
        <w:tc>
          <w:tcPr>
            <w:tcW w:w="825"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14:paraId="35C67FC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kern w:val="0"/>
                <w:sz w:val="20"/>
                <w:szCs w:val="20"/>
                <w:lang w:eastAsia="it-IT"/>
                <w14:ligatures w14:val="none"/>
              </w:rPr>
              <w:t>Overall</w:t>
            </w:r>
            <w:r w:rsidRPr="003B357E">
              <w:rPr>
                <w:rFonts w:ascii="Times New Roman" w:eastAsia="Times New Roman" w:hAnsi="Times New Roman" w:cs="Times New Roman"/>
                <w:kern w:val="0"/>
                <w:sz w:val="20"/>
                <w:szCs w:val="20"/>
                <w:lang w:eastAsia="it-IT"/>
                <w14:ligatures w14:val="none"/>
              </w:rPr>
              <w:t> </w:t>
            </w:r>
            <w:r w:rsidRPr="003B357E">
              <w:rPr>
                <w:rFonts w:ascii="Times New Roman" w:eastAsia="Times New Roman" w:hAnsi="Times New Roman" w:cs="Times New Roman"/>
                <w:kern w:val="0"/>
                <w:sz w:val="20"/>
                <w:szCs w:val="20"/>
                <w:lang w:eastAsia="it-IT"/>
                <w14:ligatures w14:val="none"/>
              </w:rPr>
              <w:br/>
            </w:r>
            <w:r w:rsidRPr="003B357E">
              <w:rPr>
                <w:rFonts w:ascii="Times New Roman" w:eastAsia="Times New Roman" w:hAnsi="Times New Roman" w:cs="Times New Roman"/>
                <w:b/>
                <w:bCs/>
                <w:kern w:val="0"/>
                <w:sz w:val="20"/>
                <w:szCs w:val="20"/>
                <w:lang w:eastAsia="it-IT"/>
                <w14:ligatures w14:val="none"/>
              </w:rPr>
              <w:t>Z-score</w:t>
            </w:r>
            <w:r w:rsidRPr="003B357E">
              <w:rPr>
                <w:rFonts w:ascii="Times New Roman" w:eastAsia="Times New Roman" w:hAnsi="Times New Roman" w:cs="Times New Roman"/>
                <w:kern w:val="0"/>
                <w:sz w:val="20"/>
                <w:szCs w:val="20"/>
                <w:lang w:eastAsia="it-IT"/>
                <w14:ligatures w14:val="non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14:paraId="1B21509C"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kern w:val="0"/>
                <w:sz w:val="20"/>
                <w:szCs w:val="20"/>
                <w:lang w:eastAsia="it-IT"/>
                <w14:ligatures w14:val="none"/>
              </w:rPr>
              <w:t>Overall</w:t>
            </w:r>
            <w:r w:rsidRPr="003B357E">
              <w:rPr>
                <w:rFonts w:ascii="Times New Roman" w:eastAsia="Times New Roman" w:hAnsi="Times New Roman" w:cs="Times New Roman"/>
                <w:kern w:val="0"/>
                <w:sz w:val="20"/>
                <w:szCs w:val="20"/>
                <w:lang w:eastAsia="it-IT"/>
                <w14:ligatures w14:val="none"/>
              </w:rPr>
              <w:t> </w:t>
            </w:r>
            <w:r w:rsidRPr="003B357E">
              <w:rPr>
                <w:rFonts w:ascii="Times New Roman" w:eastAsia="Times New Roman" w:hAnsi="Times New Roman" w:cs="Times New Roman"/>
                <w:kern w:val="0"/>
                <w:sz w:val="20"/>
                <w:szCs w:val="20"/>
                <w:lang w:eastAsia="it-IT"/>
                <w14:ligatures w14:val="none"/>
              </w:rPr>
              <w:br/>
            </w:r>
            <w:r w:rsidRPr="003B357E">
              <w:rPr>
                <w:rFonts w:ascii="Times New Roman" w:eastAsia="Times New Roman" w:hAnsi="Times New Roman" w:cs="Times New Roman"/>
                <w:b/>
                <w:bCs/>
                <w:kern w:val="0"/>
                <w:sz w:val="20"/>
                <w:szCs w:val="20"/>
                <w:lang w:eastAsia="it-IT"/>
                <w14:ligatures w14:val="none"/>
              </w:rPr>
              <w:t>P-value</w:t>
            </w:r>
            <w:r w:rsidRPr="003B357E">
              <w:rPr>
                <w:rFonts w:ascii="Times New Roman" w:eastAsia="Times New Roman" w:hAnsi="Times New Roman" w:cs="Times New Roman"/>
                <w:kern w:val="0"/>
                <w:sz w:val="20"/>
                <w:szCs w:val="20"/>
                <w:lang w:eastAsia="it-IT"/>
                <w14:ligatures w14:val="none"/>
              </w:rPr>
              <w:t> </w:t>
            </w:r>
          </w:p>
        </w:tc>
        <w:tc>
          <w:tcPr>
            <w:tcW w:w="975"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14:paraId="681E3D8C"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kern w:val="0"/>
                <w:sz w:val="20"/>
                <w:szCs w:val="20"/>
                <w:lang w:eastAsia="it-IT"/>
                <w14:ligatures w14:val="none"/>
              </w:rPr>
              <w:t>Overall</w:t>
            </w:r>
            <w:r w:rsidRPr="003B357E">
              <w:rPr>
                <w:rFonts w:ascii="Times New Roman" w:eastAsia="Times New Roman" w:hAnsi="Times New Roman" w:cs="Times New Roman"/>
                <w:kern w:val="0"/>
                <w:sz w:val="20"/>
                <w:szCs w:val="20"/>
                <w:lang w:eastAsia="it-IT"/>
                <w14:ligatures w14:val="none"/>
              </w:rPr>
              <w:t> </w:t>
            </w:r>
            <w:r w:rsidRPr="003B357E">
              <w:rPr>
                <w:rFonts w:ascii="Times New Roman" w:eastAsia="Times New Roman" w:hAnsi="Times New Roman" w:cs="Times New Roman"/>
                <w:kern w:val="0"/>
                <w:sz w:val="20"/>
                <w:szCs w:val="20"/>
                <w:lang w:eastAsia="it-IT"/>
                <w14:ligatures w14:val="none"/>
              </w:rPr>
              <w:br/>
            </w:r>
            <w:r w:rsidRPr="003B357E">
              <w:rPr>
                <w:rFonts w:ascii="Times New Roman" w:eastAsia="Times New Roman" w:hAnsi="Times New Roman" w:cs="Times New Roman"/>
                <w:b/>
                <w:bCs/>
                <w:kern w:val="0"/>
                <w:sz w:val="20"/>
                <w:szCs w:val="20"/>
                <w:lang w:eastAsia="it-IT"/>
                <w14:ligatures w14:val="none"/>
              </w:rPr>
              <w:t>I² (%)</w:t>
            </w:r>
            <w:r w:rsidRPr="003B357E">
              <w:rPr>
                <w:rFonts w:ascii="Times New Roman" w:eastAsia="Times New Roman" w:hAnsi="Times New Roman" w:cs="Times New Roman"/>
                <w:kern w:val="0"/>
                <w:sz w:val="20"/>
                <w:szCs w:val="20"/>
                <w:lang w:eastAsia="it-IT"/>
                <w14:ligatures w14:val="none"/>
              </w:rPr>
              <w:t> </w:t>
            </w:r>
          </w:p>
        </w:tc>
      </w:tr>
      <w:tr w:rsidR="003B357E" w:rsidRPr="003B357E" w14:paraId="067E5066"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C735A6"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color w:val="000000"/>
                <w:kern w:val="0"/>
                <w:sz w:val="20"/>
                <w:szCs w:val="20"/>
                <w:lang w:eastAsia="it-IT"/>
                <w14:ligatures w14:val="none"/>
              </w:rPr>
              <w:t>Baseline (All Studies)</w:t>
            </w:r>
            <w:r w:rsidRPr="003B357E">
              <w:rPr>
                <w:rFonts w:ascii="Times New Roman" w:eastAsia="Times New Roman" w:hAnsi="Times New Roman" w:cs="Times New Roman"/>
                <w:color w:val="000000"/>
                <w:kern w:val="0"/>
                <w:sz w:val="20"/>
                <w:szCs w:val="20"/>
                <w:lang w:eastAsia="it-IT"/>
                <w14:ligatures w14:val="none"/>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61D51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color w:val="000000"/>
                <w:kern w:val="0"/>
                <w:sz w:val="20"/>
                <w:szCs w:val="20"/>
                <w:lang w:eastAsia="it-IT"/>
                <w14:ligatures w14:val="none"/>
              </w:rPr>
              <w:t>570 / 568</w:t>
            </w:r>
            <w:r w:rsidRPr="003B357E">
              <w:rPr>
                <w:rFonts w:ascii="Times New Roman" w:eastAsia="Times New Roman" w:hAnsi="Times New Roman" w:cs="Times New Roman"/>
                <w:color w:val="000000"/>
                <w:kern w:val="0"/>
                <w:sz w:val="20"/>
                <w:szCs w:val="20"/>
                <w:lang w:eastAsia="it-IT"/>
                <w14:ligatures w14:val="none"/>
              </w:rPr>
              <w:t>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384DD0"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color w:val="000000"/>
                <w:kern w:val="0"/>
                <w:sz w:val="20"/>
                <w:szCs w:val="20"/>
                <w:lang w:eastAsia="it-IT"/>
                <w14:ligatures w14:val="none"/>
              </w:rPr>
              <w:t>1138</w:t>
            </w:r>
            <w:r w:rsidRPr="003B357E">
              <w:rPr>
                <w:rFonts w:ascii="Times New Roman" w:eastAsia="Times New Roman" w:hAnsi="Times New Roman" w:cs="Times New Roman"/>
                <w:color w:val="000000"/>
                <w:kern w:val="0"/>
                <w:sz w:val="20"/>
                <w:szCs w:val="20"/>
                <w:lang w:eastAsia="it-IT"/>
                <w14:ligatures w14:val="none"/>
              </w:rPr>
              <w:t>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B0DED7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color w:val="000000"/>
                <w:kern w:val="0"/>
                <w:sz w:val="20"/>
                <w:szCs w:val="20"/>
                <w:lang w:eastAsia="it-IT"/>
                <w14:ligatures w14:val="none"/>
              </w:rPr>
              <w:t>-0.24 [-0.36, -0.12]</w:t>
            </w:r>
            <w:r w:rsidRPr="003B357E">
              <w:rPr>
                <w:rFonts w:ascii="Times New Roman" w:eastAsia="Times New Roman" w:hAnsi="Times New Roman" w:cs="Times New Roman"/>
                <w:color w:val="000000"/>
                <w:kern w:val="0"/>
                <w:sz w:val="20"/>
                <w:szCs w:val="20"/>
                <w:lang w:eastAsia="it-IT"/>
                <w14:ligatures w14:val="none"/>
              </w:rPr>
              <w:t>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5BE451"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color w:val="000000"/>
                <w:kern w:val="0"/>
                <w:sz w:val="20"/>
                <w:szCs w:val="20"/>
                <w:lang w:eastAsia="it-IT"/>
                <w14:ligatures w14:val="none"/>
              </w:rPr>
              <w:t>4.04</w:t>
            </w:r>
            <w:r w:rsidRPr="003B357E">
              <w:rPr>
                <w:rFonts w:ascii="Times New Roman" w:eastAsia="Times New Roman" w:hAnsi="Times New Roman" w:cs="Times New Roman"/>
                <w:color w:val="000000"/>
                <w:kern w:val="0"/>
                <w:sz w:val="20"/>
                <w:szCs w:val="20"/>
                <w:lang w:eastAsia="it-IT"/>
                <w14:ligatures w14:val="none"/>
              </w:rPr>
              <w:t>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052DB75"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color w:val="000000"/>
                <w:kern w:val="0"/>
                <w:sz w:val="20"/>
                <w:szCs w:val="20"/>
                <w:lang w:eastAsia="it-IT"/>
                <w14:ligatures w14:val="none"/>
              </w:rPr>
              <w:t>0.0001</w:t>
            </w:r>
            <w:r w:rsidRPr="003B357E">
              <w:rPr>
                <w:rFonts w:ascii="Times New Roman" w:eastAsia="Times New Roman" w:hAnsi="Times New Roman" w:cs="Times New Roman"/>
                <w:color w:val="000000"/>
                <w:kern w:val="0"/>
                <w:sz w:val="20"/>
                <w:szCs w:val="20"/>
                <w:lang w:eastAsia="it-IT"/>
                <w14:ligatures w14:val="none"/>
              </w:rPr>
              <w:t>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5B9DDC9"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b/>
                <w:bCs/>
                <w:color w:val="000000"/>
                <w:kern w:val="0"/>
                <w:sz w:val="20"/>
                <w:szCs w:val="20"/>
                <w:lang w:eastAsia="it-IT"/>
                <w14:ligatures w14:val="none"/>
              </w:rPr>
              <w:t>24%</w:t>
            </w:r>
            <w:r w:rsidRPr="003B357E">
              <w:rPr>
                <w:rFonts w:ascii="Times New Roman" w:eastAsia="Times New Roman" w:hAnsi="Times New Roman" w:cs="Times New Roman"/>
                <w:color w:val="000000"/>
                <w:kern w:val="0"/>
                <w:sz w:val="20"/>
                <w:szCs w:val="20"/>
                <w:lang w:eastAsia="it-IT"/>
                <w14:ligatures w14:val="none"/>
              </w:rPr>
              <w:t> </w:t>
            </w:r>
          </w:p>
        </w:tc>
      </w:tr>
      <w:tr w:rsidR="003B357E" w:rsidRPr="003B357E" w14:paraId="0AE5F491"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DF0D81"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Adomaviciene 2019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615ED66"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556 / 547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412C3C"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1103 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4ACCE5"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-0.24 [-0.36, -0.12]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A3318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3.94 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AFD4B2"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7F838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0E54F431"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E41154"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Burgar 2011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2799542"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551 / 550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D600BB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1101 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8AD9C4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-0.24 [-0.36, -0.12]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515039"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3.93 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7F5AE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CFDCC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41192E6F"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28BCFC"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Chang 2024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E710CC"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555 / 553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7C48B0"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1108 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FD5509"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-0.22 [-0.34, -0.10]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B436F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3.68 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BACEBB5"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0.0002 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3DB5A0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17% </w:t>
            </w:r>
          </w:p>
        </w:tc>
      </w:tr>
      <w:tr w:rsidR="003B357E" w:rsidRPr="003B357E" w14:paraId="482BAD49"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173036"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Guo 2022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A18A4A"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560 / 558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24330B2"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1118 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6AFE126"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-0.23 [-0.35, -0.11]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5D4966"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3.85 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D5895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0202A0"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24% </w:t>
            </w:r>
          </w:p>
        </w:tc>
      </w:tr>
      <w:tr w:rsidR="003B357E" w:rsidRPr="003B357E" w14:paraId="2A075AFF"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A39858"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lastRenderedPageBreak/>
              <w:t>Hesse 2005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18451A"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548 / 546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F1FEE2E"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1094 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013EBD"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-0.26 [-0.38, -0.14]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D0C54F"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4.30 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2E29B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&lt;0.0001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0305EE"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20% </w:t>
            </w:r>
          </w:p>
        </w:tc>
      </w:tr>
      <w:tr w:rsidR="003B357E" w:rsidRPr="003B357E" w14:paraId="0B5FDD78"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3AB2D0"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Hesse 2008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1EACF06"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543 / 541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14DD9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1084 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385BD79"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-0.24 [-0.36, -0.12]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C2C01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3.96 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4F48B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A51D3F"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3930D107"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C0076D"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Hesse 2014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E9E1B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545 / 543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8468A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1088 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B03D6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-0.25 [-0.37, -0.13]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2FF3EE"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4.08 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ADB9B1"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&lt;0.0001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6B9990A"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26% </w:t>
            </w:r>
          </w:p>
        </w:tc>
      </w:tr>
      <w:tr w:rsidR="003B357E" w:rsidRPr="003B357E" w14:paraId="577B0FF9"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CFBC75"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Hsu 2021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7D8FD9"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553 / 553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8044C46"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1106 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EF0E7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-0.23 [-0.35, -0.11]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90AE0CA"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3.75 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5EA55C"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0.0002 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6FA9D8E"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23% </w:t>
            </w:r>
          </w:p>
        </w:tc>
      </w:tr>
      <w:tr w:rsidR="003B357E" w:rsidRPr="003B357E" w14:paraId="39188C6B"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20B6EC"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Kim 2023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D16520E"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555 / 553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56A02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1108 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4AD36F"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-0.21 [-0.33, -0.10]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B9E05F0"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3.53 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56C65D"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0.0004 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04D97E"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 </w:t>
            </w:r>
          </w:p>
        </w:tc>
      </w:tr>
      <w:tr w:rsidR="003B357E" w:rsidRPr="003B357E" w14:paraId="4E2B4462"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CFAFF2"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Kuo 2023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9DD745"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561 / 559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582B62"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1120 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854D15"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-0.24 [-0.36, -0.12]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2EAE97C"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4.02 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0BFF22"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C4780F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016B6271"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EB4B30"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Lee 2016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B0620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548 / 546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AD8E79"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1094 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33F68F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-0.23 [-0.35, -0.11]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AA774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3.83 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AE33A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5FFCD1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26% </w:t>
            </w:r>
          </w:p>
        </w:tc>
      </w:tr>
      <w:tr w:rsidR="003B357E" w:rsidRPr="003B357E" w14:paraId="4398DB8C"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AC4B4A"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Li 2024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D11F3D"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550 / 548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A845D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1098 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8BD64A"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-0.25 [-0.37, -0.13]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A8D3E2"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4.06 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0D580D0"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&lt;0.0001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BB5AD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3D5381B6"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2B6F59"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Taveggia 2016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5B97A0"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543 / 541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D4BD5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1084 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70F29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-0.24 [-0.36, -0.12]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16B2D1"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3.96 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D6C55A"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25E0E3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4FBDB740"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A3EC06"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Volpe 2008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A271E6"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559 / 558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F88EF2"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1117 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90C6A2"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-0.25 [-0.37, -0.13]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212432"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4.10 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57668D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&lt;0.0001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A1797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26% </w:t>
            </w:r>
          </w:p>
        </w:tc>
      </w:tr>
      <w:tr w:rsidR="003B357E" w:rsidRPr="003B357E" w14:paraId="2F37FFEF"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2BF71B"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Bhattacharjee 2024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B38D0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548 / 546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35B3DC"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1094 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341DDD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-0.25 [-0.37, -0.13]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0E8F9CA"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4.12 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C3B56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&lt;0.0001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13873D"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26% </w:t>
            </w:r>
          </w:p>
        </w:tc>
      </w:tr>
      <w:tr w:rsidR="003B357E" w:rsidRPr="003B357E" w14:paraId="04F7CFE4"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2624653"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El-Kafy 2022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30911A"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550 / 548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3B8010"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1098 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ACDC0D"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-0.22 [-0.34, -0.10]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82AA5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3.64 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CD168E"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0.0003 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E72EB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19% </w:t>
            </w:r>
          </w:p>
        </w:tc>
      </w:tr>
      <w:tr w:rsidR="003B357E" w:rsidRPr="003B357E" w14:paraId="707DBFC5"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EF1427"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Franceschini 2020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BE4EA1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545 / 545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F570F6"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1090 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FB69D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-0.24 [-0.36, -0.12]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17C96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3.84 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9630B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D87E9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52263C88"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32E300"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Jiang 2021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23B495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547 / 546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779A6B5"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1093 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0FD63C4"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-0.25 [-0.37, -0.13]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E9334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4.00 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60821C"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6C2DCE"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09ABFB96"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FED219F"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Kim 2021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72FA009"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547 / 544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91B59D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1091 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52DF35"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-0.24 [-0.36, -0.12]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49B405"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3.85 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8BED65"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1F23C5"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066B4036"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5DF53C1"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Lum 2006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39CD7AD"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560 / 562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0AC30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1122 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EE94381"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-0.25 [-0.37, -0.13]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CF82C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4.13 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D9011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&lt;0.0001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0C497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25% </w:t>
            </w:r>
          </w:p>
        </w:tc>
      </w:tr>
      <w:tr w:rsidR="003B357E" w:rsidRPr="003B357E" w14:paraId="0FD66B11"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8B1342"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Remy-Neris 2021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16EBB4C"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465 / 465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1410CE"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930 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D5592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-0.29 [-0.42, -0.16]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CAC40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4.34 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CE9336"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&lt;0.0001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FF25C9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21% </w:t>
            </w:r>
          </w:p>
        </w:tc>
      </w:tr>
      <w:tr w:rsidR="003B357E" w:rsidRPr="003B357E" w14:paraId="3D0898E1"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D621CD"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Sale 2014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4DB78E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544 / 541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BA486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1085 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787561"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-0.24 [-0.36, -0.12]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B3BDB89"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3.84 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261F3AF"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2CE3D0C"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37A68ADF"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DDDBDF6"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Sale 2014b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CD4A7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559 / 559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AF086D"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1118 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E34331"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-0.24 [-0.36, -0.13]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95A9E9"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4.03 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A413E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9C70F7"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6DEEAC85"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2A705F"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Straudi 2020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259A71"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551 / 548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A2C82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1099 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E5579C"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-0.24 [-0.36, -0.12]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5ED489"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4.00 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0C75F2"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158726"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07EF9172"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5D63EC"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Taravati 2022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CF4D72"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553 / 548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DAD9DD"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1101 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E4F01D"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-0.24 [-0.36, -0.12]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DC7A0E"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3.96 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4325C1"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30C3F93"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27% </w:t>
            </w:r>
          </w:p>
        </w:tc>
      </w:tr>
      <w:tr w:rsidR="003B357E" w:rsidRPr="003B357E" w14:paraId="1A42D6D0" w14:textId="77777777" w:rsidTr="003B357E">
        <w:trPr>
          <w:trHeight w:val="300"/>
        </w:trPr>
        <w:tc>
          <w:tcPr>
            <w:tcW w:w="20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AB67E2" w14:textId="77777777" w:rsidR="003B357E" w:rsidRPr="003B357E" w:rsidRDefault="003B357E" w:rsidP="003B357E">
            <w:pPr>
              <w:spacing w:after="0" w:line="240" w:lineRule="auto"/>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Villafane 2018 </w:t>
            </w:r>
          </w:p>
        </w:tc>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6BD0CAE"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554 / 552 </w:t>
            </w:r>
          </w:p>
        </w:tc>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D9C33A6"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1106 </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C764258"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-0.26 [-0.38, -0.14] </w:t>
            </w:r>
          </w:p>
        </w:tc>
        <w:tc>
          <w:tcPr>
            <w:tcW w:w="8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DBF80B"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4.22 </w:t>
            </w:r>
          </w:p>
        </w:tc>
        <w:tc>
          <w:tcPr>
            <w:tcW w:w="103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4C7A22D"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&lt;0.0001 </w:t>
            </w:r>
          </w:p>
        </w:tc>
        <w:tc>
          <w:tcPr>
            <w:tcW w:w="9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A56C91" w14:textId="77777777" w:rsidR="003B357E" w:rsidRPr="003B357E" w:rsidRDefault="003B357E" w:rsidP="003B357E">
            <w:pPr>
              <w:spacing w:after="0" w:line="240" w:lineRule="auto"/>
              <w:jc w:val="center"/>
              <w:textAlignment w:val="baseline"/>
              <w:rPr>
                <w:rFonts w:ascii="Segoe UI" w:eastAsia="Times New Roman" w:hAnsi="Segoe UI" w:cs="Segoe UI"/>
                <w:kern w:val="0"/>
                <w:sz w:val="18"/>
                <w:szCs w:val="18"/>
                <w:lang w:eastAsia="it-IT"/>
                <w14:ligatures w14:val="none"/>
              </w:rPr>
            </w:pPr>
            <w:r w:rsidRPr="003B357E">
              <w:rPr>
                <w:rFonts w:ascii="Times New Roman" w:eastAsia="Times New Roman" w:hAnsi="Times New Roman" w:cs="Times New Roman"/>
                <w:color w:val="000000"/>
                <w:kern w:val="0"/>
                <w:sz w:val="20"/>
                <w:szCs w:val="20"/>
                <w:lang w:eastAsia="it-IT"/>
                <w14:ligatures w14:val="none"/>
              </w:rPr>
              <w:t>23% </w:t>
            </w:r>
          </w:p>
        </w:tc>
      </w:tr>
    </w:tbl>
    <w:p w14:paraId="24EAA590" w14:textId="77777777" w:rsidR="003B357E" w:rsidRDefault="003B357E" w:rsidP="0014302E">
      <w:pPr>
        <w:outlineLvl w:val="1"/>
        <w:rPr>
          <w:rFonts w:ascii="Times New Roman" w:eastAsia="Times New Roman" w:hAnsi="Times New Roman" w:cs="Times New Roman"/>
          <w:b/>
          <w:bCs/>
          <w:kern w:val="0"/>
          <w:sz w:val="24"/>
          <w:szCs w:val="24"/>
          <w:lang w:val="en-US" w:eastAsia="it-IT"/>
          <w14:ligatures w14:val="none"/>
        </w:rPr>
      </w:pPr>
    </w:p>
    <w:p w14:paraId="049803E9" w14:textId="4D3198DA" w:rsidR="0014302E" w:rsidRPr="0014302E" w:rsidRDefault="0014302E" w:rsidP="0014302E">
      <w:pPr>
        <w:outlineLvl w:val="1"/>
        <w:rPr>
          <w:rFonts w:ascii="Times New Roman" w:eastAsia="Times New Roman" w:hAnsi="Times New Roman" w:cs="Times New Roman"/>
          <w:b/>
          <w:bCs/>
          <w:kern w:val="0"/>
          <w:sz w:val="24"/>
          <w:szCs w:val="24"/>
          <w:lang w:val="en-US" w:eastAsia="it-IT"/>
          <w14:ligatures w14:val="none"/>
        </w:rPr>
      </w:pPr>
      <w:r w:rsidRPr="0014302E">
        <w:rPr>
          <w:rFonts w:ascii="Times New Roman" w:eastAsia="Times New Roman" w:hAnsi="Times New Roman" w:cs="Times New Roman"/>
          <w:b/>
          <w:bCs/>
          <w:kern w:val="0"/>
          <w:sz w:val="24"/>
          <w:szCs w:val="24"/>
          <w:lang w:val="en-US" w:eastAsia="it-IT"/>
          <w14:ligatures w14:val="none"/>
        </w:rPr>
        <w:t xml:space="preserve">Supplementary table </w:t>
      </w:r>
      <w:r w:rsidR="00F33ABF">
        <w:rPr>
          <w:rFonts w:ascii="Times New Roman" w:eastAsia="Times New Roman" w:hAnsi="Times New Roman" w:cs="Times New Roman"/>
          <w:b/>
          <w:bCs/>
          <w:kern w:val="0"/>
          <w:sz w:val="24"/>
          <w:szCs w:val="24"/>
          <w:lang w:val="en-US" w:eastAsia="it-IT"/>
          <w14:ligatures w14:val="none"/>
        </w:rPr>
        <w:t>6</w:t>
      </w:r>
      <w:r w:rsidR="00274384">
        <w:rPr>
          <w:rFonts w:ascii="Times New Roman" w:eastAsia="Times New Roman" w:hAnsi="Times New Roman" w:cs="Times New Roman"/>
          <w:b/>
          <w:bCs/>
          <w:kern w:val="0"/>
          <w:sz w:val="24"/>
          <w:szCs w:val="24"/>
          <w:lang w:val="en-US" w:eastAsia="it-IT"/>
          <w14:ligatures w14:val="none"/>
        </w:rPr>
        <w:t>.</w:t>
      </w:r>
      <w:r w:rsidR="003B357E">
        <w:rPr>
          <w:rFonts w:ascii="Times New Roman" w:eastAsia="Times New Roman" w:hAnsi="Times New Roman" w:cs="Times New Roman"/>
          <w:b/>
          <w:bCs/>
          <w:kern w:val="0"/>
          <w:sz w:val="24"/>
          <w:szCs w:val="24"/>
          <w:lang w:val="en-US" w:eastAsia="it-IT"/>
          <w14:ligatures w14:val="none"/>
        </w:rPr>
        <w:t>5</w:t>
      </w:r>
      <w:r>
        <w:rPr>
          <w:rFonts w:ascii="Times New Roman" w:eastAsia="Times New Roman" w:hAnsi="Times New Roman" w:cs="Times New Roman"/>
          <w:b/>
          <w:bCs/>
          <w:kern w:val="0"/>
          <w:sz w:val="24"/>
          <w:szCs w:val="24"/>
          <w:lang w:val="en-US" w:eastAsia="it-IT"/>
          <w14:ligatures w14:val="none"/>
        </w:rPr>
        <w:t>:</w:t>
      </w:r>
      <w:r w:rsidRPr="0014302E">
        <w:rPr>
          <w:rFonts w:ascii="Times New Roman" w:eastAsia="Times New Roman" w:hAnsi="Times New Roman" w:cs="Times New Roman"/>
          <w:b/>
          <w:bCs/>
          <w:kern w:val="0"/>
          <w:sz w:val="24"/>
          <w:szCs w:val="24"/>
          <w:lang w:val="en-US" w:eastAsia="it-IT"/>
          <w14:ligatures w14:val="none"/>
        </w:rPr>
        <w:t xml:space="preserve"> Sensitivity analysis of comparison: RAT vs conventional therapy, outcome: function – FMA - UE</w:t>
      </w:r>
    </w:p>
    <w:tbl>
      <w:tblPr>
        <w:tblStyle w:val="Grigliatabella"/>
        <w:tblW w:w="0" w:type="auto"/>
        <w:tblLook w:val="04A0" w:firstRow="1" w:lastRow="0" w:firstColumn="1" w:lastColumn="0" w:noHBand="0" w:noVBand="1"/>
      </w:tblPr>
      <w:tblGrid>
        <w:gridCol w:w="1980"/>
        <w:gridCol w:w="1199"/>
        <w:gridCol w:w="1183"/>
        <w:gridCol w:w="1071"/>
        <w:gridCol w:w="1249"/>
        <w:gridCol w:w="994"/>
        <w:gridCol w:w="994"/>
        <w:gridCol w:w="958"/>
      </w:tblGrid>
      <w:tr w:rsidR="0014302E" w:rsidRPr="0014302E" w14:paraId="7E650788" w14:textId="77777777" w:rsidTr="1A4CC742">
        <w:trPr>
          <w:trHeight w:val="300"/>
        </w:trPr>
        <w:tc>
          <w:tcPr>
            <w:tcW w:w="1980" w:type="dxa"/>
            <w:hideMark/>
          </w:tcPr>
          <w:p w14:paraId="56DABB90" w14:textId="77777777" w:rsidR="0014302E" w:rsidRPr="0014302E" w:rsidRDefault="0014302E" w:rsidP="0014302E">
            <w:r w:rsidRPr="0014302E">
              <w:t>Removed Study</w:t>
            </w:r>
          </w:p>
        </w:tc>
        <w:tc>
          <w:tcPr>
            <w:tcW w:w="1199" w:type="dxa"/>
            <w:hideMark/>
          </w:tcPr>
          <w:p w14:paraId="205A6CD0" w14:textId="77777777" w:rsidR="0014302E" w:rsidRPr="0014302E" w:rsidRDefault="0014302E" w:rsidP="0014302E">
            <w:r w:rsidRPr="0014302E">
              <w:t>Total N (Exp / Con)</w:t>
            </w:r>
          </w:p>
        </w:tc>
        <w:tc>
          <w:tcPr>
            <w:tcW w:w="1183" w:type="dxa"/>
            <w:hideMark/>
          </w:tcPr>
          <w:p w14:paraId="480D37CF" w14:textId="77777777" w:rsidR="0014302E" w:rsidRPr="0014302E" w:rsidRDefault="0014302E" w:rsidP="0014302E">
            <w:r w:rsidRPr="0014302E">
              <w:t>Total N (Combined)</w:t>
            </w:r>
          </w:p>
        </w:tc>
        <w:tc>
          <w:tcPr>
            <w:tcW w:w="1071" w:type="dxa"/>
            <w:hideMark/>
          </w:tcPr>
          <w:p w14:paraId="3E22EEA5" w14:textId="77777777" w:rsidR="0014302E" w:rsidRPr="0014302E" w:rsidRDefault="0014302E" w:rsidP="0014302E">
            <w:r w:rsidRPr="0014302E">
              <w:t>Mean Difference (MD)</w:t>
            </w:r>
          </w:p>
        </w:tc>
        <w:tc>
          <w:tcPr>
            <w:tcW w:w="1249" w:type="dxa"/>
            <w:hideMark/>
          </w:tcPr>
          <w:p w14:paraId="5D29FFBD" w14:textId="77777777" w:rsidR="0014302E" w:rsidRPr="0014302E" w:rsidRDefault="0014302E" w:rsidP="0014302E">
            <w:r w:rsidRPr="0014302E">
              <w:t>95% CI (MD)</w:t>
            </w:r>
          </w:p>
        </w:tc>
        <w:tc>
          <w:tcPr>
            <w:tcW w:w="0" w:type="auto"/>
            <w:hideMark/>
          </w:tcPr>
          <w:p w14:paraId="2F44E0A9" w14:textId="77777777" w:rsidR="0014302E" w:rsidRPr="0014302E" w:rsidRDefault="0014302E" w:rsidP="0014302E">
            <w:r w:rsidRPr="0014302E">
              <w:t>Overall Z-score</w:t>
            </w:r>
          </w:p>
        </w:tc>
        <w:tc>
          <w:tcPr>
            <w:tcW w:w="0" w:type="auto"/>
            <w:hideMark/>
          </w:tcPr>
          <w:p w14:paraId="006B758F" w14:textId="77777777" w:rsidR="0014302E" w:rsidRPr="0014302E" w:rsidRDefault="0014302E" w:rsidP="0014302E">
            <w:r w:rsidRPr="0014302E">
              <w:t>Overall P-value</w:t>
            </w:r>
          </w:p>
        </w:tc>
        <w:tc>
          <w:tcPr>
            <w:tcW w:w="0" w:type="auto"/>
            <w:hideMark/>
          </w:tcPr>
          <w:p w14:paraId="3589B156" w14:textId="77777777" w:rsidR="0014302E" w:rsidRPr="0014302E" w:rsidRDefault="0014302E" w:rsidP="0014302E">
            <w:r w:rsidRPr="0014302E">
              <w:t>Overall I² (%)</w:t>
            </w:r>
          </w:p>
        </w:tc>
      </w:tr>
      <w:tr w:rsidR="0014302E" w:rsidRPr="0014302E" w14:paraId="1F1783C8" w14:textId="77777777" w:rsidTr="1A4CC742">
        <w:trPr>
          <w:trHeight w:val="300"/>
        </w:trPr>
        <w:tc>
          <w:tcPr>
            <w:tcW w:w="1980" w:type="dxa"/>
            <w:hideMark/>
          </w:tcPr>
          <w:p w14:paraId="04DEE92A" w14:textId="77777777" w:rsidR="0014302E" w:rsidRPr="0014302E" w:rsidRDefault="0014302E" w:rsidP="0014302E">
            <w:r w:rsidRPr="0014302E">
              <w:rPr>
                <w:b/>
                <w:bCs/>
              </w:rPr>
              <w:t>Baseline (All Studies)</w:t>
            </w:r>
          </w:p>
        </w:tc>
        <w:tc>
          <w:tcPr>
            <w:tcW w:w="1199" w:type="dxa"/>
            <w:hideMark/>
          </w:tcPr>
          <w:p w14:paraId="76A3B45D" w14:textId="4F53EB6B" w:rsidR="0014302E" w:rsidRPr="0014302E" w:rsidRDefault="1A4CC742" w:rsidP="0014302E">
            <w:r w:rsidRPr="1A4CC742">
              <w:rPr>
                <w:b/>
                <w:bCs/>
              </w:rPr>
              <w:t>362 / 364</w:t>
            </w:r>
          </w:p>
        </w:tc>
        <w:tc>
          <w:tcPr>
            <w:tcW w:w="1183" w:type="dxa"/>
            <w:hideMark/>
          </w:tcPr>
          <w:p w14:paraId="014B5843" w14:textId="77777777" w:rsidR="0014302E" w:rsidRPr="0014302E" w:rsidRDefault="0014302E" w:rsidP="0014302E">
            <w:r w:rsidRPr="0014302E">
              <w:rPr>
                <w:b/>
                <w:bCs/>
              </w:rPr>
              <w:t>728</w:t>
            </w:r>
          </w:p>
        </w:tc>
        <w:tc>
          <w:tcPr>
            <w:tcW w:w="1071" w:type="dxa"/>
            <w:hideMark/>
          </w:tcPr>
          <w:p w14:paraId="4285BB36" w14:textId="6102A877" w:rsidR="0014302E" w:rsidRPr="0014302E" w:rsidRDefault="1A4CC742" w:rsidP="0014302E">
            <w:r w:rsidRPr="1A4CC742">
              <w:rPr>
                <w:b/>
                <w:bCs/>
              </w:rPr>
              <w:t>1.97</w:t>
            </w:r>
          </w:p>
        </w:tc>
        <w:tc>
          <w:tcPr>
            <w:tcW w:w="1249" w:type="dxa"/>
            <w:hideMark/>
          </w:tcPr>
          <w:p w14:paraId="1F6BDB4A" w14:textId="698AD6C4" w:rsidR="0014302E" w:rsidRPr="0014302E" w:rsidRDefault="1A4CC742" w:rsidP="0014302E">
            <w:r w:rsidRPr="1A4CC742">
              <w:rPr>
                <w:b/>
                <w:bCs/>
              </w:rPr>
              <w:t>[0.83, 3.12]</w:t>
            </w:r>
          </w:p>
        </w:tc>
        <w:tc>
          <w:tcPr>
            <w:tcW w:w="0" w:type="auto"/>
            <w:hideMark/>
          </w:tcPr>
          <w:p w14:paraId="07C86E91" w14:textId="26CC4D85" w:rsidR="0014302E" w:rsidRPr="0014302E" w:rsidRDefault="1A4CC742" w:rsidP="0014302E">
            <w:r w:rsidRPr="1A4CC742">
              <w:rPr>
                <w:b/>
                <w:bCs/>
              </w:rPr>
              <w:t>3.37</w:t>
            </w:r>
          </w:p>
        </w:tc>
        <w:tc>
          <w:tcPr>
            <w:tcW w:w="0" w:type="auto"/>
            <w:hideMark/>
          </w:tcPr>
          <w:p w14:paraId="2F466B7F" w14:textId="2ED8B7AB" w:rsidR="0014302E" w:rsidRPr="0014302E" w:rsidRDefault="1A4CC742" w:rsidP="0014302E">
            <w:r w:rsidRPr="1A4CC742">
              <w:rPr>
                <w:b/>
                <w:bCs/>
              </w:rPr>
              <w:t>0.0008</w:t>
            </w:r>
          </w:p>
        </w:tc>
        <w:tc>
          <w:tcPr>
            <w:tcW w:w="0" w:type="auto"/>
            <w:hideMark/>
          </w:tcPr>
          <w:p w14:paraId="3B96B12B" w14:textId="77777777" w:rsidR="0014302E" w:rsidRPr="0014302E" w:rsidRDefault="0014302E" w:rsidP="0014302E">
            <w:r w:rsidRPr="0014302E">
              <w:rPr>
                <w:b/>
                <w:bCs/>
              </w:rPr>
              <w:t>0%</w:t>
            </w:r>
          </w:p>
        </w:tc>
      </w:tr>
      <w:tr w:rsidR="0014302E" w:rsidRPr="0014302E" w14:paraId="6538BB3F" w14:textId="77777777" w:rsidTr="1A4CC742">
        <w:trPr>
          <w:trHeight w:val="300"/>
        </w:trPr>
        <w:tc>
          <w:tcPr>
            <w:tcW w:w="1980" w:type="dxa"/>
            <w:hideMark/>
          </w:tcPr>
          <w:p w14:paraId="64275C3B" w14:textId="77777777" w:rsidR="0014302E" w:rsidRPr="0014302E" w:rsidRDefault="0014302E" w:rsidP="0014302E">
            <w:r w:rsidRPr="0014302E">
              <w:t>Bhattacharjee 2024</w:t>
            </w:r>
          </w:p>
        </w:tc>
        <w:tc>
          <w:tcPr>
            <w:tcW w:w="1199" w:type="dxa"/>
            <w:hideMark/>
          </w:tcPr>
          <w:p w14:paraId="550A35B3" w14:textId="10899B82" w:rsidR="0014302E" w:rsidRPr="0014302E" w:rsidRDefault="1A4CC742" w:rsidP="0014302E">
            <w:r>
              <w:t>340 / 342</w:t>
            </w:r>
          </w:p>
        </w:tc>
        <w:tc>
          <w:tcPr>
            <w:tcW w:w="1183" w:type="dxa"/>
            <w:hideMark/>
          </w:tcPr>
          <w:p w14:paraId="03BAEDF2" w14:textId="77777777" w:rsidR="0014302E" w:rsidRPr="0014302E" w:rsidRDefault="0014302E" w:rsidP="0014302E">
            <w:r w:rsidRPr="0014302E">
              <w:t>684</w:t>
            </w:r>
          </w:p>
        </w:tc>
        <w:tc>
          <w:tcPr>
            <w:tcW w:w="1071" w:type="dxa"/>
            <w:hideMark/>
          </w:tcPr>
          <w:p w14:paraId="35470F31" w14:textId="77777777" w:rsidR="0014302E" w:rsidRPr="0014302E" w:rsidRDefault="0014302E" w:rsidP="0014302E">
            <w:r w:rsidRPr="0014302E">
              <w:t>1.86</w:t>
            </w:r>
          </w:p>
        </w:tc>
        <w:tc>
          <w:tcPr>
            <w:tcW w:w="1249" w:type="dxa"/>
            <w:hideMark/>
          </w:tcPr>
          <w:p w14:paraId="021EA013" w14:textId="77777777" w:rsidR="0014302E" w:rsidRPr="0014302E" w:rsidRDefault="0014302E" w:rsidP="0014302E">
            <w:r w:rsidRPr="0014302E">
              <w:t>[0.58, 3.14]</w:t>
            </w:r>
          </w:p>
        </w:tc>
        <w:tc>
          <w:tcPr>
            <w:tcW w:w="0" w:type="auto"/>
            <w:hideMark/>
          </w:tcPr>
          <w:p w14:paraId="6BEFA123" w14:textId="77777777" w:rsidR="0014302E" w:rsidRPr="0014302E" w:rsidRDefault="0014302E" w:rsidP="0014302E">
            <w:r w:rsidRPr="0014302E">
              <w:t>2.85</w:t>
            </w:r>
          </w:p>
        </w:tc>
        <w:tc>
          <w:tcPr>
            <w:tcW w:w="0" w:type="auto"/>
            <w:hideMark/>
          </w:tcPr>
          <w:p w14:paraId="6305AA4F" w14:textId="77777777" w:rsidR="0014302E" w:rsidRPr="0014302E" w:rsidRDefault="0014302E" w:rsidP="0014302E">
            <w:r w:rsidRPr="0014302E">
              <w:t>0.004</w:t>
            </w:r>
          </w:p>
        </w:tc>
        <w:tc>
          <w:tcPr>
            <w:tcW w:w="0" w:type="auto"/>
            <w:hideMark/>
          </w:tcPr>
          <w:p w14:paraId="6B638D83" w14:textId="77777777" w:rsidR="0014302E" w:rsidRPr="0014302E" w:rsidRDefault="0014302E" w:rsidP="0014302E">
            <w:r w:rsidRPr="0014302E">
              <w:t>0%</w:t>
            </w:r>
          </w:p>
        </w:tc>
      </w:tr>
      <w:tr w:rsidR="0014302E" w:rsidRPr="0014302E" w14:paraId="4705393F" w14:textId="77777777" w:rsidTr="1A4CC742">
        <w:trPr>
          <w:trHeight w:val="300"/>
        </w:trPr>
        <w:tc>
          <w:tcPr>
            <w:tcW w:w="1980" w:type="dxa"/>
            <w:hideMark/>
          </w:tcPr>
          <w:p w14:paraId="4C744603" w14:textId="0FCC1A4A" w:rsidR="0014302E" w:rsidRPr="0014302E" w:rsidRDefault="1A4CC742" w:rsidP="0014302E">
            <w:r>
              <w:t>Burgar 2011</w:t>
            </w:r>
          </w:p>
        </w:tc>
        <w:tc>
          <w:tcPr>
            <w:tcW w:w="1199" w:type="dxa"/>
            <w:hideMark/>
          </w:tcPr>
          <w:p w14:paraId="23AED109" w14:textId="77777777" w:rsidR="0014302E" w:rsidRPr="0014302E" w:rsidRDefault="0014302E" w:rsidP="0014302E">
            <w:r w:rsidRPr="0014302E">
              <w:t>345 / 346</w:t>
            </w:r>
          </w:p>
        </w:tc>
        <w:tc>
          <w:tcPr>
            <w:tcW w:w="1183" w:type="dxa"/>
            <w:hideMark/>
          </w:tcPr>
          <w:p w14:paraId="049607FC" w14:textId="77777777" w:rsidR="0014302E" w:rsidRPr="0014302E" w:rsidRDefault="0014302E" w:rsidP="0014302E">
            <w:r w:rsidRPr="0014302E">
              <w:t>691</w:t>
            </w:r>
          </w:p>
        </w:tc>
        <w:tc>
          <w:tcPr>
            <w:tcW w:w="1071" w:type="dxa"/>
            <w:hideMark/>
          </w:tcPr>
          <w:p w14:paraId="0ABD0D7D" w14:textId="77777777" w:rsidR="0014302E" w:rsidRPr="0014302E" w:rsidRDefault="0014302E" w:rsidP="0014302E">
            <w:r w:rsidRPr="0014302E">
              <w:t>2.00</w:t>
            </w:r>
          </w:p>
        </w:tc>
        <w:tc>
          <w:tcPr>
            <w:tcW w:w="1249" w:type="dxa"/>
            <w:hideMark/>
          </w:tcPr>
          <w:p w14:paraId="11BB3E11" w14:textId="77777777" w:rsidR="0014302E" w:rsidRPr="0014302E" w:rsidRDefault="0014302E" w:rsidP="0014302E">
            <w:r w:rsidRPr="0014302E">
              <w:t>[0.84, 3.15]</w:t>
            </w:r>
          </w:p>
        </w:tc>
        <w:tc>
          <w:tcPr>
            <w:tcW w:w="0" w:type="auto"/>
            <w:hideMark/>
          </w:tcPr>
          <w:p w14:paraId="5748DADB" w14:textId="77777777" w:rsidR="0014302E" w:rsidRPr="0014302E" w:rsidRDefault="0014302E" w:rsidP="0014302E">
            <w:r w:rsidRPr="0014302E">
              <w:t>3.38</w:t>
            </w:r>
          </w:p>
        </w:tc>
        <w:tc>
          <w:tcPr>
            <w:tcW w:w="0" w:type="auto"/>
            <w:hideMark/>
          </w:tcPr>
          <w:p w14:paraId="2100E4BE" w14:textId="77777777" w:rsidR="0014302E" w:rsidRPr="0014302E" w:rsidRDefault="0014302E" w:rsidP="0014302E">
            <w:r w:rsidRPr="0014302E">
              <w:t>0.0007</w:t>
            </w:r>
          </w:p>
        </w:tc>
        <w:tc>
          <w:tcPr>
            <w:tcW w:w="0" w:type="auto"/>
            <w:hideMark/>
          </w:tcPr>
          <w:p w14:paraId="3A54170E" w14:textId="77777777" w:rsidR="0014302E" w:rsidRPr="0014302E" w:rsidRDefault="0014302E" w:rsidP="0014302E">
            <w:r w:rsidRPr="0014302E">
              <w:t>0%</w:t>
            </w:r>
          </w:p>
        </w:tc>
      </w:tr>
      <w:tr w:rsidR="0014302E" w:rsidRPr="0014302E" w14:paraId="68F0A62F" w14:textId="77777777" w:rsidTr="1A4CC742">
        <w:trPr>
          <w:trHeight w:val="300"/>
        </w:trPr>
        <w:tc>
          <w:tcPr>
            <w:tcW w:w="1980" w:type="dxa"/>
            <w:hideMark/>
          </w:tcPr>
          <w:p w14:paraId="2E71F277" w14:textId="77777777" w:rsidR="0014302E" w:rsidRPr="0014302E" w:rsidRDefault="0014302E" w:rsidP="0014302E">
            <w:r w:rsidRPr="0014302E">
              <w:t>Franceschini 2020</w:t>
            </w:r>
          </w:p>
        </w:tc>
        <w:tc>
          <w:tcPr>
            <w:tcW w:w="1199" w:type="dxa"/>
            <w:hideMark/>
          </w:tcPr>
          <w:p w14:paraId="646F8B22" w14:textId="72B67737" w:rsidR="0014302E" w:rsidRPr="0014302E" w:rsidRDefault="1A4CC742" w:rsidP="0014302E">
            <w:r>
              <w:t>337 / 341</w:t>
            </w:r>
          </w:p>
        </w:tc>
        <w:tc>
          <w:tcPr>
            <w:tcW w:w="1183" w:type="dxa"/>
            <w:hideMark/>
          </w:tcPr>
          <w:p w14:paraId="26397144" w14:textId="77777777" w:rsidR="0014302E" w:rsidRPr="0014302E" w:rsidRDefault="0014302E" w:rsidP="0014302E">
            <w:r w:rsidRPr="0014302E">
              <w:t>680</w:t>
            </w:r>
          </w:p>
        </w:tc>
        <w:tc>
          <w:tcPr>
            <w:tcW w:w="1071" w:type="dxa"/>
            <w:hideMark/>
          </w:tcPr>
          <w:p w14:paraId="04BB1659" w14:textId="77777777" w:rsidR="0014302E" w:rsidRPr="0014302E" w:rsidRDefault="0014302E" w:rsidP="0014302E">
            <w:r w:rsidRPr="0014302E">
              <w:t>2.01</w:t>
            </w:r>
          </w:p>
        </w:tc>
        <w:tc>
          <w:tcPr>
            <w:tcW w:w="1249" w:type="dxa"/>
            <w:hideMark/>
          </w:tcPr>
          <w:p w14:paraId="1855033D" w14:textId="77777777" w:rsidR="0014302E" w:rsidRPr="0014302E" w:rsidRDefault="0014302E" w:rsidP="0014302E">
            <w:r w:rsidRPr="0014302E">
              <w:t>[0.86, 3.17]</w:t>
            </w:r>
          </w:p>
        </w:tc>
        <w:tc>
          <w:tcPr>
            <w:tcW w:w="0" w:type="auto"/>
            <w:hideMark/>
          </w:tcPr>
          <w:p w14:paraId="106A09C3" w14:textId="77777777" w:rsidR="0014302E" w:rsidRPr="0014302E" w:rsidRDefault="0014302E" w:rsidP="0014302E">
            <w:r w:rsidRPr="0014302E">
              <w:t>3.41</w:t>
            </w:r>
          </w:p>
        </w:tc>
        <w:tc>
          <w:tcPr>
            <w:tcW w:w="0" w:type="auto"/>
            <w:hideMark/>
          </w:tcPr>
          <w:p w14:paraId="4F054612" w14:textId="77777777" w:rsidR="0014302E" w:rsidRPr="0014302E" w:rsidRDefault="0014302E" w:rsidP="0014302E">
            <w:r w:rsidRPr="0014302E">
              <w:t>0.0006</w:t>
            </w:r>
          </w:p>
        </w:tc>
        <w:tc>
          <w:tcPr>
            <w:tcW w:w="0" w:type="auto"/>
            <w:hideMark/>
          </w:tcPr>
          <w:p w14:paraId="185DFE47" w14:textId="77777777" w:rsidR="0014302E" w:rsidRPr="0014302E" w:rsidRDefault="0014302E" w:rsidP="0014302E">
            <w:r w:rsidRPr="0014302E">
              <w:t>0%</w:t>
            </w:r>
          </w:p>
        </w:tc>
      </w:tr>
      <w:tr w:rsidR="0014302E" w:rsidRPr="0014302E" w14:paraId="0A2B7426" w14:textId="77777777" w:rsidTr="1A4CC742">
        <w:trPr>
          <w:trHeight w:val="300"/>
        </w:trPr>
        <w:tc>
          <w:tcPr>
            <w:tcW w:w="1980" w:type="dxa"/>
            <w:hideMark/>
          </w:tcPr>
          <w:p w14:paraId="73244258" w14:textId="77777777" w:rsidR="0014302E" w:rsidRPr="0014302E" w:rsidRDefault="0014302E" w:rsidP="0014302E">
            <w:r w:rsidRPr="0014302E">
              <w:t>Hesse 2008</w:t>
            </w:r>
          </w:p>
        </w:tc>
        <w:tc>
          <w:tcPr>
            <w:tcW w:w="1199" w:type="dxa"/>
            <w:hideMark/>
          </w:tcPr>
          <w:p w14:paraId="5112320A" w14:textId="5067D31C" w:rsidR="0014302E" w:rsidRPr="0014302E" w:rsidRDefault="1A4CC742" w:rsidP="0014302E">
            <w:r>
              <w:t>335 / 337</w:t>
            </w:r>
          </w:p>
        </w:tc>
        <w:tc>
          <w:tcPr>
            <w:tcW w:w="1183" w:type="dxa"/>
            <w:hideMark/>
          </w:tcPr>
          <w:p w14:paraId="42167E14" w14:textId="77777777" w:rsidR="0014302E" w:rsidRPr="0014302E" w:rsidRDefault="0014302E" w:rsidP="0014302E">
            <w:r w:rsidRPr="0014302E">
              <w:t>674</w:t>
            </w:r>
          </w:p>
        </w:tc>
        <w:tc>
          <w:tcPr>
            <w:tcW w:w="1071" w:type="dxa"/>
            <w:hideMark/>
          </w:tcPr>
          <w:p w14:paraId="73EF93F0" w14:textId="77777777" w:rsidR="0014302E" w:rsidRPr="0014302E" w:rsidRDefault="0014302E" w:rsidP="0014302E">
            <w:r w:rsidRPr="0014302E">
              <w:t>1.89</w:t>
            </w:r>
          </w:p>
        </w:tc>
        <w:tc>
          <w:tcPr>
            <w:tcW w:w="1249" w:type="dxa"/>
            <w:hideMark/>
          </w:tcPr>
          <w:p w14:paraId="490B53C0" w14:textId="77777777" w:rsidR="0014302E" w:rsidRPr="0014302E" w:rsidRDefault="0014302E" w:rsidP="0014302E">
            <w:r w:rsidRPr="0014302E">
              <w:t>[0.71, 3.07]</w:t>
            </w:r>
          </w:p>
        </w:tc>
        <w:tc>
          <w:tcPr>
            <w:tcW w:w="0" w:type="auto"/>
            <w:hideMark/>
          </w:tcPr>
          <w:p w14:paraId="5298C670" w14:textId="77777777" w:rsidR="0014302E" w:rsidRPr="0014302E" w:rsidRDefault="0014302E" w:rsidP="0014302E">
            <w:r w:rsidRPr="0014302E">
              <w:t>3.14</w:t>
            </w:r>
          </w:p>
        </w:tc>
        <w:tc>
          <w:tcPr>
            <w:tcW w:w="0" w:type="auto"/>
            <w:hideMark/>
          </w:tcPr>
          <w:p w14:paraId="4A01A0C9" w14:textId="77777777" w:rsidR="0014302E" w:rsidRPr="0014302E" w:rsidRDefault="0014302E" w:rsidP="0014302E">
            <w:r w:rsidRPr="0014302E">
              <w:t>0.002</w:t>
            </w:r>
          </w:p>
        </w:tc>
        <w:tc>
          <w:tcPr>
            <w:tcW w:w="0" w:type="auto"/>
            <w:hideMark/>
          </w:tcPr>
          <w:p w14:paraId="3B8220A7" w14:textId="77777777" w:rsidR="0014302E" w:rsidRPr="0014302E" w:rsidRDefault="0014302E" w:rsidP="0014302E">
            <w:r w:rsidRPr="0014302E">
              <w:t>0%</w:t>
            </w:r>
          </w:p>
        </w:tc>
      </w:tr>
      <w:tr w:rsidR="0014302E" w:rsidRPr="0014302E" w14:paraId="361479B6" w14:textId="77777777" w:rsidTr="1A4CC742">
        <w:trPr>
          <w:trHeight w:val="300"/>
        </w:trPr>
        <w:tc>
          <w:tcPr>
            <w:tcW w:w="1980" w:type="dxa"/>
            <w:hideMark/>
          </w:tcPr>
          <w:p w14:paraId="4013823D" w14:textId="77777777" w:rsidR="0014302E" w:rsidRPr="0014302E" w:rsidRDefault="0014302E" w:rsidP="0014302E">
            <w:r w:rsidRPr="0014302E">
              <w:t>Jiang 2020</w:t>
            </w:r>
          </w:p>
        </w:tc>
        <w:tc>
          <w:tcPr>
            <w:tcW w:w="1199" w:type="dxa"/>
            <w:hideMark/>
          </w:tcPr>
          <w:p w14:paraId="47782CFC" w14:textId="7910189B" w:rsidR="0014302E" w:rsidRPr="0014302E" w:rsidRDefault="1A4CC742" w:rsidP="0014302E">
            <w:r>
              <w:t>339 / 342</w:t>
            </w:r>
          </w:p>
        </w:tc>
        <w:tc>
          <w:tcPr>
            <w:tcW w:w="1183" w:type="dxa"/>
            <w:hideMark/>
          </w:tcPr>
          <w:p w14:paraId="68629CAE" w14:textId="77777777" w:rsidR="0014302E" w:rsidRPr="0014302E" w:rsidRDefault="0014302E" w:rsidP="0014302E">
            <w:r w:rsidRPr="0014302E">
              <w:t>683</w:t>
            </w:r>
          </w:p>
        </w:tc>
        <w:tc>
          <w:tcPr>
            <w:tcW w:w="1071" w:type="dxa"/>
            <w:hideMark/>
          </w:tcPr>
          <w:p w14:paraId="2A21B6F3" w14:textId="77777777" w:rsidR="0014302E" w:rsidRPr="0014302E" w:rsidRDefault="0014302E" w:rsidP="0014302E">
            <w:r w:rsidRPr="0014302E">
              <w:t>2.02</w:t>
            </w:r>
          </w:p>
        </w:tc>
        <w:tc>
          <w:tcPr>
            <w:tcW w:w="1249" w:type="dxa"/>
            <w:hideMark/>
          </w:tcPr>
          <w:p w14:paraId="6A7445CB" w14:textId="77777777" w:rsidR="0014302E" w:rsidRPr="0014302E" w:rsidRDefault="0014302E" w:rsidP="0014302E">
            <w:r w:rsidRPr="0014302E">
              <w:t>[0.83, 3.21]</w:t>
            </w:r>
          </w:p>
        </w:tc>
        <w:tc>
          <w:tcPr>
            <w:tcW w:w="0" w:type="auto"/>
            <w:hideMark/>
          </w:tcPr>
          <w:p w14:paraId="09A65B76" w14:textId="77777777" w:rsidR="0014302E" w:rsidRPr="0014302E" w:rsidRDefault="0014302E" w:rsidP="0014302E">
            <w:r w:rsidRPr="0014302E">
              <w:t>3.34</w:t>
            </w:r>
          </w:p>
        </w:tc>
        <w:tc>
          <w:tcPr>
            <w:tcW w:w="0" w:type="auto"/>
            <w:hideMark/>
          </w:tcPr>
          <w:p w14:paraId="4E0F61C2" w14:textId="77777777" w:rsidR="0014302E" w:rsidRPr="0014302E" w:rsidRDefault="0014302E" w:rsidP="0014302E">
            <w:r w:rsidRPr="0014302E">
              <w:t>0.0008</w:t>
            </w:r>
          </w:p>
        </w:tc>
        <w:tc>
          <w:tcPr>
            <w:tcW w:w="0" w:type="auto"/>
            <w:hideMark/>
          </w:tcPr>
          <w:p w14:paraId="3F26298A" w14:textId="77777777" w:rsidR="0014302E" w:rsidRPr="0014302E" w:rsidRDefault="0014302E" w:rsidP="0014302E">
            <w:r w:rsidRPr="0014302E">
              <w:t>0%</w:t>
            </w:r>
          </w:p>
        </w:tc>
      </w:tr>
      <w:tr w:rsidR="0014302E" w:rsidRPr="0014302E" w14:paraId="61342B13" w14:textId="77777777" w:rsidTr="1A4CC742">
        <w:trPr>
          <w:trHeight w:val="300"/>
        </w:trPr>
        <w:tc>
          <w:tcPr>
            <w:tcW w:w="1980" w:type="dxa"/>
            <w:hideMark/>
          </w:tcPr>
          <w:p w14:paraId="4A8E0825" w14:textId="77777777" w:rsidR="0014302E" w:rsidRPr="0014302E" w:rsidRDefault="0014302E" w:rsidP="0014302E">
            <w:r w:rsidRPr="0014302E">
              <w:t>Remy-Neris 2021</w:t>
            </w:r>
          </w:p>
        </w:tc>
        <w:tc>
          <w:tcPr>
            <w:tcW w:w="1199" w:type="dxa"/>
            <w:hideMark/>
          </w:tcPr>
          <w:p w14:paraId="45DB42CA" w14:textId="3B2EFA2E" w:rsidR="0014302E" w:rsidRPr="0014302E" w:rsidRDefault="1A4CC742" w:rsidP="0014302E">
            <w:r>
              <w:t>255 / 256</w:t>
            </w:r>
          </w:p>
        </w:tc>
        <w:tc>
          <w:tcPr>
            <w:tcW w:w="1183" w:type="dxa"/>
            <w:hideMark/>
          </w:tcPr>
          <w:p w14:paraId="079E26F0" w14:textId="77777777" w:rsidR="0014302E" w:rsidRPr="0014302E" w:rsidRDefault="0014302E" w:rsidP="0014302E">
            <w:r w:rsidRPr="0014302E">
              <w:t>513</w:t>
            </w:r>
          </w:p>
        </w:tc>
        <w:tc>
          <w:tcPr>
            <w:tcW w:w="1071" w:type="dxa"/>
            <w:hideMark/>
          </w:tcPr>
          <w:p w14:paraId="594879B6" w14:textId="77777777" w:rsidR="0014302E" w:rsidRPr="0014302E" w:rsidRDefault="0014302E" w:rsidP="0014302E">
            <w:r w:rsidRPr="0014302E">
              <w:t>2.22</w:t>
            </w:r>
          </w:p>
        </w:tc>
        <w:tc>
          <w:tcPr>
            <w:tcW w:w="1249" w:type="dxa"/>
            <w:hideMark/>
          </w:tcPr>
          <w:p w14:paraId="4C72219E" w14:textId="77777777" w:rsidR="0014302E" w:rsidRPr="0014302E" w:rsidRDefault="0014302E" w:rsidP="0014302E">
            <w:r w:rsidRPr="0014302E">
              <w:t>[0.91, 3.54]</w:t>
            </w:r>
          </w:p>
        </w:tc>
        <w:tc>
          <w:tcPr>
            <w:tcW w:w="0" w:type="auto"/>
            <w:hideMark/>
          </w:tcPr>
          <w:p w14:paraId="518096D2" w14:textId="77777777" w:rsidR="0014302E" w:rsidRPr="0014302E" w:rsidRDefault="0014302E" w:rsidP="0014302E">
            <w:r w:rsidRPr="0014302E">
              <w:t>3.32</w:t>
            </w:r>
          </w:p>
        </w:tc>
        <w:tc>
          <w:tcPr>
            <w:tcW w:w="0" w:type="auto"/>
            <w:hideMark/>
          </w:tcPr>
          <w:p w14:paraId="4D26C9C2" w14:textId="77777777" w:rsidR="0014302E" w:rsidRPr="0014302E" w:rsidRDefault="0014302E" w:rsidP="0014302E">
            <w:r w:rsidRPr="0014302E">
              <w:t>0.0009</w:t>
            </w:r>
          </w:p>
        </w:tc>
        <w:tc>
          <w:tcPr>
            <w:tcW w:w="0" w:type="auto"/>
            <w:hideMark/>
          </w:tcPr>
          <w:p w14:paraId="6416FEA7" w14:textId="77777777" w:rsidR="0014302E" w:rsidRPr="0014302E" w:rsidRDefault="0014302E" w:rsidP="0014302E">
            <w:r w:rsidRPr="0014302E">
              <w:t>0%</w:t>
            </w:r>
          </w:p>
        </w:tc>
      </w:tr>
      <w:tr w:rsidR="0014302E" w:rsidRPr="0014302E" w14:paraId="21EAEB06" w14:textId="77777777" w:rsidTr="1A4CC742">
        <w:trPr>
          <w:trHeight w:val="300"/>
        </w:trPr>
        <w:tc>
          <w:tcPr>
            <w:tcW w:w="1980" w:type="dxa"/>
            <w:hideMark/>
          </w:tcPr>
          <w:p w14:paraId="29657303" w14:textId="77777777" w:rsidR="0014302E" w:rsidRPr="0014302E" w:rsidRDefault="0014302E" w:rsidP="0014302E">
            <w:r w:rsidRPr="0014302E">
              <w:t>Sale 2014</w:t>
            </w:r>
          </w:p>
        </w:tc>
        <w:tc>
          <w:tcPr>
            <w:tcW w:w="1199" w:type="dxa"/>
            <w:hideMark/>
          </w:tcPr>
          <w:p w14:paraId="33F9FE47" w14:textId="619A7927" w:rsidR="0014302E" w:rsidRPr="0014302E" w:rsidRDefault="1A4CC742" w:rsidP="0014302E">
            <w:r>
              <w:t>337 / 337</w:t>
            </w:r>
          </w:p>
        </w:tc>
        <w:tc>
          <w:tcPr>
            <w:tcW w:w="1183" w:type="dxa"/>
            <w:hideMark/>
          </w:tcPr>
          <w:p w14:paraId="189CA883" w14:textId="77777777" w:rsidR="0014302E" w:rsidRPr="0014302E" w:rsidRDefault="0014302E" w:rsidP="0014302E">
            <w:r w:rsidRPr="0014302E">
              <w:t>676</w:t>
            </w:r>
          </w:p>
        </w:tc>
        <w:tc>
          <w:tcPr>
            <w:tcW w:w="1071" w:type="dxa"/>
            <w:hideMark/>
          </w:tcPr>
          <w:p w14:paraId="4CF95E57" w14:textId="77777777" w:rsidR="0014302E" w:rsidRPr="0014302E" w:rsidRDefault="0014302E" w:rsidP="0014302E">
            <w:r w:rsidRPr="0014302E">
              <w:t>2.00</w:t>
            </w:r>
          </w:p>
        </w:tc>
        <w:tc>
          <w:tcPr>
            <w:tcW w:w="1249" w:type="dxa"/>
            <w:hideMark/>
          </w:tcPr>
          <w:p w14:paraId="15A504A7" w14:textId="77777777" w:rsidR="0014302E" w:rsidRPr="0014302E" w:rsidRDefault="0014302E" w:rsidP="0014302E">
            <w:r w:rsidRPr="0014302E">
              <w:t>[0.84, 3.16]</w:t>
            </w:r>
          </w:p>
        </w:tc>
        <w:tc>
          <w:tcPr>
            <w:tcW w:w="0" w:type="auto"/>
            <w:hideMark/>
          </w:tcPr>
          <w:p w14:paraId="76B0345C" w14:textId="77777777" w:rsidR="0014302E" w:rsidRPr="0014302E" w:rsidRDefault="0014302E" w:rsidP="0014302E">
            <w:r w:rsidRPr="0014302E">
              <w:t>3.37</w:t>
            </w:r>
          </w:p>
        </w:tc>
        <w:tc>
          <w:tcPr>
            <w:tcW w:w="0" w:type="auto"/>
            <w:hideMark/>
          </w:tcPr>
          <w:p w14:paraId="60D5A861" w14:textId="77777777" w:rsidR="0014302E" w:rsidRPr="0014302E" w:rsidRDefault="0014302E" w:rsidP="0014302E">
            <w:r w:rsidRPr="0014302E">
              <w:t>0.0008</w:t>
            </w:r>
          </w:p>
        </w:tc>
        <w:tc>
          <w:tcPr>
            <w:tcW w:w="0" w:type="auto"/>
            <w:hideMark/>
          </w:tcPr>
          <w:p w14:paraId="7FA96DEC" w14:textId="77777777" w:rsidR="0014302E" w:rsidRPr="0014302E" w:rsidRDefault="0014302E" w:rsidP="0014302E">
            <w:r w:rsidRPr="0014302E">
              <w:t>0%</w:t>
            </w:r>
          </w:p>
        </w:tc>
      </w:tr>
      <w:tr w:rsidR="0014302E" w:rsidRPr="0014302E" w14:paraId="3B464838" w14:textId="77777777" w:rsidTr="1A4CC742">
        <w:trPr>
          <w:trHeight w:val="300"/>
        </w:trPr>
        <w:tc>
          <w:tcPr>
            <w:tcW w:w="1980" w:type="dxa"/>
            <w:hideMark/>
          </w:tcPr>
          <w:p w14:paraId="4C471B6C" w14:textId="77777777" w:rsidR="0014302E" w:rsidRPr="0014302E" w:rsidRDefault="0014302E" w:rsidP="0014302E">
            <w:r w:rsidRPr="0014302E">
              <w:t>Straudi 2020</w:t>
            </w:r>
          </w:p>
        </w:tc>
        <w:tc>
          <w:tcPr>
            <w:tcW w:w="1199" w:type="dxa"/>
            <w:hideMark/>
          </w:tcPr>
          <w:p w14:paraId="5EF3DAB2" w14:textId="6BC5F7E6" w:rsidR="0014302E" w:rsidRPr="0014302E" w:rsidRDefault="1A4CC742" w:rsidP="0014302E">
            <w:r>
              <w:t>343 / 344</w:t>
            </w:r>
          </w:p>
        </w:tc>
        <w:tc>
          <w:tcPr>
            <w:tcW w:w="1183" w:type="dxa"/>
            <w:hideMark/>
          </w:tcPr>
          <w:p w14:paraId="4C19BE0C" w14:textId="77777777" w:rsidR="0014302E" w:rsidRPr="0014302E" w:rsidRDefault="0014302E" w:rsidP="0014302E">
            <w:r w:rsidRPr="0014302E">
              <w:t>689</w:t>
            </w:r>
          </w:p>
        </w:tc>
        <w:tc>
          <w:tcPr>
            <w:tcW w:w="1071" w:type="dxa"/>
            <w:hideMark/>
          </w:tcPr>
          <w:p w14:paraId="129CB4F8" w14:textId="77777777" w:rsidR="0014302E" w:rsidRPr="0014302E" w:rsidRDefault="0014302E" w:rsidP="0014302E">
            <w:r w:rsidRPr="0014302E">
              <w:t>2.63</w:t>
            </w:r>
          </w:p>
        </w:tc>
        <w:tc>
          <w:tcPr>
            <w:tcW w:w="1249" w:type="dxa"/>
            <w:hideMark/>
          </w:tcPr>
          <w:p w14:paraId="20D74312" w14:textId="77777777" w:rsidR="0014302E" w:rsidRPr="0014302E" w:rsidRDefault="0014302E" w:rsidP="0014302E">
            <w:r w:rsidRPr="0014302E">
              <w:t>[1.37, 3.89]</w:t>
            </w:r>
          </w:p>
        </w:tc>
        <w:tc>
          <w:tcPr>
            <w:tcW w:w="0" w:type="auto"/>
            <w:hideMark/>
          </w:tcPr>
          <w:p w14:paraId="7D34CD1F" w14:textId="77777777" w:rsidR="0014302E" w:rsidRPr="0014302E" w:rsidRDefault="0014302E" w:rsidP="0014302E">
            <w:r w:rsidRPr="0014302E">
              <w:t>4.11</w:t>
            </w:r>
          </w:p>
        </w:tc>
        <w:tc>
          <w:tcPr>
            <w:tcW w:w="0" w:type="auto"/>
            <w:hideMark/>
          </w:tcPr>
          <w:p w14:paraId="6DAE1851" w14:textId="77777777" w:rsidR="0014302E" w:rsidRPr="0014302E" w:rsidRDefault="0014302E" w:rsidP="0014302E">
            <w:r w:rsidRPr="0014302E">
              <w:t>&lt; 0.0001</w:t>
            </w:r>
          </w:p>
        </w:tc>
        <w:tc>
          <w:tcPr>
            <w:tcW w:w="0" w:type="auto"/>
            <w:hideMark/>
          </w:tcPr>
          <w:p w14:paraId="4AE7D795" w14:textId="77777777" w:rsidR="0014302E" w:rsidRPr="0014302E" w:rsidRDefault="0014302E" w:rsidP="0014302E">
            <w:r w:rsidRPr="0014302E">
              <w:t>0%</w:t>
            </w:r>
          </w:p>
        </w:tc>
      </w:tr>
      <w:tr w:rsidR="0014302E" w:rsidRPr="0014302E" w14:paraId="08D53905" w14:textId="77777777" w:rsidTr="1A4CC742">
        <w:trPr>
          <w:trHeight w:val="300"/>
        </w:trPr>
        <w:tc>
          <w:tcPr>
            <w:tcW w:w="1980" w:type="dxa"/>
            <w:hideMark/>
          </w:tcPr>
          <w:p w14:paraId="124D6510" w14:textId="77777777" w:rsidR="0014302E" w:rsidRPr="0014302E" w:rsidRDefault="0014302E" w:rsidP="0014302E">
            <w:r w:rsidRPr="0014302E">
              <w:t>Chang 2024</w:t>
            </w:r>
          </w:p>
        </w:tc>
        <w:tc>
          <w:tcPr>
            <w:tcW w:w="1199" w:type="dxa"/>
            <w:hideMark/>
          </w:tcPr>
          <w:p w14:paraId="3E2ACCB0" w14:textId="140E1D89" w:rsidR="0014302E" w:rsidRPr="0014302E" w:rsidRDefault="1A4CC742" w:rsidP="0014302E">
            <w:r>
              <w:t>347 / 349</w:t>
            </w:r>
          </w:p>
        </w:tc>
        <w:tc>
          <w:tcPr>
            <w:tcW w:w="1183" w:type="dxa"/>
            <w:hideMark/>
          </w:tcPr>
          <w:p w14:paraId="0AFB466B" w14:textId="77777777" w:rsidR="0014302E" w:rsidRPr="0014302E" w:rsidRDefault="0014302E" w:rsidP="0014302E">
            <w:r w:rsidRPr="0014302E">
              <w:t>698</w:t>
            </w:r>
          </w:p>
        </w:tc>
        <w:tc>
          <w:tcPr>
            <w:tcW w:w="1071" w:type="dxa"/>
            <w:hideMark/>
          </w:tcPr>
          <w:p w14:paraId="64C93F7A" w14:textId="77777777" w:rsidR="0014302E" w:rsidRPr="0014302E" w:rsidRDefault="0014302E" w:rsidP="0014302E">
            <w:r w:rsidRPr="0014302E">
              <w:t>2.05</w:t>
            </w:r>
          </w:p>
        </w:tc>
        <w:tc>
          <w:tcPr>
            <w:tcW w:w="1249" w:type="dxa"/>
            <w:hideMark/>
          </w:tcPr>
          <w:p w14:paraId="17950589" w14:textId="77777777" w:rsidR="0014302E" w:rsidRPr="0014302E" w:rsidRDefault="0014302E" w:rsidP="0014302E">
            <w:r w:rsidRPr="0014302E">
              <w:t>[0.88, 3.22]</w:t>
            </w:r>
          </w:p>
        </w:tc>
        <w:tc>
          <w:tcPr>
            <w:tcW w:w="0" w:type="auto"/>
            <w:hideMark/>
          </w:tcPr>
          <w:p w14:paraId="4B0226EB" w14:textId="77777777" w:rsidR="0014302E" w:rsidRPr="0014302E" w:rsidRDefault="0014302E" w:rsidP="0014302E">
            <w:r w:rsidRPr="0014302E">
              <w:t>3.44</w:t>
            </w:r>
          </w:p>
        </w:tc>
        <w:tc>
          <w:tcPr>
            <w:tcW w:w="0" w:type="auto"/>
            <w:hideMark/>
          </w:tcPr>
          <w:p w14:paraId="2C9BF085" w14:textId="77777777" w:rsidR="0014302E" w:rsidRPr="0014302E" w:rsidRDefault="0014302E" w:rsidP="0014302E">
            <w:r w:rsidRPr="0014302E">
              <w:t>0.0006</w:t>
            </w:r>
          </w:p>
        </w:tc>
        <w:tc>
          <w:tcPr>
            <w:tcW w:w="0" w:type="auto"/>
            <w:hideMark/>
          </w:tcPr>
          <w:p w14:paraId="7566EE69" w14:textId="77777777" w:rsidR="0014302E" w:rsidRPr="0014302E" w:rsidRDefault="0014302E" w:rsidP="0014302E">
            <w:r w:rsidRPr="0014302E">
              <w:t>0%</w:t>
            </w:r>
          </w:p>
        </w:tc>
      </w:tr>
      <w:tr w:rsidR="0014302E" w:rsidRPr="0014302E" w14:paraId="3F4358E7" w14:textId="77777777" w:rsidTr="1A4CC742">
        <w:trPr>
          <w:trHeight w:val="300"/>
        </w:trPr>
        <w:tc>
          <w:tcPr>
            <w:tcW w:w="1980" w:type="dxa"/>
            <w:hideMark/>
          </w:tcPr>
          <w:p w14:paraId="76F9267E" w14:textId="77777777" w:rsidR="0014302E" w:rsidRPr="0014302E" w:rsidRDefault="0014302E" w:rsidP="0014302E">
            <w:r w:rsidRPr="0014302E">
              <w:t>Guo 2022</w:t>
            </w:r>
          </w:p>
        </w:tc>
        <w:tc>
          <w:tcPr>
            <w:tcW w:w="1199" w:type="dxa"/>
            <w:hideMark/>
          </w:tcPr>
          <w:p w14:paraId="4F469A05" w14:textId="3EEAF13F" w:rsidR="0014302E" w:rsidRPr="0014302E" w:rsidRDefault="1A4CC742" w:rsidP="0014302E">
            <w:r>
              <w:t>352 / 354</w:t>
            </w:r>
          </w:p>
        </w:tc>
        <w:tc>
          <w:tcPr>
            <w:tcW w:w="1183" w:type="dxa"/>
            <w:hideMark/>
          </w:tcPr>
          <w:p w14:paraId="628FA188" w14:textId="77777777" w:rsidR="0014302E" w:rsidRPr="0014302E" w:rsidRDefault="0014302E" w:rsidP="0014302E">
            <w:r w:rsidRPr="0014302E">
              <w:t>708</w:t>
            </w:r>
          </w:p>
        </w:tc>
        <w:tc>
          <w:tcPr>
            <w:tcW w:w="1071" w:type="dxa"/>
            <w:hideMark/>
          </w:tcPr>
          <w:p w14:paraId="3B34D7F1" w14:textId="77777777" w:rsidR="0014302E" w:rsidRPr="0014302E" w:rsidRDefault="0014302E" w:rsidP="0014302E">
            <w:r w:rsidRPr="0014302E">
              <w:t>1.96</w:t>
            </w:r>
          </w:p>
        </w:tc>
        <w:tc>
          <w:tcPr>
            <w:tcW w:w="1249" w:type="dxa"/>
            <w:hideMark/>
          </w:tcPr>
          <w:p w14:paraId="754D03DA" w14:textId="77777777" w:rsidR="0014302E" w:rsidRPr="0014302E" w:rsidRDefault="0014302E" w:rsidP="0014302E">
            <w:r w:rsidRPr="0014302E">
              <w:t>[0.80, 3.13]</w:t>
            </w:r>
          </w:p>
        </w:tc>
        <w:tc>
          <w:tcPr>
            <w:tcW w:w="0" w:type="auto"/>
            <w:hideMark/>
          </w:tcPr>
          <w:p w14:paraId="2699B117" w14:textId="77777777" w:rsidR="0014302E" w:rsidRPr="0014302E" w:rsidRDefault="0014302E" w:rsidP="0014302E">
            <w:r w:rsidRPr="0014302E">
              <w:t>3.30</w:t>
            </w:r>
          </w:p>
        </w:tc>
        <w:tc>
          <w:tcPr>
            <w:tcW w:w="0" w:type="auto"/>
            <w:hideMark/>
          </w:tcPr>
          <w:p w14:paraId="712B9299" w14:textId="77777777" w:rsidR="0014302E" w:rsidRPr="0014302E" w:rsidRDefault="0014302E" w:rsidP="0014302E">
            <w:r w:rsidRPr="0014302E">
              <w:t>0.0010</w:t>
            </w:r>
          </w:p>
        </w:tc>
        <w:tc>
          <w:tcPr>
            <w:tcW w:w="0" w:type="auto"/>
            <w:hideMark/>
          </w:tcPr>
          <w:p w14:paraId="2FA3F038" w14:textId="77777777" w:rsidR="0014302E" w:rsidRPr="0014302E" w:rsidRDefault="0014302E" w:rsidP="0014302E">
            <w:r w:rsidRPr="0014302E">
              <w:t>0%</w:t>
            </w:r>
          </w:p>
        </w:tc>
      </w:tr>
      <w:tr w:rsidR="0014302E" w:rsidRPr="0014302E" w14:paraId="182B9C80" w14:textId="77777777" w:rsidTr="1A4CC742">
        <w:trPr>
          <w:trHeight w:val="300"/>
        </w:trPr>
        <w:tc>
          <w:tcPr>
            <w:tcW w:w="1980" w:type="dxa"/>
            <w:hideMark/>
          </w:tcPr>
          <w:p w14:paraId="15B6777A" w14:textId="77777777" w:rsidR="0014302E" w:rsidRPr="0014302E" w:rsidRDefault="0014302E" w:rsidP="0014302E">
            <w:r w:rsidRPr="0014302E">
              <w:t>Hsu 2021</w:t>
            </w:r>
          </w:p>
        </w:tc>
        <w:tc>
          <w:tcPr>
            <w:tcW w:w="1199" w:type="dxa"/>
            <w:hideMark/>
          </w:tcPr>
          <w:p w14:paraId="141249D5" w14:textId="002444E5" w:rsidR="0014302E" w:rsidRPr="0014302E" w:rsidRDefault="1A4CC742" w:rsidP="0014302E">
            <w:r>
              <w:t>345 / 349</w:t>
            </w:r>
          </w:p>
        </w:tc>
        <w:tc>
          <w:tcPr>
            <w:tcW w:w="1183" w:type="dxa"/>
            <w:hideMark/>
          </w:tcPr>
          <w:p w14:paraId="1CA720EF" w14:textId="77777777" w:rsidR="0014302E" w:rsidRPr="0014302E" w:rsidRDefault="0014302E" w:rsidP="0014302E">
            <w:r w:rsidRPr="0014302E">
              <w:t>696</w:t>
            </w:r>
          </w:p>
        </w:tc>
        <w:tc>
          <w:tcPr>
            <w:tcW w:w="1071" w:type="dxa"/>
            <w:hideMark/>
          </w:tcPr>
          <w:p w14:paraId="52A73F46" w14:textId="77777777" w:rsidR="0014302E" w:rsidRPr="0014302E" w:rsidRDefault="0014302E" w:rsidP="0014302E">
            <w:r w:rsidRPr="0014302E">
              <w:t>2.01</w:t>
            </w:r>
          </w:p>
        </w:tc>
        <w:tc>
          <w:tcPr>
            <w:tcW w:w="1249" w:type="dxa"/>
            <w:hideMark/>
          </w:tcPr>
          <w:p w14:paraId="75334116" w14:textId="77777777" w:rsidR="0014302E" w:rsidRPr="0014302E" w:rsidRDefault="0014302E" w:rsidP="0014302E">
            <w:r w:rsidRPr="0014302E">
              <w:t>[0.85, 3.17]</w:t>
            </w:r>
          </w:p>
        </w:tc>
        <w:tc>
          <w:tcPr>
            <w:tcW w:w="0" w:type="auto"/>
            <w:hideMark/>
          </w:tcPr>
          <w:p w14:paraId="4A54CEF8" w14:textId="77777777" w:rsidR="0014302E" w:rsidRPr="0014302E" w:rsidRDefault="0014302E" w:rsidP="0014302E">
            <w:r w:rsidRPr="0014302E">
              <w:t>3.40</w:t>
            </w:r>
          </w:p>
        </w:tc>
        <w:tc>
          <w:tcPr>
            <w:tcW w:w="0" w:type="auto"/>
            <w:hideMark/>
          </w:tcPr>
          <w:p w14:paraId="3294E22D" w14:textId="77777777" w:rsidR="0014302E" w:rsidRPr="0014302E" w:rsidRDefault="0014302E" w:rsidP="0014302E">
            <w:r w:rsidRPr="0014302E">
              <w:t>0.0007</w:t>
            </w:r>
          </w:p>
        </w:tc>
        <w:tc>
          <w:tcPr>
            <w:tcW w:w="0" w:type="auto"/>
            <w:hideMark/>
          </w:tcPr>
          <w:p w14:paraId="14B5A946" w14:textId="77777777" w:rsidR="0014302E" w:rsidRPr="0014302E" w:rsidRDefault="0014302E" w:rsidP="0014302E">
            <w:r w:rsidRPr="0014302E">
              <w:t>0%</w:t>
            </w:r>
          </w:p>
        </w:tc>
      </w:tr>
      <w:tr w:rsidR="0014302E" w:rsidRPr="0014302E" w14:paraId="1A1C52F3" w14:textId="77777777" w:rsidTr="1A4CC742">
        <w:trPr>
          <w:trHeight w:val="300"/>
        </w:trPr>
        <w:tc>
          <w:tcPr>
            <w:tcW w:w="1980" w:type="dxa"/>
            <w:hideMark/>
          </w:tcPr>
          <w:p w14:paraId="5C1FAB92" w14:textId="77777777" w:rsidR="0014302E" w:rsidRPr="0014302E" w:rsidRDefault="0014302E" w:rsidP="0014302E">
            <w:r w:rsidRPr="0014302E">
              <w:t>Kim 2021</w:t>
            </w:r>
          </w:p>
        </w:tc>
        <w:tc>
          <w:tcPr>
            <w:tcW w:w="1199" w:type="dxa"/>
            <w:hideMark/>
          </w:tcPr>
          <w:p w14:paraId="4605EE69" w14:textId="453BEFB3" w:rsidR="0014302E" w:rsidRPr="0014302E" w:rsidRDefault="1A4CC742" w:rsidP="0014302E">
            <w:r>
              <w:t>339 / 340</w:t>
            </w:r>
          </w:p>
        </w:tc>
        <w:tc>
          <w:tcPr>
            <w:tcW w:w="1183" w:type="dxa"/>
            <w:hideMark/>
          </w:tcPr>
          <w:p w14:paraId="6C97FAF9" w14:textId="77777777" w:rsidR="0014302E" w:rsidRPr="0014302E" w:rsidRDefault="0014302E" w:rsidP="0014302E">
            <w:r w:rsidRPr="0014302E">
              <w:t>681</w:t>
            </w:r>
          </w:p>
        </w:tc>
        <w:tc>
          <w:tcPr>
            <w:tcW w:w="1071" w:type="dxa"/>
            <w:hideMark/>
          </w:tcPr>
          <w:p w14:paraId="1D841194" w14:textId="77777777" w:rsidR="0014302E" w:rsidRPr="0014302E" w:rsidRDefault="0014302E" w:rsidP="0014302E">
            <w:r w:rsidRPr="0014302E">
              <w:t>2.21</w:t>
            </w:r>
          </w:p>
        </w:tc>
        <w:tc>
          <w:tcPr>
            <w:tcW w:w="1249" w:type="dxa"/>
            <w:hideMark/>
          </w:tcPr>
          <w:p w14:paraId="6EA31CA0" w14:textId="77777777" w:rsidR="0014302E" w:rsidRPr="0014302E" w:rsidRDefault="0014302E" w:rsidP="0014302E">
            <w:r w:rsidRPr="0014302E">
              <w:t>[0.95, 3.47]</w:t>
            </w:r>
          </w:p>
        </w:tc>
        <w:tc>
          <w:tcPr>
            <w:tcW w:w="0" w:type="auto"/>
            <w:hideMark/>
          </w:tcPr>
          <w:p w14:paraId="028E195E" w14:textId="77777777" w:rsidR="0014302E" w:rsidRPr="0014302E" w:rsidRDefault="0014302E" w:rsidP="0014302E">
            <w:r w:rsidRPr="0014302E">
              <w:t>3.43</w:t>
            </w:r>
          </w:p>
        </w:tc>
        <w:tc>
          <w:tcPr>
            <w:tcW w:w="0" w:type="auto"/>
            <w:hideMark/>
          </w:tcPr>
          <w:p w14:paraId="206FECB7" w14:textId="77777777" w:rsidR="0014302E" w:rsidRPr="0014302E" w:rsidRDefault="0014302E" w:rsidP="0014302E">
            <w:r w:rsidRPr="0014302E">
              <w:t>0.0006</w:t>
            </w:r>
          </w:p>
        </w:tc>
        <w:tc>
          <w:tcPr>
            <w:tcW w:w="0" w:type="auto"/>
            <w:hideMark/>
          </w:tcPr>
          <w:p w14:paraId="00D8D97D" w14:textId="77777777" w:rsidR="0014302E" w:rsidRPr="0014302E" w:rsidRDefault="0014302E" w:rsidP="0014302E">
            <w:r w:rsidRPr="0014302E">
              <w:t>0%</w:t>
            </w:r>
          </w:p>
        </w:tc>
      </w:tr>
      <w:tr w:rsidR="0014302E" w:rsidRPr="0014302E" w14:paraId="30710796" w14:textId="77777777" w:rsidTr="1A4CC742">
        <w:trPr>
          <w:trHeight w:val="300"/>
        </w:trPr>
        <w:tc>
          <w:tcPr>
            <w:tcW w:w="1980" w:type="dxa"/>
            <w:hideMark/>
          </w:tcPr>
          <w:p w14:paraId="4BA6F325" w14:textId="77777777" w:rsidR="0014302E" w:rsidRPr="0014302E" w:rsidRDefault="0014302E" w:rsidP="0014302E">
            <w:r w:rsidRPr="0014302E">
              <w:t>Kim 2023</w:t>
            </w:r>
          </w:p>
        </w:tc>
        <w:tc>
          <w:tcPr>
            <w:tcW w:w="1199" w:type="dxa"/>
            <w:hideMark/>
          </w:tcPr>
          <w:p w14:paraId="5ECAA0A1" w14:textId="03C290D0" w:rsidR="0014302E" w:rsidRPr="0014302E" w:rsidRDefault="1A4CC742" w:rsidP="0014302E">
            <w:r>
              <w:t>347 / 346</w:t>
            </w:r>
          </w:p>
        </w:tc>
        <w:tc>
          <w:tcPr>
            <w:tcW w:w="1183" w:type="dxa"/>
            <w:hideMark/>
          </w:tcPr>
          <w:p w14:paraId="1E811BE7" w14:textId="77777777" w:rsidR="0014302E" w:rsidRPr="0014302E" w:rsidRDefault="0014302E" w:rsidP="0014302E">
            <w:r w:rsidRPr="0014302E">
              <w:t>695</w:t>
            </w:r>
          </w:p>
        </w:tc>
        <w:tc>
          <w:tcPr>
            <w:tcW w:w="1071" w:type="dxa"/>
            <w:hideMark/>
          </w:tcPr>
          <w:p w14:paraId="5A183778" w14:textId="77777777" w:rsidR="0014302E" w:rsidRPr="0014302E" w:rsidRDefault="0014302E" w:rsidP="0014302E">
            <w:r w:rsidRPr="0014302E">
              <w:t>2.07</w:t>
            </w:r>
          </w:p>
        </w:tc>
        <w:tc>
          <w:tcPr>
            <w:tcW w:w="1249" w:type="dxa"/>
            <w:hideMark/>
          </w:tcPr>
          <w:p w14:paraId="6E14EC87" w14:textId="77777777" w:rsidR="0014302E" w:rsidRPr="0014302E" w:rsidRDefault="0014302E" w:rsidP="0014302E">
            <w:r w:rsidRPr="0014302E">
              <w:t>[0.91, 3.22]</w:t>
            </w:r>
          </w:p>
        </w:tc>
        <w:tc>
          <w:tcPr>
            <w:tcW w:w="0" w:type="auto"/>
            <w:hideMark/>
          </w:tcPr>
          <w:p w14:paraId="33C2F380" w14:textId="77777777" w:rsidR="0014302E" w:rsidRPr="0014302E" w:rsidRDefault="0014302E" w:rsidP="0014302E">
            <w:r w:rsidRPr="0014302E">
              <w:t>3.50</w:t>
            </w:r>
          </w:p>
        </w:tc>
        <w:tc>
          <w:tcPr>
            <w:tcW w:w="0" w:type="auto"/>
            <w:hideMark/>
          </w:tcPr>
          <w:p w14:paraId="59044419" w14:textId="77777777" w:rsidR="0014302E" w:rsidRPr="0014302E" w:rsidRDefault="0014302E" w:rsidP="0014302E">
            <w:r w:rsidRPr="0014302E">
              <w:t>0.0005</w:t>
            </w:r>
          </w:p>
        </w:tc>
        <w:tc>
          <w:tcPr>
            <w:tcW w:w="0" w:type="auto"/>
            <w:hideMark/>
          </w:tcPr>
          <w:p w14:paraId="13B561AE" w14:textId="77777777" w:rsidR="0014302E" w:rsidRPr="0014302E" w:rsidRDefault="0014302E" w:rsidP="0014302E">
            <w:r w:rsidRPr="0014302E">
              <w:t>0%</w:t>
            </w:r>
          </w:p>
        </w:tc>
      </w:tr>
      <w:tr w:rsidR="0014302E" w:rsidRPr="0014302E" w14:paraId="4FC7EA7D" w14:textId="77777777" w:rsidTr="1A4CC742">
        <w:trPr>
          <w:trHeight w:val="300"/>
        </w:trPr>
        <w:tc>
          <w:tcPr>
            <w:tcW w:w="1980" w:type="dxa"/>
            <w:hideMark/>
          </w:tcPr>
          <w:p w14:paraId="7B3CC1E2" w14:textId="77777777" w:rsidR="0014302E" w:rsidRPr="0014302E" w:rsidRDefault="0014302E" w:rsidP="0014302E">
            <w:r w:rsidRPr="0014302E">
              <w:t>Kuo 2023</w:t>
            </w:r>
          </w:p>
        </w:tc>
        <w:tc>
          <w:tcPr>
            <w:tcW w:w="1199" w:type="dxa"/>
            <w:hideMark/>
          </w:tcPr>
          <w:p w14:paraId="64E6E460" w14:textId="381FCF49" w:rsidR="0014302E" w:rsidRPr="0014302E" w:rsidRDefault="1A4CC742" w:rsidP="0014302E">
            <w:r>
              <w:t>345 / 346</w:t>
            </w:r>
          </w:p>
        </w:tc>
        <w:tc>
          <w:tcPr>
            <w:tcW w:w="1183" w:type="dxa"/>
            <w:hideMark/>
          </w:tcPr>
          <w:p w14:paraId="08D418A9" w14:textId="77777777" w:rsidR="0014302E" w:rsidRPr="0014302E" w:rsidRDefault="0014302E" w:rsidP="0014302E">
            <w:r w:rsidRPr="0014302E">
              <w:t>693</w:t>
            </w:r>
          </w:p>
        </w:tc>
        <w:tc>
          <w:tcPr>
            <w:tcW w:w="1071" w:type="dxa"/>
            <w:hideMark/>
          </w:tcPr>
          <w:p w14:paraId="4BC2C072" w14:textId="77777777" w:rsidR="0014302E" w:rsidRPr="0014302E" w:rsidRDefault="0014302E" w:rsidP="0014302E">
            <w:r w:rsidRPr="0014302E">
              <w:t>2.08</w:t>
            </w:r>
          </w:p>
        </w:tc>
        <w:tc>
          <w:tcPr>
            <w:tcW w:w="1249" w:type="dxa"/>
            <w:hideMark/>
          </w:tcPr>
          <w:p w14:paraId="095D9FF9" w14:textId="77777777" w:rsidR="0014302E" w:rsidRPr="0014302E" w:rsidRDefault="0014302E" w:rsidP="0014302E">
            <w:r w:rsidRPr="0014302E">
              <w:t>[0.91, 3.24]</w:t>
            </w:r>
          </w:p>
        </w:tc>
        <w:tc>
          <w:tcPr>
            <w:tcW w:w="0" w:type="auto"/>
            <w:hideMark/>
          </w:tcPr>
          <w:p w14:paraId="67CEBCAA" w14:textId="77777777" w:rsidR="0014302E" w:rsidRPr="0014302E" w:rsidRDefault="0014302E" w:rsidP="0014302E">
            <w:r w:rsidRPr="0014302E">
              <w:t>3.50</w:t>
            </w:r>
          </w:p>
        </w:tc>
        <w:tc>
          <w:tcPr>
            <w:tcW w:w="0" w:type="auto"/>
            <w:hideMark/>
          </w:tcPr>
          <w:p w14:paraId="0128C238" w14:textId="77777777" w:rsidR="0014302E" w:rsidRPr="0014302E" w:rsidRDefault="0014302E" w:rsidP="0014302E">
            <w:r w:rsidRPr="0014302E">
              <w:t>0.0005</w:t>
            </w:r>
          </w:p>
        </w:tc>
        <w:tc>
          <w:tcPr>
            <w:tcW w:w="0" w:type="auto"/>
            <w:hideMark/>
          </w:tcPr>
          <w:p w14:paraId="13AF8682" w14:textId="77777777" w:rsidR="0014302E" w:rsidRPr="0014302E" w:rsidRDefault="0014302E" w:rsidP="0014302E">
            <w:r w:rsidRPr="0014302E">
              <w:t>0%</w:t>
            </w:r>
          </w:p>
        </w:tc>
      </w:tr>
    </w:tbl>
    <w:p w14:paraId="437BAAC5" w14:textId="77777777" w:rsidR="0014302E" w:rsidRPr="0014302E" w:rsidRDefault="0014302E" w:rsidP="0014302E">
      <w:pPr>
        <w:rPr>
          <w:lang w:val="en-US"/>
        </w:rPr>
      </w:pPr>
    </w:p>
    <w:p w14:paraId="406BAD73" w14:textId="042BEEE5" w:rsidR="0014302E" w:rsidRPr="00274384" w:rsidRDefault="00687E6B">
      <w:pPr>
        <w:rPr>
          <w:rFonts w:ascii="Times New Roman" w:eastAsia="Times New Roman" w:hAnsi="Times New Roman" w:cs="Times New Roman"/>
          <w:b/>
          <w:bCs/>
          <w:kern w:val="0"/>
          <w:sz w:val="28"/>
          <w:szCs w:val="28"/>
          <w:lang w:val="en-US" w:eastAsia="it-IT"/>
          <w14:ligatures w14:val="none"/>
        </w:rPr>
      </w:pPr>
      <w:bookmarkStart w:id="11" w:name="_Hlk209086689"/>
      <w:r w:rsidRPr="00687E6B">
        <w:rPr>
          <w:rFonts w:ascii="Times New Roman" w:eastAsia="Times" w:hAnsi="Times New Roman" w:cs="Times New Roman"/>
          <w:b/>
          <w:bCs/>
          <w:sz w:val="32"/>
          <w:szCs w:val="32"/>
          <w:lang w:val="en-US"/>
        </w:rPr>
        <w:lastRenderedPageBreak/>
        <w:t>Additional</w:t>
      </w:r>
      <w:r w:rsidRPr="00687E6B">
        <w:rPr>
          <w:rFonts w:ascii="Times New Roman" w:eastAsia="Times New Roman" w:hAnsi="Times New Roman" w:cs="Times New Roman"/>
          <w:b/>
          <w:bCs/>
          <w:kern w:val="0"/>
          <w:sz w:val="32"/>
          <w:szCs w:val="32"/>
          <w:lang w:val="en-US" w:eastAsia="it-IT"/>
          <w14:ligatures w14:val="none"/>
        </w:rPr>
        <w:t xml:space="preserve"> File </w:t>
      </w:r>
      <w:r w:rsidR="00F33ABF">
        <w:rPr>
          <w:rFonts w:ascii="Times New Roman" w:eastAsia="Times New Roman" w:hAnsi="Times New Roman" w:cs="Times New Roman"/>
          <w:b/>
          <w:bCs/>
          <w:kern w:val="0"/>
          <w:sz w:val="32"/>
          <w:szCs w:val="32"/>
          <w:lang w:val="en-US" w:eastAsia="it-IT"/>
          <w14:ligatures w14:val="none"/>
        </w:rPr>
        <w:t>7</w:t>
      </w:r>
      <w:r w:rsidR="00274384" w:rsidRPr="00687E6B">
        <w:rPr>
          <w:rFonts w:ascii="Times New Roman" w:eastAsia="Times New Roman" w:hAnsi="Times New Roman" w:cs="Times New Roman"/>
          <w:b/>
          <w:bCs/>
          <w:kern w:val="0"/>
          <w:sz w:val="32"/>
          <w:szCs w:val="32"/>
          <w:lang w:val="en-US" w:eastAsia="it-IT"/>
          <w14:ligatures w14:val="none"/>
        </w:rPr>
        <w:t xml:space="preserve"> - Meta – Analyses </w:t>
      </w:r>
      <w:r w:rsidR="0014302E" w:rsidRPr="00687E6B">
        <w:rPr>
          <w:rFonts w:ascii="Times New Roman" w:eastAsia="Times New Roman" w:hAnsi="Times New Roman" w:cs="Times New Roman"/>
          <w:b/>
          <w:bCs/>
          <w:kern w:val="0"/>
          <w:sz w:val="32"/>
          <w:szCs w:val="32"/>
          <w:lang w:val="en-US" w:eastAsia="it-IT"/>
          <w14:ligatures w14:val="none"/>
        </w:rPr>
        <w:t>Secondary Outcomes</w:t>
      </w:r>
    </w:p>
    <w:bookmarkEnd w:id="11"/>
    <w:p w14:paraId="024C0775" w14:textId="3C154EA8" w:rsidR="0014302E" w:rsidRPr="0014302E" w:rsidRDefault="0014302E">
      <w:pPr>
        <w:rPr>
          <w:rStyle w:val="normaltextrun"/>
          <w:color w:val="000000"/>
          <w:lang w:val="en-GB"/>
        </w:rPr>
      </w:pPr>
      <w:r w:rsidRPr="007763A7">
        <w:rPr>
          <w:rStyle w:val="normaltextrun"/>
          <w:color w:val="000000"/>
          <w:lang w:val="en-US"/>
        </w:rPr>
        <w:t xml:space="preserve">Figure </w:t>
      </w:r>
      <w:r w:rsidR="00274384" w:rsidRPr="007763A7">
        <w:rPr>
          <w:rStyle w:val="normaltextrun"/>
          <w:color w:val="000000"/>
          <w:lang w:val="en-US"/>
        </w:rPr>
        <w:t>S</w:t>
      </w:r>
      <w:r w:rsidR="00F33ABF">
        <w:rPr>
          <w:rStyle w:val="normaltextrun"/>
          <w:color w:val="000000"/>
          <w:lang w:val="en-US"/>
        </w:rPr>
        <w:t>7</w:t>
      </w:r>
      <w:r w:rsidR="00274384" w:rsidRPr="007763A7">
        <w:rPr>
          <w:rStyle w:val="normaltextrun"/>
          <w:color w:val="000000"/>
          <w:lang w:val="en-US"/>
        </w:rPr>
        <w:t>.1</w:t>
      </w:r>
      <w:r w:rsidRPr="007763A7">
        <w:rPr>
          <w:rStyle w:val="normaltextrun"/>
          <w:color w:val="000000"/>
          <w:lang w:val="en-US"/>
        </w:rPr>
        <w:t xml:space="preserve"> Forest plot of comparison: RAT vs conventional therapy, outcome: function – FMA - UE</w:t>
      </w:r>
      <w:r w:rsidRPr="0014302E">
        <w:rPr>
          <w:rStyle w:val="eop"/>
          <w:color w:val="000000"/>
          <w:lang w:val="en-GB"/>
        </w:rPr>
        <w:t> </w:t>
      </w:r>
    </w:p>
    <w:p w14:paraId="70742D2D" w14:textId="4D7B97E1" w:rsidR="0014302E" w:rsidRPr="00F03DC6" w:rsidRDefault="0014302E">
      <w:pPr>
        <w:rPr>
          <w:lang w:val="en-GB"/>
        </w:rPr>
      </w:pPr>
    </w:p>
    <w:p w14:paraId="400E1CAB" w14:textId="015F969E" w:rsidR="1A4CC742" w:rsidRDefault="007763A7">
      <w:r>
        <w:rPr>
          <w:rFonts w:ascii="Segoe UI" w:hAnsi="Segoe UI" w:cs="Segoe UI"/>
          <w:noProof/>
          <w:sz w:val="18"/>
          <w:szCs w:val="18"/>
        </w:rPr>
        <w:drawing>
          <wp:inline distT="0" distB="0" distL="0" distR="0" wp14:anchorId="1642C244" wp14:editId="4202D2D9">
            <wp:extent cx="6120130" cy="341757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3417570"/>
                    </a:xfrm>
                    <a:prstGeom prst="rect">
                      <a:avLst/>
                    </a:prstGeom>
                    <a:noFill/>
                    <a:ln>
                      <a:noFill/>
                    </a:ln>
                  </pic:spPr>
                </pic:pic>
              </a:graphicData>
            </a:graphic>
          </wp:inline>
        </w:drawing>
      </w:r>
    </w:p>
    <w:p w14:paraId="3833CA9C" w14:textId="77777777" w:rsidR="001A0679" w:rsidRDefault="001A0679" w:rsidP="001A0679">
      <w:pPr>
        <w:rPr>
          <w:rStyle w:val="normaltextrun"/>
          <w:color w:val="000000"/>
          <w:lang w:val="en-US"/>
        </w:rPr>
      </w:pPr>
    </w:p>
    <w:p w14:paraId="38C80DB6" w14:textId="3643E7E9" w:rsidR="001A0679" w:rsidRPr="0014302E" w:rsidRDefault="001A0679" w:rsidP="001A0679">
      <w:pPr>
        <w:rPr>
          <w:rStyle w:val="normaltextrun"/>
          <w:color w:val="000000"/>
          <w:lang w:val="en-GB"/>
        </w:rPr>
      </w:pPr>
      <w:r>
        <w:rPr>
          <w:rStyle w:val="normaltextrun"/>
          <w:color w:val="000000"/>
          <w:lang w:val="en-US"/>
        </w:rPr>
        <w:t xml:space="preserve">Figure </w:t>
      </w:r>
      <w:r w:rsidR="00274384">
        <w:rPr>
          <w:rStyle w:val="normaltextrun"/>
          <w:color w:val="000000"/>
          <w:lang w:val="en-US"/>
        </w:rPr>
        <w:t>S</w:t>
      </w:r>
      <w:r w:rsidR="00F33ABF">
        <w:rPr>
          <w:rStyle w:val="normaltextrun"/>
          <w:color w:val="000000"/>
          <w:lang w:val="en-US"/>
        </w:rPr>
        <w:t>7</w:t>
      </w:r>
      <w:r w:rsidR="00274384">
        <w:rPr>
          <w:rStyle w:val="normaltextrun"/>
          <w:color w:val="000000"/>
          <w:lang w:val="en-US"/>
        </w:rPr>
        <w:t xml:space="preserve">.2 </w:t>
      </w:r>
      <w:r>
        <w:rPr>
          <w:rStyle w:val="normaltextrun"/>
          <w:color w:val="000000"/>
          <w:lang w:val="en-US"/>
        </w:rPr>
        <w:t>Forest plot of comparison: RAT vs conventional therapy, outcome: function – Box and Blocks</w:t>
      </w:r>
    </w:p>
    <w:p w14:paraId="4FF45BC7" w14:textId="77777777" w:rsidR="001A0679" w:rsidRPr="001A0679" w:rsidRDefault="001A0679">
      <w:pPr>
        <w:rPr>
          <w:rStyle w:val="normaltextrun"/>
          <w:color w:val="000000"/>
          <w:lang w:val="en-GB"/>
        </w:rPr>
      </w:pPr>
    </w:p>
    <w:p w14:paraId="64F378B1" w14:textId="33FFBC1F" w:rsidR="001A0679" w:rsidRDefault="001A0679">
      <w:pPr>
        <w:rPr>
          <w:rStyle w:val="normaltextrun"/>
          <w:color w:val="000000"/>
          <w:lang w:val="en-US"/>
        </w:rPr>
      </w:pPr>
      <w:r>
        <w:rPr>
          <w:rStyle w:val="normaltextrun"/>
          <w:noProof/>
          <w:color w:val="000000"/>
          <w:lang w:val="en-US"/>
        </w:rPr>
        <w:drawing>
          <wp:inline distT="0" distB="0" distL="0" distR="0" wp14:anchorId="342B18F2" wp14:editId="5AF63FF0">
            <wp:extent cx="6118860" cy="30861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086100"/>
                    </a:xfrm>
                    <a:prstGeom prst="rect">
                      <a:avLst/>
                    </a:prstGeom>
                    <a:noFill/>
                    <a:ln>
                      <a:noFill/>
                    </a:ln>
                  </pic:spPr>
                </pic:pic>
              </a:graphicData>
            </a:graphic>
          </wp:inline>
        </w:drawing>
      </w:r>
    </w:p>
    <w:p w14:paraId="7024387A" w14:textId="24A7252D" w:rsidR="0014302E" w:rsidRPr="0014302E" w:rsidRDefault="0014302E">
      <w:pPr>
        <w:rPr>
          <w:rStyle w:val="normaltextrun"/>
          <w:color w:val="000000"/>
          <w:lang w:val="en-GB"/>
        </w:rPr>
      </w:pPr>
      <w:r>
        <w:rPr>
          <w:rStyle w:val="normaltextrun"/>
          <w:color w:val="000000"/>
          <w:lang w:val="en-US"/>
        </w:rPr>
        <w:t xml:space="preserve">Figure </w:t>
      </w:r>
      <w:r w:rsidR="00274384">
        <w:rPr>
          <w:rStyle w:val="normaltextrun"/>
          <w:color w:val="000000"/>
          <w:lang w:val="en-US"/>
        </w:rPr>
        <w:t>S</w:t>
      </w:r>
      <w:r w:rsidR="00F33ABF">
        <w:rPr>
          <w:rStyle w:val="normaltextrun"/>
          <w:color w:val="000000"/>
          <w:lang w:val="en-US"/>
        </w:rPr>
        <w:t>7</w:t>
      </w:r>
      <w:r w:rsidR="00274384">
        <w:rPr>
          <w:rStyle w:val="normaltextrun"/>
          <w:color w:val="000000"/>
          <w:lang w:val="en-US"/>
        </w:rPr>
        <w:t>.3</w:t>
      </w:r>
      <w:r>
        <w:rPr>
          <w:rStyle w:val="normaltextrun"/>
          <w:color w:val="000000"/>
          <w:lang w:val="en-US"/>
        </w:rPr>
        <w:t xml:space="preserve"> Forest plot of comparison: RAT vs conventional therapy, outcome: </w:t>
      </w:r>
      <w:r w:rsidR="001A0679">
        <w:rPr>
          <w:rStyle w:val="normaltextrun"/>
          <w:color w:val="000000"/>
          <w:lang w:val="en-US"/>
        </w:rPr>
        <w:t>Barthel Index</w:t>
      </w:r>
    </w:p>
    <w:p w14:paraId="2766FAEF" w14:textId="29AB9AD9" w:rsidR="0014302E" w:rsidRDefault="0014302E">
      <w:pPr>
        <w:rPr>
          <w:rStyle w:val="normaltextrun"/>
          <w:color w:val="000000"/>
          <w:lang w:val="en-US"/>
        </w:rPr>
      </w:pPr>
      <w:r>
        <w:rPr>
          <w:rStyle w:val="normaltextrun"/>
          <w:noProof/>
          <w:color w:val="000000"/>
          <w:lang w:val="en-US"/>
        </w:rPr>
        <w:lastRenderedPageBreak/>
        <w:drawing>
          <wp:inline distT="0" distB="0" distL="0" distR="0" wp14:anchorId="20F4E168" wp14:editId="7CF04C4A">
            <wp:extent cx="6118860" cy="147066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8860" cy="1470660"/>
                    </a:xfrm>
                    <a:prstGeom prst="rect">
                      <a:avLst/>
                    </a:prstGeom>
                    <a:noFill/>
                    <a:ln>
                      <a:noFill/>
                    </a:ln>
                  </pic:spPr>
                </pic:pic>
              </a:graphicData>
            </a:graphic>
          </wp:inline>
        </w:drawing>
      </w:r>
    </w:p>
    <w:p w14:paraId="408B24A7" w14:textId="6147CAF3" w:rsidR="0014302E" w:rsidRDefault="0014302E">
      <w:pPr>
        <w:rPr>
          <w:rStyle w:val="eop"/>
          <w:color w:val="000000"/>
          <w:lang w:val="en-GB"/>
        </w:rPr>
      </w:pPr>
      <w:r>
        <w:rPr>
          <w:rStyle w:val="normaltextrun"/>
          <w:color w:val="000000"/>
          <w:lang w:val="en-US"/>
        </w:rPr>
        <w:t>Figure</w:t>
      </w:r>
      <w:r w:rsidR="0032120D">
        <w:rPr>
          <w:rStyle w:val="normaltextrun"/>
          <w:color w:val="000000"/>
          <w:lang w:val="en-US"/>
        </w:rPr>
        <w:t xml:space="preserve"> S</w:t>
      </w:r>
      <w:r w:rsidR="00F33ABF">
        <w:rPr>
          <w:rStyle w:val="normaltextrun"/>
          <w:color w:val="000000"/>
          <w:lang w:val="en-US"/>
        </w:rPr>
        <w:t>7</w:t>
      </w:r>
      <w:r w:rsidR="0032120D">
        <w:rPr>
          <w:rStyle w:val="normaltextrun"/>
          <w:color w:val="000000"/>
          <w:lang w:val="en-US"/>
        </w:rPr>
        <w:t>.4</w:t>
      </w:r>
      <w:r>
        <w:rPr>
          <w:rStyle w:val="normaltextrun"/>
          <w:color w:val="000000"/>
          <w:lang w:val="en-US"/>
        </w:rPr>
        <w:t> Forest plot of comparison: RAT vs conventional therapy, outcome: Activity – Motricity Index.</w:t>
      </w:r>
      <w:r w:rsidRPr="0014302E">
        <w:rPr>
          <w:rStyle w:val="eop"/>
          <w:color w:val="000000"/>
          <w:lang w:val="en-GB"/>
        </w:rPr>
        <w:t> </w:t>
      </w:r>
    </w:p>
    <w:p w14:paraId="688E8F75" w14:textId="62FD4D55" w:rsidR="0014302E" w:rsidRPr="0014302E" w:rsidRDefault="0014302E">
      <w:pPr>
        <w:rPr>
          <w:rFonts w:ascii="Times New Roman" w:eastAsia="Times New Roman" w:hAnsi="Times New Roman" w:cs="Times New Roman"/>
          <w:b/>
          <w:bCs/>
          <w:kern w:val="0"/>
          <w:sz w:val="24"/>
          <w:szCs w:val="24"/>
          <w:lang w:val="en-GB" w:eastAsia="it-IT"/>
          <w14:ligatures w14:val="none"/>
        </w:rPr>
      </w:pPr>
      <w:r>
        <w:rPr>
          <w:b/>
          <w:bCs/>
          <w:noProof/>
          <w:lang w:val="en-GB"/>
        </w:rPr>
        <w:drawing>
          <wp:inline distT="0" distB="0" distL="0" distR="0" wp14:anchorId="504325BA" wp14:editId="7269E183">
            <wp:extent cx="6118860" cy="261366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8860" cy="2613660"/>
                    </a:xfrm>
                    <a:prstGeom prst="rect">
                      <a:avLst/>
                    </a:prstGeom>
                    <a:noFill/>
                    <a:ln>
                      <a:noFill/>
                    </a:ln>
                  </pic:spPr>
                </pic:pic>
              </a:graphicData>
            </a:graphic>
          </wp:inline>
        </w:drawing>
      </w:r>
    </w:p>
    <w:p w14:paraId="540FDD79" w14:textId="77777777" w:rsidR="00274384" w:rsidRDefault="00274384">
      <w:pPr>
        <w:rPr>
          <w:rFonts w:ascii="Times New Roman" w:eastAsia="Times New Roman" w:hAnsi="Times New Roman" w:cs="Times New Roman"/>
          <w:b/>
          <w:bCs/>
          <w:kern w:val="0"/>
          <w:sz w:val="24"/>
          <w:szCs w:val="24"/>
          <w:lang w:val="en-US" w:eastAsia="it-IT"/>
          <w14:ligatures w14:val="none"/>
        </w:rPr>
      </w:pPr>
      <w:r>
        <w:rPr>
          <w:rFonts w:ascii="Times New Roman" w:eastAsia="Times New Roman" w:hAnsi="Times New Roman" w:cs="Times New Roman"/>
          <w:b/>
          <w:bCs/>
          <w:kern w:val="0"/>
          <w:sz w:val="24"/>
          <w:szCs w:val="24"/>
          <w:lang w:val="en-US" w:eastAsia="it-IT"/>
          <w14:ligatures w14:val="none"/>
        </w:rPr>
        <w:br w:type="page"/>
      </w:r>
    </w:p>
    <w:p w14:paraId="477DBC62" w14:textId="642CB775" w:rsidR="0014302E" w:rsidRPr="001B731B" w:rsidRDefault="001C2F12">
      <w:pPr>
        <w:rPr>
          <w:rFonts w:ascii="Times New Roman" w:eastAsia="Times New Roman" w:hAnsi="Times New Roman" w:cs="Times New Roman"/>
          <w:b/>
          <w:bCs/>
          <w:kern w:val="0"/>
          <w:sz w:val="28"/>
          <w:szCs w:val="28"/>
          <w:lang w:val="en-US" w:eastAsia="it-IT"/>
          <w14:ligatures w14:val="none"/>
        </w:rPr>
      </w:pPr>
      <w:r>
        <w:rPr>
          <w:rFonts w:ascii="Times New Roman" w:eastAsia="Times New Roman" w:hAnsi="Times New Roman" w:cs="Times New Roman"/>
          <w:b/>
          <w:bCs/>
          <w:kern w:val="0"/>
          <w:sz w:val="28"/>
          <w:szCs w:val="28"/>
          <w:lang w:val="en-US" w:eastAsia="it-IT"/>
          <w14:ligatures w14:val="none"/>
        </w:rPr>
        <w:lastRenderedPageBreak/>
        <w:t>Additional file</w:t>
      </w:r>
      <w:r w:rsidR="0032120D" w:rsidRPr="001B731B">
        <w:rPr>
          <w:rFonts w:ascii="Times New Roman" w:eastAsia="Times New Roman" w:hAnsi="Times New Roman" w:cs="Times New Roman"/>
          <w:b/>
          <w:bCs/>
          <w:kern w:val="0"/>
          <w:sz w:val="28"/>
          <w:szCs w:val="28"/>
          <w:lang w:val="en-US" w:eastAsia="it-IT"/>
          <w14:ligatures w14:val="none"/>
        </w:rPr>
        <w:t xml:space="preserve"> </w:t>
      </w:r>
      <w:r w:rsidR="00F33ABF">
        <w:rPr>
          <w:rFonts w:ascii="Times New Roman" w:eastAsia="Times New Roman" w:hAnsi="Times New Roman" w:cs="Times New Roman"/>
          <w:b/>
          <w:bCs/>
          <w:kern w:val="0"/>
          <w:sz w:val="28"/>
          <w:szCs w:val="28"/>
          <w:lang w:val="en-US" w:eastAsia="it-IT"/>
          <w14:ligatures w14:val="none"/>
        </w:rPr>
        <w:t>8</w:t>
      </w:r>
      <w:r w:rsidR="0032120D" w:rsidRPr="001B731B">
        <w:rPr>
          <w:rFonts w:ascii="Times New Roman" w:eastAsia="Times New Roman" w:hAnsi="Times New Roman" w:cs="Times New Roman"/>
          <w:b/>
          <w:bCs/>
          <w:kern w:val="0"/>
          <w:sz w:val="28"/>
          <w:szCs w:val="28"/>
          <w:lang w:val="en-US" w:eastAsia="it-IT"/>
          <w14:ligatures w14:val="none"/>
        </w:rPr>
        <w:t xml:space="preserve"> - </w:t>
      </w:r>
      <w:r w:rsidR="0014302E" w:rsidRPr="001B731B">
        <w:rPr>
          <w:rFonts w:ascii="Times New Roman" w:eastAsia="Times New Roman" w:hAnsi="Times New Roman" w:cs="Times New Roman"/>
          <w:b/>
          <w:bCs/>
          <w:kern w:val="0"/>
          <w:sz w:val="28"/>
          <w:szCs w:val="28"/>
          <w:lang w:val="en-US" w:eastAsia="it-IT"/>
          <w14:ligatures w14:val="none"/>
        </w:rPr>
        <w:t>Funnel plots</w:t>
      </w:r>
    </w:p>
    <w:p w14:paraId="4E3CF79D" w14:textId="2B5C2557" w:rsidR="0014302E" w:rsidRPr="001B731B" w:rsidRDefault="0014302E" w:rsidP="0014302E">
      <w:pPr>
        <w:pStyle w:val="paragraph"/>
        <w:spacing w:before="0" w:beforeAutospacing="0" w:after="0" w:afterAutospacing="0"/>
        <w:textAlignment w:val="baseline"/>
        <w:rPr>
          <w:b/>
          <w:bCs/>
          <w:lang w:val="en-US"/>
        </w:rPr>
      </w:pPr>
      <w:r w:rsidRPr="001B731B">
        <w:rPr>
          <w:b/>
          <w:bCs/>
          <w:lang w:val="en-GB"/>
        </w:rPr>
        <w:t xml:space="preserve">Supplementary figure </w:t>
      </w:r>
      <w:r w:rsidR="0032120D" w:rsidRPr="001B731B">
        <w:rPr>
          <w:b/>
          <w:bCs/>
          <w:lang w:val="en-GB"/>
        </w:rPr>
        <w:t>S</w:t>
      </w:r>
      <w:r w:rsidR="00F33ABF">
        <w:rPr>
          <w:b/>
          <w:bCs/>
          <w:lang w:val="en-GB"/>
        </w:rPr>
        <w:t>8</w:t>
      </w:r>
      <w:r w:rsidR="0032120D" w:rsidRPr="001B731B">
        <w:rPr>
          <w:b/>
          <w:bCs/>
          <w:lang w:val="en-GB"/>
        </w:rPr>
        <w:t>.1</w:t>
      </w:r>
      <w:r w:rsidRPr="001B731B">
        <w:rPr>
          <w:b/>
          <w:bCs/>
          <w:lang w:val="en-GB"/>
        </w:rPr>
        <w:t xml:space="preserve"> : Funnel plot of comparison: RAT vs conventional therapy, outcome: MAS – elbow flexors.</w:t>
      </w:r>
      <w:r w:rsidRPr="001B731B">
        <w:rPr>
          <w:b/>
          <w:bCs/>
          <w:lang w:val="en-US"/>
        </w:rPr>
        <w:t> </w:t>
      </w:r>
    </w:p>
    <w:p w14:paraId="6ACA9C94" w14:textId="77777777" w:rsidR="0032120D" w:rsidRPr="001B731B" w:rsidRDefault="0032120D" w:rsidP="0014302E">
      <w:pPr>
        <w:pStyle w:val="paragraph"/>
        <w:spacing w:before="0" w:beforeAutospacing="0" w:after="0" w:afterAutospacing="0"/>
        <w:textAlignment w:val="baseline"/>
        <w:rPr>
          <w:b/>
          <w:bCs/>
          <w:lang w:val="en-US"/>
        </w:rPr>
      </w:pPr>
    </w:p>
    <w:p w14:paraId="13F43175" w14:textId="4CD8CF26" w:rsidR="0014302E" w:rsidRPr="001B731B" w:rsidRDefault="0014302E" w:rsidP="0014302E">
      <w:pPr>
        <w:pStyle w:val="paragraph"/>
        <w:spacing w:before="0" w:beforeAutospacing="0" w:after="0" w:afterAutospacing="0"/>
        <w:textAlignment w:val="baseline"/>
        <w:rPr>
          <w:sz w:val="18"/>
          <w:szCs w:val="18"/>
          <w:lang w:val="en-GB"/>
        </w:rPr>
      </w:pPr>
      <w:r w:rsidRPr="001B731B">
        <w:rPr>
          <w:b/>
          <w:bCs/>
          <w:noProof/>
          <w:lang w:val="en-US"/>
        </w:rPr>
        <w:drawing>
          <wp:inline distT="0" distB="0" distL="0" distR="0" wp14:anchorId="4527EF4C" wp14:editId="40D50577">
            <wp:extent cx="5362575" cy="3825304"/>
            <wp:effectExtent l="0" t="0" r="0" b="381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8442" cy="3829489"/>
                    </a:xfrm>
                    <a:prstGeom prst="rect">
                      <a:avLst/>
                    </a:prstGeom>
                    <a:noFill/>
                    <a:ln>
                      <a:noFill/>
                    </a:ln>
                  </pic:spPr>
                </pic:pic>
              </a:graphicData>
            </a:graphic>
          </wp:inline>
        </w:drawing>
      </w:r>
      <w:r w:rsidRPr="001B731B">
        <w:rPr>
          <w:rStyle w:val="normaltextrun"/>
          <w:rFonts w:eastAsiaTheme="majorEastAsia"/>
          <w:sz w:val="22"/>
          <w:szCs w:val="22"/>
          <w:lang w:val="en-US"/>
        </w:rPr>
        <w:t> </w:t>
      </w:r>
      <w:r w:rsidRPr="001B731B">
        <w:rPr>
          <w:rStyle w:val="eop"/>
          <w:sz w:val="22"/>
          <w:szCs w:val="22"/>
          <w:lang w:val="en-GB"/>
        </w:rPr>
        <w:t> </w:t>
      </w:r>
    </w:p>
    <w:p w14:paraId="1A1A0CCE" w14:textId="767D26A1" w:rsidR="0014302E" w:rsidRPr="00F33ABF" w:rsidRDefault="0014302E" w:rsidP="0014302E">
      <w:pPr>
        <w:pStyle w:val="paragraph"/>
        <w:spacing w:before="0" w:beforeAutospacing="0" w:after="0" w:afterAutospacing="0"/>
        <w:textAlignment w:val="baseline"/>
        <w:rPr>
          <w:b/>
          <w:bCs/>
          <w:sz w:val="20"/>
          <w:szCs w:val="20"/>
          <w:lang w:val="en-GB"/>
        </w:rPr>
      </w:pPr>
      <w:r w:rsidRPr="00F33ABF">
        <w:rPr>
          <w:rStyle w:val="normaltextrun"/>
          <w:rFonts w:eastAsiaTheme="majorEastAsia"/>
          <w:b/>
          <w:bCs/>
          <w:lang w:val="en-US"/>
        </w:rPr>
        <w:t xml:space="preserve">Supplementary figure </w:t>
      </w:r>
      <w:r w:rsidR="0032120D" w:rsidRPr="00F33ABF">
        <w:rPr>
          <w:rStyle w:val="normaltextrun"/>
          <w:rFonts w:eastAsiaTheme="majorEastAsia"/>
          <w:b/>
          <w:bCs/>
          <w:lang w:val="en-US"/>
        </w:rPr>
        <w:t>S</w:t>
      </w:r>
      <w:r w:rsidR="00F33ABF" w:rsidRPr="00F33ABF">
        <w:rPr>
          <w:rStyle w:val="normaltextrun"/>
          <w:rFonts w:eastAsiaTheme="majorEastAsia"/>
          <w:b/>
          <w:bCs/>
          <w:lang w:val="en-US"/>
        </w:rPr>
        <w:t>8</w:t>
      </w:r>
      <w:r w:rsidR="0032120D" w:rsidRPr="00F33ABF">
        <w:rPr>
          <w:rStyle w:val="normaltextrun"/>
          <w:rFonts w:eastAsiaTheme="majorEastAsia"/>
          <w:b/>
          <w:bCs/>
          <w:lang w:val="en-US"/>
        </w:rPr>
        <w:t>.2</w:t>
      </w:r>
      <w:r w:rsidRPr="00F33ABF">
        <w:rPr>
          <w:rStyle w:val="normaltextrun"/>
          <w:rFonts w:eastAsiaTheme="majorEastAsia"/>
          <w:b/>
          <w:bCs/>
          <w:lang w:val="en-US"/>
        </w:rPr>
        <w:t xml:space="preserve"> Funnel plot for unspecified MAS score</w:t>
      </w:r>
      <w:r w:rsidRPr="00F33ABF">
        <w:rPr>
          <w:rStyle w:val="eop"/>
          <w:b/>
          <w:bCs/>
          <w:lang w:val="en-GB"/>
        </w:rPr>
        <w:t> </w:t>
      </w:r>
    </w:p>
    <w:p w14:paraId="7469F042" w14:textId="77777777" w:rsidR="0014302E" w:rsidRPr="001B731B" w:rsidRDefault="0014302E" w:rsidP="0014302E">
      <w:pPr>
        <w:pStyle w:val="paragraph"/>
        <w:spacing w:before="0" w:beforeAutospacing="0" w:after="0" w:afterAutospacing="0"/>
        <w:textAlignment w:val="baseline"/>
        <w:rPr>
          <w:sz w:val="18"/>
          <w:szCs w:val="18"/>
          <w:lang w:val="en-GB"/>
        </w:rPr>
      </w:pPr>
      <w:r w:rsidRPr="001B731B">
        <w:rPr>
          <w:rStyle w:val="eop"/>
          <w:sz w:val="22"/>
          <w:szCs w:val="22"/>
          <w:lang w:val="en-GB"/>
        </w:rPr>
        <w:t> </w:t>
      </w:r>
    </w:p>
    <w:p w14:paraId="1F330160" w14:textId="2E79F518" w:rsidR="0014302E" w:rsidRDefault="0014302E" w:rsidP="0014302E">
      <w:pPr>
        <w:pStyle w:val="paragraph"/>
        <w:spacing w:before="0" w:beforeAutospacing="0" w:after="0" w:afterAutospacing="0"/>
        <w:textAlignment w:val="baseline"/>
        <w:rPr>
          <w:rStyle w:val="eop"/>
          <w:sz w:val="22"/>
          <w:szCs w:val="22"/>
          <w:lang w:val="en-GB"/>
        </w:rPr>
      </w:pPr>
    </w:p>
    <w:p w14:paraId="3EFED4F9" w14:textId="513D1E7C" w:rsidR="003B357E" w:rsidRPr="001B731B" w:rsidRDefault="003B357E" w:rsidP="0014302E">
      <w:pPr>
        <w:pStyle w:val="paragraph"/>
        <w:spacing w:before="0" w:beforeAutospacing="0" w:after="0" w:afterAutospacing="0"/>
        <w:textAlignment w:val="baseline"/>
        <w:rPr>
          <w:sz w:val="18"/>
          <w:szCs w:val="18"/>
          <w:lang w:val="en-GB"/>
        </w:rPr>
      </w:pPr>
      <w:r>
        <w:rPr>
          <w:noProof/>
        </w:rPr>
        <w:drawing>
          <wp:inline distT="0" distB="0" distL="0" distR="0" wp14:anchorId="30C76692" wp14:editId="76165673">
            <wp:extent cx="5042019" cy="3596640"/>
            <wp:effectExtent l="0" t="0" r="6350" b="3810"/>
            <wp:docPr id="1571176143" name="Immagine 1" descr="Immagine che contiene testo,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176143" name="Immagine 1" descr="Immagine che contiene testo, linea, diagramma, Diagramma&#10;&#10;Descrizione generata automaticamente"/>
                    <pic:cNvPicPr/>
                  </pic:nvPicPr>
                  <pic:blipFill>
                    <a:blip r:embed="rId12"/>
                    <a:stretch>
                      <a:fillRect/>
                    </a:stretch>
                  </pic:blipFill>
                  <pic:spPr>
                    <a:xfrm>
                      <a:off x="0" y="0"/>
                      <a:ext cx="5047809" cy="3600770"/>
                    </a:xfrm>
                    <a:prstGeom prst="rect">
                      <a:avLst/>
                    </a:prstGeom>
                  </pic:spPr>
                </pic:pic>
              </a:graphicData>
            </a:graphic>
          </wp:inline>
        </w:drawing>
      </w:r>
    </w:p>
    <w:p w14:paraId="02C87AD9" w14:textId="73E0EC2B" w:rsidR="0014302E" w:rsidRPr="00F33ABF" w:rsidRDefault="0014302E" w:rsidP="0014302E">
      <w:pPr>
        <w:pStyle w:val="paragraph"/>
        <w:spacing w:before="0" w:beforeAutospacing="0" w:after="0" w:afterAutospacing="0"/>
        <w:textAlignment w:val="baseline"/>
        <w:rPr>
          <w:b/>
          <w:bCs/>
          <w:sz w:val="20"/>
          <w:szCs w:val="20"/>
          <w:lang w:val="en-GB"/>
        </w:rPr>
      </w:pPr>
      <w:r w:rsidRPr="00F33ABF">
        <w:rPr>
          <w:rStyle w:val="normaltextrun"/>
          <w:rFonts w:eastAsiaTheme="majorEastAsia"/>
          <w:b/>
          <w:bCs/>
          <w:lang w:val="en-US"/>
        </w:rPr>
        <w:lastRenderedPageBreak/>
        <w:t xml:space="preserve">Supplementary figure </w:t>
      </w:r>
      <w:r w:rsidR="0032120D" w:rsidRPr="00F33ABF">
        <w:rPr>
          <w:rStyle w:val="normaltextrun"/>
          <w:rFonts w:eastAsiaTheme="majorEastAsia"/>
          <w:b/>
          <w:bCs/>
          <w:lang w:val="en-US"/>
        </w:rPr>
        <w:t>S</w:t>
      </w:r>
      <w:r w:rsidR="00F33ABF" w:rsidRPr="00F33ABF">
        <w:rPr>
          <w:rStyle w:val="normaltextrun"/>
          <w:rFonts w:eastAsiaTheme="majorEastAsia"/>
          <w:b/>
          <w:bCs/>
          <w:lang w:val="en-US"/>
        </w:rPr>
        <w:t>8</w:t>
      </w:r>
      <w:r w:rsidR="0032120D" w:rsidRPr="00F33ABF">
        <w:rPr>
          <w:rStyle w:val="normaltextrun"/>
          <w:rFonts w:eastAsiaTheme="majorEastAsia"/>
          <w:b/>
          <w:bCs/>
          <w:lang w:val="en-US"/>
        </w:rPr>
        <w:t>.3</w:t>
      </w:r>
      <w:r w:rsidR="00F33ABF" w:rsidRPr="00F33ABF">
        <w:rPr>
          <w:rStyle w:val="normaltextrun"/>
          <w:rFonts w:eastAsiaTheme="majorEastAsia"/>
          <w:b/>
          <w:bCs/>
          <w:lang w:val="en-US"/>
        </w:rPr>
        <w:t xml:space="preserve"> </w:t>
      </w:r>
      <w:r w:rsidRPr="00F33ABF">
        <w:rPr>
          <w:rStyle w:val="normaltextrun"/>
          <w:rFonts w:eastAsiaTheme="majorEastAsia"/>
          <w:b/>
          <w:bCs/>
          <w:lang w:val="en-US"/>
        </w:rPr>
        <w:t>Funnel plot of comparison: RAT vs conventional therapy, outcome: MAS – shoulder-elbow-wrist devices.</w:t>
      </w:r>
      <w:r w:rsidRPr="00F33ABF">
        <w:rPr>
          <w:rStyle w:val="eop"/>
          <w:b/>
          <w:bCs/>
          <w:lang w:val="en-GB"/>
        </w:rPr>
        <w:t> </w:t>
      </w:r>
    </w:p>
    <w:p w14:paraId="601D886F" w14:textId="77777777" w:rsidR="0014302E" w:rsidRPr="001B731B" w:rsidRDefault="0014302E" w:rsidP="0014302E">
      <w:pPr>
        <w:pStyle w:val="paragraph"/>
        <w:spacing w:before="0" w:beforeAutospacing="0" w:after="0" w:afterAutospacing="0"/>
        <w:textAlignment w:val="baseline"/>
        <w:rPr>
          <w:sz w:val="18"/>
          <w:szCs w:val="18"/>
          <w:lang w:val="en-GB"/>
        </w:rPr>
      </w:pPr>
      <w:r w:rsidRPr="001B731B">
        <w:rPr>
          <w:rStyle w:val="eop"/>
          <w:sz w:val="22"/>
          <w:szCs w:val="22"/>
          <w:lang w:val="en-GB"/>
        </w:rPr>
        <w:t> </w:t>
      </w:r>
    </w:p>
    <w:p w14:paraId="6807ED9B" w14:textId="77777777" w:rsidR="0014302E" w:rsidRPr="001B731B" w:rsidRDefault="0014302E" w:rsidP="0014302E">
      <w:pPr>
        <w:pStyle w:val="paragraph"/>
        <w:spacing w:before="0" w:beforeAutospacing="0" w:after="0" w:afterAutospacing="0"/>
        <w:textAlignment w:val="baseline"/>
        <w:rPr>
          <w:sz w:val="18"/>
          <w:szCs w:val="18"/>
          <w:lang w:val="en-GB"/>
        </w:rPr>
      </w:pPr>
      <w:r w:rsidRPr="001B731B">
        <w:rPr>
          <w:rStyle w:val="eop"/>
          <w:sz w:val="22"/>
          <w:szCs w:val="22"/>
          <w:lang w:val="en-GB"/>
        </w:rPr>
        <w:t> </w:t>
      </w:r>
    </w:p>
    <w:p w14:paraId="133337A4" w14:textId="70B75280" w:rsidR="0014302E" w:rsidRDefault="0014302E" w:rsidP="0014302E">
      <w:pPr>
        <w:pStyle w:val="paragraph"/>
        <w:spacing w:before="0" w:beforeAutospacing="0" w:after="0" w:afterAutospacing="0"/>
        <w:textAlignment w:val="baseline"/>
        <w:rPr>
          <w:rStyle w:val="eop"/>
          <w:sz w:val="22"/>
          <w:szCs w:val="22"/>
          <w:lang w:val="en-GB"/>
        </w:rPr>
      </w:pPr>
      <w:r w:rsidRPr="001B731B">
        <w:rPr>
          <w:b/>
          <w:bCs/>
          <w:noProof/>
          <w:lang w:val="en-US"/>
        </w:rPr>
        <w:drawing>
          <wp:inline distT="0" distB="0" distL="0" distR="0" wp14:anchorId="22387AF0" wp14:editId="7C7E364A">
            <wp:extent cx="5354474" cy="381952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9001" cy="3822754"/>
                    </a:xfrm>
                    <a:prstGeom prst="rect">
                      <a:avLst/>
                    </a:prstGeom>
                    <a:noFill/>
                    <a:ln>
                      <a:noFill/>
                    </a:ln>
                  </pic:spPr>
                </pic:pic>
              </a:graphicData>
            </a:graphic>
          </wp:inline>
        </w:drawing>
      </w:r>
      <w:r w:rsidRPr="001B731B">
        <w:rPr>
          <w:rStyle w:val="eop"/>
          <w:sz w:val="22"/>
          <w:szCs w:val="22"/>
          <w:lang w:val="en-GB"/>
        </w:rPr>
        <w:t> </w:t>
      </w:r>
    </w:p>
    <w:p w14:paraId="43E4DBC8" w14:textId="77777777" w:rsidR="001B731B" w:rsidRPr="001B731B" w:rsidRDefault="001B731B" w:rsidP="0014302E">
      <w:pPr>
        <w:pStyle w:val="paragraph"/>
        <w:spacing w:before="0" w:beforeAutospacing="0" w:after="0" w:afterAutospacing="0"/>
        <w:textAlignment w:val="baseline"/>
        <w:rPr>
          <w:sz w:val="18"/>
          <w:szCs w:val="18"/>
          <w:lang w:val="en-GB"/>
        </w:rPr>
      </w:pPr>
    </w:p>
    <w:p w14:paraId="2EEA4A5F" w14:textId="7217068D" w:rsidR="0014302E" w:rsidRPr="00F33ABF" w:rsidRDefault="0014302E" w:rsidP="0014302E">
      <w:pPr>
        <w:pStyle w:val="paragraph"/>
        <w:spacing w:before="0" w:beforeAutospacing="0" w:after="0" w:afterAutospacing="0"/>
        <w:textAlignment w:val="baseline"/>
        <w:rPr>
          <w:rStyle w:val="eop"/>
          <w:b/>
          <w:bCs/>
          <w:lang w:val="en-GB"/>
        </w:rPr>
      </w:pPr>
      <w:r w:rsidRPr="00F33ABF">
        <w:rPr>
          <w:rStyle w:val="normaltextrun"/>
          <w:rFonts w:eastAsiaTheme="majorEastAsia"/>
          <w:b/>
          <w:bCs/>
          <w:lang w:val="en-US"/>
        </w:rPr>
        <w:t xml:space="preserve">Supplementary figure </w:t>
      </w:r>
      <w:r w:rsidR="0032120D" w:rsidRPr="00F33ABF">
        <w:rPr>
          <w:rStyle w:val="normaltextrun"/>
          <w:rFonts w:eastAsiaTheme="majorEastAsia"/>
          <w:b/>
          <w:bCs/>
          <w:lang w:val="en-US"/>
        </w:rPr>
        <w:t>S</w:t>
      </w:r>
      <w:r w:rsidR="00F33ABF" w:rsidRPr="00F33ABF">
        <w:rPr>
          <w:rStyle w:val="normaltextrun"/>
          <w:rFonts w:eastAsiaTheme="majorEastAsia"/>
          <w:b/>
          <w:bCs/>
          <w:lang w:val="en-US"/>
        </w:rPr>
        <w:t>8</w:t>
      </w:r>
      <w:r w:rsidR="0032120D" w:rsidRPr="00F33ABF">
        <w:rPr>
          <w:rStyle w:val="normaltextrun"/>
          <w:rFonts w:eastAsiaTheme="majorEastAsia"/>
          <w:b/>
          <w:bCs/>
          <w:lang w:val="en-US"/>
        </w:rPr>
        <w:t>.4</w:t>
      </w:r>
      <w:r w:rsidRPr="00F33ABF">
        <w:rPr>
          <w:rStyle w:val="normaltextrun"/>
          <w:rFonts w:eastAsiaTheme="majorEastAsia"/>
          <w:b/>
          <w:bCs/>
          <w:lang w:val="en-US"/>
        </w:rPr>
        <w:t xml:space="preserve"> Funnel plot of comparison: RAT vs conventional therapy, outcome: MAS – dose matched.</w:t>
      </w:r>
      <w:r w:rsidRPr="00F33ABF">
        <w:rPr>
          <w:rStyle w:val="eop"/>
          <w:b/>
          <w:bCs/>
          <w:lang w:val="en-GB"/>
        </w:rPr>
        <w:t> </w:t>
      </w:r>
    </w:p>
    <w:p w14:paraId="50295CD4" w14:textId="77777777" w:rsidR="000D7B4A" w:rsidRPr="001B731B" w:rsidRDefault="000D7B4A" w:rsidP="0014302E">
      <w:pPr>
        <w:pStyle w:val="paragraph"/>
        <w:spacing w:before="0" w:beforeAutospacing="0" w:after="0" w:afterAutospacing="0"/>
        <w:textAlignment w:val="baseline"/>
        <w:rPr>
          <w:b/>
          <w:bCs/>
          <w:sz w:val="18"/>
          <w:szCs w:val="18"/>
          <w:lang w:val="en-GB"/>
        </w:rPr>
      </w:pPr>
    </w:p>
    <w:p w14:paraId="6D33F666" w14:textId="2662550F" w:rsidR="0014302E" w:rsidRPr="001B731B" w:rsidRDefault="0014302E" w:rsidP="0014302E">
      <w:pPr>
        <w:pStyle w:val="paragraph"/>
        <w:spacing w:before="0" w:beforeAutospacing="0" w:after="0" w:afterAutospacing="0"/>
        <w:textAlignment w:val="baseline"/>
        <w:rPr>
          <w:sz w:val="18"/>
          <w:szCs w:val="18"/>
          <w:lang w:val="en-GB"/>
        </w:rPr>
      </w:pPr>
      <w:r w:rsidRPr="001B731B">
        <w:rPr>
          <w:b/>
          <w:bCs/>
          <w:noProof/>
          <w:lang w:val="en-US"/>
        </w:rPr>
        <w:drawing>
          <wp:inline distT="0" distB="0" distL="0" distR="0" wp14:anchorId="6BD10F18" wp14:editId="238564CC">
            <wp:extent cx="5357813" cy="35718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8447" cy="3572298"/>
                    </a:xfrm>
                    <a:prstGeom prst="rect">
                      <a:avLst/>
                    </a:prstGeom>
                    <a:noFill/>
                    <a:ln>
                      <a:noFill/>
                    </a:ln>
                  </pic:spPr>
                </pic:pic>
              </a:graphicData>
            </a:graphic>
          </wp:inline>
        </w:drawing>
      </w:r>
      <w:r w:rsidRPr="001B731B">
        <w:rPr>
          <w:rStyle w:val="eop"/>
          <w:sz w:val="22"/>
          <w:szCs w:val="22"/>
          <w:lang w:val="en-GB"/>
        </w:rPr>
        <w:t> </w:t>
      </w:r>
    </w:p>
    <w:p w14:paraId="6D23B8C0" w14:textId="77777777" w:rsidR="00846907" w:rsidRPr="001B731B" w:rsidRDefault="00846907" w:rsidP="0014302E">
      <w:pPr>
        <w:pStyle w:val="paragraph"/>
        <w:spacing w:before="0" w:beforeAutospacing="0" w:after="0" w:afterAutospacing="0"/>
        <w:textAlignment w:val="baseline"/>
        <w:rPr>
          <w:rStyle w:val="normaltextrun"/>
          <w:rFonts w:eastAsiaTheme="majorEastAsia"/>
          <w:sz w:val="22"/>
          <w:szCs w:val="22"/>
          <w:lang w:val="en-US"/>
        </w:rPr>
      </w:pPr>
    </w:p>
    <w:p w14:paraId="4ABDE79B" w14:textId="5DAB9978" w:rsidR="003B357E" w:rsidRDefault="003B357E" w:rsidP="0014302E">
      <w:pPr>
        <w:pStyle w:val="paragraph"/>
        <w:spacing w:before="0" w:beforeAutospacing="0" w:after="0" w:afterAutospacing="0"/>
        <w:textAlignment w:val="baseline"/>
        <w:rPr>
          <w:rStyle w:val="normaltextrun"/>
          <w:rFonts w:eastAsiaTheme="majorEastAsia"/>
          <w:b/>
          <w:bCs/>
          <w:lang w:val="en-US"/>
        </w:rPr>
      </w:pPr>
      <w:r>
        <w:rPr>
          <w:rStyle w:val="normaltextrun"/>
          <w:rFonts w:eastAsiaTheme="majorEastAsia"/>
          <w:b/>
          <w:bCs/>
          <w:lang w:val="en-US"/>
        </w:rPr>
        <w:lastRenderedPageBreak/>
        <w:t xml:space="preserve">Supplementary figure 8.5 Funnel plot of comparison: </w:t>
      </w:r>
      <w:r w:rsidRPr="003B357E">
        <w:rPr>
          <w:rStyle w:val="normaltextrun"/>
          <w:rFonts w:eastAsiaTheme="majorEastAsia"/>
          <w:b/>
          <w:bCs/>
          <w:lang w:val="en-US"/>
        </w:rPr>
        <w:t>RAT delivery mode, outcome: MAS – RAT alone vs CT; RAT+CT vs CT.</w:t>
      </w:r>
    </w:p>
    <w:p w14:paraId="16086667" w14:textId="5B4D39F5" w:rsidR="003B357E" w:rsidRDefault="003B357E" w:rsidP="0014302E">
      <w:pPr>
        <w:pStyle w:val="paragraph"/>
        <w:spacing w:before="0" w:beforeAutospacing="0" w:after="0" w:afterAutospacing="0"/>
        <w:textAlignment w:val="baseline"/>
        <w:rPr>
          <w:rStyle w:val="normaltextrun"/>
          <w:rFonts w:eastAsiaTheme="majorEastAsia"/>
          <w:b/>
          <w:bCs/>
          <w:lang w:val="en-US"/>
        </w:rPr>
      </w:pPr>
    </w:p>
    <w:p w14:paraId="3CB56337" w14:textId="5DDEB14C" w:rsidR="003B357E" w:rsidRDefault="003B357E" w:rsidP="0014302E">
      <w:pPr>
        <w:pStyle w:val="paragraph"/>
        <w:spacing w:before="0" w:beforeAutospacing="0" w:after="0" w:afterAutospacing="0"/>
        <w:textAlignment w:val="baseline"/>
        <w:rPr>
          <w:rStyle w:val="normaltextrun"/>
          <w:rFonts w:eastAsiaTheme="majorEastAsia"/>
          <w:b/>
          <w:bCs/>
          <w:lang w:val="en-US"/>
        </w:rPr>
      </w:pPr>
      <w:r w:rsidRPr="00D768CE">
        <w:rPr>
          <w:noProof/>
          <w:color w:val="FF0000"/>
          <w:lang w:val="en-US"/>
        </w:rPr>
        <w:drawing>
          <wp:inline distT="0" distB="0" distL="0" distR="0" wp14:anchorId="434496E3" wp14:editId="395D59FB">
            <wp:extent cx="5715000" cy="4076700"/>
            <wp:effectExtent l="0" t="0" r="0" b="0"/>
            <wp:docPr id="788608563" name="Immagine 1" descr="Immagine che contiene testo,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08563" name="Immagine 1" descr="Immagine che contiene testo, linea, diagramma, Diagramma&#10;&#10;Descrizione generata automaticamente"/>
                    <pic:cNvPicPr/>
                  </pic:nvPicPr>
                  <pic:blipFill>
                    <a:blip r:embed="rId15"/>
                    <a:stretch>
                      <a:fillRect/>
                    </a:stretch>
                  </pic:blipFill>
                  <pic:spPr>
                    <a:xfrm>
                      <a:off x="0" y="0"/>
                      <a:ext cx="5715000" cy="4076700"/>
                    </a:xfrm>
                    <a:prstGeom prst="rect">
                      <a:avLst/>
                    </a:prstGeom>
                  </pic:spPr>
                </pic:pic>
              </a:graphicData>
            </a:graphic>
          </wp:inline>
        </w:drawing>
      </w:r>
    </w:p>
    <w:p w14:paraId="1104215D" w14:textId="77777777" w:rsidR="003B357E" w:rsidRDefault="003B357E" w:rsidP="0014302E">
      <w:pPr>
        <w:pStyle w:val="paragraph"/>
        <w:spacing w:before="0" w:beforeAutospacing="0" w:after="0" w:afterAutospacing="0"/>
        <w:textAlignment w:val="baseline"/>
        <w:rPr>
          <w:rStyle w:val="normaltextrun"/>
          <w:rFonts w:eastAsiaTheme="majorEastAsia"/>
          <w:b/>
          <w:bCs/>
          <w:lang w:val="en-US"/>
        </w:rPr>
      </w:pPr>
    </w:p>
    <w:p w14:paraId="7D80A9BA" w14:textId="68FE9FB7" w:rsidR="0014302E" w:rsidRPr="00F33ABF" w:rsidRDefault="0014302E" w:rsidP="0014302E">
      <w:pPr>
        <w:pStyle w:val="paragraph"/>
        <w:spacing w:before="0" w:beforeAutospacing="0" w:after="0" w:afterAutospacing="0"/>
        <w:textAlignment w:val="baseline"/>
        <w:rPr>
          <w:rStyle w:val="eop"/>
          <w:b/>
          <w:bCs/>
          <w:lang w:val="en-GB"/>
        </w:rPr>
      </w:pPr>
      <w:r w:rsidRPr="00F33ABF">
        <w:rPr>
          <w:rStyle w:val="normaltextrun"/>
          <w:rFonts w:eastAsiaTheme="majorEastAsia"/>
          <w:b/>
          <w:bCs/>
          <w:lang w:val="en-US"/>
        </w:rPr>
        <w:t xml:space="preserve">Supplementary figure </w:t>
      </w:r>
      <w:r w:rsidR="00F33ABF">
        <w:rPr>
          <w:rStyle w:val="normaltextrun"/>
          <w:rFonts w:eastAsiaTheme="majorEastAsia"/>
          <w:b/>
          <w:bCs/>
          <w:lang w:val="en-US"/>
        </w:rPr>
        <w:t>8</w:t>
      </w:r>
      <w:r w:rsidR="0032120D" w:rsidRPr="00F33ABF">
        <w:rPr>
          <w:rStyle w:val="normaltextrun"/>
          <w:rFonts w:eastAsiaTheme="majorEastAsia"/>
          <w:b/>
          <w:bCs/>
          <w:lang w:val="en-US"/>
        </w:rPr>
        <w:t>.</w:t>
      </w:r>
      <w:r w:rsidR="003B357E">
        <w:rPr>
          <w:rStyle w:val="normaltextrun"/>
          <w:rFonts w:eastAsiaTheme="majorEastAsia"/>
          <w:b/>
          <w:bCs/>
          <w:lang w:val="en-US"/>
        </w:rPr>
        <w:t>6</w:t>
      </w:r>
      <w:r w:rsidRPr="00F33ABF">
        <w:rPr>
          <w:rStyle w:val="normaltextrun"/>
          <w:rFonts w:eastAsiaTheme="majorEastAsia"/>
          <w:b/>
          <w:bCs/>
          <w:lang w:val="en-US"/>
        </w:rPr>
        <w:t xml:space="preserve"> Funnel plot of comparison: RAT vs conventional therapy, outcome: function – FMA - UE</w:t>
      </w:r>
      <w:r w:rsidRPr="00F33ABF">
        <w:rPr>
          <w:rStyle w:val="eop"/>
          <w:b/>
          <w:bCs/>
          <w:lang w:val="en-GB"/>
        </w:rPr>
        <w:t> </w:t>
      </w:r>
    </w:p>
    <w:p w14:paraId="26CAE5D4" w14:textId="77777777" w:rsidR="001B731B" w:rsidRPr="001B731B" w:rsidRDefault="001B731B" w:rsidP="0014302E">
      <w:pPr>
        <w:pStyle w:val="paragraph"/>
        <w:spacing w:before="0" w:beforeAutospacing="0" w:after="0" w:afterAutospacing="0"/>
        <w:textAlignment w:val="baseline"/>
        <w:rPr>
          <w:sz w:val="18"/>
          <w:szCs w:val="18"/>
          <w:lang w:val="en-GB"/>
        </w:rPr>
      </w:pPr>
    </w:p>
    <w:p w14:paraId="569B1F18" w14:textId="03648B85" w:rsidR="0014302E" w:rsidRPr="001B731B" w:rsidRDefault="001B731B">
      <w:pPr>
        <w:rPr>
          <w:rFonts w:ascii="Times New Roman" w:eastAsia="Times New Roman" w:hAnsi="Times New Roman" w:cs="Times New Roman"/>
          <w:b/>
          <w:bCs/>
          <w:kern w:val="0"/>
          <w:sz w:val="24"/>
          <w:szCs w:val="24"/>
          <w:lang w:val="en-GB" w:eastAsia="it-IT"/>
          <w14:ligatures w14:val="none"/>
        </w:rPr>
      </w:pPr>
      <w:r w:rsidRPr="001B731B">
        <w:rPr>
          <w:rFonts w:ascii="Times New Roman" w:eastAsia="Times New Roman" w:hAnsi="Times New Roman" w:cs="Times New Roman"/>
          <w:noProof/>
          <w:sz w:val="24"/>
          <w:szCs w:val="24"/>
          <w:lang w:val="en-US"/>
        </w:rPr>
        <w:lastRenderedPageBreak/>
        <w:drawing>
          <wp:inline distT="0" distB="0" distL="0" distR="0" wp14:anchorId="43492716" wp14:editId="686D528D">
            <wp:extent cx="5715000" cy="4076700"/>
            <wp:effectExtent l="0" t="0" r="0" b="0"/>
            <wp:docPr id="743235611" name="Immagine 1" descr="Immagine che contiene testo, diagramm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235611" name="Immagine 1" descr="Immagine che contiene testo, diagramma, linea, Diagramma&#10;&#10;Descrizione generata automaticamente"/>
                    <pic:cNvPicPr/>
                  </pic:nvPicPr>
                  <pic:blipFill>
                    <a:blip r:embed="rId16"/>
                    <a:stretch>
                      <a:fillRect/>
                    </a:stretch>
                  </pic:blipFill>
                  <pic:spPr>
                    <a:xfrm>
                      <a:off x="0" y="0"/>
                      <a:ext cx="5715000" cy="4076700"/>
                    </a:xfrm>
                    <a:prstGeom prst="rect">
                      <a:avLst/>
                    </a:prstGeom>
                  </pic:spPr>
                </pic:pic>
              </a:graphicData>
            </a:graphic>
          </wp:inline>
        </w:drawing>
      </w:r>
    </w:p>
    <w:sectPr w:rsidR="0014302E" w:rsidRPr="001B731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07193" w14:textId="77777777" w:rsidR="00E451F6" w:rsidRDefault="00E451F6" w:rsidP="00A11429">
      <w:pPr>
        <w:spacing w:after="0" w:line="240" w:lineRule="auto"/>
      </w:pPr>
      <w:r>
        <w:separator/>
      </w:r>
    </w:p>
  </w:endnote>
  <w:endnote w:type="continuationSeparator" w:id="0">
    <w:p w14:paraId="28919656" w14:textId="77777777" w:rsidR="00E451F6" w:rsidRDefault="00E451F6" w:rsidP="00A11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56288" w14:textId="77777777" w:rsidR="00E451F6" w:rsidRDefault="00E451F6" w:rsidP="00A11429">
      <w:pPr>
        <w:spacing w:after="0" w:line="240" w:lineRule="auto"/>
      </w:pPr>
      <w:r>
        <w:separator/>
      </w:r>
    </w:p>
  </w:footnote>
  <w:footnote w:type="continuationSeparator" w:id="0">
    <w:p w14:paraId="0DCFF97E" w14:textId="77777777" w:rsidR="00E451F6" w:rsidRDefault="00E451F6" w:rsidP="00A114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13488"/>
    <w:multiLevelType w:val="multilevel"/>
    <w:tmpl w:val="F710A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31F5D"/>
    <w:multiLevelType w:val="multilevel"/>
    <w:tmpl w:val="C3DA2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21228"/>
    <w:multiLevelType w:val="hybridMultilevel"/>
    <w:tmpl w:val="7D5258AE"/>
    <w:lvl w:ilvl="0" w:tplc="0409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69F0ECA"/>
    <w:multiLevelType w:val="multilevel"/>
    <w:tmpl w:val="261A18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AD6219"/>
    <w:multiLevelType w:val="multilevel"/>
    <w:tmpl w:val="5776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F583E"/>
    <w:multiLevelType w:val="hybridMultilevel"/>
    <w:tmpl w:val="F1D410FC"/>
    <w:lvl w:ilvl="0" w:tplc="F34687A4">
      <w:start w:val="1"/>
      <w:numFmt w:val="bullet"/>
      <w:lvlText w:val=""/>
      <w:lvlJc w:val="left"/>
      <w:pPr>
        <w:ind w:left="1080" w:hanging="360"/>
      </w:pPr>
      <w:rPr>
        <w:rFonts w:ascii="Symbol" w:hAnsi="Symbol"/>
      </w:rPr>
    </w:lvl>
    <w:lvl w:ilvl="1" w:tplc="3B20BDEE">
      <w:start w:val="1"/>
      <w:numFmt w:val="bullet"/>
      <w:lvlText w:val=""/>
      <w:lvlJc w:val="left"/>
      <w:pPr>
        <w:ind w:left="1080" w:hanging="360"/>
      </w:pPr>
      <w:rPr>
        <w:rFonts w:ascii="Symbol" w:hAnsi="Symbol"/>
      </w:rPr>
    </w:lvl>
    <w:lvl w:ilvl="2" w:tplc="F4EC8762">
      <w:start w:val="1"/>
      <w:numFmt w:val="bullet"/>
      <w:lvlText w:val=""/>
      <w:lvlJc w:val="left"/>
      <w:pPr>
        <w:ind w:left="1080" w:hanging="360"/>
      </w:pPr>
      <w:rPr>
        <w:rFonts w:ascii="Symbol" w:hAnsi="Symbol"/>
      </w:rPr>
    </w:lvl>
    <w:lvl w:ilvl="3" w:tplc="5F9C5F7A">
      <w:start w:val="1"/>
      <w:numFmt w:val="bullet"/>
      <w:lvlText w:val=""/>
      <w:lvlJc w:val="left"/>
      <w:pPr>
        <w:ind w:left="1080" w:hanging="360"/>
      </w:pPr>
      <w:rPr>
        <w:rFonts w:ascii="Symbol" w:hAnsi="Symbol"/>
      </w:rPr>
    </w:lvl>
    <w:lvl w:ilvl="4" w:tplc="3FF86998">
      <w:start w:val="1"/>
      <w:numFmt w:val="bullet"/>
      <w:lvlText w:val=""/>
      <w:lvlJc w:val="left"/>
      <w:pPr>
        <w:ind w:left="1080" w:hanging="360"/>
      </w:pPr>
      <w:rPr>
        <w:rFonts w:ascii="Symbol" w:hAnsi="Symbol"/>
      </w:rPr>
    </w:lvl>
    <w:lvl w:ilvl="5" w:tplc="7CE254A4">
      <w:start w:val="1"/>
      <w:numFmt w:val="bullet"/>
      <w:lvlText w:val=""/>
      <w:lvlJc w:val="left"/>
      <w:pPr>
        <w:ind w:left="1080" w:hanging="360"/>
      </w:pPr>
      <w:rPr>
        <w:rFonts w:ascii="Symbol" w:hAnsi="Symbol"/>
      </w:rPr>
    </w:lvl>
    <w:lvl w:ilvl="6" w:tplc="A964D45A">
      <w:start w:val="1"/>
      <w:numFmt w:val="bullet"/>
      <w:lvlText w:val=""/>
      <w:lvlJc w:val="left"/>
      <w:pPr>
        <w:ind w:left="1080" w:hanging="360"/>
      </w:pPr>
      <w:rPr>
        <w:rFonts w:ascii="Symbol" w:hAnsi="Symbol"/>
      </w:rPr>
    </w:lvl>
    <w:lvl w:ilvl="7" w:tplc="061234CC">
      <w:start w:val="1"/>
      <w:numFmt w:val="bullet"/>
      <w:lvlText w:val=""/>
      <w:lvlJc w:val="left"/>
      <w:pPr>
        <w:ind w:left="1080" w:hanging="360"/>
      </w:pPr>
      <w:rPr>
        <w:rFonts w:ascii="Symbol" w:hAnsi="Symbol"/>
      </w:rPr>
    </w:lvl>
    <w:lvl w:ilvl="8" w:tplc="C02616F2">
      <w:start w:val="1"/>
      <w:numFmt w:val="bullet"/>
      <w:lvlText w:val=""/>
      <w:lvlJc w:val="left"/>
      <w:pPr>
        <w:ind w:left="1080" w:hanging="360"/>
      </w:pPr>
      <w:rPr>
        <w:rFonts w:ascii="Symbol" w:hAnsi="Symbol"/>
      </w:rPr>
    </w:lvl>
  </w:abstractNum>
  <w:abstractNum w:abstractNumId="6" w15:restartNumberingAfterBreak="0">
    <w:nsid w:val="1DEA55FE"/>
    <w:multiLevelType w:val="multilevel"/>
    <w:tmpl w:val="577A7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94B01"/>
    <w:multiLevelType w:val="multilevel"/>
    <w:tmpl w:val="71D8D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8D0AAD"/>
    <w:multiLevelType w:val="multilevel"/>
    <w:tmpl w:val="62BA0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C259CF"/>
    <w:multiLevelType w:val="hybridMultilevel"/>
    <w:tmpl w:val="50067CCE"/>
    <w:lvl w:ilvl="0" w:tplc="89D2E04C">
      <w:start w:val="1"/>
      <w:numFmt w:val="bullet"/>
      <w:lvlText w:val=""/>
      <w:lvlJc w:val="left"/>
      <w:pPr>
        <w:ind w:left="1080" w:hanging="360"/>
      </w:pPr>
      <w:rPr>
        <w:rFonts w:ascii="Symbol" w:hAnsi="Symbol"/>
      </w:rPr>
    </w:lvl>
    <w:lvl w:ilvl="1" w:tplc="5D8066A0">
      <w:start w:val="1"/>
      <w:numFmt w:val="bullet"/>
      <w:lvlText w:val=""/>
      <w:lvlJc w:val="left"/>
      <w:pPr>
        <w:ind w:left="1080" w:hanging="360"/>
      </w:pPr>
      <w:rPr>
        <w:rFonts w:ascii="Symbol" w:hAnsi="Symbol"/>
      </w:rPr>
    </w:lvl>
    <w:lvl w:ilvl="2" w:tplc="69B6F534">
      <w:start w:val="1"/>
      <w:numFmt w:val="bullet"/>
      <w:lvlText w:val=""/>
      <w:lvlJc w:val="left"/>
      <w:pPr>
        <w:ind w:left="1080" w:hanging="360"/>
      </w:pPr>
      <w:rPr>
        <w:rFonts w:ascii="Symbol" w:hAnsi="Symbol"/>
      </w:rPr>
    </w:lvl>
    <w:lvl w:ilvl="3" w:tplc="4B8810BA">
      <w:start w:val="1"/>
      <w:numFmt w:val="bullet"/>
      <w:lvlText w:val=""/>
      <w:lvlJc w:val="left"/>
      <w:pPr>
        <w:ind w:left="1080" w:hanging="360"/>
      </w:pPr>
      <w:rPr>
        <w:rFonts w:ascii="Symbol" w:hAnsi="Symbol"/>
      </w:rPr>
    </w:lvl>
    <w:lvl w:ilvl="4" w:tplc="03263EC8">
      <w:start w:val="1"/>
      <w:numFmt w:val="bullet"/>
      <w:lvlText w:val=""/>
      <w:lvlJc w:val="left"/>
      <w:pPr>
        <w:ind w:left="1080" w:hanging="360"/>
      </w:pPr>
      <w:rPr>
        <w:rFonts w:ascii="Symbol" w:hAnsi="Symbol"/>
      </w:rPr>
    </w:lvl>
    <w:lvl w:ilvl="5" w:tplc="E45C4AC2">
      <w:start w:val="1"/>
      <w:numFmt w:val="bullet"/>
      <w:lvlText w:val=""/>
      <w:lvlJc w:val="left"/>
      <w:pPr>
        <w:ind w:left="1080" w:hanging="360"/>
      </w:pPr>
      <w:rPr>
        <w:rFonts w:ascii="Symbol" w:hAnsi="Symbol"/>
      </w:rPr>
    </w:lvl>
    <w:lvl w:ilvl="6" w:tplc="6CA2F644">
      <w:start w:val="1"/>
      <w:numFmt w:val="bullet"/>
      <w:lvlText w:val=""/>
      <w:lvlJc w:val="left"/>
      <w:pPr>
        <w:ind w:left="1080" w:hanging="360"/>
      </w:pPr>
      <w:rPr>
        <w:rFonts w:ascii="Symbol" w:hAnsi="Symbol"/>
      </w:rPr>
    </w:lvl>
    <w:lvl w:ilvl="7" w:tplc="3384B5D8">
      <w:start w:val="1"/>
      <w:numFmt w:val="bullet"/>
      <w:lvlText w:val=""/>
      <w:lvlJc w:val="left"/>
      <w:pPr>
        <w:ind w:left="1080" w:hanging="360"/>
      </w:pPr>
      <w:rPr>
        <w:rFonts w:ascii="Symbol" w:hAnsi="Symbol"/>
      </w:rPr>
    </w:lvl>
    <w:lvl w:ilvl="8" w:tplc="D6E6E760">
      <w:start w:val="1"/>
      <w:numFmt w:val="bullet"/>
      <w:lvlText w:val=""/>
      <w:lvlJc w:val="left"/>
      <w:pPr>
        <w:ind w:left="1080" w:hanging="360"/>
      </w:pPr>
      <w:rPr>
        <w:rFonts w:ascii="Symbol" w:hAnsi="Symbol"/>
      </w:rPr>
    </w:lvl>
  </w:abstractNum>
  <w:abstractNum w:abstractNumId="10" w15:restartNumberingAfterBreak="0">
    <w:nsid w:val="2201456F"/>
    <w:multiLevelType w:val="hybridMultilevel"/>
    <w:tmpl w:val="0308A8B0"/>
    <w:lvl w:ilvl="0" w:tplc="04FEE3BC">
      <w:start w:val="1"/>
      <w:numFmt w:val="bullet"/>
      <w:lvlText w:val=""/>
      <w:lvlJc w:val="left"/>
      <w:pPr>
        <w:ind w:left="1080" w:hanging="360"/>
      </w:pPr>
      <w:rPr>
        <w:rFonts w:ascii="Symbol" w:hAnsi="Symbol"/>
      </w:rPr>
    </w:lvl>
    <w:lvl w:ilvl="1" w:tplc="5ABC33CA">
      <w:start w:val="1"/>
      <w:numFmt w:val="bullet"/>
      <w:lvlText w:val=""/>
      <w:lvlJc w:val="left"/>
      <w:pPr>
        <w:ind w:left="1080" w:hanging="360"/>
      </w:pPr>
      <w:rPr>
        <w:rFonts w:ascii="Symbol" w:hAnsi="Symbol"/>
      </w:rPr>
    </w:lvl>
    <w:lvl w:ilvl="2" w:tplc="20B8865C">
      <w:start w:val="1"/>
      <w:numFmt w:val="bullet"/>
      <w:lvlText w:val=""/>
      <w:lvlJc w:val="left"/>
      <w:pPr>
        <w:ind w:left="1080" w:hanging="360"/>
      </w:pPr>
      <w:rPr>
        <w:rFonts w:ascii="Symbol" w:hAnsi="Symbol"/>
      </w:rPr>
    </w:lvl>
    <w:lvl w:ilvl="3" w:tplc="1E9E121A">
      <w:start w:val="1"/>
      <w:numFmt w:val="bullet"/>
      <w:lvlText w:val=""/>
      <w:lvlJc w:val="left"/>
      <w:pPr>
        <w:ind w:left="1080" w:hanging="360"/>
      </w:pPr>
      <w:rPr>
        <w:rFonts w:ascii="Symbol" w:hAnsi="Symbol"/>
      </w:rPr>
    </w:lvl>
    <w:lvl w:ilvl="4" w:tplc="C01EDBD6">
      <w:start w:val="1"/>
      <w:numFmt w:val="bullet"/>
      <w:lvlText w:val=""/>
      <w:lvlJc w:val="left"/>
      <w:pPr>
        <w:ind w:left="1080" w:hanging="360"/>
      </w:pPr>
      <w:rPr>
        <w:rFonts w:ascii="Symbol" w:hAnsi="Symbol"/>
      </w:rPr>
    </w:lvl>
    <w:lvl w:ilvl="5" w:tplc="62084C4C">
      <w:start w:val="1"/>
      <w:numFmt w:val="bullet"/>
      <w:lvlText w:val=""/>
      <w:lvlJc w:val="left"/>
      <w:pPr>
        <w:ind w:left="1080" w:hanging="360"/>
      </w:pPr>
      <w:rPr>
        <w:rFonts w:ascii="Symbol" w:hAnsi="Symbol"/>
      </w:rPr>
    </w:lvl>
    <w:lvl w:ilvl="6" w:tplc="82EE58FC">
      <w:start w:val="1"/>
      <w:numFmt w:val="bullet"/>
      <w:lvlText w:val=""/>
      <w:lvlJc w:val="left"/>
      <w:pPr>
        <w:ind w:left="1080" w:hanging="360"/>
      </w:pPr>
      <w:rPr>
        <w:rFonts w:ascii="Symbol" w:hAnsi="Symbol"/>
      </w:rPr>
    </w:lvl>
    <w:lvl w:ilvl="7" w:tplc="1F5E995C">
      <w:start w:val="1"/>
      <w:numFmt w:val="bullet"/>
      <w:lvlText w:val=""/>
      <w:lvlJc w:val="left"/>
      <w:pPr>
        <w:ind w:left="1080" w:hanging="360"/>
      </w:pPr>
      <w:rPr>
        <w:rFonts w:ascii="Symbol" w:hAnsi="Symbol"/>
      </w:rPr>
    </w:lvl>
    <w:lvl w:ilvl="8" w:tplc="CCF8C1A0">
      <w:start w:val="1"/>
      <w:numFmt w:val="bullet"/>
      <w:lvlText w:val=""/>
      <w:lvlJc w:val="left"/>
      <w:pPr>
        <w:ind w:left="1080" w:hanging="360"/>
      </w:pPr>
      <w:rPr>
        <w:rFonts w:ascii="Symbol" w:hAnsi="Symbol"/>
      </w:rPr>
    </w:lvl>
  </w:abstractNum>
  <w:abstractNum w:abstractNumId="11" w15:restartNumberingAfterBreak="0">
    <w:nsid w:val="27436EB2"/>
    <w:multiLevelType w:val="multilevel"/>
    <w:tmpl w:val="EA903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C639C9"/>
    <w:multiLevelType w:val="multilevel"/>
    <w:tmpl w:val="0428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100B59"/>
    <w:multiLevelType w:val="multilevel"/>
    <w:tmpl w:val="1F94E6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1A373D"/>
    <w:multiLevelType w:val="multilevel"/>
    <w:tmpl w:val="9966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325B9E"/>
    <w:multiLevelType w:val="hybridMultilevel"/>
    <w:tmpl w:val="17464558"/>
    <w:lvl w:ilvl="0" w:tplc="AD541D3A">
      <w:start w:val="1"/>
      <w:numFmt w:val="bullet"/>
      <w:lvlText w:val=""/>
      <w:lvlJc w:val="left"/>
      <w:pPr>
        <w:ind w:left="1080" w:hanging="360"/>
      </w:pPr>
      <w:rPr>
        <w:rFonts w:ascii="Symbol" w:hAnsi="Symbol"/>
      </w:rPr>
    </w:lvl>
    <w:lvl w:ilvl="1" w:tplc="8418F6B4">
      <w:start w:val="1"/>
      <w:numFmt w:val="bullet"/>
      <w:lvlText w:val=""/>
      <w:lvlJc w:val="left"/>
      <w:pPr>
        <w:ind w:left="1080" w:hanging="360"/>
      </w:pPr>
      <w:rPr>
        <w:rFonts w:ascii="Symbol" w:hAnsi="Symbol"/>
      </w:rPr>
    </w:lvl>
    <w:lvl w:ilvl="2" w:tplc="EFE24C0C">
      <w:start w:val="1"/>
      <w:numFmt w:val="bullet"/>
      <w:lvlText w:val=""/>
      <w:lvlJc w:val="left"/>
      <w:pPr>
        <w:ind w:left="1080" w:hanging="360"/>
      </w:pPr>
      <w:rPr>
        <w:rFonts w:ascii="Symbol" w:hAnsi="Symbol"/>
      </w:rPr>
    </w:lvl>
    <w:lvl w:ilvl="3" w:tplc="EDCC6228">
      <w:start w:val="1"/>
      <w:numFmt w:val="bullet"/>
      <w:lvlText w:val=""/>
      <w:lvlJc w:val="left"/>
      <w:pPr>
        <w:ind w:left="1080" w:hanging="360"/>
      </w:pPr>
      <w:rPr>
        <w:rFonts w:ascii="Symbol" w:hAnsi="Symbol"/>
      </w:rPr>
    </w:lvl>
    <w:lvl w:ilvl="4" w:tplc="069C0BDA">
      <w:start w:val="1"/>
      <w:numFmt w:val="bullet"/>
      <w:lvlText w:val=""/>
      <w:lvlJc w:val="left"/>
      <w:pPr>
        <w:ind w:left="1080" w:hanging="360"/>
      </w:pPr>
      <w:rPr>
        <w:rFonts w:ascii="Symbol" w:hAnsi="Symbol"/>
      </w:rPr>
    </w:lvl>
    <w:lvl w:ilvl="5" w:tplc="F40ADB40">
      <w:start w:val="1"/>
      <w:numFmt w:val="bullet"/>
      <w:lvlText w:val=""/>
      <w:lvlJc w:val="left"/>
      <w:pPr>
        <w:ind w:left="1080" w:hanging="360"/>
      </w:pPr>
      <w:rPr>
        <w:rFonts w:ascii="Symbol" w:hAnsi="Symbol"/>
      </w:rPr>
    </w:lvl>
    <w:lvl w:ilvl="6" w:tplc="A5262AA8">
      <w:start w:val="1"/>
      <w:numFmt w:val="bullet"/>
      <w:lvlText w:val=""/>
      <w:lvlJc w:val="left"/>
      <w:pPr>
        <w:ind w:left="1080" w:hanging="360"/>
      </w:pPr>
      <w:rPr>
        <w:rFonts w:ascii="Symbol" w:hAnsi="Symbol"/>
      </w:rPr>
    </w:lvl>
    <w:lvl w:ilvl="7" w:tplc="EDFC91EA">
      <w:start w:val="1"/>
      <w:numFmt w:val="bullet"/>
      <w:lvlText w:val=""/>
      <w:lvlJc w:val="left"/>
      <w:pPr>
        <w:ind w:left="1080" w:hanging="360"/>
      </w:pPr>
      <w:rPr>
        <w:rFonts w:ascii="Symbol" w:hAnsi="Symbol"/>
      </w:rPr>
    </w:lvl>
    <w:lvl w:ilvl="8" w:tplc="3E6AD672">
      <w:start w:val="1"/>
      <w:numFmt w:val="bullet"/>
      <w:lvlText w:val=""/>
      <w:lvlJc w:val="left"/>
      <w:pPr>
        <w:ind w:left="1080" w:hanging="360"/>
      </w:pPr>
      <w:rPr>
        <w:rFonts w:ascii="Symbol" w:hAnsi="Symbol"/>
      </w:rPr>
    </w:lvl>
  </w:abstractNum>
  <w:abstractNum w:abstractNumId="16" w15:restartNumberingAfterBreak="0">
    <w:nsid w:val="3C497A5E"/>
    <w:multiLevelType w:val="multilevel"/>
    <w:tmpl w:val="74AC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9A4A05"/>
    <w:multiLevelType w:val="multilevel"/>
    <w:tmpl w:val="D3ECB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B13F6"/>
    <w:multiLevelType w:val="multilevel"/>
    <w:tmpl w:val="E32CC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4E46B8"/>
    <w:multiLevelType w:val="multilevel"/>
    <w:tmpl w:val="878CAC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3A75B7"/>
    <w:multiLevelType w:val="multilevel"/>
    <w:tmpl w:val="6036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39497A"/>
    <w:multiLevelType w:val="multilevel"/>
    <w:tmpl w:val="065C4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4206DE"/>
    <w:multiLevelType w:val="hybridMultilevel"/>
    <w:tmpl w:val="A7C480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36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09360D5"/>
    <w:multiLevelType w:val="multilevel"/>
    <w:tmpl w:val="1226B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D314B7"/>
    <w:multiLevelType w:val="hybridMultilevel"/>
    <w:tmpl w:val="E4E842F2"/>
    <w:lvl w:ilvl="0" w:tplc="BAD89D0A">
      <w:start w:val="1"/>
      <w:numFmt w:val="bullet"/>
      <w:lvlText w:val=""/>
      <w:lvlJc w:val="left"/>
      <w:pPr>
        <w:ind w:left="1080" w:hanging="360"/>
      </w:pPr>
      <w:rPr>
        <w:rFonts w:ascii="Symbol" w:hAnsi="Symbol"/>
      </w:rPr>
    </w:lvl>
    <w:lvl w:ilvl="1" w:tplc="3780AE78">
      <w:start w:val="1"/>
      <w:numFmt w:val="bullet"/>
      <w:lvlText w:val=""/>
      <w:lvlJc w:val="left"/>
      <w:pPr>
        <w:ind w:left="1080" w:hanging="360"/>
      </w:pPr>
      <w:rPr>
        <w:rFonts w:ascii="Symbol" w:hAnsi="Symbol"/>
      </w:rPr>
    </w:lvl>
    <w:lvl w:ilvl="2" w:tplc="E68075FA">
      <w:start w:val="1"/>
      <w:numFmt w:val="bullet"/>
      <w:lvlText w:val=""/>
      <w:lvlJc w:val="left"/>
      <w:pPr>
        <w:ind w:left="1080" w:hanging="360"/>
      </w:pPr>
      <w:rPr>
        <w:rFonts w:ascii="Symbol" w:hAnsi="Symbol"/>
      </w:rPr>
    </w:lvl>
    <w:lvl w:ilvl="3" w:tplc="7CBE11AA">
      <w:start w:val="1"/>
      <w:numFmt w:val="bullet"/>
      <w:lvlText w:val=""/>
      <w:lvlJc w:val="left"/>
      <w:pPr>
        <w:ind w:left="1080" w:hanging="360"/>
      </w:pPr>
      <w:rPr>
        <w:rFonts w:ascii="Symbol" w:hAnsi="Symbol"/>
      </w:rPr>
    </w:lvl>
    <w:lvl w:ilvl="4" w:tplc="0AD62B50">
      <w:start w:val="1"/>
      <w:numFmt w:val="bullet"/>
      <w:lvlText w:val=""/>
      <w:lvlJc w:val="left"/>
      <w:pPr>
        <w:ind w:left="1080" w:hanging="360"/>
      </w:pPr>
      <w:rPr>
        <w:rFonts w:ascii="Symbol" w:hAnsi="Symbol"/>
      </w:rPr>
    </w:lvl>
    <w:lvl w:ilvl="5" w:tplc="17CA2966">
      <w:start w:val="1"/>
      <w:numFmt w:val="bullet"/>
      <w:lvlText w:val=""/>
      <w:lvlJc w:val="left"/>
      <w:pPr>
        <w:ind w:left="1080" w:hanging="360"/>
      </w:pPr>
      <w:rPr>
        <w:rFonts w:ascii="Symbol" w:hAnsi="Symbol"/>
      </w:rPr>
    </w:lvl>
    <w:lvl w:ilvl="6" w:tplc="981E3FE6">
      <w:start w:val="1"/>
      <w:numFmt w:val="bullet"/>
      <w:lvlText w:val=""/>
      <w:lvlJc w:val="left"/>
      <w:pPr>
        <w:ind w:left="1080" w:hanging="360"/>
      </w:pPr>
      <w:rPr>
        <w:rFonts w:ascii="Symbol" w:hAnsi="Symbol"/>
      </w:rPr>
    </w:lvl>
    <w:lvl w:ilvl="7" w:tplc="D5F0D2CA">
      <w:start w:val="1"/>
      <w:numFmt w:val="bullet"/>
      <w:lvlText w:val=""/>
      <w:lvlJc w:val="left"/>
      <w:pPr>
        <w:ind w:left="1080" w:hanging="360"/>
      </w:pPr>
      <w:rPr>
        <w:rFonts w:ascii="Symbol" w:hAnsi="Symbol"/>
      </w:rPr>
    </w:lvl>
    <w:lvl w:ilvl="8" w:tplc="345E6742">
      <w:start w:val="1"/>
      <w:numFmt w:val="bullet"/>
      <w:lvlText w:val=""/>
      <w:lvlJc w:val="left"/>
      <w:pPr>
        <w:ind w:left="1080" w:hanging="360"/>
      </w:pPr>
      <w:rPr>
        <w:rFonts w:ascii="Symbol" w:hAnsi="Symbol"/>
      </w:rPr>
    </w:lvl>
  </w:abstractNum>
  <w:abstractNum w:abstractNumId="25" w15:restartNumberingAfterBreak="0">
    <w:nsid w:val="57E11714"/>
    <w:multiLevelType w:val="hybridMultilevel"/>
    <w:tmpl w:val="1D28EA2E"/>
    <w:lvl w:ilvl="0" w:tplc="977A9ADE">
      <w:start w:val="1"/>
      <w:numFmt w:val="bullet"/>
      <w:lvlText w:val=""/>
      <w:lvlJc w:val="left"/>
      <w:pPr>
        <w:ind w:left="1080" w:hanging="360"/>
      </w:pPr>
      <w:rPr>
        <w:rFonts w:ascii="Symbol" w:hAnsi="Symbol"/>
      </w:rPr>
    </w:lvl>
    <w:lvl w:ilvl="1" w:tplc="BC6883E8">
      <w:start w:val="1"/>
      <w:numFmt w:val="bullet"/>
      <w:lvlText w:val=""/>
      <w:lvlJc w:val="left"/>
      <w:pPr>
        <w:ind w:left="1080" w:hanging="360"/>
      </w:pPr>
      <w:rPr>
        <w:rFonts w:ascii="Symbol" w:hAnsi="Symbol"/>
      </w:rPr>
    </w:lvl>
    <w:lvl w:ilvl="2" w:tplc="CF7C418C">
      <w:start w:val="1"/>
      <w:numFmt w:val="bullet"/>
      <w:lvlText w:val=""/>
      <w:lvlJc w:val="left"/>
      <w:pPr>
        <w:ind w:left="1080" w:hanging="360"/>
      </w:pPr>
      <w:rPr>
        <w:rFonts w:ascii="Symbol" w:hAnsi="Symbol"/>
      </w:rPr>
    </w:lvl>
    <w:lvl w:ilvl="3" w:tplc="0A2CB10A">
      <w:start w:val="1"/>
      <w:numFmt w:val="bullet"/>
      <w:lvlText w:val=""/>
      <w:lvlJc w:val="left"/>
      <w:pPr>
        <w:ind w:left="1080" w:hanging="360"/>
      </w:pPr>
      <w:rPr>
        <w:rFonts w:ascii="Symbol" w:hAnsi="Symbol"/>
      </w:rPr>
    </w:lvl>
    <w:lvl w:ilvl="4" w:tplc="64FC98A4">
      <w:start w:val="1"/>
      <w:numFmt w:val="bullet"/>
      <w:lvlText w:val=""/>
      <w:lvlJc w:val="left"/>
      <w:pPr>
        <w:ind w:left="1080" w:hanging="360"/>
      </w:pPr>
      <w:rPr>
        <w:rFonts w:ascii="Symbol" w:hAnsi="Symbol"/>
      </w:rPr>
    </w:lvl>
    <w:lvl w:ilvl="5" w:tplc="4950D890">
      <w:start w:val="1"/>
      <w:numFmt w:val="bullet"/>
      <w:lvlText w:val=""/>
      <w:lvlJc w:val="left"/>
      <w:pPr>
        <w:ind w:left="1080" w:hanging="360"/>
      </w:pPr>
      <w:rPr>
        <w:rFonts w:ascii="Symbol" w:hAnsi="Symbol"/>
      </w:rPr>
    </w:lvl>
    <w:lvl w:ilvl="6" w:tplc="9768F376">
      <w:start w:val="1"/>
      <w:numFmt w:val="bullet"/>
      <w:lvlText w:val=""/>
      <w:lvlJc w:val="left"/>
      <w:pPr>
        <w:ind w:left="1080" w:hanging="360"/>
      </w:pPr>
      <w:rPr>
        <w:rFonts w:ascii="Symbol" w:hAnsi="Symbol"/>
      </w:rPr>
    </w:lvl>
    <w:lvl w:ilvl="7" w:tplc="9856C208">
      <w:start w:val="1"/>
      <w:numFmt w:val="bullet"/>
      <w:lvlText w:val=""/>
      <w:lvlJc w:val="left"/>
      <w:pPr>
        <w:ind w:left="1080" w:hanging="360"/>
      </w:pPr>
      <w:rPr>
        <w:rFonts w:ascii="Symbol" w:hAnsi="Symbol"/>
      </w:rPr>
    </w:lvl>
    <w:lvl w:ilvl="8" w:tplc="29C6DB50">
      <w:start w:val="1"/>
      <w:numFmt w:val="bullet"/>
      <w:lvlText w:val=""/>
      <w:lvlJc w:val="left"/>
      <w:pPr>
        <w:ind w:left="1080" w:hanging="360"/>
      </w:pPr>
      <w:rPr>
        <w:rFonts w:ascii="Symbol" w:hAnsi="Symbol"/>
      </w:rPr>
    </w:lvl>
  </w:abstractNum>
  <w:abstractNum w:abstractNumId="26" w15:restartNumberingAfterBreak="0">
    <w:nsid w:val="583B0BAC"/>
    <w:multiLevelType w:val="multilevel"/>
    <w:tmpl w:val="CD528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4C29A3"/>
    <w:multiLevelType w:val="multilevel"/>
    <w:tmpl w:val="F4808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0E526D"/>
    <w:multiLevelType w:val="hybridMultilevel"/>
    <w:tmpl w:val="A7B20B9C"/>
    <w:lvl w:ilvl="0" w:tplc="A036DAAE">
      <w:start w:val="1"/>
      <w:numFmt w:val="bullet"/>
      <w:lvlText w:val=""/>
      <w:lvlJc w:val="left"/>
      <w:pPr>
        <w:ind w:left="1080" w:hanging="360"/>
      </w:pPr>
      <w:rPr>
        <w:rFonts w:ascii="Symbol" w:hAnsi="Symbol"/>
      </w:rPr>
    </w:lvl>
    <w:lvl w:ilvl="1" w:tplc="002E313C">
      <w:start w:val="1"/>
      <w:numFmt w:val="bullet"/>
      <w:lvlText w:val=""/>
      <w:lvlJc w:val="left"/>
      <w:pPr>
        <w:ind w:left="1080" w:hanging="360"/>
      </w:pPr>
      <w:rPr>
        <w:rFonts w:ascii="Symbol" w:hAnsi="Symbol"/>
      </w:rPr>
    </w:lvl>
    <w:lvl w:ilvl="2" w:tplc="1C3EB774">
      <w:start w:val="1"/>
      <w:numFmt w:val="bullet"/>
      <w:lvlText w:val=""/>
      <w:lvlJc w:val="left"/>
      <w:pPr>
        <w:ind w:left="1080" w:hanging="360"/>
      </w:pPr>
      <w:rPr>
        <w:rFonts w:ascii="Symbol" w:hAnsi="Symbol"/>
      </w:rPr>
    </w:lvl>
    <w:lvl w:ilvl="3" w:tplc="51B0255C">
      <w:start w:val="1"/>
      <w:numFmt w:val="bullet"/>
      <w:lvlText w:val=""/>
      <w:lvlJc w:val="left"/>
      <w:pPr>
        <w:ind w:left="1080" w:hanging="360"/>
      </w:pPr>
      <w:rPr>
        <w:rFonts w:ascii="Symbol" w:hAnsi="Symbol"/>
      </w:rPr>
    </w:lvl>
    <w:lvl w:ilvl="4" w:tplc="7E3EA708">
      <w:start w:val="1"/>
      <w:numFmt w:val="bullet"/>
      <w:lvlText w:val=""/>
      <w:lvlJc w:val="left"/>
      <w:pPr>
        <w:ind w:left="1080" w:hanging="360"/>
      </w:pPr>
      <w:rPr>
        <w:rFonts w:ascii="Symbol" w:hAnsi="Symbol"/>
      </w:rPr>
    </w:lvl>
    <w:lvl w:ilvl="5" w:tplc="84E01E90">
      <w:start w:val="1"/>
      <w:numFmt w:val="bullet"/>
      <w:lvlText w:val=""/>
      <w:lvlJc w:val="left"/>
      <w:pPr>
        <w:ind w:left="1080" w:hanging="360"/>
      </w:pPr>
      <w:rPr>
        <w:rFonts w:ascii="Symbol" w:hAnsi="Symbol"/>
      </w:rPr>
    </w:lvl>
    <w:lvl w:ilvl="6" w:tplc="DAF22754">
      <w:start w:val="1"/>
      <w:numFmt w:val="bullet"/>
      <w:lvlText w:val=""/>
      <w:lvlJc w:val="left"/>
      <w:pPr>
        <w:ind w:left="1080" w:hanging="360"/>
      </w:pPr>
      <w:rPr>
        <w:rFonts w:ascii="Symbol" w:hAnsi="Symbol"/>
      </w:rPr>
    </w:lvl>
    <w:lvl w:ilvl="7" w:tplc="3C4ED590">
      <w:start w:val="1"/>
      <w:numFmt w:val="bullet"/>
      <w:lvlText w:val=""/>
      <w:lvlJc w:val="left"/>
      <w:pPr>
        <w:ind w:left="1080" w:hanging="360"/>
      </w:pPr>
      <w:rPr>
        <w:rFonts w:ascii="Symbol" w:hAnsi="Symbol"/>
      </w:rPr>
    </w:lvl>
    <w:lvl w:ilvl="8" w:tplc="6E4CC236">
      <w:start w:val="1"/>
      <w:numFmt w:val="bullet"/>
      <w:lvlText w:val=""/>
      <w:lvlJc w:val="left"/>
      <w:pPr>
        <w:ind w:left="1080" w:hanging="360"/>
      </w:pPr>
      <w:rPr>
        <w:rFonts w:ascii="Symbol" w:hAnsi="Symbol"/>
      </w:rPr>
    </w:lvl>
  </w:abstractNum>
  <w:abstractNum w:abstractNumId="29" w15:restartNumberingAfterBreak="0">
    <w:nsid w:val="5DBC3D38"/>
    <w:multiLevelType w:val="multilevel"/>
    <w:tmpl w:val="B9CC6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C41A28"/>
    <w:multiLevelType w:val="multilevel"/>
    <w:tmpl w:val="5430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3D1FBC"/>
    <w:multiLevelType w:val="multilevel"/>
    <w:tmpl w:val="556449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8D67E6"/>
    <w:multiLevelType w:val="hybridMultilevel"/>
    <w:tmpl w:val="40FA0E42"/>
    <w:lvl w:ilvl="0" w:tplc="4AE8244A">
      <w:start w:val="1"/>
      <w:numFmt w:val="bullet"/>
      <w:lvlText w:val=""/>
      <w:lvlJc w:val="left"/>
      <w:pPr>
        <w:ind w:left="1080" w:hanging="360"/>
      </w:pPr>
      <w:rPr>
        <w:rFonts w:ascii="Symbol" w:hAnsi="Symbol"/>
      </w:rPr>
    </w:lvl>
    <w:lvl w:ilvl="1" w:tplc="782EDB7A">
      <w:start w:val="1"/>
      <w:numFmt w:val="bullet"/>
      <w:lvlText w:val=""/>
      <w:lvlJc w:val="left"/>
      <w:pPr>
        <w:ind w:left="1080" w:hanging="360"/>
      </w:pPr>
      <w:rPr>
        <w:rFonts w:ascii="Symbol" w:hAnsi="Symbol"/>
      </w:rPr>
    </w:lvl>
    <w:lvl w:ilvl="2" w:tplc="7472A840">
      <w:start w:val="1"/>
      <w:numFmt w:val="bullet"/>
      <w:lvlText w:val=""/>
      <w:lvlJc w:val="left"/>
      <w:pPr>
        <w:ind w:left="1080" w:hanging="360"/>
      </w:pPr>
      <w:rPr>
        <w:rFonts w:ascii="Symbol" w:hAnsi="Symbol"/>
      </w:rPr>
    </w:lvl>
    <w:lvl w:ilvl="3" w:tplc="494A1168">
      <w:start w:val="1"/>
      <w:numFmt w:val="bullet"/>
      <w:lvlText w:val=""/>
      <w:lvlJc w:val="left"/>
      <w:pPr>
        <w:ind w:left="1080" w:hanging="360"/>
      </w:pPr>
      <w:rPr>
        <w:rFonts w:ascii="Symbol" w:hAnsi="Symbol"/>
      </w:rPr>
    </w:lvl>
    <w:lvl w:ilvl="4" w:tplc="48B6EC1A">
      <w:start w:val="1"/>
      <w:numFmt w:val="bullet"/>
      <w:lvlText w:val=""/>
      <w:lvlJc w:val="left"/>
      <w:pPr>
        <w:ind w:left="1080" w:hanging="360"/>
      </w:pPr>
      <w:rPr>
        <w:rFonts w:ascii="Symbol" w:hAnsi="Symbol"/>
      </w:rPr>
    </w:lvl>
    <w:lvl w:ilvl="5" w:tplc="2FD2D41E">
      <w:start w:val="1"/>
      <w:numFmt w:val="bullet"/>
      <w:lvlText w:val=""/>
      <w:lvlJc w:val="left"/>
      <w:pPr>
        <w:ind w:left="1080" w:hanging="360"/>
      </w:pPr>
      <w:rPr>
        <w:rFonts w:ascii="Symbol" w:hAnsi="Symbol"/>
      </w:rPr>
    </w:lvl>
    <w:lvl w:ilvl="6" w:tplc="1C6EEABE">
      <w:start w:val="1"/>
      <w:numFmt w:val="bullet"/>
      <w:lvlText w:val=""/>
      <w:lvlJc w:val="left"/>
      <w:pPr>
        <w:ind w:left="1080" w:hanging="360"/>
      </w:pPr>
      <w:rPr>
        <w:rFonts w:ascii="Symbol" w:hAnsi="Symbol"/>
      </w:rPr>
    </w:lvl>
    <w:lvl w:ilvl="7" w:tplc="0DF617F6">
      <w:start w:val="1"/>
      <w:numFmt w:val="bullet"/>
      <w:lvlText w:val=""/>
      <w:lvlJc w:val="left"/>
      <w:pPr>
        <w:ind w:left="1080" w:hanging="360"/>
      </w:pPr>
      <w:rPr>
        <w:rFonts w:ascii="Symbol" w:hAnsi="Symbol"/>
      </w:rPr>
    </w:lvl>
    <w:lvl w:ilvl="8" w:tplc="8480BE34">
      <w:start w:val="1"/>
      <w:numFmt w:val="bullet"/>
      <w:lvlText w:val=""/>
      <w:lvlJc w:val="left"/>
      <w:pPr>
        <w:ind w:left="1080" w:hanging="360"/>
      </w:pPr>
      <w:rPr>
        <w:rFonts w:ascii="Symbol" w:hAnsi="Symbol"/>
      </w:rPr>
    </w:lvl>
  </w:abstractNum>
  <w:abstractNum w:abstractNumId="33" w15:restartNumberingAfterBreak="0">
    <w:nsid w:val="64CE09E6"/>
    <w:multiLevelType w:val="hybridMultilevel"/>
    <w:tmpl w:val="E8409ABA"/>
    <w:lvl w:ilvl="0" w:tplc="5DA4E804">
      <w:start w:val="1"/>
      <w:numFmt w:val="bullet"/>
      <w:lvlText w:val=""/>
      <w:lvlJc w:val="left"/>
      <w:pPr>
        <w:ind w:left="1080" w:hanging="360"/>
      </w:pPr>
      <w:rPr>
        <w:rFonts w:ascii="Symbol" w:hAnsi="Symbol"/>
      </w:rPr>
    </w:lvl>
    <w:lvl w:ilvl="1" w:tplc="7E66AED2">
      <w:start w:val="1"/>
      <w:numFmt w:val="bullet"/>
      <w:lvlText w:val=""/>
      <w:lvlJc w:val="left"/>
      <w:pPr>
        <w:ind w:left="1080" w:hanging="360"/>
      </w:pPr>
      <w:rPr>
        <w:rFonts w:ascii="Symbol" w:hAnsi="Symbol"/>
      </w:rPr>
    </w:lvl>
    <w:lvl w:ilvl="2" w:tplc="56380F56">
      <w:start w:val="1"/>
      <w:numFmt w:val="bullet"/>
      <w:lvlText w:val=""/>
      <w:lvlJc w:val="left"/>
      <w:pPr>
        <w:ind w:left="1080" w:hanging="360"/>
      </w:pPr>
      <w:rPr>
        <w:rFonts w:ascii="Symbol" w:hAnsi="Symbol"/>
      </w:rPr>
    </w:lvl>
    <w:lvl w:ilvl="3" w:tplc="D9263332">
      <w:start w:val="1"/>
      <w:numFmt w:val="bullet"/>
      <w:lvlText w:val=""/>
      <w:lvlJc w:val="left"/>
      <w:pPr>
        <w:ind w:left="1080" w:hanging="360"/>
      </w:pPr>
      <w:rPr>
        <w:rFonts w:ascii="Symbol" w:hAnsi="Symbol"/>
      </w:rPr>
    </w:lvl>
    <w:lvl w:ilvl="4" w:tplc="79EE2E6C">
      <w:start w:val="1"/>
      <w:numFmt w:val="bullet"/>
      <w:lvlText w:val=""/>
      <w:lvlJc w:val="left"/>
      <w:pPr>
        <w:ind w:left="1080" w:hanging="360"/>
      </w:pPr>
      <w:rPr>
        <w:rFonts w:ascii="Symbol" w:hAnsi="Symbol"/>
      </w:rPr>
    </w:lvl>
    <w:lvl w:ilvl="5" w:tplc="73FA9C0C">
      <w:start w:val="1"/>
      <w:numFmt w:val="bullet"/>
      <w:lvlText w:val=""/>
      <w:lvlJc w:val="left"/>
      <w:pPr>
        <w:ind w:left="1080" w:hanging="360"/>
      </w:pPr>
      <w:rPr>
        <w:rFonts w:ascii="Symbol" w:hAnsi="Symbol"/>
      </w:rPr>
    </w:lvl>
    <w:lvl w:ilvl="6" w:tplc="0058742C">
      <w:start w:val="1"/>
      <w:numFmt w:val="bullet"/>
      <w:lvlText w:val=""/>
      <w:lvlJc w:val="left"/>
      <w:pPr>
        <w:ind w:left="1080" w:hanging="360"/>
      </w:pPr>
      <w:rPr>
        <w:rFonts w:ascii="Symbol" w:hAnsi="Symbol"/>
      </w:rPr>
    </w:lvl>
    <w:lvl w:ilvl="7" w:tplc="5C9E82E2">
      <w:start w:val="1"/>
      <w:numFmt w:val="bullet"/>
      <w:lvlText w:val=""/>
      <w:lvlJc w:val="left"/>
      <w:pPr>
        <w:ind w:left="1080" w:hanging="360"/>
      </w:pPr>
      <w:rPr>
        <w:rFonts w:ascii="Symbol" w:hAnsi="Symbol"/>
      </w:rPr>
    </w:lvl>
    <w:lvl w:ilvl="8" w:tplc="8EB8A528">
      <w:start w:val="1"/>
      <w:numFmt w:val="bullet"/>
      <w:lvlText w:val=""/>
      <w:lvlJc w:val="left"/>
      <w:pPr>
        <w:ind w:left="1080" w:hanging="360"/>
      </w:pPr>
      <w:rPr>
        <w:rFonts w:ascii="Symbol" w:hAnsi="Symbol"/>
      </w:rPr>
    </w:lvl>
  </w:abstractNum>
  <w:abstractNum w:abstractNumId="34" w15:restartNumberingAfterBreak="0">
    <w:nsid w:val="676F4F87"/>
    <w:multiLevelType w:val="multilevel"/>
    <w:tmpl w:val="71DA5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F1394B"/>
    <w:multiLevelType w:val="hybridMultilevel"/>
    <w:tmpl w:val="5AD2B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3293755"/>
    <w:multiLevelType w:val="hybridMultilevel"/>
    <w:tmpl w:val="11A2B62E"/>
    <w:lvl w:ilvl="0" w:tplc="975AD504">
      <w:start w:val="1"/>
      <w:numFmt w:val="bullet"/>
      <w:lvlText w:val=""/>
      <w:lvlJc w:val="left"/>
      <w:pPr>
        <w:ind w:left="1080" w:hanging="360"/>
      </w:pPr>
      <w:rPr>
        <w:rFonts w:ascii="Symbol" w:hAnsi="Symbol"/>
      </w:rPr>
    </w:lvl>
    <w:lvl w:ilvl="1" w:tplc="A2F64CAA">
      <w:start w:val="1"/>
      <w:numFmt w:val="bullet"/>
      <w:lvlText w:val=""/>
      <w:lvlJc w:val="left"/>
      <w:pPr>
        <w:ind w:left="1080" w:hanging="360"/>
      </w:pPr>
      <w:rPr>
        <w:rFonts w:ascii="Symbol" w:hAnsi="Symbol"/>
      </w:rPr>
    </w:lvl>
    <w:lvl w:ilvl="2" w:tplc="71E837A2">
      <w:start w:val="1"/>
      <w:numFmt w:val="bullet"/>
      <w:lvlText w:val=""/>
      <w:lvlJc w:val="left"/>
      <w:pPr>
        <w:ind w:left="1080" w:hanging="360"/>
      </w:pPr>
      <w:rPr>
        <w:rFonts w:ascii="Symbol" w:hAnsi="Symbol"/>
      </w:rPr>
    </w:lvl>
    <w:lvl w:ilvl="3" w:tplc="D27C97E2">
      <w:start w:val="1"/>
      <w:numFmt w:val="bullet"/>
      <w:lvlText w:val=""/>
      <w:lvlJc w:val="left"/>
      <w:pPr>
        <w:ind w:left="1080" w:hanging="360"/>
      </w:pPr>
      <w:rPr>
        <w:rFonts w:ascii="Symbol" w:hAnsi="Symbol"/>
      </w:rPr>
    </w:lvl>
    <w:lvl w:ilvl="4" w:tplc="2F80C338">
      <w:start w:val="1"/>
      <w:numFmt w:val="bullet"/>
      <w:lvlText w:val=""/>
      <w:lvlJc w:val="left"/>
      <w:pPr>
        <w:ind w:left="1080" w:hanging="360"/>
      </w:pPr>
      <w:rPr>
        <w:rFonts w:ascii="Symbol" w:hAnsi="Symbol"/>
      </w:rPr>
    </w:lvl>
    <w:lvl w:ilvl="5" w:tplc="F56A6ECC">
      <w:start w:val="1"/>
      <w:numFmt w:val="bullet"/>
      <w:lvlText w:val=""/>
      <w:lvlJc w:val="left"/>
      <w:pPr>
        <w:ind w:left="1080" w:hanging="360"/>
      </w:pPr>
      <w:rPr>
        <w:rFonts w:ascii="Symbol" w:hAnsi="Symbol"/>
      </w:rPr>
    </w:lvl>
    <w:lvl w:ilvl="6" w:tplc="F2A66496">
      <w:start w:val="1"/>
      <w:numFmt w:val="bullet"/>
      <w:lvlText w:val=""/>
      <w:lvlJc w:val="left"/>
      <w:pPr>
        <w:ind w:left="1080" w:hanging="360"/>
      </w:pPr>
      <w:rPr>
        <w:rFonts w:ascii="Symbol" w:hAnsi="Symbol"/>
      </w:rPr>
    </w:lvl>
    <w:lvl w:ilvl="7" w:tplc="295062EA">
      <w:start w:val="1"/>
      <w:numFmt w:val="bullet"/>
      <w:lvlText w:val=""/>
      <w:lvlJc w:val="left"/>
      <w:pPr>
        <w:ind w:left="1080" w:hanging="360"/>
      </w:pPr>
      <w:rPr>
        <w:rFonts w:ascii="Symbol" w:hAnsi="Symbol"/>
      </w:rPr>
    </w:lvl>
    <w:lvl w:ilvl="8" w:tplc="4140CA62">
      <w:start w:val="1"/>
      <w:numFmt w:val="bullet"/>
      <w:lvlText w:val=""/>
      <w:lvlJc w:val="left"/>
      <w:pPr>
        <w:ind w:left="1080" w:hanging="360"/>
      </w:pPr>
      <w:rPr>
        <w:rFonts w:ascii="Symbol" w:hAnsi="Symbol"/>
      </w:rPr>
    </w:lvl>
  </w:abstractNum>
  <w:abstractNum w:abstractNumId="37" w15:restartNumberingAfterBreak="0">
    <w:nsid w:val="73DA5264"/>
    <w:multiLevelType w:val="hybridMultilevel"/>
    <w:tmpl w:val="091CD8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4082D10"/>
    <w:multiLevelType w:val="multilevel"/>
    <w:tmpl w:val="E1A8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0109BA"/>
    <w:multiLevelType w:val="hybridMultilevel"/>
    <w:tmpl w:val="C9F0B1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C470DE6"/>
    <w:multiLevelType w:val="multilevel"/>
    <w:tmpl w:val="E116A9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FC691D"/>
    <w:multiLevelType w:val="multilevel"/>
    <w:tmpl w:val="9A0C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FE21FE"/>
    <w:multiLevelType w:val="multilevel"/>
    <w:tmpl w:val="89E21E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52A4B3"/>
    <w:multiLevelType w:val="hybridMultilevel"/>
    <w:tmpl w:val="C06691D2"/>
    <w:lvl w:ilvl="0" w:tplc="8FC885B4">
      <w:start w:val="1"/>
      <w:numFmt w:val="bullet"/>
      <w:lvlText w:val=""/>
      <w:lvlJc w:val="left"/>
      <w:pPr>
        <w:ind w:left="720" w:hanging="360"/>
      </w:pPr>
      <w:rPr>
        <w:rFonts w:ascii="Symbol" w:hAnsi="Symbol" w:hint="default"/>
      </w:rPr>
    </w:lvl>
    <w:lvl w:ilvl="1" w:tplc="ADBEECC0">
      <w:start w:val="1"/>
      <w:numFmt w:val="bullet"/>
      <w:lvlText w:val="o"/>
      <w:lvlJc w:val="left"/>
      <w:pPr>
        <w:ind w:left="1440" w:hanging="360"/>
      </w:pPr>
      <w:rPr>
        <w:rFonts w:ascii="Courier New" w:hAnsi="Courier New" w:hint="default"/>
      </w:rPr>
    </w:lvl>
    <w:lvl w:ilvl="2" w:tplc="48682700">
      <w:start w:val="1"/>
      <w:numFmt w:val="bullet"/>
      <w:lvlText w:val=""/>
      <w:lvlJc w:val="left"/>
      <w:pPr>
        <w:ind w:left="2160" w:hanging="360"/>
      </w:pPr>
      <w:rPr>
        <w:rFonts w:ascii="Wingdings" w:hAnsi="Wingdings" w:hint="default"/>
      </w:rPr>
    </w:lvl>
    <w:lvl w:ilvl="3" w:tplc="90CEB980">
      <w:start w:val="1"/>
      <w:numFmt w:val="bullet"/>
      <w:lvlText w:val=""/>
      <w:lvlJc w:val="left"/>
      <w:pPr>
        <w:ind w:left="2880" w:hanging="360"/>
      </w:pPr>
      <w:rPr>
        <w:rFonts w:ascii="Symbol" w:hAnsi="Symbol" w:hint="default"/>
      </w:rPr>
    </w:lvl>
    <w:lvl w:ilvl="4" w:tplc="F2707DB2">
      <w:start w:val="1"/>
      <w:numFmt w:val="bullet"/>
      <w:lvlText w:val="o"/>
      <w:lvlJc w:val="left"/>
      <w:pPr>
        <w:ind w:left="3600" w:hanging="360"/>
      </w:pPr>
      <w:rPr>
        <w:rFonts w:ascii="Courier New" w:hAnsi="Courier New" w:hint="default"/>
      </w:rPr>
    </w:lvl>
    <w:lvl w:ilvl="5" w:tplc="9FCAB1B8">
      <w:start w:val="1"/>
      <w:numFmt w:val="bullet"/>
      <w:lvlText w:val=""/>
      <w:lvlJc w:val="left"/>
      <w:pPr>
        <w:ind w:left="4320" w:hanging="360"/>
      </w:pPr>
      <w:rPr>
        <w:rFonts w:ascii="Wingdings" w:hAnsi="Wingdings" w:hint="default"/>
      </w:rPr>
    </w:lvl>
    <w:lvl w:ilvl="6" w:tplc="97AABBDC">
      <w:start w:val="1"/>
      <w:numFmt w:val="bullet"/>
      <w:lvlText w:val=""/>
      <w:lvlJc w:val="left"/>
      <w:pPr>
        <w:ind w:left="5040" w:hanging="360"/>
      </w:pPr>
      <w:rPr>
        <w:rFonts w:ascii="Symbol" w:hAnsi="Symbol" w:hint="default"/>
      </w:rPr>
    </w:lvl>
    <w:lvl w:ilvl="7" w:tplc="968E7376">
      <w:start w:val="1"/>
      <w:numFmt w:val="bullet"/>
      <w:lvlText w:val="o"/>
      <w:lvlJc w:val="left"/>
      <w:pPr>
        <w:ind w:left="5760" w:hanging="360"/>
      </w:pPr>
      <w:rPr>
        <w:rFonts w:ascii="Courier New" w:hAnsi="Courier New" w:hint="default"/>
      </w:rPr>
    </w:lvl>
    <w:lvl w:ilvl="8" w:tplc="D8DE5226">
      <w:start w:val="1"/>
      <w:numFmt w:val="bullet"/>
      <w:lvlText w:val=""/>
      <w:lvlJc w:val="left"/>
      <w:pPr>
        <w:ind w:left="6480" w:hanging="360"/>
      </w:pPr>
      <w:rPr>
        <w:rFonts w:ascii="Wingdings" w:hAnsi="Wingdings" w:hint="default"/>
      </w:rPr>
    </w:lvl>
  </w:abstractNum>
  <w:num w:numId="1" w16cid:durableId="1609384837">
    <w:abstractNumId w:val="43"/>
  </w:num>
  <w:num w:numId="2" w16cid:durableId="1998339678">
    <w:abstractNumId w:val="13"/>
  </w:num>
  <w:num w:numId="3" w16cid:durableId="1606308172">
    <w:abstractNumId w:val="16"/>
  </w:num>
  <w:num w:numId="4" w16cid:durableId="391078496">
    <w:abstractNumId w:val="34"/>
  </w:num>
  <w:num w:numId="5" w16cid:durableId="1281911356">
    <w:abstractNumId w:val="1"/>
  </w:num>
  <w:num w:numId="6" w16cid:durableId="1282420066">
    <w:abstractNumId w:val="20"/>
  </w:num>
  <w:num w:numId="7" w16cid:durableId="951278239">
    <w:abstractNumId w:val="12"/>
  </w:num>
  <w:num w:numId="8" w16cid:durableId="1371494506">
    <w:abstractNumId w:val="0"/>
  </w:num>
  <w:num w:numId="9" w16cid:durableId="382169997">
    <w:abstractNumId w:val="14"/>
  </w:num>
  <w:num w:numId="10" w16cid:durableId="781726717">
    <w:abstractNumId w:val="8"/>
  </w:num>
  <w:num w:numId="11" w16cid:durableId="572590997">
    <w:abstractNumId w:val="17"/>
  </w:num>
  <w:num w:numId="12" w16cid:durableId="68043442">
    <w:abstractNumId w:val="7"/>
  </w:num>
  <w:num w:numId="13" w16cid:durableId="1887058036">
    <w:abstractNumId w:val="21"/>
  </w:num>
  <w:num w:numId="14" w16cid:durableId="40836089">
    <w:abstractNumId w:val="38"/>
  </w:num>
  <w:num w:numId="15" w16cid:durableId="1135098607">
    <w:abstractNumId w:val="40"/>
  </w:num>
  <w:num w:numId="16" w16cid:durableId="394593651">
    <w:abstractNumId w:val="23"/>
  </w:num>
  <w:num w:numId="17" w16cid:durableId="887110022">
    <w:abstractNumId w:val="29"/>
  </w:num>
  <w:num w:numId="18" w16cid:durableId="227500494">
    <w:abstractNumId w:val="28"/>
  </w:num>
  <w:num w:numId="19" w16cid:durableId="1534684934">
    <w:abstractNumId w:val="15"/>
  </w:num>
  <w:num w:numId="20" w16cid:durableId="2050378480">
    <w:abstractNumId w:val="32"/>
  </w:num>
  <w:num w:numId="21" w16cid:durableId="429394573">
    <w:abstractNumId w:val="9"/>
  </w:num>
  <w:num w:numId="22" w16cid:durableId="111217771">
    <w:abstractNumId w:val="33"/>
  </w:num>
  <w:num w:numId="23" w16cid:durableId="343631537">
    <w:abstractNumId w:val="24"/>
  </w:num>
  <w:num w:numId="24" w16cid:durableId="1487210079">
    <w:abstractNumId w:val="5"/>
  </w:num>
  <w:num w:numId="25" w16cid:durableId="598372791">
    <w:abstractNumId w:val="36"/>
  </w:num>
  <w:num w:numId="26" w16cid:durableId="1237320681">
    <w:abstractNumId w:val="25"/>
  </w:num>
  <w:num w:numId="27" w16cid:durableId="512498403">
    <w:abstractNumId w:val="27"/>
  </w:num>
  <w:num w:numId="28" w16cid:durableId="919601918">
    <w:abstractNumId w:val="30"/>
  </w:num>
  <w:num w:numId="29" w16cid:durableId="1743524112">
    <w:abstractNumId w:val="41"/>
  </w:num>
  <w:num w:numId="30" w16cid:durableId="874927025">
    <w:abstractNumId w:val="6"/>
  </w:num>
  <w:num w:numId="31" w16cid:durableId="1644387868">
    <w:abstractNumId w:val="10"/>
  </w:num>
  <w:num w:numId="32" w16cid:durableId="829097853">
    <w:abstractNumId w:val="18"/>
  </w:num>
  <w:num w:numId="33" w16cid:durableId="1989091108">
    <w:abstractNumId w:val="31"/>
  </w:num>
  <w:num w:numId="34" w16cid:durableId="1760908495">
    <w:abstractNumId w:val="42"/>
  </w:num>
  <w:num w:numId="35" w16cid:durableId="1207109482">
    <w:abstractNumId w:val="3"/>
  </w:num>
  <w:num w:numId="36" w16cid:durableId="473911185">
    <w:abstractNumId w:val="19"/>
  </w:num>
  <w:num w:numId="37" w16cid:durableId="1133135951">
    <w:abstractNumId w:val="35"/>
  </w:num>
  <w:num w:numId="38" w16cid:durableId="1057585490">
    <w:abstractNumId w:val="37"/>
  </w:num>
  <w:num w:numId="39" w16cid:durableId="2123642369">
    <w:abstractNumId w:val="39"/>
  </w:num>
  <w:num w:numId="40" w16cid:durableId="170293415">
    <w:abstractNumId w:val="2"/>
  </w:num>
  <w:num w:numId="41" w16cid:durableId="1633318807">
    <w:abstractNumId w:val="22"/>
  </w:num>
  <w:num w:numId="42" w16cid:durableId="553388978">
    <w:abstractNumId w:val="4"/>
  </w:num>
  <w:num w:numId="43" w16cid:durableId="1654600400">
    <w:abstractNumId w:val="26"/>
  </w:num>
  <w:num w:numId="44" w16cid:durableId="1138644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2E"/>
    <w:rsid w:val="0006206D"/>
    <w:rsid w:val="00064468"/>
    <w:rsid w:val="000D7B4A"/>
    <w:rsid w:val="0014302E"/>
    <w:rsid w:val="001A0679"/>
    <w:rsid w:val="001A121A"/>
    <w:rsid w:val="001B731B"/>
    <w:rsid w:val="001C2F12"/>
    <w:rsid w:val="00274384"/>
    <w:rsid w:val="0032120D"/>
    <w:rsid w:val="0039479E"/>
    <w:rsid w:val="003B357E"/>
    <w:rsid w:val="003B7107"/>
    <w:rsid w:val="003E0872"/>
    <w:rsid w:val="00423EAE"/>
    <w:rsid w:val="00467153"/>
    <w:rsid w:val="004808DA"/>
    <w:rsid w:val="0049310C"/>
    <w:rsid w:val="00562C25"/>
    <w:rsid w:val="005F3F4A"/>
    <w:rsid w:val="00660BC6"/>
    <w:rsid w:val="00687E6B"/>
    <w:rsid w:val="0072132B"/>
    <w:rsid w:val="007763A7"/>
    <w:rsid w:val="00793322"/>
    <w:rsid w:val="007D050D"/>
    <w:rsid w:val="007D2B92"/>
    <w:rsid w:val="00805A47"/>
    <w:rsid w:val="00846907"/>
    <w:rsid w:val="00996586"/>
    <w:rsid w:val="009E54AF"/>
    <w:rsid w:val="00A11429"/>
    <w:rsid w:val="00B21F74"/>
    <w:rsid w:val="00B67AB6"/>
    <w:rsid w:val="00BC589F"/>
    <w:rsid w:val="00BE08D8"/>
    <w:rsid w:val="00E101C2"/>
    <w:rsid w:val="00E451F6"/>
    <w:rsid w:val="00E83CA8"/>
    <w:rsid w:val="00EA6AFD"/>
    <w:rsid w:val="00F03DC6"/>
    <w:rsid w:val="00F33ABF"/>
    <w:rsid w:val="02A020E4"/>
    <w:rsid w:val="1A4CC742"/>
    <w:rsid w:val="4149382C"/>
    <w:rsid w:val="7C0BFE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E3267"/>
  <w15:chartTrackingRefBased/>
  <w15:docId w15:val="{CC92A1D0-F06B-41F3-82F0-F0B79FE24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357E"/>
  </w:style>
  <w:style w:type="paragraph" w:styleId="Titolo1">
    <w:name w:val="heading 1"/>
    <w:basedOn w:val="Normale"/>
    <w:next w:val="Normale"/>
    <w:link w:val="Titolo1Carattere"/>
    <w:uiPriority w:val="9"/>
    <w:qFormat/>
    <w:rsid w:val="001430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qFormat/>
    <w:rsid w:val="0014302E"/>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it-IT"/>
      <w14:ligatures w14:val="none"/>
    </w:rPr>
  </w:style>
  <w:style w:type="paragraph" w:styleId="Titolo3">
    <w:name w:val="heading 3"/>
    <w:basedOn w:val="Normale"/>
    <w:next w:val="Normale"/>
    <w:link w:val="Titolo3Carattere"/>
    <w:uiPriority w:val="9"/>
    <w:semiHidden/>
    <w:unhideWhenUsed/>
    <w:qFormat/>
    <w:rsid w:val="001430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14302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4302E"/>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rsid w:val="0014302E"/>
    <w:rPr>
      <w:rFonts w:ascii="Times New Roman" w:eastAsia="Times New Roman" w:hAnsi="Times New Roman" w:cs="Times New Roman"/>
      <w:b/>
      <w:bCs/>
      <w:kern w:val="0"/>
      <w:sz w:val="36"/>
      <w:szCs w:val="36"/>
      <w:lang w:eastAsia="it-IT"/>
      <w14:ligatures w14:val="none"/>
    </w:rPr>
  </w:style>
  <w:style w:type="character" w:customStyle="1" w:styleId="Titolo3Carattere">
    <w:name w:val="Titolo 3 Carattere"/>
    <w:basedOn w:val="Carpredefinitoparagrafo"/>
    <w:link w:val="Titolo3"/>
    <w:uiPriority w:val="9"/>
    <w:semiHidden/>
    <w:rsid w:val="0014302E"/>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14302E"/>
    <w:rPr>
      <w:rFonts w:asciiTheme="majorHAnsi" w:eastAsiaTheme="majorEastAsia" w:hAnsiTheme="majorHAnsi" w:cstheme="majorBidi"/>
      <w:i/>
      <w:iCs/>
      <w:color w:val="2F5496" w:themeColor="accent1" w:themeShade="BF"/>
    </w:rPr>
  </w:style>
  <w:style w:type="paragraph" w:customStyle="1" w:styleId="whitespace-pre-wrap">
    <w:name w:val="whitespace-pre-wrap"/>
    <w:basedOn w:val="Normale"/>
    <w:rsid w:val="0014302E"/>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highlight">
    <w:name w:val="highlight"/>
    <w:basedOn w:val="Carpredefinitoparagrafo"/>
    <w:rsid w:val="0014302E"/>
  </w:style>
  <w:style w:type="character" w:styleId="Rimandocommento">
    <w:name w:val="annotation reference"/>
    <w:basedOn w:val="Carpredefinitoparagrafo"/>
    <w:uiPriority w:val="99"/>
    <w:semiHidden/>
    <w:unhideWhenUsed/>
    <w:rsid w:val="0014302E"/>
    <w:rPr>
      <w:sz w:val="16"/>
      <w:szCs w:val="16"/>
    </w:rPr>
  </w:style>
  <w:style w:type="paragraph" w:styleId="Testocommento">
    <w:name w:val="annotation text"/>
    <w:basedOn w:val="Normale"/>
    <w:link w:val="TestocommentoCarattere"/>
    <w:uiPriority w:val="99"/>
    <w:unhideWhenUsed/>
    <w:rsid w:val="0014302E"/>
    <w:pPr>
      <w:spacing w:line="240" w:lineRule="auto"/>
    </w:pPr>
    <w:rPr>
      <w:sz w:val="20"/>
      <w:szCs w:val="20"/>
    </w:rPr>
  </w:style>
  <w:style w:type="character" w:customStyle="1" w:styleId="TestocommentoCarattere">
    <w:name w:val="Testo commento Carattere"/>
    <w:basedOn w:val="Carpredefinitoparagrafo"/>
    <w:link w:val="Testocommento"/>
    <w:uiPriority w:val="99"/>
    <w:rsid w:val="0014302E"/>
    <w:rPr>
      <w:sz w:val="20"/>
      <w:szCs w:val="20"/>
    </w:rPr>
  </w:style>
  <w:style w:type="paragraph" w:styleId="Soggettocommento">
    <w:name w:val="annotation subject"/>
    <w:basedOn w:val="Testocommento"/>
    <w:next w:val="Testocommento"/>
    <w:link w:val="SoggettocommentoCarattere"/>
    <w:uiPriority w:val="99"/>
    <w:semiHidden/>
    <w:unhideWhenUsed/>
    <w:rsid w:val="0014302E"/>
    <w:rPr>
      <w:b/>
      <w:bCs/>
    </w:rPr>
  </w:style>
  <w:style w:type="character" w:customStyle="1" w:styleId="SoggettocommentoCarattere">
    <w:name w:val="Soggetto commento Carattere"/>
    <w:basedOn w:val="TestocommentoCarattere"/>
    <w:link w:val="Soggettocommento"/>
    <w:uiPriority w:val="99"/>
    <w:semiHidden/>
    <w:rsid w:val="0014302E"/>
    <w:rPr>
      <w:b/>
      <w:bCs/>
      <w:sz w:val="20"/>
      <w:szCs w:val="20"/>
    </w:rPr>
  </w:style>
  <w:style w:type="character" w:styleId="Collegamentoipertestuale">
    <w:name w:val="Hyperlink"/>
    <w:basedOn w:val="Carpredefinitoparagrafo"/>
    <w:uiPriority w:val="99"/>
    <w:unhideWhenUsed/>
    <w:rsid w:val="0014302E"/>
    <w:rPr>
      <w:color w:val="0563C1" w:themeColor="hyperlink"/>
      <w:u w:val="single"/>
    </w:rPr>
  </w:style>
  <w:style w:type="character" w:styleId="Menzionenonrisolta">
    <w:name w:val="Unresolved Mention"/>
    <w:basedOn w:val="Carpredefinitoparagrafo"/>
    <w:uiPriority w:val="99"/>
    <w:semiHidden/>
    <w:unhideWhenUsed/>
    <w:rsid w:val="0014302E"/>
    <w:rPr>
      <w:color w:val="605E5C"/>
      <w:shd w:val="clear" w:color="auto" w:fill="E1DFDD"/>
    </w:rPr>
  </w:style>
  <w:style w:type="paragraph" w:styleId="Paragrafoelenco">
    <w:name w:val="List Paragraph"/>
    <w:basedOn w:val="Normale"/>
    <w:uiPriority w:val="34"/>
    <w:qFormat/>
    <w:rsid w:val="0014302E"/>
    <w:pPr>
      <w:ind w:left="720"/>
      <w:contextualSpacing/>
    </w:pPr>
  </w:style>
  <w:style w:type="paragraph" w:styleId="NormaleWeb">
    <w:name w:val="Normal (Web)"/>
    <w:basedOn w:val="Normale"/>
    <w:uiPriority w:val="99"/>
    <w:unhideWhenUsed/>
    <w:rsid w:val="0014302E"/>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corsivo">
    <w:name w:val="Emphasis"/>
    <w:basedOn w:val="Carpredefinitoparagrafo"/>
    <w:uiPriority w:val="20"/>
    <w:qFormat/>
    <w:rsid w:val="0014302E"/>
    <w:rPr>
      <w:i/>
      <w:iCs/>
    </w:rPr>
  </w:style>
  <w:style w:type="character" w:styleId="Enfasigrassetto">
    <w:name w:val="Strong"/>
    <w:basedOn w:val="Carpredefinitoparagrafo"/>
    <w:uiPriority w:val="22"/>
    <w:qFormat/>
    <w:rsid w:val="0014302E"/>
    <w:rPr>
      <w:b/>
      <w:bCs/>
    </w:rPr>
  </w:style>
  <w:style w:type="character" w:customStyle="1" w:styleId="selected">
    <w:name w:val="selected"/>
    <w:basedOn w:val="Carpredefinitoparagrafo"/>
    <w:rsid w:val="0014302E"/>
  </w:style>
  <w:style w:type="character" w:styleId="Testosegnaposto">
    <w:name w:val="Placeholder Text"/>
    <w:basedOn w:val="Carpredefinitoparagrafo"/>
    <w:uiPriority w:val="99"/>
    <w:semiHidden/>
    <w:rsid w:val="0014302E"/>
    <w:rPr>
      <w:color w:val="808080"/>
    </w:rPr>
  </w:style>
  <w:style w:type="paragraph" w:customStyle="1" w:styleId="sof-title">
    <w:name w:val="sof-title"/>
    <w:basedOn w:val="Normale"/>
    <w:rsid w:val="0014302E"/>
    <w:pPr>
      <w:spacing w:before="100" w:beforeAutospacing="1" w:after="100" w:afterAutospacing="1" w:line="240" w:lineRule="auto"/>
    </w:pPr>
    <w:rPr>
      <w:rFonts w:ascii="Times New Roman" w:eastAsiaTheme="minorEastAsia" w:hAnsi="Times New Roman" w:cs="Times New Roman"/>
      <w:kern w:val="0"/>
      <w:sz w:val="24"/>
      <w:szCs w:val="24"/>
      <w:lang w:eastAsia="it-IT"/>
    </w:rPr>
  </w:style>
  <w:style w:type="paragraph" w:customStyle="1" w:styleId="first-letter">
    <w:name w:val="first-letter"/>
    <w:basedOn w:val="Normale"/>
    <w:rsid w:val="0014302E"/>
    <w:pPr>
      <w:spacing w:before="100" w:beforeAutospacing="1" w:after="100" w:afterAutospacing="1" w:line="240" w:lineRule="auto"/>
    </w:pPr>
    <w:rPr>
      <w:rFonts w:ascii="Times New Roman" w:eastAsiaTheme="minorEastAsia" w:hAnsi="Times New Roman" w:cs="Times New Roman"/>
      <w:kern w:val="0"/>
      <w:sz w:val="24"/>
      <w:szCs w:val="24"/>
      <w:lang w:eastAsia="it-IT"/>
    </w:rPr>
  </w:style>
  <w:style w:type="character" w:customStyle="1" w:styleId="label">
    <w:name w:val="label"/>
    <w:basedOn w:val="Carpredefinitoparagrafo"/>
    <w:rsid w:val="0014302E"/>
  </w:style>
  <w:style w:type="character" w:customStyle="1" w:styleId="cell-value">
    <w:name w:val="cell-value"/>
    <w:basedOn w:val="Carpredefinitoparagrafo"/>
    <w:rsid w:val="0014302E"/>
  </w:style>
  <w:style w:type="character" w:customStyle="1" w:styleId="cell">
    <w:name w:val="cell"/>
    <w:basedOn w:val="Carpredefinitoparagrafo"/>
    <w:rsid w:val="0014302E"/>
  </w:style>
  <w:style w:type="character" w:customStyle="1" w:styleId="quality-sign">
    <w:name w:val="quality-sign"/>
    <w:basedOn w:val="Carpredefinitoparagrafo"/>
    <w:rsid w:val="0014302E"/>
  </w:style>
  <w:style w:type="character" w:customStyle="1" w:styleId="quality-text">
    <w:name w:val="quality-text"/>
    <w:basedOn w:val="Carpredefinitoparagrafo"/>
    <w:rsid w:val="0014302E"/>
  </w:style>
  <w:style w:type="character" w:customStyle="1" w:styleId="comma">
    <w:name w:val="comma"/>
    <w:basedOn w:val="Carpredefinitoparagrafo"/>
    <w:rsid w:val="0014302E"/>
  </w:style>
  <w:style w:type="table" w:styleId="Grigliatabella">
    <w:name w:val="Table Grid"/>
    <w:basedOn w:val="Tabellanormale"/>
    <w:uiPriority w:val="39"/>
    <w:rsid w:val="0014302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4302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4302E"/>
  </w:style>
  <w:style w:type="paragraph" w:styleId="Pidipagina">
    <w:name w:val="footer"/>
    <w:basedOn w:val="Normale"/>
    <w:link w:val="PidipaginaCarattere"/>
    <w:uiPriority w:val="99"/>
    <w:unhideWhenUsed/>
    <w:rsid w:val="0014302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4302E"/>
  </w:style>
  <w:style w:type="character" w:customStyle="1" w:styleId="normaltextrun">
    <w:name w:val="normaltextrun"/>
    <w:basedOn w:val="Carpredefinitoparagrafo"/>
    <w:rsid w:val="0014302E"/>
  </w:style>
  <w:style w:type="character" w:styleId="Collegamentovisitato">
    <w:name w:val="FollowedHyperlink"/>
    <w:basedOn w:val="Carpredefinitoparagrafo"/>
    <w:uiPriority w:val="99"/>
    <w:semiHidden/>
    <w:unhideWhenUsed/>
    <w:rsid w:val="0014302E"/>
    <w:rPr>
      <w:color w:val="954F72" w:themeColor="followedHyperlink"/>
      <w:u w:val="single"/>
    </w:rPr>
  </w:style>
  <w:style w:type="paragraph" w:customStyle="1" w:styleId="paragraph">
    <w:name w:val="paragraph"/>
    <w:basedOn w:val="Normale"/>
    <w:rsid w:val="0014302E"/>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eop">
    <w:name w:val="eop"/>
    <w:basedOn w:val="Carpredefinitoparagrafo"/>
    <w:rsid w:val="0014302E"/>
  </w:style>
  <w:style w:type="paragraph" w:customStyle="1" w:styleId="msonormal0">
    <w:name w:val="msonormal"/>
    <w:basedOn w:val="Normale"/>
    <w:rsid w:val="0039479E"/>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ng-star-inserted">
    <w:name w:val="ng-star-inserted"/>
    <w:basedOn w:val="Carpredefinitoparagrafo"/>
    <w:rsid w:val="0039479E"/>
  </w:style>
  <w:style w:type="table" w:styleId="Elencotab4">
    <w:name w:val="List Table 4"/>
    <w:basedOn w:val="Tabellanormale"/>
    <w:uiPriority w:val="49"/>
    <w:rsid w:val="0039479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gliatab4">
    <w:name w:val="Grid Table 4"/>
    <w:basedOn w:val="Tabellanormale"/>
    <w:uiPriority w:val="49"/>
    <w:rsid w:val="00805A4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68837">
      <w:bodyDiv w:val="1"/>
      <w:marLeft w:val="0"/>
      <w:marRight w:val="0"/>
      <w:marTop w:val="0"/>
      <w:marBottom w:val="0"/>
      <w:divBdr>
        <w:top w:val="none" w:sz="0" w:space="0" w:color="auto"/>
        <w:left w:val="none" w:sz="0" w:space="0" w:color="auto"/>
        <w:bottom w:val="none" w:sz="0" w:space="0" w:color="auto"/>
        <w:right w:val="none" w:sz="0" w:space="0" w:color="auto"/>
      </w:divBdr>
      <w:divsChild>
        <w:div w:id="773330629">
          <w:marLeft w:val="0"/>
          <w:marRight w:val="0"/>
          <w:marTop w:val="0"/>
          <w:marBottom w:val="0"/>
          <w:divBdr>
            <w:top w:val="none" w:sz="0" w:space="0" w:color="auto"/>
            <w:left w:val="none" w:sz="0" w:space="0" w:color="auto"/>
            <w:bottom w:val="none" w:sz="0" w:space="0" w:color="auto"/>
            <w:right w:val="none" w:sz="0" w:space="0" w:color="auto"/>
          </w:divBdr>
        </w:div>
      </w:divsChild>
    </w:div>
    <w:div w:id="238567125">
      <w:bodyDiv w:val="1"/>
      <w:marLeft w:val="0"/>
      <w:marRight w:val="0"/>
      <w:marTop w:val="0"/>
      <w:marBottom w:val="0"/>
      <w:divBdr>
        <w:top w:val="none" w:sz="0" w:space="0" w:color="auto"/>
        <w:left w:val="none" w:sz="0" w:space="0" w:color="auto"/>
        <w:bottom w:val="none" w:sz="0" w:space="0" w:color="auto"/>
        <w:right w:val="none" w:sz="0" w:space="0" w:color="auto"/>
      </w:divBdr>
      <w:divsChild>
        <w:div w:id="1195657102">
          <w:marLeft w:val="0"/>
          <w:marRight w:val="0"/>
          <w:marTop w:val="0"/>
          <w:marBottom w:val="0"/>
          <w:divBdr>
            <w:top w:val="none" w:sz="0" w:space="0" w:color="auto"/>
            <w:left w:val="none" w:sz="0" w:space="0" w:color="auto"/>
            <w:bottom w:val="none" w:sz="0" w:space="0" w:color="auto"/>
            <w:right w:val="none" w:sz="0" w:space="0" w:color="auto"/>
          </w:divBdr>
        </w:div>
        <w:div w:id="1695768349">
          <w:marLeft w:val="0"/>
          <w:marRight w:val="0"/>
          <w:marTop w:val="0"/>
          <w:marBottom w:val="0"/>
          <w:divBdr>
            <w:top w:val="none" w:sz="0" w:space="0" w:color="auto"/>
            <w:left w:val="none" w:sz="0" w:space="0" w:color="auto"/>
            <w:bottom w:val="none" w:sz="0" w:space="0" w:color="auto"/>
            <w:right w:val="none" w:sz="0" w:space="0" w:color="auto"/>
          </w:divBdr>
        </w:div>
      </w:divsChild>
    </w:div>
    <w:div w:id="739064090">
      <w:bodyDiv w:val="1"/>
      <w:marLeft w:val="0"/>
      <w:marRight w:val="0"/>
      <w:marTop w:val="0"/>
      <w:marBottom w:val="0"/>
      <w:divBdr>
        <w:top w:val="none" w:sz="0" w:space="0" w:color="auto"/>
        <w:left w:val="none" w:sz="0" w:space="0" w:color="auto"/>
        <w:bottom w:val="none" w:sz="0" w:space="0" w:color="auto"/>
        <w:right w:val="none" w:sz="0" w:space="0" w:color="auto"/>
      </w:divBdr>
    </w:div>
    <w:div w:id="767849027">
      <w:bodyDiv w:val="1"/>
      <w:marLeft w:val="0"/>
      <w:marRight w:val="0"/>
      <w:marTop w:val="0"/>
      <w:marBottom w:val="0"/>
      <w:divBdr>
        <w:top w:val="none" w:sz="0" w:space="0" w:color="auto"/>
        <w:left w:val="none" w:sz="0" w:space="0" w:color="auto"/>
        <w:bottom w:val="none" w:sz="0" w:space="0" w:color="auto"/>
        <w:right w:val="none" w:sz="0" w:space="0" w:color="auto"/>
      </w:divBdr>
      <w:divsChild>
        <w:div w:id="358513617">
          <w:marLeft w:val="0"/>
          <w:marRight w:val="0"/>
          <w:marTop w:val="0"/>
          <w:marBottom w:val="0"/>
          <w:divBdr>
            <w:top w:val="none" w:sz="0" w:space="0" w:color="auto"/>
            <w:left w:val="none" w:sz="0" w:space="0" w:color="auto"/>
            <w:bottom w:val="none" w:sz="0" w:space="0" w:color="auto"/>
            <w:right w:val="none" w:sz="0" w:space="0" w:color="auto"/>
          </w:divBdr>
        </w:div>
      </w:divsChild>
    </w:div>
    <w:div w:id="1383283345">
      <w:bodyDiv w:val="1"/>
      <w:marLeft w:val="0"/>
      <w:marRight w:val="0"/>
      <w:marTop w:val="0"/>
      <w:marBottom w:val="0"/>
      <w:divBdr>
        <w:top w:val="none" w:sz="0" w:space="0" w:color="auto"/>
        <w:left w:val="none" w:sz="0" w:space="0" w:color="auto"/>
        <w:bottom w:val="none" w:sz="0" w:space="0" w:color="auto"/>
        <w:right w:val="none" w:sz="0" w:space="0" w:color="auto"/>
      </w:divBdr>
      <w:divsChild>
        <w:div w:id="1148941185">
          <w:marLeft w:val="0"/>
          <w:marRight w:val="0"/>
          <w:marTop w:val="0"/>
          <w:marBottom w:val="0"/>
          <w:divBdr>
            <w:top w:val="none" w:sz="0" w:space="0" w:color="auto"/>
            <w:left w:val="none" w:sz="0" w:space="0" w:color="auto"/>
            <w:bottom w:val="none" w:sz="0" w:space="0" w:color="auto"/>
            <w:right w:val="none" w:sz="0" w:space="0" w:color="auto"/>
          </w:divBdr>
          <w:divsChild>
            <w:div w:id="1780173844">
              <w:marLeft w:val="0"/>
              <w:marRight w:val="0"/>
              <w:marTop w:val="0"/>
              <w:marBottom w:val="0"/>
              <w:divBdr>
                <w:top w:val="none" w:sz="0" w:space="0" w:color="auto"/>
                <w:left w:val="none" w:sz="0" w:space="0" w:color="auto"/>
                <w:bottom w:val="none" w:sz="0" w:space="0" w:color="auto"/>
                <w:right w:val="none" w:sz="0" w:space="0" w:color="auto"/>
              </w:divBdr>
            </w:div>
          </w:divsChild>
        </w:div>
        <w:div w:id="1072120148">
          <w:marLeft w:val="0"/>
          <w:marRight w:val="0"/>
          <w:marTop w:val="0"/>
          <w:marBottom w:val="0"/>
          <w:divBdr>
            <w:top w:val="none" w:sz="0" w:space="0" w:color="auto"/>
            <w:left w:val="none" w:sz="0" w:space="0" w:color="auto"/>
            <w:bottom w:val="none" w:sz="0" w:space="0" w:color="auto"/>
            <w:right w:val="none" w:sz="0" w:space="0" w:color="auto"/>
          </w:divBdr>
          <w:divsChild>
            <w:div w:id="1152722214">
              <w:marLeft w:val="0"/>
              <w:marRight w:val="0"/>
              <w:marTop w:val="0"/>
              <w:marBottom w:val="0"/>
              <w:divBdr>
                <w:top w:val="none" w:sz="0" w:space="0" w:color="auto"/>
                <w:left w:val="none" w:sz="0" w:space="0" w:color="auto"/>
                <w:bottom w:val="none" w:sz="0" w:space="0" w:color="auto"/>
                <w:right w:val="none" w:sz="0" w:space="0" w:color="auto"/>
              </w:divBdr>
            </w:div>
          </w:divsChild>
        </w:div>
        <w:div w:id="461578360">
          <w:marLeft w:val="0"/>
          <w:marRight w:val="0"/>
          <w:marTop w:val="0"/>
          <w:marBottom w:val="0"/>
          <w:divBdr>
            <w:top w:val="none" w:sz="0" w:space="0" w:color="auto"/>
            <w:left w:val="none" w:sz="0" w:space="0" w:color="auto"/>
            <w:bottom w:val="none" w:sz="0" w:space="0" w:color="auto"/>
            <w:right w:val="none" w:sz="0" w:space="0" w:color="auto"/>
          </w:divBdr>
          <w:divsChild>
            <w:div w:id="1083529301">
              <w:marLeft w:val="0"/>
              <w:marRight w:val="0"/>
              <w:marTop w:val="0"/>
              <w:marBottom w:val="0"/>
              <w:divBdr>
                <w:top w:val="none" w:sz="0" w:space="0" w:color="auto"/>
                <w:left w:val="none" w:sz="0" w:space="0" w:color="auto"/>
                <w:bottom w:val="none" w:sz="0" w:space="0" w:color="auto"/>
                <w:right w:val="none" w:sz="0" w:space="0" w:color="auto"/>
              </w:divBdr>
            </w:div>
            <w:div w:id="1147667045">
              <w:marLeft w:val="0"/>
              <w:marRight w:val="0"/>
              <w:marTop w:val="0"/>
              <w:marBottom w:val="0"/>
              <w:divBdr>
                <w:top w:val="none" w:sz="0" w:space="0" w:color="auto"/>
                <w:left w:val="none" w:sz="0" w:space="0" w:color="auto"/>
                <w:bottom w:val="none" w:sz="0" w:space="0" w:color="auto"/>
                <w:right w:val="none" w:sz="0" w:space="0" w:color="auto"/>
              </w:divBdr>
            </w:div>
            <w:div w:id="1747611830">
              <w:marLeft w:val="0"/>
              <w:marRight w:val="0"/>
              <w:marTop w:val="0"/>
              <w:marBottom w:val="0"/>
              <w:divBdr>
                <w:top w:val="none" w:sz="0" w:space="0" w:color="auto"/>
                <w:left w:val="none" w:sz="0" w:space="0" w:color="auto"/>
                <w:bottom w:val="none" w:sz="0" w:space="0" w:color="auto"/>
                <w:right w:val="none" w:sz="0" w:space="0" w:color="auto"/>
              </w:divBdr>
            </w:div>
          </w:divsChild>
        </w:div>
        <w:div w:id="437138291">
          <w:marLeft w:val="0"/>
          <w:marRight w:val="0"/>
          <w:marTop w:val="0"/>
          <w:marBottom w:val="0"/>
          <w:divBdr>
            <w:top w:val="none" w:sz="0" w:space="0" w:color="auto"/>
            <w:left w:val="none" w:sz="0" w:space="0" w:color="auto"/>
            <w:bottom w:val="none" w:sz="0" w:space="0" w:color="auto"/>
            <w:right w:val="none" w:sz="0" w:space="0" w:color="auto"/>
          </w:divBdr>
          <w:divsChild>
            <w:div w:id="910655054">
              <w:marLeft w:val="0"/>
              <w:marRight w:val="0"/>
              <w:marTop w:val="0"/>
              <w:marBottom w:val="0"/>
              <w:divBdr>
                <w:top w:val="none" w:sz="0" w:space="0" w:color="auto"/>
                <w:left w:val="none" w:sz="0" w:space="0" w:color="auto"/>
                <w:bottom w:val="none" w:sz="0" w:space="0" w:color="auto"/>
                <w:right w:val="none" w:sz="0" w:space="0" w:color="auto"/>
              </w:divBdr>
            </w:div>
          </w:divsChild>
        </w:div>
        <w:div w:id="1740403635">
          <w:marLeft w:val="0"/>
          <w:marRight w:val="0"/>
          <w:marTop w:val="0"/>
          <w:marBottom w:val="0"/>
          <w:divBdr>
            <w:top w:val="none" w:sz="0" w:space="0" w:color="auto"/>
            <w:left w:val="none" w:sz="0" w:space="0" w:color="auto"/>
            <w:bottom w:val="none" w:sz="0" w:space="0" w:color="auto"/>
            <w:right w:val="none" w:sz="0" w:space="0" w:color="auto"/>
          </w:divBdr>
          <w:divsChild>
            <w:div w:id="1352687432">
              <w:marLeft w:val="0"/>
              <w:marRight w:val="0"/>
              <w:marTop w:val="0"/>
              <w:marBottom w:val="0"/>
              <w:divBdr>
                <w:top w:val="none" w:sz="0" w:space="0" w:color="auto"/>
                <w:left w:val="none" w:sz="0" w:space="0" w:color="auto"/>
                <w:bottom w:val="none" w:sz="0" w:space="0" w:color="auto"/>
                <w:right w:val="none" w:sz="0" w:space="0" w:color="auto"/>
              </w:divBdr>
            </w:div>
          </w:divsChild>
        </w:div>
        <w:div w:id="1230995152">
          <w:marLeft w:val="0"/>
          <w:marRight w:val="0"/>
          <w:marTop w:val="0"/>
          <w:marBottom w:val="0"/>
          <w:divBdr>
            <w:top w:val="none" w:sz="0" w:space="0" w:color="auto"/>
            <w:left w:val="none" w:sz="0" w:space="0" w:color="auto"/>
            <w:bottom w:val="none" w:sz="0" w:space="0" w:color="auto"/>
            <w:right w:val="none" w:sz="0" w:space="0" w:color="auto"/>
          </w:divBdr>
          <w:divsChild>
            <w:div w:id="1143426776">
              <w:marLeft w:val="0"/>
              <w:marRight w:val="0"/>
              <w:marTop w:val="0"/>
              <w:marBottom w:val="0"/>
              <w:divBdr>
                <w:top w:val="none" w:sz="0" w:space="0" w:color="auto"/>
                <w:left w:val="none" w:sz="0" w:space="0" w:color="auto"/>
                <w:bottom w:val="none" w:sz="0" w:space="0" w:color="auto"/>
                <w:right w:val="none" w:sz="0" w:space="0" w:color="auto"/>
              </w:divBdr>
            </w:div>
          </w:divsChild>
        </w:div>
        <w:div w:id="859202931">
          <w:marLeft w:val="0"/>
          <w:marRight w:val="0"/>
          <w:marTop w:val="0"/>
          <w:marBottom w:val="0"/>
          <w:divBdr>
            <w:top w:val="none" w:sz="0" w:space="0" w:color="auto"/>
            <w:left w:val="none" w:sz="0" w:space="0" w:color="auto"/>
            <w:bottom w:val="none" w:sz="0" w:space="0" w:color="auto"/>
            <w:right w:val="none" w:sz="0" w:space="0" w:color="auto"/>
          </w:divBdr>
          <w:divsChild>
            <w:div w:id="799494618">
              <w:marLeft w:val="0"/>
              <w:marRight w:val="0"/>
              <w:marTop w:val="0"/>
              <w:marBottom w:val="0"/>
              <w:divBdr>
                <w:top w:val="none" w:sz="0" w:space="0" w:color="auto"/>
                <w:left w:val="none" w:sz="0" w:space="0" w:color="auto"/>
                <w:bottom w:val="none" w:sz="0" w:space="0" w:color="auto"/>
                <w:right w:val="none" w:sz="0" w:space="0" w:color="auto"/>
              </w:divBdr>
            </w:div>
          </w:divsChild>
        </w:div>
        <w:div w:id="184097670">
          <w:marLeft w:val="0"/>
          <w:marRight w:val="0"/>
          <w:marTop w:val="0"/>
          <w:marBottom w:val="0"/>
          <w:divBdr>
            <w:top w:val="none" w:sz="0" w:space="0" w:color="auto"/>
            <w:left w:val="none" w:sz="0" w:space="0" w:color="auto"/>
            <w:bottom w:val="none" w:sz="0" w:space="0" w:color="auto"/>
            <w:right w:val="none" w:sz="0" w:space="0" w:color="auto"/>
          </w:divBdr>
          <w:divsChild>
            <w:div w:id="3945876">
              <w:marLeft w:val="0"/>
              <w:marRight w:val="0"/>
              <w:marTop w:val="0"/>
              <w:marBottom w:val="0"/>
              <w:divBdr>
                <w:top w:val="none" w:sz="0" w:space="0" w:color="auto"/>
                <w:left w:val="none" w:sz="0" w:space="0" w:color="auto"/>
                <w:bottom w:val="none" w:sz="0" w:space="0" w:color="auto"/>
                <w:right w:val="none" w:sz="0" w:space="0" w:color="auto"/>
              </w:divBdr>
            </w:div>
          </w:divsChild>
        </w:div>
        <w:div w:id="531723054">
          <w:marLeft w:val="0"/>
          <w:marRight w:val="0"/>
          <w:marTop w:val="0"/>
          <w:marBottom w:val="0"/>
          <w:divBdr>
            <w:top w:val="none" w:sz="0" w:space="0" w:color="auto"/>
            <w:left w:val="none" w:sz="0" w:space="0" w:color="auto"/>
            <w:bottom w:val="none" w:sz="0" w:space="0" w:color="auto"/>
            <w:right w:val="none" w:sz="0" w:space="0" w:color="auto"/>
          </w:divBdr>
          <w:divsChild>
            <w:div w:id="1655643829">
              <w:marLeft w:val="0"/>
              <w:marRight w:val="0"/>
              <w:marTop w:val="0"/>
              <w:marBottom w:val="0"/>
              <w:divBdr>
                <w:top w:val="none" w:sz="0" w:space="0" w:color="auto"/>
                <w:left w:val="none" w:sz="0" w:space="0" w:color="auto"/>
                <w:bottom w:val="none" w:sz="0" w:space="0" w:color="auto"/>
                <w:right w:val="none" w:sz="0" w:space="0" w:color="auto"/>
              </w:divBdr>
            </w:div>
          </w:divsChild>
        </w:div>
        <w:div w:id="1398430979">
          <w:marLeft w:val="0"/>
          <w:marRight w:val="0"/>
          <w:marTop w:val="0"/>
          <w:marBottom w:val="0"/>
          <w:divBdr>
            <w:top w:val="none" w:sz="0" w:space="0" w:color="auto"/>
            <w:left w:val="none" w:sz="0" w:space="0" w:color="auto"/>
            <w:bottom w:val="none" w:sz="0" w:space="0" w:color="auto"/>
            <w:right w:val="none" w:sz="0" w:space="0" w:color="auto"/>
          </w:divBdr>
          <w:divsChild>
            <w:div w:id="1495612179">
              <w:marLeft w:val="0"/>
              <w:marRight w:val="0"/>
              <w:marTop w:val="0"/>
              <w:marBottom w:val="0"/>
              <w:divBdr>
                <w:top w:val="none" w:sz="0" w:space="0" w:color="auto"/>
                <w:left w:val="none" w:sz="0" w:space="0" w:color="auto"/>
                <w:bottom w:val="none" w:sz="0" w:space="0" w:color="auto"/>
                <w:right w:val="none" w:sz="0" w:space="0" w:color="auto"/>
              </w:divBdr>
            </w:div>
          </w:divsChild>
        </w:div>
        <w:div w:id="523784743">
          <w:marLeft w:val="0"/>
          <w:marRight w:val="0"/>
          <w:marTop w:val="0"/>
          <w:marBottom w:val="0"/>
          <w:divBdr>
            <w:top w:val="none" w:sz="0" w:space="0" w:color="auto"/>
            <w:left w:val="none" w:sz="0" w:space="0" w:color="auto"/>
            <w:bottom w:val="none" w:sz="0" w:space="0" w:color="auto"/>
            <w:right w:val="none" w:sz="0" w:space="0" w:color="auto"/>
          </w:divBdr>
          <w:divsChild>
            <w:div w:id="1462916293">
              <w:marLeft w:val="0"/>
              <w:marRight w:val="0"/>
              <w:marTop w:val="0"/>
              <w:marBottom w:val="0"/>
              <w:divBdr>
                <w:top w:val="none" w:sz="0" w:space="0" w:color="auto"/>
                <w:left w:val="none" w:sz="0" w:space="0" w:color="auto"/>
                <w:bottom w:val="none" w:sz="0" w:space="0" w:color="auto"/>
                <w:right w:val="none" w:sz="0" w:space="0" w:color="auto"/>
              </w:divBdr>
            </w:div>
          </w:divsChild>
        </w:div>
        <w:div w:id="1014378294">
          <w:marLeft w:val="0"/>
          <w:marRight w:val="0"/>
          <w:marTop w:val="0"/>
          <w:marBottom w:val="0"/>
          <w:divBdr>
            <w:top w:val="none" w:sz="0" w:space="0" w:color="auto"/>
            <w:left w:val="none" w:sz="0" w:space="0" w:color="auto"/>
            <w:bottom w:val="none" w:sz="0" w:space="0" w:color="auto"/>
            <w:right w:val="none" w:sz="0" w:space="0" w:color="auto"/>
          </w:divBdr>
          <w:divsChild>
            <w:div w:id="933364047">
              <w:marLeft w:val="0"/>
              <w:marRight w:val="0"/>
              <w:marTop w:val="0"/>
              <w:marBottom w:val="0"/>
              <w:divBdr>
                <w:top w:val="none" w:sz="0" w:space="0" w:color="auto"/>
                <w:left w:val="none" w:sz="0" w:space="0" w:color="auto"/>
                <w:bottom w:val="none" w:sz="0" w:space="0" w:color="auto"/>
                <w:right w:val="none" w:sz="0" w:space="0" w:color="auto"/>
              </w:divBdr>
            </w:div>
          </w:divsChild>
        </w:div>
        <w:div w:id="2006783573">
          <w:marLeft w:val="0"/>
          <w:marRight w:val="0"/>
          <w:marTop w:val="0"/>
          <w:marBottom w:val="0"/>
          <w:divBdr>
            <w:top w:val="none" w:sz="0" w:space="0" w:color="auto"/>
            <w:left w:val="none" w:sz="0" w:space="0" w:color="auto"/>
            <w:bottom w:val="none" w:sz="0" w:space="0" w:color="auto"/>
            <w:right w:val="none" w:sz="0" w:space="0" w:color="auto"/>
          </w:divBdr>
          <w:divsChild>
            <w:div w:id="982194207">
              <w:marLeft w:val="0"/>
              <w:marRight w:val="0"/>
              <w:marTop w:val="0"/>
              <w:marBottom w:val="0"/>
              <w:divBdr>
                <w:top w:val="none" w:sz="0" w:space="0" w:color="auto"/>
                <w:left w:val="none" w:sz="0" w:space="0" w:color="auto"/>
                <w:bottom w:val="none" w:sz="0" w:space="0" w:color="auto"/>
                <w:right w:val="none" w:sz="0" w:space="0" w:color="auto"/>
              </w:divBdr>
            </w:div>
          </w:divsChild>
        </w:div>
        <w:div w:id="775563155">
          <w:marLeft w:val="0"/>
          <w:marRight w:val="0"/>
          <w:marTop w:val="0"/>
          <w:marBottom w:val="0"/>
          <w:divBdr>
            <w:top w:val="none" w:sz="0" w:space="0" w:color="auto"/>
            <w:left w:val="none" w:sz="0" w:space="0" w:color="auto"/>
            <w:bottom w:val="none" w:sz="0" w:space="0" w:color="auto"/>
            <w:right w:val="none" w:sz="0" w:space="0" w:color="auto"/>
          </w:divBdr>
          <w:divsChild>
            <w:div w:id="1113747715">
              <w:marLeft w:val="0"/>
              <w:marRight w:val="0"/>
              <w:marTop w:val="0"/>
              <w:marBottom w:val="0"/>
              <w:divBdr>
                <w:top w:val="none" w:sz="0" w:space="0" w:color="auto"/>
                <w:left w:val="none" w:sz="0" w:space="0" w:color="auto"/>
                <w:bottom w:val="none" w:sz="0" w:space="0" w:color="auto"/>
                <w:right w:val="none" w:sz="0" w:space="0" w:color="auto"/>
              </w:divBdr>
            </w:div>
          </w:divsChild>
        </w:div>
        <w:div w:id="556669386">
          <w:marLeft w:val="0"/>
          <w:marRight w:val="0"/>
          <w:marTop w:val="0"/>
          <w:marBottom w:val="0"/>
          <w:divBdr>
            <w:top w:val="none" w:sz="0" w:space="0" w:color="auto"/>
            <w:left w:val="none" w:sz="0" w:space="0" w:color="auto"/>
            <w:bottom w:val="none" w:sz="0" w:space="0" w:color="auto"/>
            <w:right w:val="none" w:sz="0" w:space="0" w:color="auto"/>
          </w:divBdr>
          <w:divsChild>
            <w:div w:id="955138480">
              <w:marLeft w:val="0"/>
              <w:marRight w:val="0"/>
              <w:marTop w:val="0"/>
              <w:marBottom w:val="0"/>
              <w:divBdr>
                <w:top w:val="none" w:sz="0" w:space="0" w:color="auto"/>
                <w:left w:val="none" w:sz="0" w:space="0" w:color="auto"/>
                <w:bottom w:val="none" w:sz="0" w:space="0" w:color="auto"/>
                <w:right w:val="none" w:sz="0" w:space="0" w:color="auto"/>
              </w:divBdr>
            </w:div>
          </w:divsChild>
        </w:div>
        <w:div w:id="1459645415">
          <w:marLeft w:val="0"/>
          <w:marRight w:val="0"/>
          <w:marTop w:val="0"/>
          <w:marBottom w:val="0"/>
          <w:divBdr>
            <w:top w:val="none" w:sz="0" w:space="0" w:color="auto"/>
            <w:left w:val="none" w:sz="0" w:space="0" w:color="auto"/>
            <w:bottom w:val="none" w:sz="0" w:space="0" w:color="auto"/>
            <w:right w:val="none" w:sz="0" w:space="0" w:color="auto"/>
          </w:divBdr>
          <w:divsChild>
            <w:div w:id="1754544604">
              <w:marLeft w:val="0"/>
              <w:marRight w:val="0"/>
              <w:marTop w:val="0"/>
              <w:marBottom w:val="0"/>
              <w:divBdr>
                <w:top w:val="none" w:sz="0" w:space="0" w:color="auto"/>
                <w:left w:val="none" w:sz="0" w:space="0" w:color="auto"/>
                <w:bottom w:val="none" w:sz="0" w:space="0" w:color="auto"/>
                <w:right w:val="none" w:sz="0" w:space="0" w:color="auto"/>
              </w:divBdr>
            </w:div>
          </w:divsChild>
        </w:div>
        <w:div w:id="2112966481">
          <w:marLeft w:val="0"/>
          <w:marRight w:val="0"/>
          <w:marTop w:val="0"/>
          <w:marBottom w:val="0"/>
          <w:divBdr>
            <w:top w:val="none" w:sz="0" w:space="0" w:color="auto"/>
            <w:left w:val="none" w:sz="0" w:space="0" w:color="auto"/>
            <w:bottom w:val="none" w:sz="0" w:space="0" w:color="auto"/>
            <w:right w:val="none" w:sz="0" w:space="0" w:color="auto"/>
          </w:divBdr>
          <w:divsChild>
            <w:div w:id="666634414">
              <w:marLeft w:val="0"/>
              <w:marRight w:val="0"/>
              <w:marTop w:val="0"/>
              <w:marBottom w:val="0"/>
              <w:divBdr>
                <w:top w:val="none" w:sz="0" w:space="0" w:color="auto"/>
                <w:left w:val="none" w:sz="0" w:space="0" w:color="auto"/>
                <w:bottom w:val="none" w:sz="0" w:space="0" w:color="auto"/>
                <w:right w:val="none" w:sz="0" w:space="0" w:color="auto"/>
              </w:divBdr>
            </w:div>
          </w:divsChild>
        </w:div>
        <w:div w:id="1080450180">
          <w:marLeft w:val="0"/>
          <w:marRight w:val="0"/>
          <w:marTop w:val="0"/>
          <w:marBottom w:val="0"/>
          <w:divBdr>
            <w:top w:val="none" w:sz="0" w:space="0" w:color="auto"/>
            <w:left w:val="none" w:sz="0" w:space="0" w:color="auto"/>
            <w:bottom w:val="none" w:sz="0" w:space="0" w:color="auto"/>
            <w:right w:val="none" w:sz="0" w:space="0" w:color="auto"/>
          </w:divBdr>
          <w:divsChild>
            <w:div w:id="2050452019">
              <w:marLeft w:val="0"/>
              <w:marRight w:val="0"/>
              <w:marTop w:val="0"/>
              <w:marBottom w:val="0"/>
              <w:divBdr>
                <w:top w:val="none" w:sz="0" w:space="0" w:color="auto"/>
                <w:left w:val="none" w:sz="0" w:space="0" w:color="auto"/>
                <w:bottom w:val="none" w:sz="0" w:space="0" w:color="auto"/>
                <w:right w:val="none" w:sz="0" w:space="0" w:color="auto"/>
              </w:divBdr>
            </w:div>
          </w:divsChild>
        </w:div>
        <w:div w:id="1198205483">
          <w:marLeft w:val="0"/>
          <w:marRight w:val="0"/>
          <w:marTop w:val="0"/>
          <w:marBottom w:val="0"/>
          <w:divBdr>
            <w:top w:val="none" w:sz="0" w:space="0" w:color="auto"/>
            <w:left w:val="none" w:sz="0" w:space="0" w:color="auto"/>
            <w:bottom w:val="none" w:sz="0" w:space="0" w:color="auto"/>
            <w:right w:val="none" w:sz="0" w:space="0" w:color="auto"/>
          </w:divBdr>
          <w:divsChild>
            <w:div w:id="1534884768">
              <w:marLeft w:val="0"/>
              <w:marRight w:val="0"/>
              <w:marTop w:val="0"/>
              <w:marBottom w:val="0"/>
              <w:divBdr>
                <w:top w:val="none" w:sz="0" w:space="0" w:color="auto"/>
                <w:left w:val="none" w:sz="0" w:space="0" w:color="auto"/>
                <w:bottom w:val="none" w:sz="0" w:space="0" w:color="auto"/>
                <w:right w:val="none" w:sz="0" w:space="0" w:color="auto"/>
              </w:divBdr>
            </w:div>
          </w:divsChild>
        </w:div>
        <w:div w:id="837379906">
          <w:marLeft w:val="0"/>
          <w:marRight w:val="0"/>
          <w:marTop w:val="0"/>
          <w:marBottom w:val="0"/>
          <w:divBdr>
            <w:top w:val="none" w:sz="0" w:space="0" w:color="auto"/>
            <w:left w:val="none" w:sz="0" w:space="0" w:color="auto"/>
            <w:bottom w:val="none" w:sz="0" w:space="0" w:color="auto"/>
            <w:right w:val="none" w:sz="0" w:space="0" w:color="auto"/>
          </w:divBdr>
          <w:divsChild>
            <w:div w:id="1237201544">
              <w:marLeft w:val="0"/>
              <w:marRight w:val="0"/>
              <w:marTop w:val="0"/>
              <w:marBottom w:val="0"/>
              <w:divBdr>
                <w:top w:val="none" w:sz="0" w:space="0" w:color="auto"/>
                <w:left w:val="none" w:sz="0" w:space="0" w:color="auto"/>
                <w:bottom w:val="none" w:sz="0" w:space="0" w:color="auto"/>
                <w:right w:val="none" w:sz="0" w:space="0" w:color="auto"/>
              </w:divBdr>
            </w:div>
          </w:divsChild>
        </w:div>
        <w:div w:id="1152260414">
          <w:marLeft w:val="0"/>
          <w:marRight w:val="0"/>
          <w:marTop w:val="0"/>
          <w:marBottom w:val="0"/>
          <w:divBdr>
            <w:top w:val="none" w:sz="0" w:space="0" w:color="auto"/>
            <w:left w:val="none" w:sz="0" w:space="0" w:color="auto"/>
            <w:bottom w:val="none" w:sz="0" w:space="0" w:color="auto"/>
            <w:right w:val="none" w:sz="0" w:space="0" w:color="auto"/>
          </w:divBdr>
          <w:divsChild>
            <w:div w:id="2064793102">
              <w:marLeft w:val="0"/>
              <w:marRight w:val="0"/>
              <w:marTop w:val="0"/>
              <w:marBottom w:val="0"/>
              <w:divBdr>
                <w:top w:val="none" w:sz="0" w:space="0" w:color="auto"/>
                <w:left w:val="none" w:sz="0" w:space="0" w:color="auto"/>
                <w:bottom w:val="none" w:sz="0" w:space="0" w:color="auto"/>
                <w:right w:val="none" w:sz="0" w:space="0" w:color="auto"/>
              </w:divBdr>
            </w:div>
          </w:divsChild>
        </w:div>
        <w:div w:id="483859865">
          <w:marLeft w:val="0"/>
          <w:marRight w:val="0"/>
          <w:marTop w:val="0"/>
          <w:marBottom w:val="0"/>
          <w:divBdr>
            <w:top w:val="none" w:sz="0" w:space="0" w:color="auto"/>
            <w:left w:val="none" w:sz="0" w:space="0" w:color="auto"/>
            <w:bottom w:val="none" w:sz="0" w:space="0" w:color="auto"/>
            <w:right w:val="none" w:sz="0" w:space="0" w:color="auto"/>
          </w:divBdr>
          <w:divsChild>
            <w:div w:id="1688217143">
              <w:marLeft w:val="0"/>
              <w:marRight w:val="0"/>
              <w:marTop w:val="0"/>
              <w:marBottom w:val="0"/>
              <w:divBdr>
                <w:top w:val="none" w:sz="0" w:space="0" w:color="auto"/>
                <w:left w:val="none" w:sz="0" w:space="0" w:color="auto"/>
                <w:bottom w:val="none" w:sz="0" w:space="0" w:color="auto"/>
                <w:right w:val="none" w:sz="0" w:space="0" w:color="auto"/>
              </w:divBdr>
            </w:div>
          </w:divsChild>
        </w:div>
        <w:div w:id="680738987">
          <w:marLeft w:val="0"/>
          <w:marRight w:val="0"/>
          <w:marTop w:val="0"/>
          <w:marBottom w:val="0"/>
          <w:divBdr>
            <w:top w:val="none" w:sz="0" w:space="0" w:color="auto"/>
            <w:left w:val="none" w:sz="0" w:space="0" w:color="auto"/>
            <w:bottom w:val="none" w:sz="0" w:space="0" w:color="auto"/>
            <w:right w:val="none" w:sz="0" w:space="0" w:color="auto"/>
          </w:divBdr>
          <w:divsChild>
            <w:div w:id="48114625">
              <w:marLeft w:val="0"/>
              <w:marRight w:val="0"/>
              <w:marTop w:val="0"/>
              <w:marBottom w:val="0"/>
              <w:divBdr>
                <w:top w:val="none" w:sz="0" w:space="0" w:color="auto"/>
                <w:left w:val="none" w:sz="0" w:space="0" w:color="auto"/>
                <w:bottom w:val="none" w:sz="0" w:space="0" w:color="auto"/>
                <w:right w:val="none" w:sz="0" w:space="0" w:color="auto"/>
              </w:divBdr>
            </w:div>
          </w:divsChild>
        </w:div>
        <w:div w:id="789402895">
          <w:marLeft w:val="0"/>
          <w:marRight w:val="0"/>
          <w:marTop w:val="0"/>
          <w:marBottom w:val="0"/>
          <w:divBdr>
            <w:top w:val="none" w:sz="0" w:space="0" w:color="auto"/>
            <w:left w:val="none" w:sz="0" w:space="0" w:color="auto"/>
            <w:bottom w:val="none" w:sz="0" w:space="0" w:color="auto"/>
            <w:right w:val="none" w:sz="0" w:space="0" w:color="auto"/>
          </w:divBdr>
          <w:divsChild>
            <w:div w:id="1753744969">
              <w:marLeft w:val="0"/>
              <w:marRight w:val="0"/>
              <w:marTop w:val="0"/>
              <w:marBottom w:val="0"/>
              <w:divBdr>
                <w:top w:val="none" w:sz="0" w:space="0" w:color="auto"/>
                <w:left w:val="none" w:sz="0" w:space="0" w:color="auto"/>
                <w:bottom w:val="none" w:sz="0" w:space="0" w:color="auto"/>
                <w:right w:val="none" w:sz="0" w:space="0" w:color="auto"/>
              </w:divBdr>
            </w:div>
          </w:divsChild>
        </w:div>
        <w:div w:id="1725788468">
          <w:marLeft w:val="0"/>
          <w:marRight w:val="0"/>
          <w:marTop w:val="0"/>
          <w:marBottom w:val="0"/>
          <w:divBdr>
            <w:top w:val="none" w:sz="0" w:space="0" w:color="auto"/>
            <w:left w:val="none" w:sz="0" w:space="0" w:color="auto"/>
            <w:bottom w:val="none" w:sz="0" w:space="0" w:color="auto"/>
            <w:right w:val="none" w:sz="0" w:space="0" w:color="auto"/>
          </w:divBdr>
          <w:divsChild>
            <w:div w:id="831455408">
              <w:marLeft w:val="0"/>
              <w:marRight w:val="0"/>
              <w:marTop w:val="0"/>
              <w:marBottom w:val="0"/>
              <w:divBdr>
                <w:top w:val="none" w:sz="0" w:space="0" w:color="auto"/>
                <w:left w:val="none" w:sz="0" w:space="0" w:color="auto"/>
                <w:bottom w:val="none" w:sz="0" w:space="0" w:color="auto"/>
                <w:right w:val="none" w:sz="0" w:space="0" w:color="auto"/>
              </w:divBdr>
            </w:div>
          </w:divsChild>
        </w:div>
        <w:div w:id="1416509331">
          <w:marLeft w:val="0"/>
          <w:marRight w:val="0"/>
          <w:marTop w:val="0"/>
          <w:marBottom w:val="0"/>
          <w:divBdr>
            <w:top w:val="none" w:sz="0" w:space="0" w:color="auto"/>
            <w:left w:val="none" w:sz="0" w:space="0" w:color="auto"/>
            <w:bottom w:val="none" w:sz="0" w:space="0" w:color="auto"/>
            <w:right w:val="none" w:sz="0" w:space="0" w:color="auto"/>
          </w:divBdr>
          <w:divsChild>
            <w:div w:id="1884636073">
              <w:marLeft w:val="0"/>
              <w:marRight w:val="0"/>
              <w:marTop w:val="0"/>
              <w:marBottom w:val="0"/>
              <w:divBdr>
                <w:top w:val="none" w:sz="0" w:space="0" w:color="auto"/>
                <w:left w:val="none" w:sz="0" w:space="0" w:color="auto"/>
                <w:bottom w:val="none" w:sz="0" w:space="0" w:color="auto"/>
                <w:right w:val="none" w:sz="0" w:space="0" w:color="auto"/>
              </w:divBdr>
            </w:div>
          </w:divsChild>
        </w:div>
        <w:div w:id="921834474">
          <w:marLeft w:val="0"/>
          <w:marRight w:val="0"/>
          <w:marTop w:val="0"/>
          <w:marBottom w:val="0"/>
          <w:divBdr>
            <w:top w:val="none" w:sz="0" w:space="0" w:color="auto"/>
            <w:left w:val="none" w:sz="0" w:space="0" w:color="auto"/>
            <w:bottom w:val="none" w:sz="0" w:space="0" w:color="auto"/>
            <w:right w:val="none" w:sz="0" w:space="0" w:color="auto"/>
          </w:divBdr>
          <w:divsChild>
            <w:div w:id="436097094">
              <w:marLeft w:val="0"/>
              <w:marRight w:val="0"/>
              <w:marTop w:val="0"/>
              <w:marBottom w:val="0"/>
              <w:divBdr>
                <w:top w:val="none" w:sz="0" w:space="0" w:color="auto"/>
                <w:left w:val="none" w:sz="0" w:space="0" w:color="auto"/>
                <w:bottom w:val="none" w:sz="0" w:space="0" w:color="auto"/>
                <w:right w:val="none" w:sz="0" w:space="0" w:color="auto"/>
              </w:divBdr>
            </w:div>
          </w:divsChild>
        </w:div>
        <w:div w:id="1406610027">
          <w:marLeft w:val="0"/>
          <w:marRight w:val="0"/>
          <w:marTop w:val="0"/>
          <w:marBottom w:val="0"/>
          <w:divBdr>
            <w:top w:val="none" w:sz="0" w:space="0" w:color="auto"/>
            <w:left w:val="none" w:sz="0" w:space="0" w:color="auto"/>
            <w:bottom w:val="none" w:sz="0" w:space="0" w:color="auto"/>
            <w:right w:val="none" w:sz="0" w:space="0" w:color="auto"/>
          </w:divBdr>
          <w:divsChild>
            <w:div w:id="1965038573">
              <w:marLeft w:val="0"/>
              <w:marRight w:val="0"/>
              <w:marTop w:val="0"/>
              <w:marBottom w:val="0"/>
              <w:divBdr>
                <w:top w:val="none" w:sz="0" w:space="0" w:color="auto"/>
                <w:left w:val="none" w:sz="0" w:space="0" w:color="auto"/>
                <w:bottom w:val="none" w:sz="0" w:space="0" w:color="auto"/>
                <w:right w:val="none" w:sz="0" w:space="0" w:color="auto"/>
              </w:divBdr>
            </w:div>
          </w:divsChild>
        </w:div>
        <w:div w:id="1054160614">
          <w:marLeft w:val="0"/>
          <w:marRight w:val="0"/>
          <w:marTop w:val="0"/>
          <w:marBottom w:val="0"/>
          <w:divBdr>
            <w:top w:val="none" w:sz="0" w:space="0" w:color="auto"/>
            <w:left w:val="none" w:sz="0" w:space="0" w:color="auto"/>
            <w:bottom w:val="none" w:sz="0" w:space="0" w:color="auto"/>
            <w:right w:val="none" w:sz="0" w:space="0" w:color="auto"/>
          </w:divBdr>
          <w:divsChild>
            <w:div w:id="1401053075">
              <w:marLeft w:val="0"/>
              <w:marRight w:val="0"/>
              <w:marTop w:val="0"/>
              <w:marBottom w:val="0"/>
              <w:divBdr>
                <w:top w:val="none" w:sz="0" w:space="0" w:color="auto"/>
                <w:left w:val="none" w:sz="0" w:space="0" w:color="auto"/>
                <w:bottom w:val="none" w:sz="0" w:space="0" w:color="auto"/>
                <w:right w:val="none" w:sz="0" w:space="0" w:color="auto"/>
              </w:divBdr>
            </w:div>
          </w:divsChild>
        </w:div>
        <w:div w:id="662902272">
          <w:marLeft w:val="0"/>
          <w:marRight w:val="0"/>
          <w:marTop w:val="0"/>
          <w:marBottom w:val="0"/>
          <w:divBdr>
            <w:top w:val="none" w:sz="0" w:space="0" w:color="auto"/>
            <w:left w:val="none" w:sz="0" w:space="0" w:color="auto"/>
            <w:bottom w:val="none" w:sz="0" w:space="0" w:color="auto"/>
            <w:right w:val="none" w:sz="0" w:space="0" w:color="auto"/>
          </w:divBdr>
          <w:divsChild>
            <w:div w:id="757940386">
              <w:marLeft w:val="0"/>
              <w:marRight w:val="0"/>
              <w:marTop w:val="0"/>
              <w:marBottom w:val="0"/>
              <w:divBdr>
                <w:top w:val="none" w:sz="0" w:space="0" w:color="auto"/>
                <w:left w:val="none" w:sz="0" w:space="0" w:color="auto"/>
                <w:bottom w:val="none" w:sz="0" w:space="0" w:color="auto"/>
                <w:right w:val="none" w:sz="0" w:space="0" w:color="auto"/>
              </w:divBdr>
            </w:div>
          </w:divsChild>
        </w:div>
        <w:div w:id="566766057">
          <w:marLeft w:val="0"/>
          <w:marRight w:val="0"/>
          <w:marTop w:val="0"/>
          <w:marBottom w:val="0"/>
          <w:divBdr>
            <w:top w:val="none" w:sz="0" w:space="0" w:color="auto"/>
            <w:left w:val="none" w:sz="0" w:space="0" w:color="auto"/>
            <w:bottom w:val="none" w:sz="0" w:space="0" w:color="auto"/>
            <w:right w:val="none" w:sz="0" w:space="0" w:color="auto"/>
          </w:divBdr>
          <w:divsChild>
            <w:div w:id="97141839">
              <w:marLeft w:val="0"/>
              <w:marRight w:val="0"/>
              <w:marTop w:val="0"/>
              <w:marBottom w:val="0"/>
              <w:divBdr>
                <w:top w:val="none" w:sz="0" w:space="0" w:color="auto"/>
                <w:left w:val="none" w:sz="0" w:space="0" w:color="auto"/>
                <w:bottom w:val="none" w:sz="0" w:space="0" w:color="auto"/>
                <w:right w:val="none" w:sz="0" w:space="0" w:color="auto"/>
              </w:divBdr>
            </w:div>
          </w:divsChild>
        </w:div>
        <w:div w:id="511845578">
          <w:marLeft w:val="0"/>
          <w:marRight w:val="0"/>
          <w:marTop w:val="0"/>
          <w:marBottom w:val="0"/>
          <w:divBdr>
            <w:top w:val="none" w:sz="0" w:space="0" w:color="auto"/>
            <w:left w:val="none" w:sz="0" w:space="0" w:color="auto"/>
            <w:bottom w:val="none" w:sz="0" w:space="0" w:color="auto"/>
            <w:right w:val="none" w:sz="0" w:space="0" w:color="auto"/>
          </w:divBdr>
          <w:divsChild>
            <w:div w:id="1848053265">
              <w:marLeft w:val="0"/>
              <w:marRight w:val="0"/>
              <w:marTop w:val="0"/>
              <w:marBottom w:val="0"/>
              <w:divBdr>
                <w:top w:val="none" w:sz="0" w:space="0" w:color="auto"/>
                <w:left w:val="none" w:sz="0" w:space="0" w:color="auto"/>
                <w:bottom w:val="none" w:sz="0" w:space="0" w:color="auto"/>
                <w:right w:val="none" w:sz="0" w:space="0" w:color="auto"/>
              </w:divBdr>
            </w:div>
          </w:divsChild>
        </w:div>
        <w:div w:id="765466901">
          <w:marLeft w:val="0"/>
          <w:marRight w:val="0"/>
          <w:marTop w:val="0"/>
          <w:marBottom w:val="0"/>
          <w:divBdr>
            <w:top w:val="none" w:sz="0" w:space="0" w:color="auto"/>
            <w:left w:val="none" w:sz="0" w:space="0" w:color="auto"/>
            <w:bottom w:val="none" w:sz="0" w:space="0" w:color="auto"/>
            <w:right w:val="none" w:sz="0" w:space="0" w:color="auto"/>
          </w:divBdr>
          <w:divsChild>
            <w:div w:id="1642807365">
              <w:marLeft w:val="0"/>
              <w:marRight w:val="0"/>
              <w:marTop w:val="0"/>
              <w:marBottom w:val="0"/>
              <w:divBdr>
                <w:top w:val="none" w:sz="0" w:space="0" w:color="auto"/>
                <w:left w:val="none" w:sz="0" w:space="0" w:color="auto"/>
                <w:bottom w:val="none" w:sz="0" w:space="0" w:color="auto"/>
                <w:right w:val="none" w:sz="0" w:space="0" w:color="auto"/>
              </w:divBdr>
            </w:div>
          </w:divsChild>
        </w:div>
        <w:div w:id="2061857717">
          <w:marLeft w:val="0"/>
          <w:marRight w:val="0"/>
          <w:marTop w:val="0"/>
          <w:marBottom w:val="0"/>
          <w:divBdr>
            <w:top w:val="none" w:sz="0" w:space="0" w:color="auto"/>
            <w:left w:val="none" w:sz="0" w:space="0" w:color="auto"/>
            <w:bottom w:val="none" w:sz="0" w:space="0" w:color="auto"/>
            <w:right w:val="none" w:sz="0" w:space="0" w:color="auto"/>
          </w:divBdr>
          <w:divsChild>
            <w:div w:id="1165315307">
              <w:marLeft w:val="0"/>
              <w:marRight w:val="0"/>
              <w:marTop w:val="0"/>
              <w:marBottom w:val="0"/>
              <w:divBdr>
                <w:top w:val="none" w:sz="0" w:space="0" w:color="auto"/>
                <w:left w:val="none" w:sz="0" w:space="0" w:color="auto"/>
                <w:bottom w:val="none" w:sz="0" w:space="0" w:color="auto"/>
                <w:right w:val="none" w:sz="0" w:space="0" w:color="auto"/>
              </w:divBdr>
            </w:div>
          </w:divsChild>
        </w:div>
        <w:div w:id="627052142">
          <w:marLeft w:val="0"/>
          <w:marRight w:val="0"/>
          <w:marTop w:val="0"/>
          <w:marBottom w:val="0"/>
          <w:divBdr>
            <w:top w:val="none" w:sz="0" w:space="0" w:color="auto"/>
            <w:left w:val="none" w:sz="0" w:space="0" w:color="auto"/>
            <w:bottom w:val="none" w:sz="0" w:space="0" w:color="auto"/>
            <w:right w:val="none" w:sz="0" w:space="0" w:color="auto"/>
          </w:divBdr>
          <w:divsChild>
            <w:div w:id="419183838">
              <w:marLeft w:val="0"/>
              <w:marRight w:val="0"/>
              <w:marTop w:val="0"/>
              <w:marBottom w:val="0"/>
              <w:divBdr>
                <w:top w:val="none" w:sz="0" w:space="0" w:color="auto"/>
                <w:left w:val="none" w:sz="0" w:space="0" w:color="auto"/>
                <w:bottom w:val="none" w:sz="0" w:space="0" w:color="auto"/>
                <w:right w:val="none" w:sz="0" w:space="0" w:color="auto"/>
              </w:divBdr>
            </w:div>
          </w:divsChild>
        </w:div>
        <w:div w:id="1471511202">
          <w:marLeft w:val="0"/>
          <w:marRight w:val="0"/>
          <w:marTop w:val="0"/>
          <w:marBottom w:val="0"/>
          <w:divBdr>
            <w:top w:val="none" w:sz="0" w:space="0" w:color="auto"/>
            <w:left w:val="none" w:sz="0" w:space="0" w:color="auto"/>
            <w:bottom w:val="none" w:sz="0" w:space="0" w:color="auto"/>
            <w:right w:val="none" w:sz="0" w:space="0" w:color="auto"/>
          </w:divBdr>
          <w:divsChild>
            <w:div w:id="566502892">
              <w:marLeft w:val="0"/>
              <w:marRight w:val="0"/>
              <w:marTop w:val="0"/>
              <w:marBottom w:val="0"/>
              <w:divBdr>
                <w:top w:val="none" w:sz="0" w:space="0" w:color="auto"/>
                <w:left w:val="none" w:sz="0" w:space="0" w:color="auto"/>
                <w:bottom w:val="none" w:sz="0" w:space="0" w:color="auto"/>
                <w:right w:val="none" w:sz="0" w:space="0" w:color="auto"/>
              </w:divBdr>
            </w:div>
          </w:divsChild>
        </w:div>
        <w:div w:id="1259363885">
          <w:marLeft w:val="0"/>
          <w:marRight w:val="0"/>
          <w:marTop w:val="0"/>
          <w:marBottom w:val="0"/>
          <w:divBdr>
            <w:top w:val="none" w:sz="0" w:space="0" w:color="auto"/>
            <w:left w:val="none" w:sz="0" w:space="0" w:color="auto"/>
            <w:bottom w:val="none" w:sz="0" w:space="0" w:color="auto"/>
            <w:right w:val="none" w:sz="0" w:space="0" w:color="auto"/>
          </w:divBdr>
          <w:divsChild>
            <w:div w:id="1184320015">
              <w:marLeft w:val="0"/>
              <w:marRight w:val="0"/>
              <w:marTop w:val="0"/>
              <w:marBottom w:val="0"/>
              <w:divBdr>
                <w:top w:val="none" w:sz="0" w:space="0" w:color="auto"/>
                <w:left w:val="none" w:sz="0" w:space="0" w:color="auto"/>
                <w:bottom w:val="none" w:sz="0" w:space="0" w:color="auto"/>
                <w:right w:val="none" w:sz="0" w:space="0" w:color="auto"/>
              </w:divBdr>
            </w:div>
          </w:divsChild>
        </w:div>
        <w:div w:id="908535000">
          <w:marLeft w:val="0"/>
          <w:marRight w:val="0"/>
          <w:marTop w:val="0"/>
          <w:marBottom w:val="0"/>
          <w:divBdr>
            <w:top w:val="none" w:sz="0" w:space="0" w:color="auto"/>
            <w:left w:val="none" w:sz="0" w:space="0" w:color="auto"/>
            <w:bottom w:val="none" w:sz="0" w:space="0" w:color="auto"/>
            <w:right w:val="none" w:sz="0" w:space="0" w:color="auto"/>
          </w:divBdr>
          <w:divsChild>
            <w:div w:id="2049525423">
              <w:marLeft w:val="0"/>
              <w:marRight w:val="0"/>
              <w:marTop w:val="0"/>
              <w:marBottom w:val="0"/>
              <w:divBdr>
                <w:top w:val="none" w:sz="0" w:space="0" w:color="auto"/>
                <w:left w:val="none" w:sz="0" w:space="0" w:color="auto"/>
                <w:bottom w:val="none" w:sz="0" w:space="0" w:color="auto"/>
                <w:right w:val="none" w:sz="0" w:space="0" w:color="auto"/>
              </w:divBdr>
            </w:div>
          </w:divsChild>
        </w:div>
        <w:div w:id="1043099221">
          <w:marLeft w:val="0"/>
          <w:marRight w:val="0"/>
          <w:marTop w:val="0"/>
          <w:marBottom w:val="0"/>
          <w:divBdr>
            <w:top w:val="none" w:sz="0" w:space="0" w:color="auto"/>
            <w:left w:val="none" w:sz="0" w:space="0" w:color="auto"/>
            <w:bottom w:val="none" w:sz="0" w:space="0" w:color="auto"/>
            <w:right w:val="none" w:sz="0" w:space="0" w:color="auto"/>
          </w:divBdr>
          <w:divsChild>
            <w:div w:id="1944995229">
              <w:marLeft w:val="0"/>
              <w:marRight w:val="0"/>
              <w:marTop w:val="0"/>
              <w:marBottom w:val="0"/>
              <w:divBdr>
                <w:top w:val="none" w:sz="0" w:space="0" w:color="auto"/>
                <w:left w:val="none" w:sz="0" w:space="0" w:color="auto"/>
                <w:bottom w:val="none" w:sz="0" w:space="0" w:color="auto"/>
                <w:right w:val="none" w:sz="0" w:space="0" w:color="auto"/>
              </w:divBdr>
            </w:div>
          </w:divsChild>
        </w:div>
        <w:div w:id="1881896684">
          <w:marLeft w:val="0"/>
          <w:marRight w:val="0"/>
          <w:marTop w:val="0"/>
          <w:marBottom w:val="0"/>
          <w:divBdr>
            <w:top w:val="none" w:sz="0" w:space="0" w:color="auto"/>
            <w:left w:val="none" w:sz="0" w:space="0" w:color="auto"/>
            <w:bottom w:val="none" w:sz="0" w:space="0" w:color="auto"/>
            <w:right w:val="none" w:sz="0" w:space="0" w:color="auto"/>
          </w:divBdr>
          <w:divsChild>
            <w:div w:id="1848132032">
              <w:marLeft w:val="0"/>
              <w:marRight w:val="0"/>
              <w:marTop w:val="0"/>
              <w:marBottom w:val="0"/>
              <w:divBdr>
                <w:top w:val="none" w:sz="0" w:space="0" w:color="auto"/>
                <w:left w:val="none" w:sz="0" w:space="0" w:color="auto"/>
                <w:bottom w:val="none" w:sz="0" w:space="0" w:color="auto"/>
                <w:right w:val="none" w:sz="0" w:space="0" w:color="auto"/>
              </w:divBdr>
            </w:div>
          </w:divsChild>
        </w:div>
        <w:div w:id="424501497">
          <w:marLeft w:val="0"/>
          <w:marRight w:val="0"/>
          <w:marTop w:val="0"/>
          <w:marBottom w:val="0"/>
          <w:divBdr>
            <w:top w:val="none" w:sz="0" w:space="0" w:color="auto"/>
            <w:left w:val="none" w:sz="0" w:space="0" w:color="auto"/>
            <w:bottom w:val="none" w:sz="0" w:space="0" w:color="auto"/>
            <w:right w:val="none" w:sz="0" w:space="0" w:color="auto"/>
          </w:divBdr>
          <w:divsChild>
            <w:div w:id="1755737897">
              <w:marLeft w:val="0"/>
              <w:marRight w:val="0"/>
              <w:marTop w:val="0"/>
              <w:marBottom w:val="0"/>
              <w:divBdr>
                <w:top w:val="none" w:sz="0" w:space="0" w:color="auto"/>
                <w:left w:val="none" w:sz="0" w:space="0" w:color="auto"/>
                <w:bottom w:val="none" w:sz="0" w:space="0" w:color="auto"/>
                <w:right w:val="none" w:sz="0" w:space="0" w:color="auto"/>
              </w:divBdr>
            </w:div>
          </w:divsChild>
        </w:div>
        <w:div w:id="2081826223">
          <w:marLeft w:val="0"/>
          <w:marRight w:val="0"/>
          <w:marTop w:val="0"/>
          <w:marBottom w:val="0"/>
          <w:divBdr>
            <w:top w:val="none" w:sz="0" w:space="0" w:color="auto"/>
            <w:left w:val="none" w:sz="0" w:space="0" w:color="auto"/>
            <w:bottom w:val="none" w:sz="0" w:space="0" w:color="auto"/>
            <w:right w:val="none" w:sz="0" w:space="0" w:color="auto"/>
          </w:divBdr>
          <w:divsChild>
            <w:div w:id="1454514422">
              <w:marLeft w:val="0"/>
              <w:marRight w:val="0"/>
              <w:marTop w:val="0"/>
              <w:marBottom w:val="0"/>
              <w:divBdr>
                <w:top w:val="none" w:sz="0" w:space="0" w:color="auto"/>
                <w:left w:val="none" w:sz="0" w:space="0" w:color="auto"/>
                <w:bottom w:val="none" w:sz="0" w:space="0" w:color="auto"/>
                <w:right w:val="none" w:sz="0" w:space="0" w:color="auto"/>
              </w:divBdr>
            </w:div>
          </w:divsChild>
        </w:div>
        <w:div w:id="1094284201">
          <w:marLeft w:val="0"/>
          <w:marRight w:val="0"/>
          <w:marTop w:val="0"/>
          <w:marBottom w:val="0"/>
          <w:divBdr>
            <w:top w:val="none" w:sz="0" w:space="0" w:color="auto"/>
            <w:left w:val="none" w:sz="0" w:space="0" w:color="auto"/>
            <w:bottom w:val="none" w:sz="0" w:space="0" w:color="auto"/>
            <w:right w:val="none" w:sz="0" w:space="0" w:color="auto"/>
          </w:divBdr>
          <w:divsChild>
            <w:div w:id="1073818158">
              <w:marLeft w:val="0"/>
              <w:marRight w:val="0"/>
              <w:marTop w:val="0"/>
              <w:marBottom w:val="0"/>
              <w:divBdr>
                <w:top w:val="none" w:sz="0" w:space="0" w:color="auto"/>
                <w:left w:val="none" w:sz="0" w:space="0" w:color="auto"/>
                <w:bottom w:val="none" w:sz="0" w:space="0" w:color="auto"/>
                <w:right w:val="none" w:sz="0" w:space="0" w:color="auto"/>
              </w:divBdr>
            </w:div>
          </w:divsChild>
        </w:div>
        <w:div w:id="1102724724">
          <w:marLeft w:val="0"/>
          <w:marRight w:val="0"/>
          <w:marTop w:val="0"/>
          <w:marBottom w:val="0"/>
          <w:divBdr>
            <w:top w:val="none" w:sz="0" w:space="0" w:color="auto"/>
            <w:left w:val="none" w:sz="0" w:space="0" w:color="auto"/>
            <w:bottom w:val="none" w:sz="0" w:space="0" w:color="auto"/>
            <w:right w:val="none" w:sz="0" w:space="0" w:color="auto"/>
          </w:divBdr>
          <w:divsChild>
            <w:div w:id="1443649210">
              <w:marLeft w:val="0"/>
              <w:marRight w:val="0"/>
              <w:marTop w:val="0"/>
              <w:marBottom w:val="0"/>
              <w:divBdr>
                <w:top w:val="none" w:sz="0" w:space="0" w:color="auto"/>
                <w:left w:val="none" w:sz="0" w:space="0" w:color="auto"/>
                <w:bottom w:val="none" w:sz="0" w:space="0" w:color="auto"/>
                <w:right w:val="none" w:sz="0" w:space="0" w:color="auto"/>
              </w:divBdr>
            </w:div>
          </w:divsChild>
        </w:div>
        <w:div w:id="480120148">
          <w:marLeft w:val="0"/>
          <w:marRight w:val="0"/>
          <w:marTop w:val="0"/>
          <w:marBottom w:val="0"/>
          <w:divBdr>
            <w:top w:val="none" w:sz="0" w:space="0" w:color="auto"/>
            <w:left w:val="none" w:sz="0" w:space="0" w:color="auto"/>
            <w:bottom w:val="none" w:sz="0" w:space="0" w:color="auto"/>
            <w:right w:val="none" w:sz="0" w:space="0" w:color="auto"/>
          </w:divBdr>
          <w:divsChild>
            <w:div w:id="2005159595">
              <w:marLeft w:val="0"/>
              <w:marRight w:val="0"/>
              <w:marTop w:val="0"/>
              <w:marBottom w:val="0"/>
              <w:divBdr>
                <w:top w:val="none" w:sz="0" w:space="0" w:color="auto"/>
                <w:left w:val="none" w:sz="0" w:space="0" w:color="auto"/>
                <w:bottom w:val="none" w:sz="0" w:space="0" w:color="auto"/>
                <w:right w:val="none" w:sz="0" w:space="0" w:color="auto"/>
              </w:divBdr>
            </w:div>
          </w:divsChild>
        </w:div>
        <w:div w:id="189034634">
          <w:marLeft w:val="0"/>
          <w:marRight w:val="0"/>
          <w:marTop w:val="0"/>
          <w:marBottom w:val="0"/>
          <w:divBdr>
            <w:top w:val="none" w:sz="0" w:space="0" w:color="auto"/>
            <w:left w:val="none" w:sz="0" w:space="0" w:color="auto"/>
            <w:bottom w:val="none" w:sz="0" w:space="0" w:color="auto"/>
            <w:right w:val="none" w:sz="0" w:space="0" w:color="auto"/>
          </w:divBdr>
          <w:divsChild>
            <w:div w:id="1676686897">
              <w:marLeft w:val="0"/>
              <w:marRight w:val="0"/>
              <w:marTop w:val="0"/>
              <w:marBottom w:val="0"/>
              <w:divBdr>
                <w:top w:val="none" w:sz="0" w:space="0" w:color="auto"/>
                <w:left w:val="none" w:sz="0" w:space="0" w:color="auto"/>
                <w:bottom w:val="none" w:sz="0" w:space="0" w:color="auto"/>
                <w:right w:val="none" w:sz="0" w:space="0" w:color="auto"/>
              </w:divBdr>
            </w:div>
          </w:divsChild>
        </w:div>
        <w:div w:id="1595355853">
          <w:marLeft w:val="0"/>
          <w:marRight w:val="0"/>
          <w:marTop w:val="0"/>
          <w:marBottom w:val="0"/>
          <w:divBdr>
            <w:top w:val="none" w:sz="0" w:space="0" w:color="auto"/>
            <w:left w:val="none" w:sz="0" w:space="0" w:color="auto"/>
            <w:bottom w:val="none" w:sz="0" w:space="0" w:color="auto"/>
            <w:right w:val="none" w:sz="0" w:space="0" w:color="auto"/>
          </w:divBdr>
          <w:divsChild>
            <w:div w:id="2088531722">
              <w:marLeft w:val="0"/>
              <w:marRight w:val="0"/>
              <w:marTop w:val="0"/>
              <w:marBottom w:val="0"/>
              <w:divBdr>
                <w:top w:val="none" w:sz="0" w:space="0" w:color="auto"/>
                <w:left w:val="none" w:sz="0" w:space="0" w:color="auto"/>
                <w:bottom w:val="none" w:sz="0" w:space="0" w:color="auto"/>
                <w:right w:val="none" w:sz="0" w:space="0" w:color="auto"/>
              </w:divBdr>
            </w:div>
          </w:divsChild>
        </w:div>
        <w:div w:id="471479988">
          <w:marLeft w:val="0"/>
          <w:marRight w:val="0"/>
          <w:marTop w:val="0"/>
          <w:marBottom w:val="0"/>
          <w:divBdr>
            <w:top w:val="none" w:sz="0" w:space="0" w:color="auto"/>
            <w:left w:val="none" w:sz="0" w:space="0" w:color="auto"/>
            <w:bottom w:val="none" w:sz="0" w:space="0" w:color="auto"/>
            <w:right w:val="none" w:sz="0" w:space="0" w:color="auto"/>
          </w:divBdr>
          <w:divsChild>
            <w:div w:id="186069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554181">
      <w:bodyDiv w:val="1"/>
      <w:marLeft w:val="0"/>
      <w:marRight w:val="0"/>
      <w:marTop w:val="0"/>
      <w:marBottom w:val="0"/>
      <w:divBdr>
        <w:top w:val="none" w:sz="0" w:space="0" w:color="auto"/>
        <w:left w:val="none" w:sz="0" w:space="0" w:color="auto"/>
        <w:bottom w:val="none" w:sz="0" w:space="0" w:color="auto"/>
        <w:right w:val="none" w:sz="0" w:space="0" w:color="auto"/>
      </w:divBdr>
      <w:divsChild>
        <w:div w:id="748306489">
          <w:marLeft w:val="0"/>
          <w:marRight w:val="0"/>
          <w:marTop w:val="0"/>
          <w:marBottom w:val="0"/>
          <w:divBdr>
            <w:top w:val="none" w:sz="0" w:space="0" w:color="auto"/>
            <w:left w:val="none" w:sz="0" w:space="0" w:color="auto"/>
            <w:bottom w:val="none" w:sz="0" w:space="0" w:color="auto"/>
            <w:right w:val="none" w:sz="0" w:space="0" w:color="auto"/>
          </w:divBdr>
        </w:div>
        <w:div w:id="1679312451">
          <w:marLeft w:val="0"/>
          <w:marRight w:val="0"/>
          <w:marTop w:val="0"/>
          <w:marBottom w:val="0"/>
          <w:divBdr>
            <w:top w:val="none" w:sz="0" w:space="0" w:color="auto"/>
            <w:left w:val="none" w:sz="0" w:space="0" w:color="auto"/>
            <w:bottom w:val="none" w:sz="0" w:space="0" w:color="auto"/>
            <w:right w:val="none" w:sz="0" w:space="0" w:color="auto"/>
          </w:divBdr>
        </w:div>
        <w:div w:id="132450011">
          <w:marLeft w:val="0"/>
          <w:marRight w:val="0"/>
          <w:marTop w:val="0"/>
          <w:marBottom w:val="0"/>
          <w:divBdr>
            <w:top w:val="none" w:sz="0" w:space="0" w:color="auto"/>
            <w:left w:val="none" w:sz="0" w:space="0" w:color="auto"/>
            <w:bottom w:val="none" w:sz="0" w:space="0" w:color="auto"/>
            <w:right w:val="none" w:sz="0" w:space="0" w:color="auto"/>
          </w:divBdr>
        </w:div>
        <w:div w:id="375394076">
          <w:marLeft w:val="0"/>
          <w:marRight w:val="0"/>
          <w:marTop w:val="0"/>
          <w:marBottom w:val="0"/>
          <w:divBdr>
            <w:top w:val="none" w:sz="0" w:space="0" w:color="auto"/>
            <w:left w:val="none" w:sz="0" w:space="0" w:color="auto"/>
            <w:bottom w:val="none" w:sz="0" w:space="0" w:color="auto"/>
            <w:right w:val="none" w:sz="0" w:space="0" w:color="auto"/>
          </w:divBdr>
        </w:div>
        <w:div w:id="983313046">
          <w:marLeft w:val="0"/>
          <w:marRight w:val="0"/>
          <w:marTop w:val="0"/>
          <w:marBottom w:val="0"/>
          <w:divBdr>
            <w:top w:val="none" w:sz="0" w:space="0" w:color="auto"/>
            <w:left w:val="none" w:sz="0" w:space="0" w:color="auto"/>
            <w:bottom w:val="none" w:sz="0" w:space="0" w:color="auto"/>
            <w:right w:val="none" w:sz="0" w:space="0" w:color="auto"/>
          </w:divBdr>
        </w:div>
        <w:div w:id="1111244947">
          <w:marLeft w:val="0"/>
          <w:marRight w:val="0"/>
          <w:marTop w:val="0"/>
          <w:marBottom w:val="0"/>
          <w:divBdr>
            <w:top w:val="none" w:sz="0" w:space="0" w:color="auto"/>
            <w:left w:val="none" w:sz="0" w:space="0" w:color="auto"/>
            <w:bottom w:val="none" w:sz="0" w:space="0" w:color="auto"/>
            <w:right w:val="none" w:sz="0" w:space="0" w:color="auto"/>
          </w:divBdr>
        </w:div>
        <w:div w:id="1963875442">
          <w:marLeft w:val="0"/>
          <w:marRight w:val="0"/>
          <w:marTop w:val="0"/>
          <w:marBottom w:val="0"/>
          <w:divBdr>
            <w:top w:val="none" w:sz="0" w:space="0" w:color="auto"/>
            <w:left w:val="none" w:sz="0" w:space="0" w:color="auto"/>
            <w:bottom w:val="none" w:sz="0" w:space="0" w:color="auto"/>
            <w:right w:val="none" w:sz="0" w:space="0" w:color="auto"/>
          </w:divBdr>
        </w:div>
        <w:div w:id="496649788">
          <w:marLeft w:val="0"/>
          <w:marRight w:val="0"/>
          <w:marTop w:val="0"/>
          <w:marBottom w:val="0"/>
          <w:divBdr>
            <w:top w:val="none" w:sz="0" w:space="0" w:color="auto"/>
            <w:left w:val="none" w:sz="0" w:space="0" w:color="auto"/>
            <w:bottom w:val="none" w:sz="0" w:space="0" w:color="auto"/>
            <w:right w:val="none" w:sz="0" w:space="0" w:color="auto"/>
          </w:divBdr>
        </w:div>
        <w:div w:id="2074157998">
          <w:marLeft w:val="0"/>
          <w:marRight w:val="0"/>
          <w:marTop w:val="0"/>
          <w:marBottom w:val="0"/>
          <w:divBdr>
            <w:top w:val="none" w:sz="0" w:space="0" w:color="auto"/>
            <w:left w:val="none" w:sz="0" w:space="0" w:color="auto"/>
            <w:bottom w:val="none" w:sz="0" w:space="0" w:color="auto"/>
            <w:right w:val="none" w:sz="0" w:space="0" w:color="auto"/>
          </w:divBdr>
        </w:div>
        <w:div w:id="1602686534">
          <w:marLeft w:val="0"/>
          <w:marRight w:val="0"/>
          <w:marTop w:val="0"/>
          <w:marBottom w:val="0"/>
          <w:divBdr>
            <w:top w:val="none" w:sz="0" w:space="0" w:color="auto"/>
            <w:left w:val="none" w:sz="0" w:space="0" w:color="auto"/>
            <w:bottom w:val="none" w:sz="0" w:space="0" w:color="auto"/>
            <w:right w:val="none" w:sz="0" w:space="0" w:color="auto"/>
          </w:divBdr>
        </w:div>
        <w:div w:id="446049106">
          <w:marLeft w:val="0"/>
          <w:marRight w:val="0"/>
          <w:marTop w:val="0"/>
          <w:marBottom w:val="0"/>
          <w:divBdr>
            <w:top w:val="none" w:sz="0" w:space="0" w:color="auto"/>
            <w:left w:val="none" w:sz="0" w:space="0" w:color="auto"/>
            <w:bottom w:val="none" w:sz="0" w:space="0" w:color="auto"/>
            <w:right w:val="none" w:sz="0" w:space="0" w:color="auto"/>
          </w:divBdr>
        </w:div>
        <w:div w:id="2049258315">
          <w:marLeft w:val="0"/>
          <w:marRight w:val="0"/>
          <w:marTop w:val="0"/>
          <w:marBottom w:val="0"/>
          <w:divBdr>
            <w:top w:val="none" w:sz="0" w:space="0" w:color="auto"/>
            <w:left w:val="none" w:sz="0" w:space="0" w:color="auto"/>
            <w:bottom w:val="none" w:sz="0" w:space="0" w:color="auto"/>
            <w:right w:val="none" w:sz="0" w:space="0" w:color="auto"/>
          </w:divBdr>
        </w:div>
      </w:divsChild>
    </w:div>
    <w:div w:id="1740858053">
      <w:bodyDiv w:val="1"/>
      <w:marLeft w:val="0"/>
      <w:marRight w:val="0"/>
      <w:marTop w:val="0"/>
      <w:marBottom w:val="0"/>
      <w:divBdr>
        <w:top w:val="none" w:sz="0" w:space="0" w:color="auto"/>
        <w:left w:val="none" w:sz="0" w:space="0" w:color="auto"/>
        <w:bottom w:val="none" w:sz="0" w:space="0" w:color="auto"/>
        <w:right w:val="none" w:sz="0" w:space="0" w:color="auto"/>
      </w:divBdr>
    </w:div>
    <w:div w:id="1986809960">
      <w:bodyDiv w:val="1"/>
      <w:marLeft w:val="0"/>
      <w:marRight w:val="0"/>
      <w:marTop w:val="0"/>
      <w:marBottom w:val="0"/>
      <w:divBdr>
        <w:top w:val="none" w:sz="0" w:space="0" w:color="auto"/>
        <w:left w:val="none" w:sz="0" w:space="0" w:color="auto"/>
        <w:bottom w:val="none" w:sz="0" w:space="0" w:color="auto"/>
        <w:right w:val="none" w:sz="0" w:space="0" w:color="auto"/>
      </w:divBdr>
      <w:divsChild>
        <w:div w:id="1829981041">
          <w:marLeft w:val="0"/>
          <w:marRight w:val="0"/>
          <w:marTop w:val="0"/>
          <w:marBottom w:val="0"/>
          <w:divBdr>
            <w:top w:val="none" w:sz="0" w:space="0" w:color="auto"/>
            <w:left w:val="none" w:sz="0" w:space="0" w:color="auto"/>
            <w:bottom w:val="none" w:sz="0" w:space="0" w:color="auto"/>
            <w:right w:val="none" w:sz="0" w:space="0" w:color="auto"/>
          </w:divBdr>
          <w:divsChild>
            <w:div w:id="2118599110">
              <w:marLeft w:val="0"/>
              <w:marRight w:val="0"/>
              <w:marTop w:val="0"/>
              <w:marBottom w:val="0"/>
              <w:divBdr>
                <w:top w:val="none" w:sz="0" w:space="0" w:color="auto"/>
                <w:left w:val="none" w:sz="0" w:space="0" w:color="auto"/>
                <w:bottom w:val="none" w:sz="0" w:space="0" w:color="auto"/>
                <w:right w:val="none" w:sz="0" w:space="0" w:color="auto"/>
              </w:divBdr>
            </w:div>
          </w:divsChild>
        </w:div>
        <w:div w:id="220486475">
          <w:marLeft w:val="0"/>
          <w:marRight w:val="0"/>
          <w:marTop w:val="0"/>
          <w:marBottom w:val="0"/>
          <w:divBdr>
            <w:top w:val="none" w:sz="0" w:space="0" w:color="auto"/>
            <w:left w:val="none" w:sz="0" w:space="0" w:color="auto"/>
            <w:bottom w:val="none" w:sz="0" w:space="0" w:color="auto"/>
            <w:right w:val="none" w:sz="0" w:space="0" w:color="auto"/>
          </w:divBdr>
          <w:divsChild>
            <w:div w:id="1023287058">
              <w:marLeft w:val="0"/>
              <w:marRight w:val="0"/>
              <w:marTop w:val="0"/>
              <w:marBottom w:val="0"/>
              <w:divBdr>
                <w:top w:val="none" w:sz="0" w:space="0" w:color="auto"/>
                <w:left w:val="none" w:sz="0" w:space="0" w:color="auto"/>
                <w:bottom w:val="none" w:sz="0" w:space="0" w:color="auto"/>
                <w:right w:val="none" w:sz="0" w:space="0" w:color="auto"/>
              </w:divBdr>
            </w:div>
          </w:divsChild>
        </w:div>
        <w:div w:id="1823960503">
          <w:marLeft w:val="0"/>
          <w:marRight w:val="0"/>
          <w:marTop w:val="0"/>
          <w:marBottom w:val="0"/>
          <w:divBdr>
            <w:top w:val="none" w:sz="0" w:space="0" w:color="auto"/>
            <w:left w:val="none" w:sz="0" w:space="0" w:color="auto"/>
            <w:bottom w:val="none" w:sz="0" w:space="0" w:color="auto"/>
            <w:right w:val="none" w:sz="0" w:space="0" w:color="auto"/>
          </w:divBdr>
          <w:divsChild>
            <w:div w:id="1977294496">
              <w:marLeft w:val="0"/>
              <w:marRight w:val="0"/>
              <w:marTop w:val="0"/>
              <w:marBottom w:val="0"/>
              <w:divBdr>
                <w:top w:val="none" w:sz="0" w:space="0" w:color="auto"/>
                <w:left w:val="none" w:sz="0" w:space="0" w:color="auto"/>
                <w:bottom w:val="none" w:sz="0" w:space="0" w:color="auto"/>
                <w:right w:val="none" w:sz="0" w:space="0" w:color="auto"/>
              </w:divBdr>
            </w:div>
          </w:divsChild>
        </w:div>
        <w:div w:id="41440897">
          <w:marLeft w:val="0"/>
          <w:marRight w:val="0"/>
          <w:marTop w:val="0"/>
          <w:marBottom w:val="0"/>
          <w:divBdr>
            <w:top w:val="none" w:sz="0" w:space="0" w:color="auto"/>
            <w:left w:val="none" w:sz="0" w:space="0" w:color="auto"/>
            <w:bottom w:val="none" w:sz="0" w:space="0" w:color="auto"/>
            <w:right w:val="none" w:sz="0" w:space="0" w:color="auto"/>
          </w:divBdr>
          <w:divsChild>
            <w:div w:id="1092511451">
              <w:marLeft w:val="0"/>
              <w:marRight w:val="0"/>
              <w:marTop w:val="0"/>
              <w:marBottom w:val="0"/>
              <w:divBdr>
                <w:top w:val="none" w:sz="0" w:space="0" w:color="auto"/>
                <w:left w:val="none" w:sz="0" w:space="0" w:color="auto"/>
                <w:bottom w:val="none" w:sz="0" w:space="0" w:color="auto"/>
                <w:right w:val="none" w:sz="0" w:space="0" w:color="auto"/>
              </w:divBdr>
            </w:div>
          </w:divsChild>
        </w:div>
        <w:div w:id="2001039883">
          <w:marLeft w:val="0"/>
          <w:marRight w:val="0"/>
          <w:marTop w:val="0"/>
          <w:marBottom w:val="0"/>
          <w:divBdr>
            <w:top w:val="none" w:sz="0" w:space="0" w:color="auto"/>
            <w:left w:val="none" w:sz="0" w:space="0" w:color="auto"/>
            <w:bottom w:val="none" w:sz="0" w:space="0" w:color="auto"/>
            <w:right w:val="none" w:sz="0" w:space="0" w:color="auto"/>
          </w:divBdr>
          <w:divsChild>
            <w:div w:id="623318197">
              <w:marLeft w:val="0"/>
              <w:marRight w:val="0"/>
              <w:marTop w:val="0"/>
              <w:marBottom w:val="0"/>
              <w:divBdr>
                <w:top w:val="none" w:sz="0" w:space="0" w:color="auto"/>
                <w:left w:val="none" w:sz="0" w:space="0" w:color="auto"/>
                <w:bottom w:val="none" w:sz="0" w:space="0" w:color="auto"/>
                <w:right w:val="none" w:sz="0" w:space="0" w:color="auto"/>
              </w:divBdr>
            </w:div>
          </w:divsChild>
        </w:div>
        <w:div w:id="921914246">
          <w:marLeft w:val="0"/>
          <w:marRight w:val="0"/>
          <w:marTop w:val="0"/>
          <w:marBottom w:val="0"/>
          <w:divBdr>
            <w:top w:val="none" w:sz="0" w:space="0" w:color="auto"/>
            <w:left w:val="none" w:sz="0" w:space="0" w:color="auto"/>
            <w:bottom w:val="none" w:sz="0" w:space="0" w:color="auto"/>
            <w:right w:val="none" w:sz="0" w:space="0" w:color="auto"/>
          </w:divBdr>
          <w:divsChild>
            <w:div w:id="1177034205">
              <w:marLeft w:val="0"/>
              <w:marRight w:val="0"/>
              <w:marTop w:val="0"/>
              <w:marBottom w:val="0"/>
              <w:divBdr>
                <w:top w:val="none" w:sz="0" w:space="0" w:color="auto"/>
                <w:left w:val="none" w:sz="0" w:space="0" w:color="auto"/>
                <w:bottom w:val="none" w:sz="0" w:space="0" w:color="auto"/>
                <w:right w:val="none" w:sz="0" w:space="0" w:color="auto"/>
              </w:divBdr>
            </w:div>
          </w:divsChild>
        </w:div>
        <w:div w:id="142702905">
          <w:marLeft w:val="0"/>
          <w:marRight w:val="0"/>
          <w:marTop w:val="0"/>
          <w:marBottom w:val="0"/>
          <w:divBdr>
            <w:top w:val="none" w:sz="0" w:space="0" w:color="auto"/>
            <w:left w:val="none" w:sz="0" w:space="0" w:color="auto"/>
            <w:bottom w:val="none" w:sz="0" w:space="0" w:color="auto"/>
            <w:right w:val="none" w:sz="0" w:space="0" w:color="auto"/>
          </w:divBdr>
          <w:divsChild>
            <w:div w:id="1668363775">
              <w:marLeft w:val="0"/>
              <w:marRight w:val="0"/>
              <w:marTop w:val="0"/>
              <w:marBottom w:val="0"/>
              <w:divBdr>
                <w:top w:val="none" w:sz="0" w:space="0" w:color="auto"/>
                <w:left w:val="none" w:sz="0" w:space="0" w:color="auto"/>
                <w:bottom w:val="none" w:sz="0" w:space="0" w:color="auto"/>
                <w:right w:val="none" w:sz="0" w:space="0" w:color="auto"/>
              </w:divBdr>
            </w:div>
          </w:divsChild>
        </w:div>
        <w:div w:id="816259829">
          <w:marLeft w:val="0"/>
          <w:marRight w:val="0"/>
          <w:marTop w:val="0"/>
          <w:marBottom w:val="0"/>
          <w:divBdr>
            <w:top w:val="none" w:sz="0" w:space="0" w:color="auto"/>
            <w:left w:val="none" w:sz="0" w:space="0" w:color="auto"/>
            <w:bottom w:val="none" w:sz="0" w:space="0" w:color="auto"/>
            <w:right w:val="none" w:sz="0" w:space="0" w:color="auto"/>
          </w:divBdr>
          <w:divsChild>
            <w:div w:id="1033919042">
              <w:marLeft w:val="0"/>
              <w:marRight w:val="0"/>
              <w:marTop w:val="0"/>
              <w:marBottom w:val="0"/>
              <w:divBdr>
                <w:top w:val="none" w:sz="0" w:space="0" w:color="auto"/>
                <w:left w:val="none" w:sz="0" w:space="0" w:color="auto"/>
                <w:bottom w:val="none" w:sz="0" w:space="0" w:color="auto"/>
                <w:right w:val="none" w:sz="0" w:space="0" w:color="auto"/>
              </w:divBdr>
            </w:div>
          </w:divsChild>
        </w:div>
        <w:div w:id="1403530430">
          <w:marLeft w:val="0"/>
          <w:marRight w:val="0"/>
          <w:marTop w:val="0"/>
          <w:marBottom w:val="0"/>
          <w:divBdr>
            <w:top w:val="none" w:sz="0" w:space="0" w:color="auto"/>
            <w:left w:val="none" w:sz="0" w:space="0" w:color="auto"/>
            <w:bottom w:val="none" w:sz="0" w:space="0" w:color="auto"/>
            <w:right w:val="none" w:sz="0" w:space="0" w:color="auto"/>
          </w:divBdr>
          <w:divsChild>
            <w:div w:id="840630708">
              <w:marLeft w:val="0"/>
              <w:marRight w:val="0"/>
              <w:marTop w:val="0"/>
              <w:marBottom w:val="0"/>
              <w:divBdr>
                <w:top w:val="none" w:sz="0" w:space="0" w:color="auto"/>
                <w:left w:val="none" w:sz="0" w:space="0" w:color="auto"/>
                <w:bottom w:val="none" w:sz="0" w:space="0" w:color="auto"/>
                <w:right w:val="none" w:sz="0" w:space="0" w:color="auto"/>
              </w:divBdr>
            </w:div>
          </w:divsChild>
        </w:div>
        <w:div w:id="1300183463">
          <w:marLeft w:val="0"/>
          <w:marRight w:val="0"/>
          <w:marTop w:val="0"/>
          <w:marBottom w:val="0"/>
          <w:divBdr>
            <w:top w:val="none" w:sz="0" w:space="0" w:color="auto"/>
            <w:left w:val="none" w:sz="0" w:space="0" w:color="auto"/>
            <w:bottom w:val="none" w:sz="0" w:space="0" w:color="auto"/>
            <w:right w:val="none" w:sz="0" w:space="0" w:color="auto"/>
          </w:divBdr>
          <w:divsChild>
            <w:div w:id="62457101">
              <w:marLeft w:val="0"/>
              <w:marRight w:val="0"/>
              <w:marTop w:val="0"/>
              <w:marBottom w:val="0"/>
              <w:divBdr>
                <w:top w:val="none" w:sz="0" w:space="0" w:color="auto"/>
                <w:left w:val="none" w:sz="0" w:space="0" w:color="auto"/>
                <w:bottom w:val="none" w:sz="0" w:space="0" w:color="auto"/>
                <w:right w:val="none" w:sz="0" w:space="0" w:color="auto"/>
              </w:divBdr>
            </w:div>
          </w:divsChild>
        </w:div>
        <w:div w:id="1141649465">
          <w:marLeft w:val="0"/>
          <w:marRight w:val="0"/>
          <w:marTop w:val="0"/>
          <w:marBottom w:val="0"/>
          <w:divBdr>
            <w:top w:val="none" w:sz="0" w:space="0" w:color="auto"/>
            <w:left w:val="none" w:sz="0" w:space="0" w:color="auto"/>
            <w:bottom w:val="none" w:sz="0" w:space="0" w:color="auto"/>
            <w:right w:val="none" w:sz="0" w:space="0" w:color="auto"/>
          </w:divBdr>
          <w:divsChild>
            <w:div w:id="1206793662">
              <w:marLeft w:val="0"/>
              <w:marRight w:val="0"/>
              <w:marTop w:val="0"/>
              <w:marBottom w:val="0"/>
              <w:divBdr>
                <w:top w:val="none" w:sz="0" w:space="0" w:color="auto"/>
                <w:left w:val="none" w:sz="0" w:space="0" w:color="auto"/>
                <w:bottom w:val="none" w:sz="0" w:space="0" w:color="auto"/>
                <w:right w:val="none" w:sz="0" w:space="0" w:color="auto"/>
              </w:divBdr>
            </w:div>
          </w:divsChild>
        </w:div>
        <w:div w:id="1853186125">
          <w:marLeft w:val="0"/>
          <w:marRight w:val="0"/>
          <w:marTop w:val="0"/>
          <w:marBottom w:val="0"/>
          <w:divBdr>
            <w:top w:val="none" w:sz="0" w:space="0" w:color="auto"/>
            <w:left w:val="none" w:sz="0" w:space="0" w:color="auto"/>
            <w:bottom w:val="none" w:sz="0" w:space="0" w:color="auto"/>
            <w:right w:val="none" w:sz="0" w:space="0" w:color="auto"/>
          </w:divBdr>
          <w:divsChild>
            <w:div w:id="390812310">
              <w:marLeft w:val="0"/>
              <w:marRight w:val="0"/>
              <w:marTop w:val="0"/>
              <w:marBottom w:val="0"/>
              <w:divBdr>
                <w:top w:val="none" w:sz="0" w:space="0" w:color="auto"/>
                <w:left w:val="none" w:sz="0" w:space="0" w:color="auto"/>
                <w:bottom w:val="none" w:sz="0" w:space="0" w:color="auto"/>
                <w:right w:val="none" w:sz="0" w:space="0" w:color="auto"/>
              </w:divBdr>
            </w:div>
          </w:divsChild>
        </w:div>
        <w:div w:id="165285773">
          <w:marLeft w:val="0"/>
          <w:marRight w:val="0"/>
          <w:marTop w:val="0"/>
          <w:marBottom w:val="0"/>
          <w:divBdr>
            <w:top w:val="none" w:sz="0" w:space="0" w:color="auto"/>
            <w:left w:val="none" w:sz="0" w:space="0" w:color="auto"/>
            <w:bottom w:val="none" w:sz="0" w:space="0" w:color="auto"/>
            <w:right w:val="none" w:sz="0" w:space="0" w:color="auto"/>
          </w:divBdr>
          <w:divsChild>
            <w:div w:id="2122216433">
              <w:marLeft w:val="0"/>
              <w:marRight w:val="0"/>
              <w:marTop w:val="0"/>
              <w:marBottom w:val="0"/>
              <w:divBdr>
                <w:top w:val="none" w:sz="0" w:space="0" w:color="auto"/>
                <w:left w:val="none" w:sz="0" w:space="0" w:color="auto"/>
                <w:bottom w:val="none" w:sz="0" w:space="0" w:color="auto"/>
                <w:right w:val="none" w:sz="0" w:space="0" w:color="auto"/>
              </w:divBdr>
            </w:div>
          </w:divsChild>
        </w:div>
        <w:div w:id="1017005418">
          <w:marLeft w:val="0"/>
          <w:marRight w:val="0"/>
          <w:marTop w:val="0"/>
          <w:marBottom w:val="0"/>
          <w:divBdr>
            <w:top w:val="none" w:sz="0" w:space="0" w:color="auto"/>
            <w:left w:val="none" w:sz="0" w:space="0" w:color="auto"/>
            <w:bottom w:val="none" w:sz="0" w:space="0" w:color="auto"/>
            <w:right w:val="none" w:sz="0" w:space="0" w:color="auto"/>
          </w:divBdr>
          <w:divsChild>
            <w:div w:id="733741611">
              <w:marLeft w:val="0"/>
              <w:marRight w:val="0"/>
              <w:marTop w:val="0"/>
              <w:marBottom w:val="0"/>
              <w:divBdr>
                <w:top w:val="none" w:sz="0" w:space="0" w:color="auto"/>
                <w:left w:val="none" w:sz="0" w:space="0" w:color="auto"/>
                <w:bottom w:val="none" w:sz="0" w:space="0" w:color="auto"/>
                <w:right w:val="none" w:sz="0" w:space="0" w:color="auto"/>
              </w:divBdr>
            </w:div>
          </w:divsChild>
        </w:div>
        <w:div w:id="430854849">
          <w:marLeft w:val="0"/>
          <w:marRight w:val="0"/>
          <w:marTop w:val="0"/>
          <w:marBottom w:val="0"/>
          <w:divBdr>
            <w:top w:val="none" w:sz="0" w:space="0" w:color="auto"/>
            <w:left w:val="none" w:sz="0" w:space="0" w:color="auto"/>
            <w:bottom w:val="none" w:sz="0" w:space="0" w:color="auto"/>
            <w:right w:val="none" w:sz="0" w:space="0" w:color="auto"/>
          </w:divBdr>
          <w:divsChild>
            <w:div w:id="563955000">
              <w:marLeft w:val="0"/>
              <w:marRight w:val="0"/>
              <w:marTop w:val="0"/>
              <w:marBottom w:val="0"/>
              <w:divBdr>
                <w:top w:val="none" w:sz="0" w:space="0" w:color="auto"/>
                <w:left w:val="none" w:sz="0" w:space="0" w:color="auto"/>
                <w:bottom w:val="none" w:sz="0" w:space="0" w:color="auto"/>
                <w:right w:val="none" w:sz="0" w:space="0" w:color="auto"/>
              </w:divBdr>
            </w:div>
          </w:divsChild>
        </w:div>
        <w:div w:id="1527405985">
          <w:marLeft w:val="0"/>
          <w:marRight w:val="0"/>
          <w:marTop w:val="0"/>
          <w:marBottom w:val="0"/>
          <w:divBdr>
            <w:top w:val="none" w:sz="0" w:space="0" w:color="auto"/>
            <w:left w:val="none" w:sz="0" w:space="0" w:color="auto"/>
            <w:bottom w:val="none" w:sz="0" w:space="0" w:color="auto"/>
            <w:right w:val="none" w:sz="0" w:space="0" w:color="auto"/>
          </w:divBdr>
          <w:divsChild>
            <w:div w:id="1184707376">
              <w:marLeft w:val="0"/>
              <w:marRight w:val="0"/>
              <w:marTop w:val="0"/>
              <w:marBottom w:val="0"/>
              <w:divBdr>
                <w:top w:val="none" w:sz="0" w:space="0" w:color="auto"/>
                <w:left w:val="none" w:sz="0" w:space="0" w:color="auto"/>
                <w:bottom w:val="none" w:sz="0" w:space="0" w:color="auto"/>
                <w:right w:val="none" w:sz="0" w:space="0" w:color="auto"/>
              </w:divBdr>
            </w:div>
          </w:divsChild>
        </w:div>
        <w:div w:id="1436630288">
          <w:marLeft w:val="0"/>
          <w:marRight w:val="0"/>
          <w:marTop w:val="0"/>
          <w:marBottom w:val="0"/>
          <w:divBdr>
            <w:top w:val="none" w:sz="0" w:space="0" w:color="auto"/>
            <w:left w:val="none" w:sz="0" w:space="0" w:color="auto"/>
            <w:bottom w:val="none" w:sz="0" w:space="0" w:color="auto"/>
            <w:right w:val="none" w:sz="0" w:space="0" w:color="auto"/>
          </w:divBdr>
          <w:divsChild>
            <w:div w:id="29108059">
              <w:marLeft w:val="0"/>
              <w:marRight w:val="0"/>
              <w:marTop w:val="0"/>
              <w:marBottom w:val="0"/>
              <w:divBdr>
                <w:top w:val="none" w:sz="0" w:space="0" w:color="auto"/>
                <w:left w:val="none" w:sz="0" w:space="0" w:color="auto"/>
                <w:bottom w:val="none" w:sz="0" w:space="0" w:color="auto"/>
                <w:right w:val="none" w:sz="0" w:space="0" w:color="auto"/>
              </w:divBdr>
            </w:div>
          </w:divsChild>
        </w:div>
        <w:div w:id="1709599794">
          <w:marLeft w:val="0"/>
          <w:marRight w:val="0"/>
          <w:marTop w:val="0"/>
          <w:marBottom w:val="0"/>
          <w:divBdr>
            <w:top w:val="none" w:sz="0" w:space="0" w:color="auto"/>
            <w:left w:val="none" w:sz="0" w:space="0" w:color="auto"/>
            <w:bottom w:val="none" w:sz="0" w:space="0" w:color="auto"/>
            <w:right w:val="none" w:sz="0" w:space="0" w:color="auto"/>
          </w:divBdr>
          <w:divsChild>
            <w:div w:id="881289700">
              <w:marLeft w:val="0"/>
              <w:marRight w:val="0"/>
              <w:marTop w:val="0"/>
              <w:marBottom w:val="0"/>
              <w:divBdr>
                <w:top w:val="none" w:sz="0" w:space="0" w:color="auto"/>
                <w:left w:val="none" w:sz="0" w:space="0" w:color="auto"/>
                <w:bottom w:val="none" w:sz="0" w:space="0" w:color="auto"/>
                <w:right w:val="none" w:sz="0" w:space="0" w:color="auto"/>
              </w:divBdr>
            </w:div>
          </w:divsChild>
        </w:div>
        <w:div w:id="978268991">
          <w:marLeft w:val="0"/>
          <w:marRight w:val="0"/>
          <w:marTop w:val="0"/>
          <w:marBottom w:val="0"/>
          <w:divBdr>
            <w:top w:val="none" w:sz="0" w:space="0" w:color="auto"/>
            <w:left w:val="none" w:sz="0" w:space="0" w:color="auto"/>
            <w:bottom w:val="none" w:sz="0" w:space="0" w:color="auto"/>
            <w:right w:val="none" w:sz="0" w:space="0" w:color="auto"/>
          </w:divBdr>
          <w:divsChild>
            <w:div w:id="1787232711">
              <w:marLeft w:val="0"/>
              <w:marRight w:val="0"/>
              <w:marTop w:val="0"/>
              <w:marBottom w:val="0"/>
              <w:divBdr>
                <w:top w:val="none" w:sz="0" w:space="0" w:color="auto"/>
                <w:left w:val="none" w:sz="0" w:space="0" w:color="auto"/>
                <w:bottom w:val="none" w:sz="0" w:space="0" w:color="auto"/>
                <w:right w:val="none" w:sz="0" w:space="0" w:color="auto"/>
              </w:divBdr>
            </w:div>
          </w:divsChild>
        </w:div>
        <w:div w:id="2106339228">
          <w:marLeft w:val="0"/>
          <w:marRight w:val="0"/>
          <w:marTop w:val="0"/>
          <w:marBottom w:val="0"/>
          <w:divBdr>
            <w:top w:val="none" w:sz="0" w:space="0" w:color="auto"/>
            <w:left w:val="none" w:sz="0" w:space="0" w:color="auto"/>
            <w:bottom w:val="none" w:sz="0" w:space="0" w:color="auto"/>
            <w:right w:val="none" w:sz="0" w:space="0" w:color="auto"/>
          </w:divBdr>
          <w:divsChild>
            <w:div w:id="518350558">
              <w:marLeft w:val="0"/>
              <w:marRight w:val="0"/>
              <w:marTop w:val="0"/>
              <w:marBottom w:val="0"/>
              <w:divBdr>
                <w:top w:val="none" w:sz="0" w:space="0" w:color="auto"/>
                <w:left w:val="none" w:sz="0" w:space="0" w:color="auto"/>
                <w:bottom w:val="none" w:sz="0" w:space="0" w:color="auto"/>
                <w:right w:val="none" w:sz="0" w:space="0" w:color="auto"/>
              </w:divBdr>
            </w:div>
          </w:divsChild>
        </w:div>
        <w:div w:id="889389819">
          <w:marLeft w:val="0"/>
          <w:marRight w:val="0"/>
          <w:marTop w:val="0"/>
          <w:marBottom w:val="0"/>
          <w:divBdr>
            <w:top w:val="none" w:sz="0" w:space="0" w:color="auto"/>
            <w:left w:val="none" w:sz="0" w:space="0" w:color="auto"/>
            <w:bottom w:val="none" w:sz="0" w:space="0" w:color="auto"/>
            <w:right w:val="none" w:sz="0" w:space="0" w:color="auto"/>
          </w:divBdr>
          <w:divsChild>
            <w:div w:id="124006194">
              <w:marLeft w:val="0"/>
              <w:marRight w:val="0"/>
              <w:marTop w:val="0"/>
              <w:marBottom w:val="0"/>
              <w:divBdr>
                <w:top w:val="none" w:sz="0" w:space="0" w:color="auto"/>
                <w:left w:val="none" w:sz="0" w:space="0" w:color="auto"/>
                <w:bottom w:val="none" w:sz="0" w:space="0" w:color="auto"/>
                <w:right w:val="none" w:sz="0" w:space="0" w:color="auto"/>
              </w:divBdr>
            </w:div>
          </w:divsChild>
        </w:div>
        <w:div w:id="669257942">
          <w:marLeft w:val="0"/>
          <w:marRight w:val="0"/>
          <w:marTop w:val="0"/>
          <w:marBottom w:val="0"/>
          <w:divBdr>
            <w:top w:val="none" w:sz="0" w:space="0" w:color="auto"/>
            <w:left w:val="none" w:sz="0" w:space="0" w:color="auto"/>
            <w:bottom w:val="none" w:sz="0" w:space="0" w:color="auto"/>
            <w:right w:val="none" w:sz="0" w:space="0" w:color="auto"/>
          </w:divBdr>
          <w:divsChild>
            <w:div w:id="1652058801">
              <w:marLeft w:val="0"/>
              <w:marRight w:val="0"/>
              <w:marTop w:val="0"/>
              <w:marBottom w:val="0"/>
              <w:divBdr>
                <w:top w:val="none" w:sz="0" w:space="0" w:color="auto"/>
                <w:left w:val="none" w:sz="0" w:space="0" w:color="auto"/>
                <w:bottom w:val="none" w:sz="0" w:space="0" w:color="auto"/>
                <w:right w:val="none" w:sz="0" w:space="0" w:color="auto"/>
              </w:divBdr>
            </w:div>
          </w:divsChild>
        </w:div>
        <w:div w:id="1554267312">
          <w:marLeft w:val="0"/>
          <w:marRight w:val="0"/>
          <w:marTop w:val="0"/>
          <w:marBottom w:val="0"/>
          <w:divBdr>
            <w:top w:val="none" w:sz="0" w:space="0" w:color="auto"/>
            <w:left w:val="none" w:sz="0" w:space="0" w:color="auto"/>
            <w:bottom w:val="none" w:sz="0" w:space="0" w:color="auto"/>
            <w:right w:val="none" w:sz="0" w:space="0" w:color="auto"/>
          </w:divBdr>
          <w:divsChild>
            <w:div w:id="2057242497">
              <w:marLeft w:val="0"/>
              <w:marRight w:val="0"/>
              <w:marTop w:val="0"/>
              <w:marBottom w:val="0"/>
              <w:divBdr>
                <w:top w:val="none" w:sz="0" w:space="0" w:color="auto"/>
                <w:left w:val="none" w:sz="0" w:space="0" w:color="auto"/>
                <w:bottom w:val="none" w:sz="0" w:space="0" w:color="auto"/>
                <w:right w:val="none" w:sz="0" w:space="0" w:color="auto"/>
              </w:divBdr>
            </w:div>
          </w:divsChild>
        </w:div>
        <w:div w:id="505872790">
          <w:marLeft w:val="0"/>
          <w:marRight w:val="0"/>
          <w:marTop w:val="0"/>
          <w:marBottom w:val="0"/>
          <w:divBdr>
            <w:top w:val="none" w:sz="0" w:space="0" w:color="auto"/>
            <w:left w:val="none" w:sz="0" w:space="0" w:color="auto"/>
            <w:bottom w:val="none" w:sz="0" w:space="0" w:color="auto"/>
            <w:right w:val="none" w:sz="0" w:space="0" w:color="auto"/>
          </w:divBdr>
          <w:divsChild>
            <w:div w:id="1380284081">
              <w:marLeft w:val="0"/>
              <w:marRight w:val="0"/>
              <w:marTop w:val="0"/>
              <w:marBottom w:val="0"/>
              <w:divBdr>
                <w:top w:val="none" w:sz="0" w:space="0" w:color="auto"/>
                <w:left w:val="none" w:sz="0" w:space="0" w:color="auto"/>
                <w:bottom w:val="none" w:sz="0" w:space="0" w:color="auto"/>
                <w:right w:val="none" w:sz="0" w:space="0" w:color="auto"/>
              </w:divBdr>
            </w:div>
          </w:divsChild>
        </w:div>
        <w:div w:id="620846497">
          <w:marLeft w:val="0"/>
          <w:marRight w:val="0"/>
          <w:marTop w:val="0"/>
          <w:marBottom w:val="0"/>
          <w:divBdr>
            <w:top w:val="none" w:sz="0" w:space="0" w:color="auto"/>
            <w:left w:val="none" w:sz="0" w:space="0" w:color="auto"/>
            <w:bottom w:val="none" w:sz="0" w:space="0" w:color="auto"/>
            <w:right w:val="none" w:sz="0" w:space="0" w:color="auto"/>
          </w:divBdr>
          <w:divsChild>
            <w:div w:id="1647473406">
              <w:marLeft w:val="0"/>
              <w:marRight w:val="0"/>
              <w:marTop w:val="0"/>
              <w:marBottom w:val="0"/>
              <w:divBdr>
                <w:top w:val="none" w:sz="0" w:space="0" w:color="auto"/>
                <w:left w:val="none" w:sz="0" w:space="0" w:color="auto"/>
                <w:bottom w:val="none" w:sz="0" w:space="0" w:color="auto"/>
                <w:right w:val="none" w:sz="0" w:space="0" w:color="auto"/>
              </w:divBdr>
            </w:div>
          </w:divsChild>
        </w:div>
        <w:div w:id="1934124995">
          <w:marLeft w:val="0"/>
          <w:marRight w:val="0"/>
          <w:marTop w:val="0"/>
          <w:marBottom w:val="0"/>
          <w:divBdr>
            <w:top w:val="none" w:sz="0" w:space="0" w:color="auto"/>
            <w:left w:val="none" w:sz="0" w:space="0" w:color="auto"/>
            <w:bottom w:val="none" w:sz="0" w:space="0" w:color="auto"/>
            <w:right w:val="none" w:sz="0" w:space="0" w:color="auto"/>
          </w:divBdr>
          <w:divsChild>
            <w:div w:id="413163837">
              <w:marLeft w:val="0"/>
              <w:marRight w:val="0"/>
              <w:marTop w:val="0"/>
              <w:marBottom w:val="0"/>
              <w:divBdr>
                <w:top w:val="none" w:sz="0" w:space="0" w:color="auto"/>
                <w:left w:val="none" w:sz="0" w:space="0" w:color="auto"/>
                <w:bottom w:val="none" w:sz="0" w:space="0" w:color="auto"/>
                <w:right w:val="none" w:sz="0" w:space="0" w:color="auto"/>
              </w:divBdr>
            </w:div>
          </w:divsChild>
        </w:div>
        <w:div w:id="1801848440">
          <w:marLeft w:val="0"/>
          <w:marRight w:val="0"/>
          <w:marTop w:val="0"/>
          <w:marBottom w:val="0"/>
          <w:divBdr>
            <w:top w:val="none" w:sz="0" w:space="0" w:color="auto"/>
            <w:left w:val="none" w:sz="0" w:space="0" w:color="auto"/>
            <w:bottom w:val="none" w:sz="0" w:space="0" w:color="auto"/>
            <w:right w:val="none" w:sz="0" w:space="0" w:color="auto"/>
          </w:divBdr>
          <w:divsChild>
            <w:div w:id="1334187556">
              <w:marLeft w:val="0"/>
              <w:marRight w:val="0"/>
              <w:marTop w:val="0"/>
              <w:marBottom w:val="0"/>
              <w:divBdr>
                <w:top w:val="none" w:sz="0" w:space="0" w:color="auto"/>
                <w:left w:val="none" w:sz="0" w:space="0" w:color="auto"/>
                <w:bottom w:val="none" w:sz="0" w:space="0" w:color="auto"/>
                <w:right w:val="none" w:sz="0" w:space="0" w:color="auto"/>
              </w:divBdr>
            </w:div>
          </w:divsChild>
        </w:div>
        <w:div w:id="447355389">
          <w:marLeft w:val="0"/>
          <w:marRight w:val="0"/>
          <w:marTop w:val="0"/>
          <w:marBottom w:val="0"/>
          <w:divBdr>
            <w:top w:val="none" w:sz="0" w:space="0" w:color="auto"/>
            <w:left w:val="none" w:sz="0" w:space="0" w:color="auto"/>
            <w:bottom w:val="none" w:sz="0" w:space="0" w:color="auto"/>
            <w:right w:val="none" w:sz="0" w:space="0" w:color="auto"/>
          </w:divBdr>
          <w:divsChild>
            <w:div w:id="1138568316">
              <w:marLeft w:val="0"/>
              <w:marRight w:val="0"/>
              <w:marTop w:val="0"/>
              <w:marBottom w:val="0"/>
              <w:divBdr>
                <w:top w:val="none" w:sz="0" w:space="0" w:color="auto"/>
                <w:left w:val="none" w:sz="0" w:space="0" w:color="auto"/>
                <w:bottom w:val="none" w:sz="0" w:space="0" w:color="auto"/>
                <w:right w:val="none" w:sz="0" w:space="0" w:color="auto"/>
              </w:divBdr>
            </w:div>
          </w:divsChild>
        </w:div>
        <w:div w:id="439299219">
          <w:marLeft w:val="0"/>
          <w:marRight w:val="0"/>
          <w:marTop w:val="0"/>
          <w:marBottom w:val="0"/>
          <w:divBdr>
            <w:top w:val="none" w:sz="0" w:space="0" w:color="auto"/>
            <w:left w:val="none" w:sz="0" w:space="0" w:color="auto"/>
            <w:bottom w:val="none" w:sz="0" w:space="0" w:color="auto"/>
            <w:right w:val="none" w:sz="0" w:space="0" w:color="auto"/>
          </w:divBdr>
          <w:divsChild>
            <w:div w:id="189077486">
              <w:marLeft w:val="0"/>
              <w:marRight w:val="0"/>
              <w:marTop w:val="0"/>
              <w:marBottom w:val="0"/>
              <w:divBdr>
                <w:top w:val="none" w:sz="0" w:space="0" w:color="auto"/>
                <w:left w:val="none" w:sz="0" w:space="0" w:color="auto"/>
                <w:bottom w:val="none" w:sz="0" w:space="0" w:color="auto"/>
                <w:right w:val="none" w:sz="0" w:space="0" w:color="auto"/>
              </w:divBdr>
            </w:div>
          </w:divsChild>
        </w:div>
        <w:div w:id="1919826222">
          <w:marLeft w:val="0"/>
          <w:marRight w:val="0"/>
          <w:marTop w:val="0"/>
          <w:marBottom w:val="0"/>
          <w:divBdr>
            <w:top w:val="none" w:sz="0" w:space="0" w:color="auto"/>
            <w:left w:val="none" w:sz="0" w:space="0" w:color="auto"/>
            <w:bottom w:val="none" w:sz="0" w:space="0" w:color="auto"/>
            <w:right w:val="none" w:sz="0" w:space="0" w:color="auto"/>
          </w:divBdr>
          <w:divsChild>
            <w:div w:id="546454285">
              <w:marLeft w:val="0"/>
              <w:marRight w:val="0"/>
              <w:marTop w:val="0"/>
              <w:marBottom w:val="0"/>
              <w:divBdr>
                <w:top w:val="none" w:sz="0" w:space="0" w:color="auto"/>
                <w:left w:val="none" w:sz="0" w:space="0" w:color="auto"/>
                <w:bottom w:val="none" w:sz="0" w:space="0" w:color="auto"/>
                <w:right w:val="none" w:sz="0" w:space="0" w:color="auto"/>
              </w:divBdr>
            </w:div>
          </w:divsChild>
        </w:div>
        <w:div w:id="1825927702">
          <w:marLeft w:val="0"/>
          <w:marRight w:val="0"/>
          <w:marTop w:val="0"/>
          <w:marBottom w:val="0"/>
          <w:divBdr>
            <w:top w:val="none" w:sz="0" w:space="0" w:color="auto"/>
            <w:left w:val="none" w:sz="0" w:space="0" w:color="auto"/>
            <w:bottom w:val="none" w:sz="0" w:space="0" w:color="auto"/>
            <w:right w:val="none" w:sz="0" w:space="0" w:color="auto"/>
          </w:divBdr>
          <w:divsChild>
            <w:div w:id="1059792548">
              <w:marLeft w:val="0"/>
              <w:marRight w:val="0"/>
              <w:marTop w:val="0"/>
              <w:marBottom w:val="0"/>
              <w:divBdr>
                <w:top w:val="none" w:sz="0" w:space="0" w:color="auto"/>
                <w:left w:val="none" w:sz="0" w:space="0" w:color="auto"/>
                <w:bottom w:val="none" w:sz="0" w:space="0" w:color="auto"/>
                <w:right w:val="none" w:sz="0" w:space="0" w:color="auto"/>
              </w:divBdr>
            </w:div>
          </w:divsChild>
        </w:div>
        <w:div w:id="898245854">
          <w:marLeft w:val="0"/>
          <w:marRight w:val="0"/>
          <w:marTop w:val="0"/>
          <w:marBottom w:val="0"/>
          <w:divBdr>
            <w:top w:val="none" w:sz="0" w:space="0" w:color="auto"/>
            <w:left w:val="none" w:sz="0" w:space="0" w:color="auto"/>
            <w:bottom w:val="none" w:sz="0" w:space="0" w:color="auto"/>
            <w:right w:val="none" w:sz="0" w:space="0" w:color="auto"/>
          </w:divBdr>
          <w:divsChild>
            <w:div w:id="1773935536">
              <w:marLeft w:val="0"/>
              <w:marRight w:val="0"/>
              <w:marTop w:val="0"/>
              <w:marBottom w:val="0"/>
              <w:divBdr>
                <w:top w:val="none" w:sz="0" w:space="0" w:color="auto"/>
                <w:left w:val="none" w:sz="0" w:space="0" w:color="auto"/>
                <w:bottom w:val="none" w:sz="0" w:space="0" w:color="auto"/>
                <w:right w:val="none" w:sz="0" w:space="0" w:color="auto"/>
              </w:divBdr>
            </w:div>
          </w:divsChild>
        </w:div>
        <w:div w:id="364595713">
          <w:marLeft w:val="0"/>
          <w:marRight w:val="0"/>
          <w:marTop w:val="0"/>
          <w:marBottom w:val="0"/>
          <w:divBdr>
            <w:top w:val="none" w:sz="0" w:space="0" w:color="auto"/>
            <w:left w:val="none" w:sz="0" w:space="0" w:color="auto"/>
            <w:bottom w:val="none" w:sz="0" w:space="0" w:color="auto"/>
            <w:right w:val="none" w:sz="0" w:space="0" w:color="auto"/>
          </w:divBdr>
          <w:divsChild>
            <w:div w:id="2020113831">
              <w:marLeft w:val="0"/>
              <w:marRight w:val="0"/>
              <w:marTop w:val="0"/>
              <w:marBottom w:val="0"/>
              <w:divBdr>
                <w:top w:val="none" w:sz="0" w:space="0" w:color="auto"/>
                <w:left w:val="none" w:sz="0" w:space="0" w:color="auto"/>
                <w:bottom w:val="none" w:sz="0" w:space="0" w:color="auto"/>
                <w:right w:val="none" w:sz="0" w:space="0" w:color="auto"/>
              </w:divBdr>
            </w:div>
          </w:divsChild>
        </w:div>
        <w:div w:id="2107798114">
          <w:marLeft w:val="0"/>
          <w:marRight w:val="0"/>
          <w:marTop w:val="0"/>
          <w:marBottom w:val="0"/>
          <w:divBdr>
            <w:top w:val="none" w:sz="0" w:space="0" w:color="auto"/>
            <w:left w:val="none" w:sz="0" w:space="0" w:color="auto"/>
            <w:bottom w:val="none" w:sz="0" w:space="0" w:color="auto"/>
            <w:right w:val="none" w:sz="0" w:space="0" w:color="auto"/>
          </w:divBdr>
          <w:divsChild>
            <w:div w:id="704524511">
              <w:marLeft w:val="0"/>
              <w:marRight w:val="0"/>
              <w:marTop w:val="0"/>
              <w:marBottom w:val="0"/>
              <w:divBdr>
                <w:top w:val="none" w:sz="0" w:space="0" w:color="auto"/>
                <w:left w:val="none" w:sz="0" w:space="0" w:color="auto"/>
                <w:bottom w:val="none" w:sz="0" w:space="0" w:color="auto"/>
                <w:right w:val="none" w:sz="0" w:space="0" w:color="auto"/>
              </w:divBdr>
            </w:div>
          </w:divsChild>
        </w:div>
        <w:div w:id="881555782">
          <w:marLeft w:val="0"/>
          <w:marRight w:val="0"/>
          <w:marTop w:val="0"/>
          <w:marBottom w:val="0"/>
          <w:divBdr>
            <w:top w:val="none" w:sz="0" w:space="0" w:color="auto"/>
            <w:left w:val="none" w:sz="0" w:space="0" w:color="auto"/>
            <w:bottom w:val="none" w:sz="0" w:space="0" w:color="auto"/>
            <w:right w:val="none" w:sz="0" w:space="0" w:color="auto"/>
          </w:divBdr>
          <w:divsChild>
            <w:div w:id="1033073860">
              <w:marLeft w:val="0"/>
              <w:marRight w:val="0"/>
              <w:marTop w:val="0"/>
              <w:marBottom w:val="0"/>
              <w:divBdr>
                <w:top w:val="none" w:sz="0" w:space="0" w:color="auto"/>
                <w:left w:val="none" w:sz="0" w:space="0" w:color="auto"/>
                <w:bottom w:val="none" w:sz="0" w:space="0" w:color="auto"/>
                <w:right w:val="none" w:sz="0" w:space="0" w:color="auto"/>
              </w:divBdr>
            </w:div>
          </w:divsChild>
        </w:div>
        <w:div w:id="507327559">
          <w:marLeft w:val="0"/>
          <w:marRight w:val="0"/>
          <w:marTop w:val="0"/>
          <w:marBottom w:val="0"/>
          <w:divBdr>
            <w:top w:val="none" w:sz="0" w:space="0" w:color="auto"/>
            <w:left w:val="none" w:sz="0" w:space="0" w:color="auto"/>
            <w:bottom w:val="none" w:sz="0" w:space="0" w:color="auto"/>
            <w:right w:val="none" w:sz="0" w:space="0" w:color="auto"/>
          </w:divBdr>
          <w:divsChild>
            <w:div w:id="555512614">
              <w:marLeft w:val="0"/>
              <w:marRight w:val="0"/>
              <w:marTop w:val="0"/>
              <w:marBottom w:val="0"/>
              <w:divBdr>
                <w:top w:val="none" w:sz="0" w:space="0" w:color="auto"/>
                <w:left w:val="none" w:sz="0" w:space="0" w:color="auto"/>
                <w:bottom w:val="none" w:sz="0" w:space="0" w:color="auto"/>
                <w:right w:val="none" w:sz="0" w:space="0" w:color="auto"/>
              </w:divBdr>
            </w:div>
          </w:divsChild>
        </w:div>
        <w:div w:id="1958830589">
          <w:marLeft w:val="0"/>
          <w:marRight w:val="0"/>
          <w:marTop w:val="0"/>
          <w:marBottom w:val="0"/>
          <w:divBdr>
            <w:top w:val="none" w:sz="0" w:space="0" w:color="auto"/>
            <w:left w:val="none" w:sz="0" w:space="0" w:color="auto"/>
            <w:bottom w:val="none" w:sz="0" w:space="0" w:color="auto"/>
            <w:right w:val="none" w:sz="0" w:space="0" w:color="auto"/>
          </w:divBdr>
          <w:divsChild>
            <w:div w:id="819464432">
              <w:marLeft w:val="0"/>
              <w:marRight w:val="0"/>
              <w:marTop w:val="0"/>
              <w:marBottom w:val="0"/>
              <w:divBdr>
                <w:top w:val="none" w:sz="0" w:space="0" w:color="auto"/>
                <w:left w:val="none" w:sz="0" w:space="0" w:color="auto"/>
                <w:bottom w:val="none" w:sz="0" w:space="0" w:color="auto"/>
                <w:right w:val="none" w:sz="0" w:space="0" w:color="auto"/>
              </w:divBdr>
            </w:div>
          </w:divsChild>
        </w:div>
        <w:div w:id="2000039714">
          <w:marLeft w:val="0"/>
          <w:marRight w:val="0"/>
          <w:marTop w:val="0"/>
          <w:marBottom w:val="0"/>
          <w:divBdr>
            <w:top w:val="none" w:sz="0" w:space="0" w:color="auto"/>
            <w:left w:val="none" w:sz="0" w:space="0" w:color="auto"/>
            <w:bottom w:val="none" w:sz="0" w:space="0" w:color="auto"/>
            <w:right w:val="none" w:sz="0" w:space="0" w:color="auto"/>
          </w:divBdr>
          <w:divsChild>
            <w:div w:id="989944298">
              <w:marLeft w:val="0"/>
              <w:marRight w:val="0"/>
              <w:marTop w:val="0"/>
              <w:marBottom w:val="0"/>
              <w:divBdr>
                <w:top w:val="none" w:sz="0" w:space="0" w:color="auto"/>
                <w:left w:val="none" w:sz="0" w:space="0" w:color="auto"/>
                <w:bottom w:val="none" w:sz="0" w:space="0" w:color="auto"/>
                <w:right w:val="none" w:sz="0" w:space="0" w:color="auto"/>
              </w:divBdr>
            </w:div>
          </w:divsChild>
        </w:div>
        <w:div w:id="1578590367">
          <w:marLeft w:val="0"/>
          <w:marRight w:val="0"/>
          <w:marTop w:val="0"/>
          <w:marBottom w:val="0"/>
          <w:divBdr>
            <w:top w:val="none" w:sz="0" w:space="0" w:color="auto"/>
            <w:left w:val="none" w:sz="0" w:space="0" w:color="auto"/>
            <w:bottom w:val="none" w:sz="0" w:space="0" w:color="auto"/>
            <w:right w:val="none" w:sz="0" w:space="0" w:color="auto"/>
          </w:divBdr>
          <w:divsChild>
            <w:div w:id="957025880">
              <w:marLeft w:val="0"/>
              <w:marRight w:val="0"/>
              <w:marTop w:val="0"/>
              <w:marBottom w:val="0"/>
              <w:divBdr>
                <w:top w:val="none" w:sz="0" w:space="0" w:color="auto"/>
                <w:left w:val="none" w:sz="0" w:space="0" w:color="auto"/>
                <w:bottom w:val="none" w:sz="0" w:space="0" w:color="auto"/>
                <w:right w:val="none" w:sz="0" w:space="0" w:color="auto"/>
              </w:divBdr>
            </w:div>
          </w:divsChild>
        </w:div>
        <w:div w:id="1024475570">
          <w:marLeft w:val="0"/>
          <w:marRight w:val="0"/>
          <w:marTop w:val="0"/>
          <w:marBottom w:val="0"/>
          <w:divBdr>
            <w:top w:val="none" w:sz="0" w:space="0" w:color="auto"/>
            <w:left w:val="none" w:sz="0" w:space="0" w:color="auto"/>
            <w:bottom w:val="none" w:sz="0" w:space="0" w:color="auto"/>
            <w:right w:val="none" w:sz="0" w:space="0" w:color="auto"/>
          </w:divBdr>
          <w:divsChild>
            <w:div w:id="1531381909">
              <w:marLeft w:val="0"/>
              <w:marRight w:val="0"/>
              <w:marTop w:val="0"/>
              <w:marBottom w:val="0"/>
              <w:divBdr>
                <w:top w:val="none" w:sz="0" w:space="0" w:color="auto"/>
                <w:left w:val="none" w:sz="0" w:space="0" w:color="auto"/>
                <w:bottom w:val="none" w:sz="0" w:space="0" w:color="auto"/>
                <w:right w:val="none" w:sz="0" w:space="0" w:color="auto"/>
              </w:divBdr>
            </w:div>
          </w:divsChild>
        </w:div>
        <w:div w:id="52582665">
          <w:marLeft w:val="0"/>
          <w:marRight w:val="0"/>
          <w:marTop w:val="0"/>
          <w:marBottom w:val="0"/>
          <w:divBdr>
            <w:top w:val="none" w:sz="0" w:space="0" w:color="auto"/>
            <w:left w:val="none" w:sz="0" w:space="0" w:color="auto"/>
            <w:bottom w:val="none" w:sz="0" w:space="0" w:color="auto"/>
            <w:right w:val="none" w:sz="0" w:space="0" w:color="auto"/>
          </w:divBdr>
          <w:divsChild>
            <w:div w:id="1879734267">
              <w:marLeft w:val="0"/>
              <w:marRight w:val="0"/>
              <w:marTop w:val="0"/>
              <w:marBottom w:val="0"/>
              <w:divBdr>
                <w:top w:val="none" w:sz="0" w:space="0" w:color="auto"/>
                <w:left w:val="none" w:sz="0" w:space="0" w:color="auto"/>
                <w:bottom w:val="none" w:sz="0" w:space="0" w:color="auto"/>
                <w:right w:val="none" w:sz="0" w:space="0" w:color="auto"/>
              </w:divBdr>
            </w:div>
          </w:divsChild>
        </w:div>
        <w:div w:id="1398359621">
          <w:marLeft w:val="0"/>
          <w:marRight w:val="0"/>
          <w:marTop w:val="0"/>
          <w:marBottom w:val="0"/>
          <w:divBdr>
            <w:top w:val="none" w:sz="0" w:space="0" w:color="auto"/>
            <w:left w:val="none" w:sz="0" w:space="0" w:color="auto"/>
            <w:bottom w:val="none" w:sz="0" w:space="0" w:color="auto"/>
            <w:right w:val="none" w:sz="0" w:space="0" w:color="auto"/>
          </w:divBdr>
          <w:divsChild>
            <w:div w:id="1329095442">
              <w:marLeft w:val="0"/>
              <w:marRight w:val="0"/>
              <w:marTop w:val="0"/>
              <w:marBottom w:val="0"/>
              <w:divBdr>
                <w:top w:val="none" w:sz="0" w:space="0" w:color="auto"/>
                <w:left w:val="none" w:sz="0" w:space="0" w:color="auto"/>
                <w:bottom w:val="none" w:sz="0" w:space="0" w:color="auto"/>
                <w:right w:val="none" w:sz="0" w:space="0" w:color="auto"/>
              </w:divBdr>
            </w:div>
          </w:divsChild>
        </w:div>
        <w:div w:id="293685159">
          <w:marLeft w:val="0"/>
          <w:marRight w:val="0"/>
          <w:marTop w:val="0"/>
          <w:marBottom w:val="0"/>
          <w:divBdr>
            <w:top w:val="none" w:sz="0" w:space="0" w:color="auto"/>
            <w:left w:val="none" w:sz="0" w:space="0" w:color="auto"/>
            <w:bottom w:val="none" w:sz="0" w:space="0" w:color="auto"/>
            <w:right w:val="none" w:sz="0" w:space="0" w:color="auto"/>
          </w:divBdr>
          <w:divsChild>
            <w:div w:id="1443961808">
              <w:marLeft w:val="0"/>
              <w:marRight w:val="0"/>
              <w:marTop w:val="0"/>
              <w:marBottom w:val="0"/>
              <w:divBdr>
                <w:top w:val="none" w:sz="0" w:space="0" w:color="auto"/>
                <w:left w:val="none" w:sz="0" w:space="0" w:color="auto"/>
                <w:bottom w:val="none" w:sz="0" w:space="0" w:color="auto"/>
                <w:right w:val="none" w:sz="0" w:space="0" w:color="auto"/>
              </w:divBdr>
            </w:div>
          </w:divsChild>
        </w:div>
        <w:div w:id="744301505">
          <w:marLeft w:val="0"/>
          <w:marRight w:val="0"/>
          <w:marTop w:val="0"/>
          <w:marBottom w:val="0"/>
          <w:divBdr>
            <w:top w:val="none" w:sz="0" w:space="0" w:color="auto"/>
            <w:left w:val="none" w:sz="0" w:space="0" w:color="auto"/>
            <w:bottom w:val="none" w:sz="0" w:space="0" w:color="auto"/>
            <w:right w:val="none" w:sz="0" w:space="0" w:color="auto"/>
          </w:divBdr>
          <w:divsChild>
            <w:div w:id="1783458164">
              <w:marLeft w:val="0"/>
              <w:marRight w:val="0"/>
              <w:marTop w:val="0"/>
              <w:marBottom w:val="0"/>
              <w:divBdr>
                <w:top w:val="none" w:sz="0" w:space="0" w:color="auto"/>
                <w:left w:val="none" w:sz="0" w:space="0" w:color="auto"/>
                <w:bottom w:val="none" w:sz="0" w:space="0" w:color="auto"/>
                <w:right w:val="none" w:sz="0" w:space="0" w:color="auto"/>
              </w:divBdr>
            </w:div>
          </w:divsChild>
        </w:div>
        <w:div w:id="1019090023">
          <w:marLeft w:val="0"/>
          <w:marRight w:val="0"/>
          <w:marTop w:val="0"/>
          <w:marBottom w:val="0"/>
          <w:divBdr>
            <w:top w:val="none" w:sz="0" w:space="0" w:color="auto"/>
            <w:left w:val="none" w:sz="0" w:space="0" w:color="auto"/>
            <w:bottom w:val="none" w:sz="0" w:space="0" w:color="auto"/>
            <w:right w:val="none" w:sz="0" w:space="0" w:color="auto"/>
          </w:divBdr>
          <w:divsChild>
            <w:div w:id="927080598">
              <w:marLeft w:val="0"/>
              <w:marRight w:val="0"/>
              <w:marTop w:val="0"/>
              <w:marBottom w:val="0"/>
              <w:divBdr>
                <w:top w:val="none" w:sz="0" w:space="0" w:color="auto"/>
                <w:left w:val="none" w:sz="0" w:space="0" w:color="auto"/>
                <w:bottom w:val="none" w:sz="0" w:space="0" w:color="auto"/>
                <w:right w:val="none" w:sz="0" w:space="0" w:color="auto"/>
              </w:divBdr>
            </w:div>
          </w:divsChild>
        </w:div>
        <w:div w:id="1479109258">
          <w:marLeft w:val="0"/>
          <w:marRight w:val="0"/>
          <w:marTop w:val="0"/>
          <w:marBottom w:val="0"/>
          <w:divBdr>
            <w:top w:val="none" w:sz="0" w:space="0" w:color="auto"/>
            <w:left w:val="none" w:sz="0" w:space="0" w:color="auto"/>
            <w:bottom w:val="none" w:sz="0" w:space="0" w:color="auto"/>
            <w:right w:val="none" w:sz="0" w:space="0" w:color="auto"/>
          </w:divBdr>
          <w:divsChild>
            <w:div w:id="1155100715">
              <w:marLeft w:val="0"/>
              <w:marRight w:val="0"/>
              <w:marTop w:val="0"/>
              <w:marBottom w:val="0"/>
              <w:divBdr>
                <w:top w:val="none" w:sz="0" w:space="0" w:color="auto"/>
                <w:left w:val="none" w:sz="0" w:space="0" w:color="auto"/>
                <w:bottom w:val="none" w:sz="0" w:space="0" w:color="auto"/>
                <w:right w:val="none" w:sz="0" w:space="0" w:color="auto"/>
              </w:divBdr>
            </w:div>
          </w:divsChild>
        </w:div>
        <w:div w:id="1005942545">
          <w:marLeft w:val="0"/>
          <w:marRight w:val="0"/>
          <w:marTop w:val="0"/>
          <w:marBottom w:val="0"/>
          <w:divBdr>
            <w:top w:val="none" w:sz="0" w:space="0" w:color="auto"/>
            <w:left w:val="none" w:sz="0" w:space="0" w:color="auto"/>
            <w:bottom w:val="none" w:sz="0" w:space="0" w:color="auto"/>
            <w:right w:val="none" w:sz="0" w:space="0" w:color="auto"/>
          </w:divBdr>
          <w:divsChild>
            <w:div w:id="1588150368">
              <w:marLeft w:val="0"/>
              <w:marRight w:val="0"/>
              <w:marTop w:val="0"/>
              <w:marBottom w:val="0"/>
              <w:divBdr>
                <w:top w:val="none" w:sz="0" w:space="0" w:color="auto"/>
                <w:left w:val="none" w:sz="0" w:space="0" w:color="auto"/>
                <w:bottom w:val="none" w:sz="0" w:space="0" w:color="auto"/>
                <w:right w:val="none" w:sz="0" w:space="0" w:color="auto"/>
              </w:divBdr>
            </w:div>
          </w:divsChild>
        </w:div>
        <w:div w:id="1291783221">
          <w:marLeft w:val="0"/>
          <w:marRight w:val="0"/>
          <w:marTop w:val="0"/>
          <w:marBottom w:val="0"/>
          <w:divBdr>
            <w:top w:val="none" w:sz="0" w:space="0" w:color="auto"/>
            <w:left w:val="none" w:sz="0" w:space="0" w:color="auto"/>
            <w:bottom w:val="none" w:sz="0" w:space="0" w:color="auto"/>
            <w:right w:val="none" w:sz="0" w:space="0" w:color="auto"/>
          </w:divBdr>
          <w:divsChild>
            <w:div w:id="1621839562">
              <w:marLeft w:val="0"/>
              <w:marRight w:val="0"/>
              <w:marTop w:val="0"/>
              <w:marBottom w:val="0"/>
              <w:divBdr>
                <w:top w:val="none" w:sz="0" w:space="0" w:color="auto"/>
                <w:left w:val="none" w:sz="0" w:space="0" w:color="auto"/>
                <w:bottom w:val="none" w:sz="0" w:space="0" w:color="auto"/>
                <w:right w:val="none" w:sz="0" w:space="0" w:color="auto"/>
              </w:divBdr>
            </w:div>
          </w:divsChild>
        </w:div>
        <w:div w:id="168059873">
          <w:marLeft w:val="0"/>
          <w:marRight w:val="0"/>
          <w:marTop w:val="0"/>
          <w:marBottom w:val="0"/>
          <w:divBdr>
            <w:top w:val="none" w:sz="0" w:space="0" w:color="auto"/>
            <w:left w:val="none" w:sz="0" w:space="0" w:color="auto"/>
            <w:bottom w:val="none" w:sz="0" w:space="0" w:color="auto"/>
            <w:right w:val="none" w:sz="0" w:space="0" w:color="auto"/>
          </w:divBdr>
          <w:divsChild>
            <w:div w:id="1760060934">
              <w:marLeft w:val="0"/>
              <w:marRight w:val="0"/>
              <w:marTop w:val="0"/>
              <w:marBottom w:val="0"/>
              <w:divBdr>
                <w:top w:val="none" w:sz="0" w:space="0" w:color="auto"/>
                <w:left w:val="none" w:sz="0" w:space="0" w:color="auto"/>
                <w:bottom w:val="none" w:sz="0" w:space="0" w:color="auto"/>
                <w:right w:val="none" w:sz="0" w:space="0" w:color="auto"/>
              </w:divBdr>
            </w:div>
          </w:divsChild>
        </w:div>
        <w:div w:id="648440551">
          <w:marLeft w:val="0"/>
          <w:marRight w:val="0"/>
          <w:marTop w:val="0"/>
          <w:marBottom w:val="0"/>
          <w:divBdr>
            <w:top w:val="none" w:sz="0" w:space="0" w:color="auto"/>
            <w:left w:val="none" w:sz="0" w:space="0" w:color="auto"/>
            <w:bottom w:val="none" w:sz="0" w:space="0" w:color="auto"/>
            <w:right w:val="none" w:sz="0" w:space="0" w:color="auto"/>
          </w:divBdr>
          <w:divsChild>
            <w:div w:id="1134906337">
              <w:marLeft w:val="0"/>
              <w:marRight w:val="0"/>
              <w:marTop w:val="0"/>
              <w:marBottom w:val="0"/>
              <w:divBdr>
                <w:top w:val="none" w:sz="0" w:space="0" w:color="auto"/>
                <w:left w:val="none" w:sz="0" w:space="0" w:color="auto"/>
                <w:bottom w:val="none" w:sz="0" w:space="0" w:color="auto"/>
                <w:right w:val="none" w:sz="0" w:space="0" w:color="auto"/>
              </w:divBdr>
            </w:div>
          </w:divsChild>
        </w:div>
        <w:div w:id="1725369997">
          <w:marLeft w:val="0"/>
          <w:marRight w:val="0"/>
          <w:marTop w:val="0"/>
          <w:marBottom w:val="0"/>
          <w:divBdr>
            <w:top w:val="none" w:sz="0" w:space="0" w:color="auto"/>
            <w:left w:val="none" w:sz="0" w:space="0" w:color="auto"/>
            <w:bottom w:val="none" w:sz="0" w:space="0" w:color="auto"/>
            <w:right w:val="none" w:sz="0" w:space="0" w:color="auto"/>
          </w:divBdr>
          <w:divsChild>
            <w:div w:id="1255437309">
              <w:marLeft w:val="0"/>
              <w:marRight w:val="0"/>
              <w:marTop w:val="0"/>
              <w:marBottom w:val="0"/>
              <w:divBdr>
                <w:top w:val="none" w:sz="0" w:space="0" w:color="auto"/>
                <w:left w:val="none" w:sz="0" w:space="0" w:color="auto"/>
                <w:bottom w:val="none" w:sz="0" w:space="0" w:color="auto"/>
                <w:right w:val="none" w:sz="0" w:space="0" w:color="auto"/>
              </w:divBdr>
            </w:div>
          </w:divsChild>
        </w:div>
        <w:div w:id="2038001898">
          <w:marLeft w:val="0"/>
          <w:marRight w:val="0"/>
          <w:marTop w:val="0"/>
          <w:marBottom w:val="0"/>
          <w:divBdr>
            <w:top w:val="none" w:sz="0" w:space="0" w:color="auto"/>
            <w:left w:val="none" w:sz="0" w:space="0" w:color="auto"/>
            <w:bottom w:val="none" w:sz="0" w:space="0" w:color="auto"/>
            <w:right w:val="none" w:sz="0" w:space="0" w:color="auto"/>
          </w:divBdr>
          <w:divsChild>
            <w:div w:id="1137260134">
              <w:marLeft w:val="0"/>
              <w:marRight w:val="0"/>
              <w:marTop w:val="0"/>
              <w:marBottom w:val="0"/>
              <w:divBdr>
                <w:top w:val="none" w:sz="0" w:space="0" w:color="auto"/>
                <w:left w:val="none" w:sz="0" w:space="0" w:color="auto"/>
                <w:bottom w:val="none" w:sz="0" w:space="0" w:color="auto"/>
                <w:right w:val="none" w:sz="0" w:space="0" w:color="auto"/>
              </w:divBdr>
            </w:div>
          </w:divsChild>
        </w:div>
        <w:div w:id="799766772">
          <w:marLeft w:val="0"/>
          <w:marRight w:val="0"/>
          <w:marTop w:val="0"/>
          <w:marBottom w:val="0"/>
          <w:divBdr>
            <w:top w:val="none" w:sz="0" w:space="0" w:color="auto"/>
            <w:left w:val="none" w:sz="0" w:space="0" w:color="auto"/>
            <w:bottom w:val="none" w:sz="0" w:space="0" w:color="auto"/>
            <w:right w:val="none" w:sz="0" w:space="0" w:color="auto"/>
          </w:divBdr>
          <w:divsChild>
            <w:div w:id="1613511008">
              <w:marLeft w:val="0"/>
              <w:marRight w:val="0"/>
              <w:marTop w:val="0"/>
              <w:marBottom w:val="0"/>
              <w:divBdr>
                <w:top w:val="none" w:sz="0" w:space="0" w:color="auto"/>
                <w:left w:val="none" w:sz="0" w:space="0" w:color="auto"/>
                <w:bottom w:val="none" w:sz="0" w:space="0" w:color="auto"/>
                <w:right w:val="none" w:sz="0" w:space="0" w:color="auto"/>
              </w:divBdr>
            </w:div>
          </w:divsChild>
        </w:div>
        <w:div w:id="247346337">
          <w:marLeft w:val="0"/>
          <w:marRight w:val="0"/>
          <w:marTop w:val="0"/>
          <w:marBottom w:val="0"/>
          <w:divBdr>
            <w:top w:val="none" w:sz="0" w:space="0" w:color="auto"/>
            <w:left w:val="none" w:sz="0" w:space="0" w:color="auto"/>
            <w:bottom w:val="none" w:sz="0" w:space="0" w:color="auto"/>
            <w:right w:val="none" w:sz="0" w:space="0" w:color="auto"/>
          </w:divBdr>
          <w:divsChild>
            <w:div w:id="1646079964">
              <w:marLeft w:val="0"/>
              <w:marRight w:val="0"/>
              <w:marTop w:val="0"/>
              <w:marBottom w:val="0"/>
              <w:divBdr>
                <w:top w:val="none" w:sz="0" w:space="0" w:color="auto"/>
                <w:left w:val="none" w:sz="0" w:space="0" w:color="auto"/>
                <w:bottom w:val="none" w:sz="0" w:space="0" w:color="auto"/>
                <w:right w:val="none" w:sz="0" w:space="0" w:color="auto"/>
              </w:divBdr>
            </w:div>
          </w:divsChild>
        </w:div>
        <w:div w:id="511652390">
          <w:marLeft w:val="0"/>
          <w:marRight w:val="0"/>
          <w:marTop w:val="0"/>
          <w:marBottom w:val="0"/>
          <w:divBdr>
            <w:top w:val="none" w:sz="0" w:space="0" w:color="auto"/>
            <w:left w:val="none" w:sz="0" w:space="0" w:color="auto"/>
            <w:bottom w:val="none" w:sz="0" w:space="0" w:color="auto"/>
            <w:right w:val="none" w:sz="0" w:space="0" w:color="auto"/>
          </w:divBdr>
          <w:divsChild>
            <w:div w:id="372849769">
              <w:marLeft w:val="0"/>
              <w:marRight w:val="0"/>
              <w:marTop w:val="0"/>
              <w:marBottom w:val="0"/>
              <w:divBdr>
                <w:top w:val="none" w:sz="0" w:space="0" w:color="auto"/>
                <w:left w:val="none" w:sz="0" w:space="0" w:color="auto"/>
                <w:bottom w:val="none" w:sz="0" w:space="0" w:color="auto"/>
                <w:right w:val="none" w:sz="0" w:space="0" w:color="auto"/>
              </w:divBdr>
            </w:div>
          </w:divsChild>
        </w:div>
        <w:div w:id="1668552756">
          <w:marLeft w:val="0"/>
          <w:marRight w:val="0"/>
          <w:marTop w:val="0"/>
          <w:marBottom w:val="0"/>
          <w:divBdr>
            <w:top w:val="none" w:sz="0" w:space="0" w:color="auto"/>
            <w:left w:val="none" w:sz="0" w:space="0" w:color="auto"/>
            <w:bottom w:val="none" w:sz="0" w:space="0" w:color="auto"/>
            <w:right w:val="none" w:sz="0" w:space="0" w:color="auto"/>
          </w:divBdr>
          <w:divsChild>
            <w:div w:id="1844315139">
              <w:marLeft w:val="0"/>
              <w:marRight w:val="0"/>
              <w:marTop w:val="0"/>
              <w:marBottom w:val="0"/>
              <w:divBdr>
                <w:top w:val="none" w:sz="0" w:space="0" w:color="auto"/>
                <w:left w:val="none" w:sz="0" w:space="0" w:color="auto"/>
                <w:bottom w:val="none" w:sz="0" w:space="0" w:color="auto"/>
                <w:right w:val="none" w:sz="0" w:space="0" w:color="auto"/>
              </w:divBdr>
            </w:div>
          </w:divsChild>
        </w:div>
        <w:div w:id="1739285485">
          <w:marLeft w:val="0"/>
          <w:marRight w:val="0"/>
          <w:marTop w:val="0"/>
          <w:marBottom w:val="0"/>
          <w:divBdr>
            <w:top w:val="none" w:sz="0" w:space="0" w:color="auto"/>
            <w:left w:val="none" w:sz="0" w:space="0" w:color="auto"/>
            <w:bottom w:val="none" w:sz="0" w:space="0" w:color="auto"/>
            <w:right w:val="none" w:sz="0" w:space="0" w:color="auto"/>
          </w:divBdr>
          <w:divsChild>
            <w:div w:id="123887932">
              <w:marLeft w:val="0"/>
              <w:marRight w:val="0"/>
              <w:marTop w:val="0"/>
              <w:marBottom w:val="0"/>
              <w:divBdr>
                <w:top w:val="none" w:sz="0" w:space="0" w:color="auto"/>
                <w:left w:val="none" w:sz="0" w:space="0" w:color="auto"/>
                <w:bottom w:val="none" w:sz="0" w:space="0" w:color="auto"/>
                <w:right w:val="none" w:sz="0" w:space="0" w:color="auto"/>
              </w:divBdr>
            </w:div>
          </w:divsChild>
        </w:div>
        <w:div w:id="1328511355">
          <w:marLeft w:val="0"/>
          <w:marRight w:val="0"/>
          <w:marTop w:val="0"/>
          <w:marBottom w:val="0"/>
          <w:divBdr>
            <w:top w:val="none" w:sz="0" w:space="0" w:color="auto"/>
            <w:left w:val="none" w:sz="0" w:space="0" w:color="auto"/>
            <w:bottom w:val="none" w:sz="0" w:space="0" w:color="auto"/>
            <w:right w:val="none" w:sz="0" w:space="0" w:color="auto"/>
          </w:divBdr>
          <w:divsChild>
            <w:div w:id="592860985">
              <w:marLeft w:val="0"/>
              <w:marRight w:val="0"/>
              <w:marTop w:val="0"/>
              <w:marBottom w:val="0"/>
              <w:divBdr>
                <w:top w:val="none" w:sz="0" w:space="0" w:color="auto"/>
                <w:left w:val="none" w:sz="0" w:space="0" w:color="auto"/>
                <w:bottom w:val="none" w:sz="0" w:space="0" w:color="auto"/>
                <w:right w:val="none" w:sz="0" w:space="0" w:color="auto"/>
              </w:divBdr>
            </w:div>
          </w:divsChild>
        </w:div>
        <w:div w:id="1263220038">
          <w:marLeft w:val="0"/>
          <w:marRight w:val="0"/>
          <w:marTop w:val="0"/>
          <w:marBottom w:val="0"/>
          <w:divBdr>
            <w:top w:val="none" w:sz="0" w:space="0" w:color="auto"/>
            <w:left w:val="none" w:sz="0" w:space="0" w:color="auto"/>
            <w:bottom w:val="none" w:sz="0" w:space="0" w:color="auto"/>
            <w:right w:val="none" w:sz="0" w:space="0" w:color="auto"/>
          </w:divBdr>
          <w:divsChild>
            <w:div w:id="15085126">
              <w:marLeft w:val="0"/>
              <w:marRight w:val="0"/>
              <w:marTop w:val="0"/>
              <w:marBottom w:val="0"/>
              <w:divBdr>
                <w:top w:val="none" w:sz="0" w:space="0" w:color="auto"/>
                <w:left w:val="none" w:sz="0" w:space="0" w:color="auto"/>
                <w:bottom w:val="none" w:sz="0" w:space="0" w:color="auto"/>
                <w:right w:val="none" w:sz="0" w:space="0" w:color="auto"/>
              </w:divBdr>
            </w:div>
          </w:divsChild>
        </w:div>
        <w:div w:id="1730877617">
          <w:marLeft w:val="0"/>
          <w:marRight w:val="0"/>
          <w:marTop w:val="0"/>
          <w:marBottom w:val="0"/>
          <w:divBdr>
            <w:top w:val="none" w:sz="0" w:space="0" w:color="auto"/>
            <w:left w:val="none" w:sz="0" w:space="0" w:color="auto"/>
            <w:bottom w:val="none" w:sz="0" w:space="0" w:color="auto"/>
            <w:right w:val="none" w:sz="0" w:space="0" w:color="auto"/>
          </w:divBdr>
          <w:divsChild>
            <w:div w:id="1241408385">
              <w:marLeft w:val="0"/>
              <w:marRight w:val="0"/>
              <w:marTop w:val="0"/>
              <w:marBottom w:val="0"/>
              <w:divBdr>
                <w:top w:val="none" w:sz="0" w:space="0" w:color="auto"/>
                <w:left w:val="none" w:sz="0" w:space="0" w:color="auto"/>
                <w:bottom w:val="none" w:sz="0" w:space="0" w:color="auto"/>
                <w:right w:val="none" w:sz="0" w:space="0" w:color="auto"/>
              </w:divBdr>
            </w:div>
          </w:divsChild>
        </w:div>
        <w:div w:id="1628076139">
          <w:marLeft w:val="0"/>
          <w:marRight w:val="0"/>
          <w:marTop w:val="0"/>
          <w:marBottom w:val="0"/>
          <w:divBdr>
            <w:top w:val="none" w:sz="0" w:space="0" w:color="auto"/>
            <w:left w:val="none" w:sz="0" w:space="0" w:color="auto"/>
            <w:bottom w:val="none" w:sz="0" w:space="0" w:color="auto"/>
            <w:right w:val="none" w:sz="0" w:space="0" w:color="auto"/>
          </w:divBdr>
          <w:divsChild>
            <w:div w:id="1378432016">
              <w:marLeft w:val="0"/>
              <w:marRight w:val="0"/>
              <w:marTop w:val="0"/>
              <w:marBottom w:val="0"/>
              <w:divBdr>
                <w:top w:val="none" w:sz="0" w:space="0" w:color="auto"/>
                <w:left w:val="none" w:sz="0" w:space="0" w:color="auto"/>
                <w:bottom w:val="none" w:sz="0" w:space="0" w:color="auto"/>
                <w:right w:val="none" w:sz="0" w:space="0" w:color="auto"/>
              </w:divBdr>
            </w:div>
          </w:divsChild>
        </w:div>
        <w:div w:id="1140273244">
          <w:marLeft w:val="0"/>
          <w:marRight w:val="0"/>
          <w:marTop w:val="0"/>
          <w:marBottom w:val="0"/>
          <w:divBdr>
            <w:top w:val="none" w:sz="0" w:space="0" w:color="auto"/>
            <w:left w:val="none" w:sz="0" w:space="0" w:color="auto"/>
            <w:bottom w:val="none" w:sz="0" w:space="0" w:color="auto"/>
            <w:right w:val="none" w:sz="0" w:space="0" w:color="auto"/>
          </w:divBdr>
          <w:divsChild>
            <w:div w:id="1175532676">
              <w:marLeft w:val="0"/>
              <w:marRight w:val="0"/>
              <w:marTop w:val="0"/>
              <w:marBottom w:val="0"/>
              <w:divBdr>
                <w:top w:val="none" w:sz="0" w:space="0" w:color="auto"/>
                <w:left w:val="none" w:sz="0" w:space="0" w:color="auto"/>
                <w:bottom w:val="none" w:sz="0" w:space="0" w:color="auto"/>
                <w:right w:val="none" w:sz="0" w:space="0" w:color="auto"/>
              </w:divBdr>
            </w:div>
          </w:divsChild>
        </w:div>
        <w:div w:id="1148401961">
          <w:marLeft w:val="0"/>
          <w:marRight w:val="0"/>
          <w:marTop w:val="0"/>
          <w:marBottom w:val="0"/>
          <w:divBdr>
            <w:top w:val="none" w:sz="0" w:space="0" w:color="auto"/>
            <w:left w:val="none" w:sz="0" w:space="0" w:color="auto"/>
            <w:bottom w:val="none" w:sz="0" w:space="0" w:color="auto"/>
            <w:right w:val="none" w:sz="0" w:space="0" w:color="auto"/>
          </w:divBdr>
          <w:divsChild>
            <w:div w:id="1048265374">
              <w:marLeft w:val="0"/>
              <w:marRight w:val="0"/>
              <w:marTop w:val="0"/>
              <w:marBottom w:val="0"/>
              <w:divBdr>
                <w:top w:val="none" w:sz="0" w:space="0" w:color="auto"/>
                <w:left w:val="none" w:sz="0" w:space="0" w:color="auto"/>
                <w:bottom w:val="none" w:sz="0" w:space="0" w:color="auto"/>
                <w:right w:val="none" w:sz="0" w:space="0" w:color="auto"/>
              </w:divBdr>
            </w:div>
          </w:divsChild>
        </w:div>
        <w:div w:id="1399089381">
          <w:marLeft w:val="0"/>
          <w:marRight w:val="0"/>
          <w:marTop w:val="0"/>
          <w:marBottom w:val="0"/>
          <w:divBdr>
            <w:top w:val="none" w:sz="0" w:space="0" w:color="auto"/>
            <w:left w:val="none" w:sz="0" w:space="0" w:color="auto"/>
            <w:bottom w:val="none" w:sz="0" w:space="0" w:color="auto"/>
            <w:right w:val="none" w:sz="0" w:space="0" w:color="auto"/>
          </w:divBdr>
          <w:divsChild>
            <w:div w:id="1925793722">
              <w:marLeft w:val="0"/>
              <w:marRight w:val="0"/>
              <w:marTop w:val="0"/>
              <w:marBottom w:val="0"/>
              <w:divBdr>
                <w:top w:val="none" w:sz="0" w:space="0" w:color="auto"/>
                <w:left w:val="none" w:sz="0" w:space="0" w:color="auto"/>
                <w:bottom w:val="none" w:sz="0" w:space="0" w:color="auto"/>
                <w:right w:val="none" w:sz="0" w:space="0" w:color="auto"/>
              </w:divBdr>
            </w:div>
          </w:divsChild>
        </w:div>
        <w:div w:id="166099038">
          <w:marLeft w:val="0"/>
          <w:marRight w:val="0"/>
          <w:marTop w:val="0"/>
          <w:marBottom w:val="0"/>
          <w:divBdr>
            <w:top w:val="none" w:sz="0" w:space="0" w:color="auto"/>
            <w:left w:val="none" w:sz="0" w:space="0" w:color="auto"/>
            <w:bottom w:val="none" w:sz="0" w:space="0" w:color="auto"/>
            <w:right w:val="none" w:sz="0" w:space="0" w:color="auto"/>
          </w:divBdr>
          <w:divsChild>
            <w:div w:id="919291632">
              <w:marLeft w:val="0"/>
              <w:marRight w:val="0"/>
              <w:marTop w:val="0"/>
              <w:marBottom w:val="0"/>
              <w:divBdr>
                <w:top w:val="none" w:sz="0" w:space="0" w:color="auto"/>
                <w:left w:val="none" w:sz="0" w:space="0" w:color="auto"/>
                <w:bottom w:val="none" w:sz="0" w:space="0" w:color="auto"/>
                <w:right w:val="none" w:sz="0" w:space="0" w:color="auto"/>
              </w:divBdr>
            </w:div>
          </w:divsChild>
        </w:div>
        <w:div w:id="986974516">
          <w:marLeft w:val="0"/>
          <w:marRight w:val="0"/>
          <w:marTop w:val="0"/>
          <w:marBottom w:val="0"/>
          <w:divBdr>
            <w:top w:val="none" w:sz="0" w:space="0" w:color="auto"/>
            <w:left w:val="none" w:sz="0" w:space="0" w:color="auto"/>
            <w:bottom w:val="none" w:sz="0" w:space="0" w:color="auto"/>
            <w:right w:val="none" w:sz="0" w:space="0" w:color="auto"/>
          </w:divBdr>
          <w:divsChild>
            <w:div w:id="1712263040">
              <w:marLeft w:val="0"/>
              <w:marRight w:val="0"/>
              <w:marTop w:val="0"/>
              <w:marBottom w:val="0"/>
              <w:divBdr>
                <w:top w:val="none" w:sz="0" w:space="0" w:color="auto"/>
                <w:left w:val="none" w:sz="0" w:space="0" w:color="auto"/>
                <w:bottom w:val="none" w:sz="0" w:space="0" w:color="auto"/>
                <w:right w:val="none" w:sz="0" w:space="0" w:color="auto"/>
              </w:divBdr>
            </w:div>
          </w:divsChild>
        </w:div>
        <w:div w:id="1911192856">
          <w:marLeft w:val="0"/>
          <w:marRight w:val="0"/>
          <w:marTop w:val="0"/>
          <w:marBottom w:val="0"/>
          <w:divBdr>
            <w:top w:val="none" w:sz="0" w:space="0" w:color="auto"/>
            <w:left w:val="none" w:sz="0" w:space="0" w:color="auto"/>
            <w:bottom w:val="none" w:sz="0" w:space="0" w:color="auto"/>
            <w:right w:val="none" w:sz="0" w:space="0" w:color="auto"/>
          </w:divBdr>
          <w:divsChild>
            <w:div w:id="469985464">
              <w:marLeft w:val="0"/>
              <w:marRight w:val="0"/>
              <w:marTop w:val="0"/>
              <w:marBottom w:val="0"/>
              <w:divBdr>
                <w:top w:val="none" w:sz="0" w:space="0" w:color="auto"/>
                <w:left w:val="none" w:sz="0" w:space="0" w:color="auto"/>
                <w:bottom w:val="none" w:sz="0" w:space="0" w:color="auto"/>
                <w:right w:val="none" w:sz="0" w:space="0" w:color="auto"/>
              </w:divBdr>
            </w:div>
          </w:divsChild>
        </w:div>
        <w:div w:id="1090195994">
          <w:marLeft w:val="0"/>
          <w:marRight w:val="0"/>
          <w:marTop w:val="0"/>
          <w:marBottom w:val="0"/>
          <w:divBdr>
            <w:top w:val="none" w:sz="0" w:space="0" w:color="auto"/>
            <w:left w:val="none" w:sz="0" w:space="0" w:color="auto"/>
            <w:bottom w:val="none" w:sz="0" w:space="0" w:color="auto"/>
            <w:right w:val="none" w:sz="0" w:space="0" w:color="auto"/>
          </w:divBdr>
          <w:divsChild>
            <w:div w:id="943464328">
              <w:marLeft w:val="0"/>
              <w:marRight w:val="0"/>
              <w:marTop w:val="0"/>
              <w:marBottom w:val="0"/>
              <w:divBdr>
                <w:top w:val="none" w:sz="0" w:space="0" w:color="auto"/>
                <w:left w:val="none" w:sz="0" w:space="0" w:color="auto"/>
                <w:bottom w:val="none" w:sz="0" w:space="0" w:color="auto"/>
                <w:right w:val="none" w:sz="0" w:space="0" w:color="auto"/>
              </w:divBdr>
            </w:div>
          </w:divsChild>
        </w:div>
        <w:div w:id="691805000">
          <w:marLeft w:val="0"/>
          <w:marRight w:val="0"/>
          <w:marTop w:val="0"/>
          <w:marBottom w:val="0"/>
          <w:divBdr>
            <w:top w:val="none" w:sz="0" w:space="0" w:color="auto"/>
            <w:left w:val="none" w:sz="0" w:space="0" w:color="auto"/>
            <w:bottom w:val="none" w:sz="0" w:space="0" w:color="auto"/>
            <w:right w:val="none" w:sz="0" w:space="0" w:color="auto"/>
          </w:divBdr>
          <w:divsChild>
            <w:div w:id="1960526413">
              <w:marLeft w:val="0"/>
              <w:marRight w:val="0"/>
              <w:marTop w:val="0"/>
              <w:marBottom w:val="0"/>
              <w:divBdr>
                <w:top w:val="none" w:sz="0" w:space="0" w:color="auto"/>
                <w:left w:val="none" w:sz="0" w:space="0" w:color="auto"/>
                <w:bottom w:val="none" w:sz="0" w:space="0" w:color="auto"/>
                <w:right w:val="none" w:sz="0" w:space="0" w:color="auto"/>
              </w:divBdr>
            </w:div>
          </w:divsChild>
        </w:div>
        <w:div w:id="680661982">
          <w:marLeft w:val="0"/>
          <w:marRight w:val="0"/>
          <w:marTop w:val="0"/>
          <w:marBottom w:val="0"/>
          <w:divBdr>
            <w:top w:val="none" w:sz="0" w:space="0" w:color="auto"/>
            <w:left w:val="none" w:sz="0" w:space="0" w:color="auto"/>
            <w:bottom w:val="none" w:sz="0" w:space="0" w:color="auto"/>
            <w:right w:val="none" w:sz="0" w:space="0" w:color="auto"/>
          </w:divBdr>
          <w:divsChild>
            <w:div w:id="899562318">
              <w:marLeft w:val="0"/>
              <w:marRight w:val="0"/>
              <w:marTop w:val="0"/>
              <w:marBottom w:val="0"/>
              <w:divBdr>
                <w:top w:val="none" w:sz="0" w:space="0" w:color="auto"/>
                <w:left w:val="none" w:sz="0" w:space="0" w:color="auto"/>
                <w:bottom w:val="none" w:sz="0" w:space="0" w:color="auto"/>
                <w:right w:val="none" w:sz="0" w:space="0" w:color="auto"/>
              </w:divBdr>
            </w:div>
          </w:divsChild>
        </w:div>
        <w:div w:id="1896087702">
          <w:marLeft w:val="0"/>
          <w:marRight w:val="0"/>
          <w:marTop w:val="0"/>
          <w:marBottom w:val="0"/>
          <w:divBdr>
            <w:top w:val="none" w:sz="0" w:space="0" w:color="auto"/>
            <w:left w:val="none" w:sz="0" w:space="0" w:color="auto"/>
            <w:bottom w:val="none" w:sz="0" w:space="0" w:color="auto"/>
            <w:right w:val="none" w:sz="0" w:space="0" w:color="auto"/>
          </w:divBdr>
          <w:divsChild>
            <w:div w:id="650519430">
              <w:marLeft w:val="0"/>
              <w:marRight w:val="0"/>
              <w:marTop w:val="0"/>
              <w:marBottom w:val="0"/>
              <w:divBdr>
                <w:top w:val="none" w:sz="0" w:space="0" w:color="auto"/>
                <w:left w:val="none" w:sz="0" w:space="0" w:color="auto"/>
                <w:bottom w:val="none" w:sz="0" w:space="0" w:color="auto"/>
                <w:right w:val="none" w:sz="0" w:space="0" w:color="auto"/>
              </w:divBdr>
            </w:div>
          </w:divsChild>
        </w:div>
        <w:div w:id="1058087621">
          <w:marLeft w:val="0"/>
          <w:marRight w:val="0"/>
          <w:marTop w:val="0"/>
          <w:marBottom w:val="0"/>
          <w:divBdr>
            <w:top w:val="none" w:sz="0" w:space="0" w:color="auto"/>
            <w:left w:val="none" w:sz="0" w:space="0" w:color="auto"/>
            <w:bottom w:val="none" w:sz="0" w:space="0" w:color="auto"/>
            <w:right w:val="none" w:sz="0" w:space="0" w:color="auto"/>
          </w:divBdr>
          <w:divsChild>
            <w:div w:id="187135576">
              <w:marLeft w:val="0"/>
              <w:marRight w:val="0"/>
              <w:marTop w:val="0"/>
              <w:marBottom w:val="0"/>
              <w:divBdr>
                <w:top w:val="none" w:sz="0" w:space="0" w:color="auto"/>
                <w:left w:val="none" w:sz="0" w:space="0" w:color="auto"/>
                <w:bottom w:val="none" w:sz="0" w:space="0" w:color="auto"/>
                <w:right w:val="none" w:sz="0" w:space="0" w:color="auto"/>
              </w:divBdr>
            </w:div>
          </w:divsChild>
        </w:div>
        <w:div w:id="2053579223">
          <w:marLeft w:val="0"/>
          <w:marRight w:val="0"/>
          <w:marTop w:val="0"/>
          <w:marBottom w:val="0"/>
          <w:divBdr>
            <w:top w:val="none" w:sz="0" w:space="0" w:color="auto"/>
            <w:left w:val="none" w:sz="0" w:space="0" w:color="auto"/>
            <w:bottom w:val="none" w:sz="0" w:space="0" w:color="auto"/>
            <w:right w:val="none" w:sz="0" w:space="0" w:color="auto"/>
          </w:divBdr>
          <w:divsChild>
            <w:div w:id="2091853633">
              <w:marLeft w:val="0"/>
              <w:marRight w:val="0"/>
              <w:marTop w:val="0"/>
              <w:marBottom w:val="0"/>
              <w:divBdr>
                <w:top w:val="none" w:sz="0" w:space="0" w:color="auto"/>
                <w:left w:val="none" w:sz="0" w:space="0" w:color="auto"/>
                <w:bottom w:val="none" w:sz="0" w:space="0" w:color="auto"/>
                <w:right w:val="none" w:sz="0" w:space="0" w:color="auto"/>
              </w:divBdr>
            </w:div>
          </w:divsChild>
        </w:div>
        <w:div w:id="2101481003">
          <w:marLeft w:val="0"/>
          <w:marRight w:val="0"/>
          <w:marTop w:val="0"/>
          <w:marBottom w:val="0"/>
          <w:divBdr>
            <w:top w:val="none" w:sz="0" w:space="0" w:color="auto"/>
            <w:left w:val="none" w:sz="0" w:space="0" w:color="auto"/>
            <w:bottom w:val="none" w:sz="0" w:space="0" w:color="auto"/>
            <w:right w:val="none" w:sz="0" w:space="0" w:color="auto"/>
          </w:divBdr>
          <w:divsChild>
            <w:div w:id="1233269193">
              <w:marLeft w:val="0"/>
              <w:marRight w:val="0"/>
              <w:marTop w:val="0"/>
              <w:marBottom w:val="0"/>
              <w:divBdr>
                <w:top w:val="none" w:sz="0" w:space="0" w:color="auto"/>
                <w:left w:val="none" w:sz="0" w:space="0" w:color="auto"/>
                <w:bottom w:val="none" w:sz="0" w:space="0" w:color="auto"/>
                <w:right w:val="none" w:sz="0" w:space="0" w:color="auto"/>
              </w:divBdr>
            </w:div>
          </w:divsChild>
        </w:div>
        <w:div w:id="572011639">
          <w:marLeft w:val="0"/>
          <w:marRight w:val="0"/>
          <w:marTop w:val="0"/>
          <w:marBottom w:val="0"/>
          <w:divBdr>
            <w:top w:val="none" w:sz="0" w:space="0" w:color="auto"/>
            <w:left w:val="none" w:sz="0" w:space="0" w:color="auto"/>
            <w:bottom w:val="none" w:sz="0" w:space="0" w:color="auto"/>
            <w:right w:val="none" w:sz="0" w:space="0" w:color="auto"/>
          </w:divBdr>
          <w:divsChild>
            <w:div w:id="483283294">
              <w:marLeft w:val="0"/>
              <w:marRight w:val="0"/>
              <w:marTop w:val="0"/>
              <w:marBottom w:val="0"/>
              <w:divBdr>
                <w:top w:val="none" w:sz="0" w:space="0" w:color="auto"/>
                <w:left w:val="none" w:sz="0" w:space="0" w:color="auto"/>
                <w:bottom w:val="none" w:sz="0" w:space="0" w:color="auto"/>
                <w:right w:val="none" w:sz="0" w:space="0" w:color="auto"/>
              </w:divBdr>
            </w:div>
          </w:divsChild>
        </w:div>
        <w:div w:id="1347175670">
          <w:marLeft w:val="0"/>
          <w:marRight w:val="0"/>
          <w:marTop w:val="0"/>
          <w:marBottom w:val="0"/>
          <w:divBdr>
            <w:top w:val="none" w:sz="0" w:space="0" w:color="auto"/>
            <w:left w:val="none" w:sz="0" w:space="0" w:color="auto"/>
            <w:bottom w:val="none" w:sz="0" w:space="0" w:color="auto"/>
            <w:right w:val="none" w:sz="0" w:space="0" w:color="auto"/>
          </w:divBdr>
          <w:divsChild>
            <w:div w:id="1288269230">
              <w:marLeft w:val="0"/>
              <w:marRight w:val="0"/>
              <w:marTop w:val="0"/>
              <w:marBottom w:val="0"/>
              <w:divBdr>
                <w:top w:val="none" w:sz="0" w:space="0" w:color="auto"/>
                <w:left w:val="none" w:sz="0" w:space="0" w:color="auto"/>
                <w:bottom w:val="none" w:sz="0" w:space="0" w:color="auto"/>
                <w:right w:val="none" w:sz="0" w:space="0" w:color="auto"/>
              </w:divBdr>
            </w:div>
          </w:divsChild>
        </w:div>
        <w:div w:id="1822112239">
          <w:marLeft w:val="0"/>
          <w:marRight w:val="0"/>
          <w:marTop w:val="0"/>
          <w:marBottom w:val="0"/>
          <w:divBdr>
            <w:top w:val="none" w:sz="0" w:space="0" w:color="auto"/>
            <w:left w:val="none" w:sz="0" w:space="0" w:color="auto"/>
            <w:bottom w:val="none" w:sz="0" w:space="0" w:color="auto"/>
            <w:right w:val="none" w:sz="0" w:space="0" w:color="auto"/>
          </w:divBdr>
          <w:divsChild>
            <w:div w:id="869341479">
              <w:marLeft w:val="0"/>
              <w:marRight w:val="0"/>
              <w:marTop w:val="0"/>
              <w:marBottom w:val="0"/>
              <w:divBdr>
                <w:top w:val="none" w:sz="0" w:space="0" w:color="auto"/>
                <w:left w:val="none" w:sz="0" w:space="0" w:color="auto"/>
                <w:bottom w:val="none" w:sz="0" w:space="0" w:color="auto"/>
                <w:right w:val="none" w:sz="0" w:space="0" w:color="auto"/>
              </w:divBdr>
            </w:div>
          </w:divsChild>
        </w:div>
        <w:div w:id="1112701865">
          <w:marLeft w:val="0"/>
          <w:marRight w:val="0"/>
          <w:marTop w:val="0"/>
          <w:marBottom w:val="0"/>
          <w:divBdr>
            <w:top w:val="none" w:sz="0" w:space="0" w:color="auto"/>
            <w:left w:val="none" w:sz="0" w:space="0" w:color="auto"/>
            <w:bottom w:val="none" w:sz="0" w:space="0" w:color="auto"/>
            <w:right w:val="none" w:sz="0" w:space="0" w:color="auto"/>
          </w:divBdr>
          <w:divsChild>
            <w:div w:id="534317335">
              <w:marLeft w:val="0"/>
              <w:marRight w:val="0"/>
              <w:marTop w:val="0"/>
              <w:marBottom w:val="0"/>
              <w:divBdr>
                <w:top w:val="none" w:sz="0" w:space="0" w:color="auto"/>
                <w:left w:val="none" w:sz="0" w:space="0" w:color="auto"/>
                <w:bottom w:val="none" w:sz="0" w:space="0" w:color="auto"/>
                <w:right w:val="none" w:sz="0" w:space="0" w:color="auto"/>
              </w:divBdr>
            </w:div>
          </w:divsChild>
        </w:div>
        <w:div w:id="862011785">
          <w:marLeft w:val="0"/>
          <w:marRight w:val="0"/>
          <w:marTop w:val="0"/>
          <w:marBottom w:val="0"/>
          <w:divBdr>
            <w:top w:val="none" w:sz="0" w:space="0" w:color="auto"/>
            <w:left w:val="none" w:sz="0" w:space="0" w:color="auto"/>
            <w:bottom w:val="none" w:sz="0" w:space="0" w:color="auto"/>
            <w:right w:val="none" w:sz="0" w:space="0" w:color="auto"/>
          </w:divBdr>
          <w:divsChild>
            <w:div w:id="793208483">
              <w:marLeft w:val="0"/>
              <w:marRight w:val="0"/>
              <w:marTop w:val="0"/>
              <w:marBottom w:val="0"/>
              <w:divBdr>
                <w:top w:val="none" w:sz="0" w:space="0" w:color="auto"/>
                <w:left w:val="none" w:sz="0" w:space="0" w:color="auto"/>
                <w:bottom w:val="none" w:sz="0" w:space="0" w:color="auto"/>
                <w:right w:val="none" w:sz="0" w:space="0" w:color="auto"/>
              </w:divBdr>
            </w:div>
          </w:divsChild>
        </w:div>
        <w:div w:id="1012924970">
          <w:marLeft w:val="0"/>
          <w:marRight w:val="0"/>
          <w:marTop w:val="0"/>
          <w:marBottom w:val="0"/>
          <w:divBdr>
            <w:top w:val="none" w:sz="0" w:space="0" w:color="auto"/>
            <w:left w:val="none" w:sz="0" w:space="0" w:color="auto"/>
            <w:bottom w:val="none" w:sz="0" w:space="0" w:color="auto"/>
            <w:right w:val="none" w:sz="0" w:space="0" w:color="auto"/>
          </w:divBdr>
          <w:divsChild>
            <w:div w:id="1163280890">
              <w:marLeft w:val="0"/>
              <w:marRight w:val="0"/>
              <w:marTop w:val="0"/>
              <w:marBottom w:val="0"/>
              <w:divBdr>
                <w:top w:val="none" w:sz="0" w:space="0" w:color="auto"/>
                <w:left w:val="none" w:sz="0" w:space="0" w:color="auto"/>
                <w:bottom w:val="none" w:sz="0" w:space="0" w:color="auto"/>
                <w:right w:val="none" w:sz="0" w:space="0" w:color="auto"/>
              </w:divBdr>
            </w:div>
          </w:divsChild>
        </w:div>
        <w:div w:id="1942713966">
          <w:marLeft w:val="0"/>
          <w:marRight w:val="0"/>
          <w:marTop w:val="0"/>
          <w:marBottom w:val="0"/>
          <w:divBdr>
            <w:top w:val="none" w:sz="0" w:space="0" w:color="auto"/>
            <w:left w:val="none" w:sz="0" w:space="0" w:color="auto"/>
            <w:bottom w:val="none" w:sz="0" w:space="0" w:color="auto"/>
            <w:right w:val="none" w:sz="0" w:space="0" w:color="auto"/>
          </w:divBdr>
          <w:divsChild>
            <w:div w:id="21983096">
              <w:marLeft w:val="0"/>
              <w:marRight w:val="0"/>
              <w:marTop w:val="0"/>
              <w:marBottom w:val="0"/>
              <w:divBdr>
                <w:top w:val="none" w:sz="0" w:space="0" w:color="auto"/>
                <w:left w:val="none" w:sz="0" w:space="0" w:color="auto"/>
                <w:bottom w:val="none" w:sz="0" w:space="0" w:color="auto"/>
                <w:right w:val="none" w:sz="0" w:space="0" w:color="auto"/>
              </w:divBdr>
            </w:div>
          </w:divsChild>
        </w:div>
        <w:div w:id="187180188">
          <w:marLeft w:val="0"/>
          <w:marRight w:val="0"/>
          <w:marTop w:val="0"/>
          <w:marBottom w:val="0"/>
          <w:divBdr>
            <w:top w:val="none" w:sz="0" w:space="0" w:color="auto"/>
            <w:left w:val="none" w:sz="0" w:space="0" w:color="auto"/>
            <w:bottom w:val="none" w:sz="0" w:space="0" w:color="auto"/>
            <w:right w:val="none" w:sz="0" w:space="0" w:color="auto"/>
          </w:divBdr>
          <w:divsChild>
            <w:div w:id="88742167">
              <w:marLeft w:val="0"/>
              <w:marRight w:val="0"/>
              <w:marTop w:val="0"/>
              <w:marBottom w:val="0"/>
              <w:divBdr>
                <w:top w:val="none" w:sz="0" w:space="0" w:color="auto"/>
                <w:left w:val="none" w:sz="0" w:space="0" w:color="auto"/>
                <w:bottom w:val="none" w:sz="0" w:space="0" w:color="auto"/>
                <w:right w:val="none" w:sz="0" w:space="0" w:color="auto"/>
              </w:divBdr>
            </w:div>
          </w:divsChild>
        </w:div>
        <w:div w:id="1936209229">
          <w:marLeft w:val="0"/>
          <w:marRight w:val="0"/>
          <w:marTop w:val="0"/>
          <w:marBottom w:val="0"/>
          <w:divBdr>
            <w:top w:val="none" w:sz="0" w:space="0" w:color="auto"/>
            <w:left w:val="none" w:sz="0" w:space="0" w:color="auto"/>
            <w:bottom w:val="none" w:sz="0" w:space="0" w:color="auto"/>
            <w:right w:val="none" w:sz="0" w:space="0" w:color="auto"/>
          </w:divBdr>
          <w:divsChild>
            <w:div w:id="1974172980">
              <w:marLeft w:val="0"/>
              <w:marRight w:val="0"/>
              <w:marTop w:val="0"/>
              <w:marBottom w:val="0"/>
              <w:divBdr>
                <w:top w:val="none" w:sz="0" w:space="0" w:color="auto"/>
                <w:left w:val="none" w:sz="0" w:space="0" w:color="auto"/>
                <w:bottom w:val="none" w:sz="0" w:space="0" w:color="auto"/>
                <w:right w:val="none" w:sz="0" w:space="0" w:color="auto"/>
              </w:divBdr>
            </w:div>
          </w:divsChild>
        </w:div>
        <w:div w:id="2112164337">
          <w:marLeft w:val="0"/>
          <w:marRight w:val="0"/>
          <w:marTop w:val="0"/>
          <w:marBottom w:val="0"/>
          <w:divBdr>
            <w:top w:val="none" w:sz="0" w:space="0" w:color="auto"/>
            <w:left w:val="none" w:sz="0" w:space="0" w:color="auto"/>
            <w:bottom w:val="none" w:sz="0" w:space="0" w:color="auto"/>
            <w:right w:val="none" w:sz="0" w:space="0" w:color="auto"/>
          </w:divBdr>
          <w:divsChild>
            <w:div w:id="1828353456">
              <w:marLeft w:val="0"/>
              <w:marRight w:val="0"/>
              <w:marTop w:val="0"/>
              <w:marBottom w:val="0"/>
              <w:divBdr>
                <w:top w:val="none" w:sz="0" w:space="0" w:color="auto"/>
                <w:left w:val="none" w:sz="0" w:space="0" w:color="auto"/>
                <w:bottom w:val="none" w:sz="0" w:space="0" w:color="auto"/>
                <w:right w:val="none" w:sz="0" w:space="0" w:color="auto"/>
              </w:divBdr>
            </w:div>
          </w:divsChild>
        </w:div>
        <w:div w:id="1342006191">
          <w:marLeft w:val="0"/>
          <w:marRight w:val="0"/>
          <w:marTop w:val="0"/>
          <w:marBottom w:val="0"/>
          <w:divBdr>
            <w:top w:val="none" w:sz="0" w:space="0" w:color="auto"/>
            <w:left w:val="none" w:sz="0" w:space="0" w:color="auto"/>
            <w:bottom w:val="none" w:sz="0" w:space="0" w:color="auto"/>
            <w:right w:val="none" w:sz="0" w:space="0" w:color="auto"/>
          </w:divBdr>
          <w:divsChild>
            <w:div w:id="1444887161">
              <w:marLeft w:val="0"/>
              <w:marRight w:val="0"/>
              <w:marTop w:val="0"/>
              <w:marBottom w:val="0"/>
              <w:divBdr>
                <w:top w:val="none" w:sz="0" w:space="0" w:color="auto"/>
                <w:left w:val="none" w:sz="0" w:space="0" w:color="auto"/>
                <w:bottom w:val="none" w:sz="0" w:space="0" w:color="auto"/>
                <w:right w:val="none" w:sz="0" w:space="0" w:color="auto"/>
              </w:divBdr>
            </w:div>
          </w:divsChild>
        </w:div>
        <w:div w:id="365368922">
          <w:marLeft w:val="0"/>
          <w:marRight w:val="0"/>
          <w:marTop w:val="0"/>
          <w:marBottom w:val="0"/>
          <w:divBdr>
            <w:top w:val="none" w:sz="0" w:space="0" w:color="auto"/>
            <w:left w:val="none" w:sz="0" w:space="0" w:color="auto"/>
            <w:bottom w:val="none" w:sz="0" w:space="0" w:color="auto"/>
            <w:right w:val="none" w:sz="0" w:space="0" w:color="auto"/>
          </w:divBdr>
          <w:divsChild>
            <w:div w:id="1378705876">
              <w:marLeft w:val="0"/>
              <w:marRight w:val="0"/>
              <w:marTop w:val="0"/>
              <w:marBottom w:val="0"/>
              <w:divBdr>
                <w:top w:val="none" w:sz="0" w:space="0" w:color="auto"/>
                <w:left w:val="none" w:sz="0" w:space="0" w:color="auto"/>
                <w:bottom w:val="none" w:sz="0" w:space="0" w:color="auto"/>
                <w:right w:val="none" w:sz="0" w:space="0" w:color="auto"/>
              </w:divBdr>
            </w:div>
          </w:divsChild>
        </w:div>
        <w:div w:id="2074696617">
          <w:marLeft w:val="0"/>
          <w:marRight w:val="0"/>
          <w:marTop w:val="0"/>
          <w:marBottom w:val="0"/>
          <w:divBdr>
            <w:top w:val="none" w:sz="0" w:space="0" w:color="auto"/>
            <w:left w:val="none" w:sz="0" w:space="0" w:color="auto"/>
            <w:bottom w:val="none" w:sz="0" w:space="0" w:color="auto"/>
            <w:right w:val="none" w:sz="0" w:space="0" w:color="auto"/>
          </w:divBdr>
          <w:divsChild>
            <w:div w:id="2003776579">
              <w:marLeft w:val="0"/>
              <w:marRight w:val="0"/>
              <w:marTop w:val="0"/>
              <w:marBottom w:val="0"/>
              <w:divBdr>
                <w:top w:val="none" w:sz="0" w:space="0" w:color="auto"/>
                <w:left w:val="none" w:sz="0" w:space="0" w:color="auto"/>
                <w:bottom w:val="none" w:sz="0" w:space="0" w:color="auto"/>
                <w:right w:val="none" w:sz="0" w:space="0" w:color="auto"/>
              </w:divBdr>
            </w:div>
          </w:divsChild>
        </w:div>
        <w:div w:id="1171598683">
          <w:marLeft w:val="0"/>
          <w:marRight w:val="0"/>
          <w:marTop w:val="0"/>
          <w:marBottom w:val="0"/>
          <w:divBdr>
            <w:top w:val="none" w:sz="0" w:space="0" w:color="auto"/>
            <w:left w:val="none" w:sz="0" w:space="0" w:color="auto"/>
            <w:bottom w:val="none" w:sz="0" w:space="0" w:color="auto"/>
            <w:right w:val="none" w:sz="0" w:space="0" w:color="auto"/>
          </w:divBdr>
          <w:divsChild>
            <w:div w:id="77677121">
              <w:marLeft w:val="0"/>
              <w:marRight w:val="0"/>
              <w:marTop w:val="0"/>
              <w:marBottom w:val="0"/>
              <w:divBdr>
                <w:top w:val="none" w:sz="0" w:space="0" w:color="auto"/>
                <w:left w:val="none" w:sz="0" w:space="0" w:color="auto"/>
                <w:bottom w:val="none" w:sz="0" w:space="0" w:color="auto"/>
                <w:right w:val="none" w:sz="0" w:space="0" w:color="auto"/>
              </w:divBdr>
            </w:div>
          </w:divsChild>
        </w:div>
        <w:div w:id="835463403">
          <w:marLeft w:val="0"/>
          <w:marRight w:val="0"/>
          <w:marTop w:val="0"/>
          <w:marBottom w:val="0"/>
          <w:divBdr>
            <w:top w:val="none" w:sz="0" w:space="0" w:color="auto"/>
            <w:left w:val="none" w:sz="0" w:space="0" w:color="auto"/>
            <w:bottom w:val="none" w:sz="0" w:space="0" w:color="auto"/>
            <w:right w:val="none" w:sz="0" w:space="0" w:color="auto"/>
          </w:divBdr>
          <w:divsChild>
            <w:div w:id="562102380">
              <w:marLeft w:val="0"/>
              <w:marRight w:val="0"/>
              <w:marTop w:val="0"/>
              <w:marBottom w:val="0"/>
              <w:divBdr>
                <w:top w:val="none" w:sz="0" w:space="0" w:color="auto"/>
                <w:left w:val="none" w:sz="0" w:space="0" w:color="auto"/>
                <w:bottom w:val="none" w:sz="0" w:space="0" w:color="auto"/>
                <w:right w:val="none" w:sz="0" w:space="0" w:color="auto"/>
              </w:divBdr>
            </w:div>
          </w:divsChild>
        </w:div>
        <w:div w:id="1621107749">
          <w:marLeft w:val="0"/>
          <w:marRight w:val="0"/>
          <w:marTop w:val="0"/>
          <w:marBottom w:val="0"/>
          <w:divBdr>
            <w:top w:val="none" w:sz="0" w:space="0" w:color="auto"/>
            <w:left w:val="none" w:sz="0" w:space="0" w:color="auto"/>
            <w:bottom w:val="none" w:sz="0" w:space="0" w:color="auto"/>
            <w:right w:val="none" w:sz="0" w:space="0" w:color="auto"/>
          </w:divBdr>
          <w:divsChild>
            <w:div w:id="1532303838">
              <w:marLeft w:val="0"/>
              <w:marRight w:val="0"/>
              <w:marTop w:val="0"/>
              <w:marBottom w:val="0"/>
              <w:divBdr>
                <w:top w:val="none" w:sz="0" w:space="0" w:color="auto"/>
                <w:left w:val="none" w:sz="0" w:space="0" w:color="auto"/>
                <w:bottom w:val="none" w:sz="0" w:space="0" w:color="auto"/>
                <w:right w:val="none" w:sz="0" w:space="0" w:color="auto"/>
              </w:divBdr>
            </w:div>
          </w:divsChild>
        </w:div>
        <w:div w:id="1193302494">
          <w:marLeft w:val="0"/>
          <w:marRight w:val="0"/>
          <w:marTop w:val="0"/>
          <w:marBottom w:val="0"/>
          <w:divBdr>
            <w:top w:val="none" w:sz="0" w:space="0" w:color="auto"/>
            <w:left w:val="none" w:sz="0" w:space="0" w:color="auto"/>
            <w:bottom w:val="none" w:sz="0" w:space="0" w:color="auto"/>
            <w:right w:val="none" w:sz="0" w:space="0" w:color="auto"/>
          </w:divBdr>
          <w:divsChild>
            <w:div w:id="669017137">
              <w:marLeft w:val="0"/>
              <w:marRight w:val="0"/>
              <w:marTop w:val="0"/>
              <w:marBottom w:val="0"/>
              <w:divBdr>
                <w:top w:val="none" w:sz="0" w:space="0" w:color="auto"/>
                <w:left w:val="none" w:sz="0" w:space="0" w:color="auto"/>
                <w:bottom w:val="none" w:sz="0" w:space="0" w:color="auto"/>
                <w:right w:val="none" w:sz="0" w:space="0" w:color="auto"/>
              </w:divBdr>
            </w:div>
          </w:divsChild>
        </w:div>
        <w:div w:id="511115471">
          <w:marLeft w:val="0"/>
          <w:marRight w:val="0"/>
          <w:marTop w:val="0"/>
          <w:marBottom w:val="0"/>
          <w:divBdr>
            <w:top w:val="none" w:sz="0" w:space="0" w:color="auto"/>
            <w:left w:val="none" w:sz="0" w:space="0" w:color="auto"/>
            <w:bottom w:val="none" w:sz="0" w:space="0" w:color="auto"/>
            <w:right w:val="none" w:sz="0" w:space="0" w:color="auto"/>
          </w:divBdr>
          <w:divsChild>
            <w:div w:id="1276601512">
              <w:marLeft w:val="0"/>
              <w:marRight w:val="0"/>
              <w:marTop w:val="0"/>
              <w:marBottom w:val="0"/>
              <w:divBdr>
                <w:top w:val="none" w:sz="0" w:space="0" w:color="auto"/>
                <w:left w:val="none" w:sz="0" w:space="0" w:color="auto"/>
                <w:bottom w:val="none" w:sz="0" w:space="0" w:color="auto"/>
                <w:right w:val="none" w:sz="0" w:space="0" w:color="auto"/>
              </w:divBdr>
            </w:div>
          </w:divsChild>
        </w:div>
        <w:div w:id="685640609">
          <w:marLeft w:val="0"/>
          <w:marRight w:val="0"/>
          <w:marTop w:val="0"/>
          <w:marBottom w:val="0"/>
          <w:divBdr>
            <w:top w:val="none" w:sz="0" w:space="0" w:color="auto"/>
            <w:left w:val="none" w:sz="0" w:space="0" w:color="auto"/>
            <w:bottom w:val="none" w:sz="0" w:space="0" w:color="auto"/>
            <w:right w:val="none" w:sz="0" w:space="0" w:color="auto"/>
          </w:divBdr>
          <w:divsChild>
            <w:div w:id="520052317">
              <w:marLeft w:val="0"/>
              <w:marRight w:val="0"/>
              <w:marTop w:val="0"/>
              <w:marBottom w:val="0"/>
              <w:divBdr>
                <w:top w:val="none" w:sz="0" w:space="0" w:color="auto"/>
                <w:left w:val="none" w:sz="0" w:space="0" w:color="auto"/>
                <w:bottom w:val="none" w:sz="0" w:space="0" w:color="auto"/>
                <w:right w:val="none" w:sz="0" w:space="0" w:color="auto"/>
              </w:divBdr>
            </w:div>
          </w:divsChild>
        </w:div>
        <w:div w:id="762258874">
          <w:marLeft w:val="0"/>
          <w:marRight w:val="0"/>
          <w:marTop w:val="0"/>
          <w:marBottom w:val="0"/>
          <w:divBdr>
            <w:top w:val="none" w:sz="0" w:space="0" w:color="auto"/>
            <w:left w:val="none" w:sz="0" w:space="0" w:color="auto"/>
            <w:bottom w:val="none" w:sz="0" w:space="0" w:color="auto"/>
            <w:right w:val="none" w:sz="0" w:space="0" w:color="auto"/>
          </w:divBdr>
          <w:divsChild>
            <w:div w:id="958998665">
              <w:marLeft w:val="0"/>
              <w:marRight w:val="0"/>
              <w:marTop w:val="0"/>
              <w:marBottom w:val="0"/>
              <w:divBdr>
                <w:top w:val="none" w:sz="0" w:space="0" w:color="auto"/>
                <w:left w:val="none" w:sz="0" w:space="0" w:color="auto"/>
                <w:bottom w:val="none" w:sz="0" w:space="0" w:color="auto"/>
                <w:right w:val="none" w:sz="0" w:space="0" w:color="auto"/>
              </w:divBdr>
            </w:div>
          </w:divsChild>
        </w:div>
        <w:div w:id="1325938334">
          <w:marLeft w:val="0"/>
          <w:marRight w:val="0"/>
          <w:marTop w:val="0"/>
          <w:marBottom w:val="0"/>
          <w:divBdr>
            <w:top w:val="none" w:sz="0" w:space="0" w:color="auto"/>
            <w:left w:val="none" w:sz="0" w:space="0" w:color="auto"/>
            <w:bottom w:val="none" w:sz="0" w:space="0" w:color="auto"/>
            <w:right w:val="none" w:sz="0" w:space="0" w:color="auto"/>
          </w:divBdr>
          <w:divsChild>
            <w:div w:id="1471749661">
              <w:marLeft w:val="0"/>
              <w:marRight w:val="0"/>
              <w:marTop w:val="0"/>
              <w:marBottom w:val="0"/>
              <w:divBdr>
                <w:top w:val="none" w:sz="0" w:space="0" w:color="auto"/>
                <w:left w:val="none" w:sz="0" w:space="0" w:color="auto"/>
                <w:bottom w:val="none" w:sz="0" w:space="0" w:color="auto"/>
                <w:right w:val="none" w:sz="0" w:space="0" w:color="auto"/>
              </w:divBdr>
            </w:div>
          </w:divsChild>
        </w:div>
        <w:div w:id="698049201">
          <w:marLeft w:val="0"/>
          <w:marRight w:val="0"/>
          <w:marTop w:val="0"/>
          <w:marBottom w:val="0"/>
          <w:divBdr>
            <w:top w:val="none" w:sz="0" w:space="0" w:color="auto"/>
            <w:left w:val="none" w:sz="0" w:space="0" w:color="auto"/>
            <w:bottom w:val="none" w:sz="0" w:space="0" w:color="auto"/>
            <w:right w:val="none" w:sz="0" w:space="0" w:color="auto"/>
          </w:divBdr>
          <w:divsChild>
            <w:div w:id="1453665764">
              <w:marLeft w:val="0"/>
              <w:marRight w:val="0"/>
              <w:marTop w:val="0"/>
              <w:marBottom w:val="0"/>
              <w:divBdr>
                <w:top w:val="none" w:sz="0" w:space="0" w:color="auto"/>
                <w:left w:val="none" w:sz="0" w:space="0" w:color="auto"/>
                <w:bottom w:val="none" w:sz="0" w:space="0" w:color="auto"/>
                <w:right w:val="none" w:sz="0" w:space="0" w:color="auto"/>
              </w:divBdr>
            </w:div>
          </w:divsChild>
        </w:div>
        <w:div w:id="1021399458">
          <w:marLeft w:val="0"/>
          <w:marRight w:val="0"/>
          <w:marTop w:val="0"/>
          <w:marBottom w:val="0"/>
          <w:divBdr>
            <w:top w:val="none" w:sz="0" w:space="0" w:color="auto"/>
            <w:left w:val="none" w:sz="0" w:space="0" w:color="auto"/>
            <w:bottom w:val="none" w:sz="0" w:space="0" w:color="auto"/>
            <w:right w:val="none" w:sz="0" w:space="0" w:color="auto"/>
          </w:divBdr>
          <w:divsChild>
            <w:div w:id="1295059433">
              <w:marLeft w:val="0"/>
              <w:marRight w:val="0"/>
              <w:marTop w:val="0"/>
              <w:marBottom w:val="0"/>
              <w:divBdr>
                <w:top w:val="none" w:sz="0" w:space="0" w:color="auto"/>
                <w:left w:val="none" w:sz="0" w:space="0" w:color="auto"/>
                <w:bottom w:val="none" w:sz="0" w:space="0" w:color="auto"/>
                <w:right w:val="none" w:sz="0" w:space="0" w:color="auto"/>
              </w:divBdr>
            </w:div>
          </w:divsChild>
        </w:div>
        <w:div w:id="979269127">
          <w:marLeft w:val="0"/>
          <w:marRight w:val="0"/>
          <w:marTop w:val="0"/>
          <w:marBottom w:val="0"/>
          <w:divBdr>
            <w:top w:val="none" w:sz="0" w:space="0" w:color="auto"/>
            <w:left w:val="none" w:sz="0" w:space="0" w:color="auto"/>
            <w:bottom w:val="none" w:sz="0" w:space="0" w:color="auto"/>
            <w:right w:val="none" w:sz="0" w:space="0" w:color="auto"/>
          </w:divBdr>
          <w:divsChild>
            <w:div w:id="1272712751">
              <w:marLeft w:val="0"/>
              <w:marRight w:val="0"/>
              <w:marTop w:val="0"/>
              <w:marBottom w:val="0"/>
              <w:divBdr>
                <w:top w:val="none" w:sz="0" w:space="0" w:color="auto"/>
                <w:left w:val="none" w:sz="0" w:space="0" w:color="auto"/>
                <w:bottom w:val="none" w:sz="0" w:space="0" w:color="auto"/>
                <w:right w:val="none" w:sz="0" w:space="0" w:color="auto"/>
              </w:divBdr>
            </w:div>
          </w:divsChild>
        </w:div>
        <w:div w:id="1914585236">
          <w:marLeft w:val="0"/>
          <w:marRight w:val="0"/>
          <w:marTop w:val="0"/>
          <w:marBottom w:val="0"/>
          <w:divBdr>
            <w:top w:val="none" w:sz="0" w:space="0" w:color="auto"/>
            <w:left w:val="none" w:sz="0" w:space="0" w:color="auto"/>
            <w:bottom w:val="none" w:sz="0" w:space="0" w:color="auto"/>
            <w:right w:val="none" w:sz="0" w:space="0" w:color="auto"/>
          </w:divBdr>
          <w:divsChild>
            <w:div w:id="270163574">
              <w:marLeft w:val="0"/>
              <w:marRight w:val="0"/>
              <w:marTop w:val="0"/>
              <w:marBottom w:val="0"/>
              <w:divBdr>
                <w:top w:val="none" w:sz="0" w:space="0" w:color="auto"/>
                <w:left w:val="none" w:sz="0" w:space="0" w:color="auto"/>
                <w:bottom w:val="none" w:sz="0" w:space="0" w:color="auto"/>
                <w:right w:val="none" w:sz="0" w:space="0" w:color="auto"/>
              </w:divBdr>
            </w:div>
          </w:divsChild>
        </w:div>
        <w:div w:id="762381624">
          <w:marLeft w:val="0"/>
          <w:marRight w:val="0"/>
          <w:marTop w:val="0"/>
          <w:marBottom w:val="0"/>
          <w:divBdr>
            <w:top w:val="none" w:sz="0" w:space="0" w:color="auto"/>
            <w:left w:val="none" w:sz="0" w:space="0" w:color="auto"/>
            <w:bottom w:val="none" w:sz="0" w:space="0" w:color="auto"/>
            <w:right w:val="none" w:sz="0" w:space="0" w:color="auto"/>
          </w:divBdr>
          <w:divsChild>
            <w:div w:id="324742498">
              <w:marLeft w:val="0"/>
              <w:marRight w:val="0"/>
              <w:marTop w:val="0"/>
              <w:marBottom w:val="0"/>
              <w:divBdr>
                <w:top w:val="none" w:sz="0" w:space="0" w:color="auto"/>
                <w:left w:val="none" w:sz="0" w:space="0" w:color="auto"/>
                <w:bottom w:val="none" w:sz="0" w:space="0" w:color="auto"/>
                <w:right w:val="none" w:sz="0" w:space="0" w:color="auto"/>
              </w:divBdr>
            </w:div>
          </w:divsChild>
        </w:div>
        <w:div w:id="600144417">
          <w:marLeft w:val="0"/>
          <w:marRight w:val="0"/>
          <w:marTop w:val="0"/>
          <w:marBottom w:val="0"/>
          <w:divBdr>
            <w:top w:val="none" w:sz="0" w:space="0" w:color="auto"/>
            <w:left w:val="none" w:sz="0" w:space="0" w:color="auto"/>
            <w:bottom w:val="none" w:sz="0" w:space="0" w:color="auto"/>
            <w:right w:val="none" w:sz="0" w:space="0" w:color="auto"/>
          </w:divBdr>
          <w:divsChild>
            <w:div w:id="855583331">
              <w:marLeft w:val="0"/>
              <w:marRight w:val="0"/>
              <w:marTop w:val="0"/>
              <w:marBottom w:val="0"/>
              <w:divBdr>
                <w:top w:val="none" w:sz="0" w:space="0" w:color="auto"/>
                <w:left w:val="none" w:sz="0" w:space="0" w:color="auto"/>
                <w:bottom w:val="none" w:sz="0" w:space="0" w:color="auto"/>
                <w:right w:val="none" w:sz="0" w:space="0" w:color="auto"/>
              </w:divBdr>
            </w:div>
          </w:divsChild>
        </w:div>
        <w:div w:id="1021665858">
          <w:marLeft w:val="0"/>
          <w:marRight w:val="0"/>
          <w:marTop w:val="0"/>
          <w:marBottom w:val="0"/>
          <w:divBdr>
            <w:top w:val="none" w:sz="0" w:space="0" w:color="auto"/>
            <w:left w:val="none" w:sz="0" w:space="0" w:color="auto"/>
            <w:bottom w:val="none" w:sz="0" w:space="0" w:color="auto"/>
            <w:right w:val="none" w:sz="0" w:space="0" w:color="auto"/>
          </w:divBdr>
          <w:divsChild>
            <w:div w:id="1993362165">
              <w:marLeft w:val="0"/>
              <w:marRight w:val="0"/>
              <w:marTop w:val="0"/>
              <w:marBottom w:val="0"/>
              <w:divBdr>
                <w:top w:val="none" w:sz="0" w:space="0" w:color="auto"/>
                <w:left w:val="none" w:sz="0" w:space="0" w:color="auto"/>
                <w:bottom w:val="none" w:sz="0" w:space="0" w:color="auto"/>
                <w:right w:val="none" w:sz="0" w:space="0" w:color="auto"/>
              </w:divBdr>
            </w:div>
          </w:divsChild>
        </w:div>
        <w:div w:id="2123111105">
          <w:marLeft w:val="0"/>
          <w:marRight w:val="0"/>
          <w:marTop w:val="0"/>
          <w:marBottom w:val="0"/>
          <w:divBdr>
            <w:top w:val="none" w:sz="0" w:space="0" w:color="auto"/>
            <w:left w:val="none" w:sz="0" w:space="0" w:color="auto"/>
            <w:bottom w:val="none" w:sz="0" w:space="0" w:color="auto"/>
            <w:right w:val="none" w:sz="0" w:space="0" w:color="auto"/>
          </w:divBdr>
          <w:divsChild>
            <w:div w:id="770667648">
              <w:marLeft w:val="0"/>
              <w:marRight w:val="0"/>
              <w:marTop w:val="0"/>
              <w:marBottom w:val="0"/>
              <w:divBdr>
                <w:top w:val="none" w:sz="0" w:space="0" w:color="auto"/>
                <w:left w:val="none" w:sz="0" w:space="0" w:color="auto"/>
                <w:bottom w:val="none" w:sz="0" w:space="0" w:color="auto"/>
                <w:right w:val="none" w:sz="0" w:space="0" w:color="auto"/>
              </w:divBdr>
            </w:div>
          </w:divsChild>
        </w:div>
        <w:div w:id="439499015">
          <w:marLeft w:val="0"/>
          <w:marRight w:val="0"/>
          <w:marTop w:val="0"/>
          <w:marBottom w:val="0"/>
          <w:divBdr>
            <w:top w:val="none" w:sz="0" w:space="0" w:color="auto"/>
            <w:left w:val="none" w:sz="0" w:space="0" w:color="auto"/>
            <w:bottom w:val="none" w:sz="0" w:space="0" w:color="auto"/>
            <w:right w:val="none" w:sz="0" w:space="0" w:color="auto"/>
          </w:divBdr>
          <w:divsChild>
            <w:div w:id="1537348256">
              <w:marLeft w:val="0"/>
              <w:marRight w:val="0"/>
              <w:marTop w:val="0"/>
              <w:marBottom w:val="0"/>
              <w:divBdr>
                <w:top w:val="none" w:sz="0" w:space="0" w:color="auto"/>
                <w:left w:val="none" w:sz="0" w:space="0" w:color="auto"/>
                <w:bottom w:val="none" w:sz="0" w:space="0" w:color="auto"/>
                <w:right w:val="none" w:sz="0" w:space="0" w:color="auto"/>
              </w:divBdr>
            </w:div>
          </w:divsChild>
        </w:div>
        <w:div w:id="176385882">
          <w:marLeft w:val="0"/>
          <w:marRight w:val="0"/>
          <w:marTop w:val="0"/>
          <w:marBottom w:val="0"/>
          <w:divBdr>
            <w:top w:val="none" w:sz="0" w:space="0" w:color="auto"/>
            <w:left w:val="none" w:sz="0" w:space="0" w:color="auto"/>
            <w:bottom w:val="none" w:sz="0" w:space="0" w:color="auto"/>
            <w:right w:val="none" w:sz="0" w:space="0" w:color="auto"/>
          </w:divBdr>
          <w:divsChild>
            <w:div w:id="1679385824">
              <w:marLeft w:val="0"/>
              <w:marRight w:val="0"/>
              <w:marTop w:val="0"/>
              <w:marBottom w:val="0"/>
              <w:divBdr>
                <w:top w:val="none" w:sz="0" w:space="0" w:color="auto"/>
                <w:left w:val="none" w:sz="0" w:space="0" w:color="auto"/>
                <w:bottom w:val="none" w:sz="0" w:space="0" w:color="auto"/>
                <w:right w:val="none" w:sz="0" w:space="0" w:color="auto"/>
              </w:divBdr>
            </w:div>
          </w:divsChild>
        </w:div>
        <w:div w:id="61371576">
          <w:marLeft w:val="0"/>
          <w:marRight w:val="0"/>
          <w:marTop w:val="0"/>
          <w:marBottom w:val="0"/>
          <w:divBdr>
            <w:top w:val="none" w:sz="0" w:space="0" w:color="auto"/>
            <w:left w:val="none" w:sz="0" w:space="0" w:color="auto"/>
            <w:bottom w:val="none" w:sz="0" w:space="0" w:color="auto"/>
            <w:right w:val="none" w:sz="0" w:space="0" w:color="auto"/>
          </w:divBdr>
          <w:divsChild>
            <w:div w:id="184711457">
              <w:marLeft w:val="0"/>
              <w:marRight w:val="0"/>
              <w:marTop w:val="0"/>
              <w:marBottom w:val="0"/>
              <w:divBdr>
                <w:top w:val="none" w:sz="0" w:space="0" w:color="auto"/>
                <w:left w:val="none" w:sz="0" w:space="0" w:color="auto"/>
                <w:bottom w:val="none" w:sz="0" w:space="0" w:color="auto"/>
                <w:right w:val="none" w:sz="0" w:space="0" w:color="auto"/>
              </w:divBdr>
            </w:div>
          </w:divsChild>
        </w:div>
        <w:div w:id="1306661980">
          <w:marLeft w:val="0"/>
          <w:marRight w:val="0"/>
          <w:marTop w:val="0"/>
          <w:marBottom w:val="0"/>
          <w:divBdr>
            <w:top w:val="none" w:sz="0" w:space="0" w:color="auto"/>
            <w:left w:val="none" w:sz="0" w:space="0" w:color="auto"/>
            <w:bottom w:val="none" w:sz="0" w:space="0" w:color="auto"/>
            <w:right w:val="none" w:sz="0" w:space="0" w:color="auto"/>
          </w:divBdr>
          <w:divsChild>
            <w:div w:id="1665008802">
              <w:marLeft w:val="0"/>
              <w:marRight w:val="0"/>
              <w:marTop w:val="0"/>
              <w:marBottom w:val="0"/>
              <w:divBdr>
                <w:top w:val="none" w:sz="0" w:space="0" w:color="auto"/>
                <w:left w:val="none" w:sz="0" w:space="0" w:color="auto"/>
                <w:bottom w:val="none" w:sz="0" w:space="0" w:color="auto"/>
                <w:right w:val="none" w:sz="0" w:space="0" w:color="auto"/>
              </w:divBdr>
            </w:div>
          </w:divsChild>
        </w:div>
        <w:div w:id="227425822">
          <w:marLeft w:val="0"/>
          <w:marRight w:val="0"/>
          <w:marTop w:val="0"/>
          <w:marBottom w:val="0"/>
          <w:divBdr>
            <w:top w:val="none" w:sz="0" w:space="0" w:color="auto"/>
            <w:left w:val="none" w:sz="0" w:space="0" w:color="auto"/>
            <w:bottom w:val="none" w:sz="0" w:space="0" w:color="auto"/>
            <w:right w:val="none" w:sz="0" w:space="0" w:color="auto"/>
          </w:divBdr>
          <w:divsChild>
            <w:div w:id="143158884">
              <w:marLeft w:val="0"/>
              <w:marRight w:val="0"/>
              <w:marTop w:val="0"/>
              <w:marBottom w:val="0"/>
              <w:divBdr>
                <w:top w:val="none" w:sz="0" w:space="0" w:color="auto"/>
                <w:left w:val="none" w:sz="0" w:space="0" w:color="auto"/>
                <w:bottom w:val="none" w:sz="0" w:space="0" w:color="auto"/>
                <w:right w:val="none" w:sz="0" w:space="0" w:color="auto"/>
              </w:divBdr>
            </w:div>
          </w:divsChild>
        </w:div>
        <w:div w:id="1365789179">
          <w:marLeft w:val="0"/>
          <w:marRight w:val="0"/>
          <w:marTop w:val="0"/>
          <w:marBottom w:val="0"/>
          <w:divBdr>
            <w:top w:val="none" w:sz="0" w:space="0" w:color="auto"/>
            <w:left w:val="none" w:sz="0" w:space="0" w:color="auto"/>
            <w:bottom w:val="none" w:sz="0" w:space="0" w:color="auto"/>
            <w:right w:val="none" w:sz="0" w:space="0" w:color="auto"/>
          </w:divBdr>
          <w:divsChild>
            <w:div w:id="225386497">
              <w:marLeft w:val="0"/>
              <w:marRight w:val="0"/>
              <w:marTop w:val="0"/>
              <w:marBottom w:val="0"/>
              <w:divBdr>
                <w:top w:val="none" w:sz="0" w:space="0" w:color="auto"/>
                <w:left w:val="none" w:sz="0" w:space="0" w:color="auto"/>
                <w:bottom w:val="none" w:sz="0" w:space="0" w:color="auto"/>
                <w:right w:val="none" w:sz="0" w:space="0" w:color="auto"/>
              </w:divBdr>
            </w:div>
          </w:divsChild>
        </w:div>
        <w:div w:id="1437284650">
          <w:marLeft w:val="0"/>
          <w:marRight w:val="0"/>
          <w:marTop w:val="0"/>
          <w:marBottom w:val="0"/>
          <w:divBdr>
            <w:top w:val="none" w:sz="0" w:space="0" w:color="auto"/>
            <w:left w:val="none" w:sz="0" w:space="0" w:color="auto"/>
            <w:bottom w:val="none" w:sz="0" w:space="0" w:color="auto"/>
            <w:right w:val="none" w:sz="0" w:space="0" w:color="auto"/>
          </w:divBdr>
          <w:divsChild>
            <w:div w:id="1111240005">
              <w:marLeft w:val="0"/>
              <w:marRight w:val="0"/>
              <w:marTop w:val="0"/>
              <w:marBottom w:val="0"/>
              <w:divBdr>
                <w:top w:val="none" w:sz="0" w:space="0" w:color="auto"/>
                <w:left w:val="none" w:sz="0" w:space="0" w:color="auto"/>
                <w:bottom w:val="none" w:sz="0" w:space="0" w:color="auto"/>
                <w:right w:val="none" w:sz="0" w:space="0" w:color="auto"/>
              </w:divBdr>
            </w:div>
          </w:divsChild>
        </w:div>
        <w:div w:id="2012950303">
          <w:marLeft w:val="0"/>
          <w:marRight w:val="0"/>
          <w:marTop w:val="0"/>
          <w:marBottom w:val="0"/>
          <w:divBdr>
            <w:top w:val="none" w:sz="0" w:space="0" w:color="auto"/>
            <w:left w:val="none" w:sz="0" w:space="0" w:color="auto"/>
            <w:bottom w:val="none" w:sz="0" w:space="0" w:color="auto"/>
            <w:right w:val="none" w:sz="0" w:space="0" w:color="auto"/>
          </w:divBdr>
          <w:divsChild>
            <w:div w:id="631982905">
              <w:marLeft w:val="0"/>
              <w:marRight w:val="0"/>
              <w:marTop w:val="0"/>
              <w:marBottom w:val="0"/>
              <w:divBdr>
                <w:top w:val="none" w:sz="0" w:space="0" w:color="auto"/>
                <w:left w:val="none" w:sz="0" w:space="0" w:color="auto"/>
                <w:bottom w:val="none" w:sz="0" w:space="0" w:color="auto"/>
                <w:right w:val="none" w:sz="0" w:space="0" w:color="auto"/>
              </w:divBdr>
            </w:div>
          </w:divsChild>
        </w:div>
        <w:div w:id="479269757">
          <w:marLeft w:val="0"/>
          <w:marRight w:val="0"/>
          <w:marTop w:val="0"/>
          <w:marBottom w:val="0"/>
          <w:divBdr>
            <w:top w:val="none" w:sz="0" w:space="0" w:color="auto"/>
            <w:left w:val="none" w:sz="0" w:space="0" w:color="auto"/>
            <w:bottom w:val="none" w:sz="0" w:space="0" w:color="auto"/>
            <w:right w:val="none" w:sz="0" w:space="0" w:color="auto"/>
          </w:divBdr>
          <w:divsChild>
            <w:div w:id="1185679121">
              <w:marLeft w:val="0"/>
              <w:marRight w:val="0"/>
              <w:marTop w:val="0"/>
              <w:marBottom w:val="0"/>
              <w:divBdr>
                <w:top w:val="none" w:sz="0" w:space="0" w:color="auto"/>
                <w:left w:val="none" w:sz="0" w:space="0" w:color="auto"/>
                <w:bottom w:val="none" w:sz="0" w:space="0" w:color="auto"/>
                <w:right w:val="none" w:sz="0" w:space="0" w:color="auto"/>
              </w:divBdr>
            </w:div>
          </w:divsChild>
        </w:div>
        <w:div w:id="36127774">
          <w:marLeft w:val="0"/>
          <w:marRight w:val="0"/>
          <w:marTop w:val="0"/>
          <w:marBottom w:val="0"/>
          <w:divBdr>
            <w:top w:val="none" w:sz="0" w:space="0" w:color="auto"/>
            <w:left w:val="none" w:sz="0" w:space="0" w:color="auto"/>
            <w:bottom w:val="none" w:sz="0" w:space="0" w:color="auto"/>
            <w:right w:val="none" w:sz="0" w:space="0" w:color="auto"/>
          </w:divBdr>
          <w:divsChild>
            <w:div w:id="521355445">
              <w:marLeft w:val="0"/>
              <w:marRight w:val="0"/>
              <w:marTop w:val="0"/>
              <w:marBottom w:val="0"/>
              <w:divBdr>
                <w:top w:val="none" w:sz="0" w:space="0" w:color="auto"/>
                <w:left w:val="none" w:sz="0" w:space="0" w:color="auto"/>
                <w:bottom w:val="none" w:sz="0" w:space="0" w:color="auto"/>
                <w:right w:val="none" w:sz="0" w:space="0" w:color="auto"/>
              </w:divBdr>
            </w:div>
          </w:divsChild>
        </w:div>
        <w:div w:id="211503901">
          <w:marLeft w:val="0"/>
          <w:marRight w:val="0"/>
          <w:marTop w:val="0"/>
          <w:marBottom w:val="0"/>
          <w:divBdr>
            <w:top w:val="none" w:sz="0" w:space="0" w:color="auto"/>
            <w:left w:val="none" w:sz="0" w:space="0" w:color="auto"/>
            <w:bottom w:val="none" w:sz="0" w:space="0" w:color="auto"/>
            <w:right w:val="none" w:sz="0" w:space="0" w:color="auto"/>
          </w:divBdr>
          <w:divsChild>
            <w:div w:id="1459224993">
              <w:marLeft w:val="0"/>
              <w:marRight w:val="0"/>
              <w:marTop w:val="0"/>
              <w:marBottom w:val="0"/>
              <w:divBdr>
                <w:top w:val="none" w:sz="0" w:space="0" w:color="auto"/>
                <w:left w:val="none" w:sz="0" w:space="0" w:color="auto"/>
                <w:bottom w:val="none" w:sz="0" w:space="0" w:color="auto"/>
                <w:right w:val="none" w:sz="0" w:space="0" w:color="auto"/>
              </w:divBdr>
            </w:div>
          </w:divsChild>
        </w:div>
        <w:div w:id="63719997">
          <w:marLeft w:val="0"/>
          <w:marRight w:val="0"/>
          <w:marTop w:val="0"/>
          <w:marBottom w:val="0"/>
          <w:divBdr>
            <w:top w:val="none" w:sz="0" w:space="0" w:color="auto"/>
            <w:left w:val="none" w:sz="0" w:space="0" w:color="auto"/>
            <w:bottom w:val="none" w:sz="0" w:space="0" w:color="auto"/>
            <w:right w:val="none" w:sz="0" w:space="0" w:color="auto"/>
          </w:divBdr>
          <w:divsChild>
            <w:div w:id="1006247314">
              <w:marLeft w:val="0"/>
              <w:marRight w:val="0"/>
              <w:marTop w:val="0"/>
              <w:marBottom w:val="0"/>
              <w:divBdr>
                <w:top w:val="none" w:sz="0" w:space="0" w:color="auto"/>
                <w:left w:val="none" w:sz="0" w:space="0" w:color="auto"/>
                <w:bottom w:val="none" w:sz="0" w:space="0" w:color="auto"/>
                <w:right w:val="none" w:sz="0" w:space="0" w:color="auto"/>
              </w:divBdr>
            </w:div>
          </w:divsChild>
        </w:div>
        <w:div w:id="646472943">
          <w:marLeft w:val="0"/>
          <w:marRight w:val="0"/>
          <w:marTop w:val="0"/>
          <w:marBottom w:val="0"/>
          <w:divBdr>
            <w:top w:val="none" w:sz="0" w:space="0" w:color="auto"/>
            <w:left w:val="none" w:sz="0" w:space="0" w:color="auto"/>
            <w:bottom w:val="none" w:sz="0" w:space="0" w:color="auto"/>
            <w:right w:val="none" w:sz="0" w:space="0" w:color="auto"/>
          </w:divBdr>
          <w:divsChild>
            <w:div w:id="649750753">
              <w:marLeft w:val="0"/>
              <w:marRight w:val="0"/>
              <w:marTop w:val="0"/>
              <w:marBottom w:val="0"/>
              <w:divBdr>
                <w:top w:val="none" w:sz="0" w:space="0" w:color="auto"/>
                <w:left w:val="none" w:sz="0" w:space="0" w:color="auto"/>
                <w:bottom w:val="none" w:sz="0" w:space="0" w:color="auto"/>
                <w:right w:val="none" w:sz="0" w:space="0" w:color="auto"/>
              </w:divBdr>
            </w:div>
          </w:divsChild>
        </w:div>
        <w:div w:id="1049306293">
          <w:marLeft w:val="0"/>
          <w:marRight w:val="0"/>
          <w:marTop w:val="0"/>
          <w:marBottom w:val="0"/>
          <w:divBdr>
            <w:top w:val="none" w:sz="0" w:space="0" w:color="auto"/>
            <w:left w:val="none" w:sz="0" w:space="0" w:color="auto"/>
            <w:bottom w:val="none" w:sz="0" w:space="0" w:color="auto"/>
            <w:right w:val="none" w:sz="0" w:space="0" w:color="auto"/>
          </w:divBdr>
          <w:divsChild>
            <w:div w:id="1122922889">
              <w:marLeft w:val="0"/>
              <w:marRight w:val="0"/>
              <w:marTop w:val="0"/>
              <w:marBottom w:val="0"/>
              <w:divBdr>
                <w:top w:val="none" w:sz="0" w:space="0" w:color="auto"/>
                <w:left w:val="none" w:sz="0" w:space="0" w:color="auto"/>
                <w:bottom w:val="none" w:sz="0" w:space="0" w:color="auto"/>
                <w:right w:val="none" w:sz="0" w:space="0" w:color="auto"/>
              </w:divBdr>
            </w:div>
          </w:divsChild>
        </w:div>
        <w:div w:id="617298456">
          <w:marLeft w:val="0"/>
          <w:marRight w:val="0"/>
          <w:marTop w:val="0"/>
          <w:marBottom w:val="0"/>
          <w:divBdr>
            <w:top w:val="none" w:sz="0" w:space="0" w:color="auto"/>
            <w:left w:val="none" w:sz="0" w:space="0" w:color="auto"/>
            <w:bottom w:val="none" w:sz="0" w:space="0" w:color="auto"/>
            <w:right w:val="none" w:sz="0" w:space="0" w:color="auto"/>
          </w:divBdr>
          <w:divsChild>
            <w:div w:id="1138690480">
              <w:marLeft w:val="0"/>
              <w:marRight w:val="0"/>
              <w:marTop w:val="0"/>
              <w:marBottom w:val="0"/>
              <w:divBdr>
                <w:top w:val="none" w:sz="0" w:space="0" w:color="auto"/>
                <w:left w:val="none" w:sz="0" w:space="0" w:color="auto"/>
                <w:bottom w:val="none" w:sz="0" w:space="0" w:color="auto"/>
                <w:right w:val="none" w:sz="0" w:space="0" w:color="auto"/>
              </w:divBdr>
            </w:div>
          </w:divsChild>
        </w:div>
        <w:div w:id="575364147">
          <w:marLeft w:val="0"/>
          <w:marRight w:val="0"/>
          <w:marTop w:val="0"/>
          <w:marBottom w:val="0"/>
          <w:divBdr>
            <w:top w:val="none" w:sz="0" w:space="0" w:color="auto"/>
            <w:left w:val="none" w:sz="0" w:space="0" w:color="auto"/>
            <w:bottom w:val="none" w:sz="0" w:space="0" w:color="auto"/>
            <w:right w:val="none" w:sz="0" w:space="0" w:color="auto"/>
          </w:divBdr>
          <w:divsChild>
            <w:div w:id="1144204662">
              <w:marLeft w:val="0"/>
              <w:marRight w:val="0"/>
              <w:marTop w:val="0"/>
              <w:marBottom w:val="0"/>
              <w:divBdr>
                <w:top w:val="none" w:sz="0" w:space="0" w:color="auto"/>
                <w:left w:val="none" w:sz="0" w:space="0" w:color="auto"/>
                <w:bottom w:val="none" w:sz="0" w:space="0" w:color="auto"/>
                <w:right w:val="none" w:sz="0" w:space="0" w:color="auto"/>
              </w:divBdr>
            </w:div>
          </w:divsChild>
        </w:div>
        <w:div w:id="1546598312">
          <w:marLeft w:val="0"/>
          <w:marRight w:val="0"/>
          <w:marTop w:val="0"/>
          <w:marBottom w:val="0"/>
          <w:divBdr>
            <w:top w:val="none" w:sz="0" w:space="0" w:color="auto"/>
            <w:left w:val="none" w:sz="0" w:space="0" w:color="auto"/>
            <w:bottom w:val="none" w:sz="0" w:space="0" w:color="auto"/>
            <w:right w:val="none" w:sz="0" w:space="0" w:color="auto"/>
          </w:divBdr>
          <w:divsChild>
            <w:div w:id="577901798">
              <w:marLeft w:val="0"/>
              <w:marRight w:val="0"/>
              <w:marTop w:val="0"/>
              <w:marBottom w:val="0"/>
              <w:divBdr>
                <w:top w:val="none" w:sz="0" w:space="0" w:color="auto"/>
                <w:left w:val="none" w:sz="0" w:space="0" w:color="auto"/>
                <w:bottom w:val="none" w:sz="0" w:space="0" w:color="auto"/>
                <w:right w:val="none" w:sz="0" w:space="0" w:color="auto"/>
              </w:divBdr>
            </w:div>
          </w:divsChild>
        </w:div>
        <w:div w:id="133450798">
          <w:marLeft w:val="0"/>
          <w:marRight w:val="0"/>
          <w:marTop w:val="0"/>
          <w:marBottom w:val="0"/>
          <w:divBdr>
            <w:top w:val="none" w:sz="0" w:space="0" w:color="auto"/>
            <w:left w:val="none" w:sz="0" w:space="0" w:color="auto"/>
            <w:bottom w:val="none" w:sz="0" w:space="0" w:color="auto"/>
            <w:right w:val="none" w:sz="0" w:space="0" w:color="auto"/>
          </w:divBdr>
          <w:divsChild>
            <w:div w:id="853878934">
              <w:marLeft w:val="0"/>
              <w:marRight w:val="0"/>
              <w:marTop w:val="0"/>
              <w:marBottom w:val="0"/>
              <w:divBdr>
                <w:top w:val="none" w:sz="0" w:space="0" w:color="auto"/>
                <w:left w:val="none" w:sz="0" w:space="0" w:color="auto"/>
                <w:bottom w:val="none" w:sz="0" w:space="0" w:color="auto"/>
                <w:right w:val="none" w:sz="0" w:space="0" w:color="auto"/>
              </w:divBdr>
            </w:div>
          </w:divsChild>
        </w:div>
        <w:div w:id="534318341">
          <w:marLeft w:val="0"/>
          <w:marRight w:val="0"/>
          <w:marTop w:val="0"/>
          <w:marBottom w:val="0"/>
          <w:divBdr>
            <w:top w:val="none" w:sz="0" w:space="0" w:color="auto"/>
            <w:left w:val="none" w:sz="0" w:space="0" w:color="auto"/>
            <w:bottom w:val="none" w:sz="0" w:space="0" w:color="auto"/>
            <w:right w:val="none" w:sz="0" w:space="0" w:color="auto"/>
          </w:divBdr>
          <w:divsChild>
            <w:div w:id="528299529">
              <w:marLeft w:val="0"/>
              <w:marRight w:val="0"/>
              <w:marTop w:val="0"/>
              <w:marBottom w:val="0"/>
              <w:divBdr>
                <w:top w:val="none" w:sz="0" w:space="0" w:color="auto"/>
                <w:left w:val="none" w:sz="0" w:space="0" w:color="auto"/>
                <w:bottom w:val="none" w:sz="0" w:space="0" w:color="auto"/>
                <w:right w:val="none" w:sz="0" w:space="0" w:color="auto"/>
              </w:divBdr>
            </w:div>
          </w:divsChild>
        </w:div>
        <w:div w:id="745299872">
          <w:marLeft w:val="0"/>
          <w:marRight w:val="0"/>
          <w:marTop w:val="0"/>
          <w:marBottom w:val="0"/>
          <w:divBdr>
            <w:top w:val="none" w:sz="0" w:space="0" w:color="auto"/>
            <w:left w:val="none" w:sz="0" w:space="0" w:color="auto"/>
            <w:bottom w:val="none" w:sz="0" w:space="0" w:color="auto"/>
            <w:right w:val="none" w:sz="0" w:space="0" w:color="auto"/>
          </w:divBdr>
          <w:divsChild>
            <w:div w:id="314189140">
              <w:marLeft w:val="0"/>
              <w:marRight w:val="0"/>
              <w:marTop w:val="0"/>
              <w:marBottom w:val="0"/>
              <w:divBdr>
                <w:top w:val="none" w:sz="0" w:space="0" w:color="auto"/>
                <w:left w:val="none" w:sz="0" w:space="0" w:color="auto"/>
                <w:bottom w:val="none" w:sz="0" w:space="0" w:color="auto"/>
                <w:right w:val="none" w:sz="0" w:space="0" w:color="auto"/>
              </w:divBdr>
            </w:div>
          </w:divsChild>
        </w:div>
        <w:div w:id="104735266">
          <w:marLeft w:val="0"/>
          <w:marRight w:val="0"/>
          <w:marTop w:val="0"/>
          <w:marBottom w:val="0"/>
          <w:divBdr>
            <w:top w:val="none" w:sz="0" w:space="0" w:color="auto"/>
            <w:left w:val="none" w:sz="0" w:space="0" w:color="auto"/>
            <w:bottom w:val="none" w:sz="0" w:space="0" w:color="auto"/>
            <w:right w:val="none" w:sz="0" w:space="0" w:color="auto"/>
          </w:divBdr>
          <w:divsChild>
            <w:div w:id="831335761">
              <w:marLeft w:val="0"/>
              <w:marRight w:val="0"/>
              <w:marTop w:val="0"/>
              <w:marBottom w:val="0"/>
              <w:divBdr>
                <w:top w:val="none" w:sz="0" w:space="0" w:color="auto"/>
                <w:left w:val="none" w:sz="0" w:space="0" w:color="auto"/>
                <w:bottom w:val="none" w:sz="0" w:space="0" w:color="auto"/>
                <w:right w:val="none" w:sz="0" w:space="0" w:color="auto"/>
              </w:divBdr>
            </w:div>
          </w:divsChild>
        </w:div>
        <w:div w:id="797190461">
          <w:marLeft w:val="0"/>
          <w:marRight w:val="0"/>
          <w:marTop w:val="0"/>
          <w:marBottom w:val="0"/>
          <w:divBdr>
            <w:top w:val="none" w:sz="0" w:space="0" w:color="auto"/>
            <w:left w:val="none" w:sz="0" w:space="0" w:color="auto"/>
            <w:bottom w:val="none" w:sz="0" w:space="0" w:color="auto"/>
            <w:right w:val="none" w:sz="0" w:space="0" w:color="auto"/>
          </w:divBdr>
          <w:divsChild>
            <w:div w:id="2001733076">
              <w:marLeft w:val="0"/>
              <w:marRight w:val="0"/>
              <w:marTop w:val="0"/>
              <w:marBottom w:val="0"/>
              <w:divBdr>
                <w:top w:val="none" w:sz="0" w:space="0" w:color="auto"/>
                <w:left w:val="none" w:sz="0" w:space="0" w:color="auto"/>
                <w:bottom w:val="none" w:sz="0" w:space="0" w:color="auto"/>
                <w:right w:val="none" w:sz="0" w:space="0" w:color="auto"/>
              </w:divBdr>
            </w:div>
          </w:divsChild>
        </w:div>
        <w:div w:id="1250889147">
          <w:marLeft w:val="0"/>
          <w:marRight w:val="0"/>
          <w:marTop w:val="0"/>
          <w:marBottom w:val="0"/>
          <w:divBdr>
            <w:top w:val="none" w:sz="0" w:space="0" w:color="auto"/>
            <w:left w:val="none" w:sz="0" w:space="0" w:color="auto"/>
            <w:bottom w:val="none" w:sz="0" w:space="0" w:color="auto"/>
            <w:right w:val="none" w:sz="0" w:space="0" w:color="auto"/>
          </w:divBdr>
          <w:divsChild>
            <w:div w:id="786319777">
              <w:marLeft w:val="0"/>
              <w:marRight w:val="0"/>
              <w:marTop w:val="0"/>
              <w:marBottom w:val="0"/>
              <w:divBdr>
                <w:top w:val="none" w:sz="0" w:space="0" w:color="auto"/>
                <w:left w:val="none" w:sz="0" w:space="0" w:color="auto"/>
                <w:bottom w:val="none" w:sz="0" w:space="0" w:color="auto"/>
                <w:right w:val="none" w:sz="0" w:space="0" w:color="auto"/>
              </w:divBdr>
            </w:div>
          </w:divsChild>
        </w:div>
        <w:div w:id="905452719">
          <w:marLeft w:val="0"/>
          <w:marRight w:val="0"/>
          <w:marTop w:val="0"/>
          <w:marBottom w:val="0"/>
          <w:divBdr>
            <w:top w:val="none" w:sz="0" w:space="0" w:color="auto"/>
            <w:left w:val="none" w:sz="0" w:space="0" w:color="auto"/>
            <w:bottom w:val="none" w:sz="0" w:space="0" w:color="auto"/>
            <w:right w:val="none" w:sz="0" w:space="0" w:color="auto"/>
          </w:divBdr>
          <w:divsChild>
            <w:div w:id="944849836">
              <w:marLeft w:val="0"/>
              <w:marRight w:val="0"/>
              <w:marTop w:val="0"/>
              <w:marBottom w:val="0"/>
              <w:divBdr>
                <w:top w:val="none" w:sz="0" w:space="0" w:color="auto"/>
                <w:left w:val="none" w:sz="0" w:space="0" w:color="auto"/>
                <w:bottom w:val="none" w:sz="0" w:space="0" w:color="auto"/>
                <w:right w:val="none" w:sz="0" w:space="0" w:color="auto"/>
              </w:divBdr>
            </w:div>
          </w:divsChild>
        </w:div>
        <w:div w:id="1893809538">
          <w:marLeft w:val="0"/>
          <w:marRight w:val="0"/>
          <w:marTop w:val="0"/>
          <w:marBottom w:val="0"/>
          <w:divBdr>
            <w:top w:val="none" w:sz="0" w:space="0" w:color="auto"/>
            <w:left w:val="none" w:sz="0" w:space="0" w:color="auto"/>
            <w:bottom w:val="none" w:sz="0" w:space="0" w:color="auto"/>
            <w:right w:val="none" w:sz="0" w:space="0" w:color="auto"/>
          </w:divBdr>
          <w:divsChild>
            <w:div w:id="1725327130">
              <w:marLeft w:val="0"/>
              <w:marRight w:val="0"/>
              <w:marTop w:val="0"/>
              <w:marBottom w:val="0"/>
              <w:divBdr>
                <w:top w:val="none" w:sz="0" w:space="0" w:color="auto"/>
                <w:left w:val="none" w:sz="0" w:space="0" w:color="auto"/>
                <w:bottom w:val="none" w:sz="0" w:space="0" w:color="auto"/>
                <w:right w:val="none" w:sz="0" w:space="0" w:color="auto"/>
              </w:divBdr>
            </w:div>
          </w:divsChild>
        </w:div>
        <w:div w:id="394739086">
          <w:marLeft w:val="0"/>
          <w:marRight w:val="0"/>
          <w:marTop w:val="0"/>
          <w:marBottom w:val="0"/>
          <w:divBdr>
            <w:top w:val="none" w:sz="0" w:space="0" w:color="auto"/>
            <w:left w:val="none" w:sz="0" w:space="0" w:color="auto"/>
            <w:bottom w:val="none" w:sz="0" w:space="0" w:color="auto"/>
            <w:right w:val="none" w:sz="0" w:space="0" w:color="auto"/>
          </w:divBdr>
          <w:divsChild>
            <w:div w:id="932588117">
              <w:marLeft w:val="0"/>
              <w:marRight w:val="0"/>
              <w:marTop w:val="0"/>
              <w:marBottom w:val="0"/>
              <w:divBdr>
                <w:top w:val="none" w:sz="0" w:space="0" w:color="auto"/>
                <w:left w:val="none" w:sz="0" w:space="0" w:color="auto"/>
                <w:bottom w:val="none" w:sz="0" w:space="0" w:color="auto"/>
                <w:right w:val="none" w:sz="0" w:space="0" w:color="auto"/>
              </w:divBdr>
            </w:div>
          </w:divsChild>
        </w:div>
        <w:div w:id="1089885896">
          <w:marLeft w:val="0"/>
          <w:marRight w:val="0"/>
          <w:marTop w:val="0"/>
          <w:marBottom w:val="0"/>
          <w:divBdr>
            <w:top w:val="none" w:sz="0" w:space="0" w:color="auto"/>
            <w:left w:val="none" w:sz="0" w:space="0" w:color="auto"/>
            <w:bottom w:val="none" w:sz="0" w:space="0" w:color="auto"/>
            <w:right w:val="none" w:sz="0" w:space="0" w:color="auto"/>
          </w:divBdr>
          <w:divsChild>
            <w:div w:id="381442806">
              <w:marLeft w:val="0"/>
              <w:marRight w:val="0"/>
              <w:marTop w:val="0"/>
              <w:marBottom w:val="0"/>
              <w:divBdr>
                <w:top w:val="none" w:sz="0" w:space="0" w:color="auto"/>
                <w:left w:val="none" w:sz="0" w:space="0" w:color="auto"/>
                <w:bottom w:val="none" w:sz="0" w:space="0" w:color="auto"/>
                <w:right w:val="none" w:sz="0" w:space="0" w:color="auto"/>
              </w:divBdr>
            </w:div>
          </w:divsChild>
        </w:div>
        <w:div w:id="1928273571">
          <w:marLeft w:val="0"/>
          <w:marRight w:val="0"/>
          <w:marTop w:val="0"/>
          <w:marBottom w:val="0"/>
          <w:divBdr>
            <w:top w:val="none" w:sz="0" w:space="0" w:color="auto"/>
            <w:left w:val="none" w:sz="0" w:space="0" w:color="auto"/>
            <w:bottom w:val="none" w:sz="0" w:space="0" w:color="auto"/>
            <w:right w:val="none" w:sz="0" w:space="0" w:color="auto"/>
          </w:divBdr>
          <w:divsChild>
            <w:div w:id="1227834969">
              <w:marLeft w:val="0"/>
              <w:marRight w:val="0"/>
              <w:marTop w:val="0"/>
              <w:marBottom w:val="0"/>
              <w:divBdr>
                <w:top w:val="none" w:sz="0" w:space="0" w:color="auto"/>
                <w:left w:val="none" w:sz="0" w:space="0" w:color="auto"/>
                <w:bottom w:val="none" w:sz="0" w:space="0" w:color="auto"/>
                <w:right w:val="none" w:sz="0" w:space="0" w:color="auto"/>
              </w:divBdr>
            </w:div>
          </w:divsChild>
        </w:div>
        <w:div w:id="603151016">
          <w:marLeft w:val="0"/>
          <w:marRight w:val="0"/>
          <w:marTop w:val="0"/>
          <w:marBottom w:val="0"/>
          <w:divBdr>
            <w:top w:val="none" w:sz="0" w:space="0" w:color="auto"/>
            <w:left w:val="none" w:sz="0" w:space="0" w:color="auto"/>
            <w:bottom w:val="none" w:sz="0" w:space="0" w:color="auto"/>
            <w:right w:val="none" w:sz="0" w:space="0" w:color="auto"/>
          </w:divBdr>
          <w:divsChild>
            <w:div w:id="1517033898">
              <w:marLeft w:val="0"/>
              <w:marRight w:val="0"/>
              <w:marTop w:val="0"/>
              <w:marBottom w:val="0"/>
              <w:divBdr>
                <w:top w:val="none" w:sz="0" w:space="0" w:color="auto"/>
                <w:left w:val="none" w:sz="0" w:space="0" w:color="auto"/>
                <w:bottom w:val="none" w:sz="0" w:space="0" w:color="auto"/>
                <w:right w:val="none" w:sz="0" w:space="0" w:color="auto"/>
              </w:divBdr>
            </w:div>
          </w:divsChild>
        </w:div>
        <w:div w:id="1320616657">
          <w:marLeft w:val="0"/>
          <w:marRight w:val="0"/>
          <w:marTop w:val="0"/>
          <w:marBottom w:val="0"/>
          <w:divBdr>
            <w:top w:val="none" w:sz="0" w:space="0" w:color="auto"/>
            <w:left w:val="none" w:sz="0" w:space="0" w:color="auto"/>
            <w:bottom w:val="none" w:sz="0" w:space="0" w:color="auto"/>
            <w:right w:val="none" w:sz="0" w:space="0" w:color="auto"/>
          </w:divBdr>
          <w:divsChild>
            <w:div w:id="216867324">
              <w:marLeft w:val="0"/>
              <w:marRight w:val="0"/>
              <w:marTop w:val="0"/>
              <w:marBottom w:val="0"/>
              <w:divBdr>
                <w:top w:val="none" w:sz="0" w:space="0" w:color="auto"/>
                <w:left w:val="none" w:sz="0" w:space="0" w:color="auto"/>
                <w:bottom w:val="none" w:sz="0" w:space="0" w:color="auto"/>
                <w:right w:val="none" w:sz="0" w:space="0" w:color="auto"/>
              </w:divBdr>
            </w:div>
          </w:divsChild>
        </w:div>
        <w:div w:id="259262910">
          <w:marLeft w:val="0"/>
          <w:marRight w:val="0"/>
          <w:marTop w:val="0"/>
          <w:marBottom w:val="0"/>
          <w:divBdr>
            <w:top w:val="none" w:sz="0" w:space="0" w:color="auto"/>
            <w:left w:val="none" w:sz="0" w:space="0" w:color="auto"/>
            <w:bottom w:val="none" w:sz="0" w:space="0" w:color="auto"/>
            <w:right w:val="none" w:sz="0" w:space="0" w:color="auto"/>
          </w:divBdr>
          <w:divsChild>
            <w:div w:id="665472136">
              <w:marLeft w:val="0"/>
              <w:marRight w:val="0"/>
              <w:marTop w:val="0"/>
              <w:marBottom w:val="0"/>
              <w:divBdr>
                <w:top w:val="none" w:sz="0" w:space="0" w:color="auto"/>
                <w:left w:val="none" w:sz="0" w:space="0" w:color="auto"/>
                <w:bottom w:val="none" w:sz="0" w:space="0" w:color="auto"/>
                <w:right w:val="none" w:sz="0" w:space="0" w:color="auto"/>
              </w:divBdr>
            </w:div>
          </w:divsChild>
        </w:div>
        <w:div w:id="893855921">
          <w:marLeft w:val="0"/>
          <w:marRight w:val="0"/>
          <w:marTop w:val="0"/>
          <w:marBottom w:val="0"/>
          <w:divBdr>
            <w:top w:val="none" w:sz="0" w:space="0" w:color="auto"/>
            <w:left w:val="none" w:sz="0" w:space="0" w:color="auto"/>
            <w:bottom w:val="none" w:sz="0" w:space="0" w:color="auto"/>
            <w:right w:val="none" w:sz="0" w:space="0" w:color="auto"/>
          </w:divBdr>
          <w:divsChild>
            <w:div w:id="1338312022">
              <w:marLeft w:val="0"/>
              <w:marRight w:val="0"/>
              <w:marTop w:val="0"/>
              <w:marBottom w:val="0"/>
              <w:divBdr>
                <w:top w:val="none" w:sz="0" w:space="0" w:color="auto"/>
                <w:left w:val="none" w:sz="0" w:space="0" w:color="auto"/>
                <w:bottom w:val="none" w:sz="0" w:space="0" w:color="auto"/>
                <w:right w:val="none" w:sz="0" w:space="0" w:color="auto"/>
              </w:divBdr>
            </w:div>
          </w:divsChild>
        </w:div>
        <w:div w:id="2073455035">
          <w:marLeft w:val="0"/>
          <w:marRight w:val="0"/>
          <w:marTop w:val="0"/>
          <w:marBottom w:val="0"/>
          <w:divBdr>
            <w:top w:val="none" w:sz="0" w:space="0" w:color="auto"/>
            <w:left w:val="none" w:sz="0" w:space="0" w:color="auto"/>
            <w:bottom w:val="none" w:sz="0" w:space="0" w:color="auto"/>
            <w:right w:val="none" w:sz="0" w:space="0" w:color="auto"/>
          </w:divBdr>
          <w:divsChild>
            <w:div w:id="873229793">
              <w:marLeft w:val="0"/>
              <w:marRight w:val="0"/>
              <w:marTop w:val="0"/>
              <w:marBottom w:val="0"/>
              <w:divBdr>
                <w:top w:val="none" w:sz="0" w:space="0" w:color="auto"/>
                <w:left w:val="none" w:sz="0" w:space="0" w:color="auto"/>
                <w:bottom w:val="none" w:sz="0" w:space="0" w:color="auto"/>
                <w:right w:val="none" w:sz="0" w:space="0" w:color="auto"/>
              </w:divBdr>
            </w:div>
          </w:divsChild>
        </w:div>
        <w:div w:id="1226601927">
          <w:marLeft w:val="0"/>
          <w:marRight w:val="0"/>
          <w:marTop w:val="0"/>
          <w:marBottom w:val="0"/>
          <w:divBdr>
            <w:top w:val="none" w:sz="0" w:space="0" w:color="auto"/>
            <w:left w:val="none" w:sz="0" w:space="0" w:color="auto"/>
            <w:bottom w:val="none" w:sz="0" w:space="0" w:color="auto"/>
            <w:right w:val="none" w:sz="0" w:space="0" w:color="auto"/>
          </w:divBdr>
          <w:divsChild>
            <w:div w:id="1103114432">
              <w:marLeft w:val="0"/>
              <w:marRight w:val="0"/>
              <w:marTop w:val="0"/>
              <w:marBottom w:val="0"/>
              <w:divBdr>
                <w:top w:val="none" w:sz="0" w:space="0" w:color="auto"/>
                <w:left w:val="none" w:sz="0" w:space="0" w:color="auto"/>
                <w:bottom w:val="none" w:sz="0" w:space="0" w:color="auto"/>
                <w:right w:val="none" w:sz="0" w:space="0" w:color="auto"/>
              </w:divBdr>
            </w:div>
          </w:divsChild>
        </w:div>
        <w:div w:id="1438676434">
          <w:marLeft w:val="0"/>
          <w:marRight w:val="0"/>
          <w:marTop w:val="0"/>
          <w:marBottom w:val="0"/>
          <w:divBdr>
            <w:top w:val="none" w:sz="0" w:space="0" w:color="auto"/>
            <w:left w:val="none" w:sz="0" w:space="0" w:color="auto"/>
            <w:bottom w:val="none" w:sz="0" w:space="0" w:color="auto"/>
            <w:right w:val="none" w:sz="0" w:space="0" w:color="auto"/>
          </w:divBdr>
          <w:divsChild>
            <w:div w:id="185170564">
              <w:marLeft w:val="0"/>
              <w:marRight w:val="0"/>
              <w:marTop w:val="0"/>
              <w:marBottom w:val="0"/>
              <w:divBdr>
                <w:top w:val="none" w:sz="0" w:space="0" w:color="auto"/>
                <w:left w:val="none" w:sz="0" w:space="0" w:color="auto"/>
                <w:bottom w:val="none" w:sz="0" w:space="0" w:color="auto"/>
                <w:right w:val="none" w:sz="0" w:space="0" w:color="auto"/>
              </w:divBdr>
            </w:div>
          </w:divsChild>
        </w:div>
        <w:div w:id="2033067684">
          <w:marLeft w:val="0"/>
          <w:marRight w:val="0"/>
          <w:marTop w:val="0"/>
          <w:marBottom w:val="0"/>
          <w:divBdr>
            <w:top w:val="none" w:sz="0" w:space="0" w:color="auto"/>
            <w:left w:val="none" w:sz="0" w:space="0" w:color="auto"/>
            <w:bottom w:val="none" w:sz="0" w:space="0" w:color="auto"/>
            <w:right w:val="none" w:sz="0" w:space="0" w:color="auto"/>
          </w:divBdr>
          <w:divsChild>
            <w:div w:id="585308985">
              <w:marLeft w:val="0"/>
              <w:marRight w:val="0"/>
              <w:marTop w:val="0"/>
              <w:marBottom w:val="0"/>
              <w:divBdr>
                <w:top w:val="none" w:sz="0" w:space="0" w:color="auto"/>
                <w:left w:val="none" w:sz="0" w:space="0" w:color="auto"/>
                <w:bottom w:val="none" w:sz="0" w:space="0" w:color="auto"/>
                <w:right w:val="none" w:sz="0" w:space="0" w:color="auto"/>
              </w:divBdr>
            </w:div>
          </w:divsChild>
        </w:div>
        <w:div w:id="293296922">
          <w:marLeft w:val="0"/>
          <w:marRight w:val="0"/>
          <w:marTop w:val="0"/>
          <w:marBottom w:val="0"/>
          <w:divBdr>
            <w:top w:val="none" w:sz="0" w:space="0" w:color="auto"/>
            <w:left w:val="none" w:sz="0" w:space="0" w:color="auto"/>
            <w:bottom w:val="none" w:sz="0" w:space="0" w:color="auto"/>
            <w:right w:val="none" w:sz="0" w:space="0" w:color="auto"/>
          </w:divBdr>
          <w:divsChild>
            <w:div w:id="1876651463">
              <w:marLeft w:val="0"/>
              <w:marRight w:val="0"/>
              <w:marTop w:val="0"/>
              <w:marBottom w:val="0"/>
              <w:divBdr>
                <w:top w:val="none" w:sz="0" w:space="0" w:color="auto"/>
                <w:left w:val="none" w:sz="0" w:space="0" w:color="auto"/>
                <w:bottom w:val="none" w:sz="0" w:space="0" w:color="auto"/>
                <w:right w:val="none" w:sz="0" w:space="0" w:color="auto"/>
              </w:divBdr>
            </w:div>
          </w:divsChild>
        </w:div>
        <w:div w:id="1893232468">
          <w:marLeft w:val="0"/>
          <w:marRight w:val="0"/>
          <w:marTop w:val="0"/>
          <w:marBottom w:val="0"/>
          <w:divBdr>
            <w:top w:val="none" w:sz="0" w:space="0" w:color="auto"/>
            <w:left w:val="none" w:sz="0" w:space="0" w:color="auto"/>
            <w:bottom w:val="none" w:sz="0" w:space="0" w:color="auto"/>
            <w:right w:val="none" w:sz="0" w:space="0" w:color="auto"/>
          </w:divBdr>
          <w:divsChild>
            <w:div w:id="687483683">
              <w:marLeft w:val="0"/>
              <w:marRight w:val="0"/>
              <w:marTop w:val="0"/>
              <w:marBottom w:val="0"/>
              <w:divBdr>
                <w:top w:val="none" w:sz="0" w:space="0" w:color="auto"/>
                <w:left w:val="none" w:sz="0" w:space="0" w:color="auto"/>
                <w:bottom w:val="none" w:sz="0" w:space="0" w:color="auto"/>
                <w:right w:val="none" w:sz="0" w:space="0" w:color="auto"/>
              </w:divBdr>
            </w:div>
          </w:divsChild>
        </w:div>
        <w:div w:id="44256437">
          <w:marLeft w:val="0"/>
          <w:marRight w:val="0"/>
          <w:marTop w:val="0"/>
          <w:marBottom w:val="0"/>
          <w:divBdr>
            <w:top w:val="none" w:sz="0" w:space="0" w:color="auto"/>
            <w:left w:val="none" w:sz="0" w:space="0" w:color="auto"/>
            <w:bottom w:val="none" w:sz="0" w:space="0" w:color="auto"/>
            <w:right w:val="none" w:sz="0" w:space="0" w:color="auto"/>
          </w:divBdr>
          <w:divsChild>
            <w:div w:id="183175706">
              <w:marLeft w:val="0"/>
              <w:marRight w:val="0"/>
              <w:marTop w:val="0"/>
              <w:marBottom w:val="0"/>
              <w:divBdr>
                <w:top w:val="none" w:sz="0" w:space="0" w:color="auto"/>
                <w:left w:val="none" w:sz="0" w:space="0" w:color="auto"/>
                <w:bottom w:val="none" w:sz="0" w:space="0" w:color="auto"/>
                <w:right w:val="none" w:sz="0" w:space="0" w:color="auto"/>
              </w:divBdr>
            </w:div>
          </w:divsChild>
        </w:div>
        <w:div w:id="2029090858">
          <w:marLeft w:val="0"/>
          <w:marRight w:val="0"/>
          <w:marTop w:val="0"/>
          <w:marBottom w:val="0"/>
          <w:divBdr>
            <w:top w:val="none" w:sz="0" w:space="0" w:color="auto"/>
            <w:left w:val="none" w:sz="0" w:space="0" w:color="auto"/>
            <w:bottom w:val="none" w:sz="0" w:space="0" w:color="auto"/>
            <w:right w:val="none" w:sz="0" w:space="0" w:color="auto"/>
          </w:divBdr>
          <w:divsChild>
            <w:div w:id="1768964080">
              <w:marLeft w:val="0"/>
              <w:marRight w:val="0"/>
              <w:marTop w:val="0"/>
              <w:marBottom w:val="0"/>
              <w:divBdr>
                <w:top w:val="none" w:sz="0" w:space="0" w:color="auto"/>
                <w:left w:val="none" w:sz="0" w:space="0" w:color="auto"/>
                <w:bottom w:val="none" w:sz="0" w:space="0" w:color="auto"/>
                <w:right w:val="none" w:sz="0" w:space="0" w:color="auto"/>
              </w:divBdr>
            </w:div>
          </w:divsChild>
        </w:div>
        <w:div w:id="1183859641">
          <w:marLeft w:val="0"/>
          <w:marRight w:val="0"/>
          <w:marTop w:val="0"/>
          <w:marBottom w:val="0"/>
          <w:divBdr>
            <w:top w:val="none" w:sz="0" w:space="0" w:color="auto"/>
            <w:left w:val="none" w:sz="0" w:space="0" w:color="auto"/>
            <w:bottom w:val="none" w:sz="0" w:space="0" w:color="auto"/>
            <w:right w:val="none" w:sz="0" w:space="0" w:color="auto"/>
          </w:divBdr>
          <w:divsChild>
            <w:div w:id="189996599">
              <w:marLeft w:val="0"/>
              <w:marRight w:val="0"/>
              <w:marTop w:val="0"/>
              <w:marBottom w:val="0"/>
              <w:divBdr>
                <w:top w:val="none" w:sz="0" w:space="0" w:color="auto"/>
                <w:left w:val="none" w:sz="0" w:space="0" w:color="auto"/>
                <w:bottom w:val="none" w:sz="0" w:space="0" w:color="auto"/>
                <w:right w:val="none" w:sz="0" w:space="0" w:color="auto"/>
              </w:divBdr>
            </w:div>
          </w:divsChild>
        </w:div>
        <w:div w:id="1809739124">
          <w:marLeft w:val="0"/>
          <w:marRight w:val="0"/>
          <w:marTop w:val="0"/>
          <w:marBottom w:val="0"/>
          <w:divBdr>
            <w:top w:val="none" w:sz="0" w:space="0" w:color="auto"/>
            <w:left w:val="none" w:sz="0" w:space="0" w:color="auto"/>
            <w:bottom w:val="none" w:sz="0" w:space="0" w:color="auto"/>
            <w:right w:val="none" w:sz="0" w:space="0" w:color="auto"/>
          </w:divBdr>
          <w:divsChild>
            <w:div w:id="592588019">
              <w:marLeft w:val="0"/>
              <w:marRight w:val="0"/>
              <w:marTop w:val="0"/>
              <w:marBottom w:val="0"/>
              <w:divBdr>
                <w:top w:val="none" w:sz="0" w:space="0" w:color="auto"/>
                <w:left w:val="none" w:sz="0" w:space="0" w:color="auto"/>
                <w:bottom w:val="none" w:sz="0" w:space="0" w:color="auto"/>
                <w:right w:val="none" w:sz="0" w:space="0" w:color="auto"/>
              </w:divBdr>
            </w:div>
          </w:divsChild>
        </w:div>
        <w:div w:id="1675959448">
          <w:marLeft w:val="0"/>
          <w:marRight w:val="0"/>
          <w:marTop w:val="0"/>
          <w:marBottom w:val="0"/>
          <w:divBdr>
            <w:top w:val="none" w:sz="0" w:space="0" w:color="auto"/>
            <w:left w:val="none" w:sz="0" w:space="0" w:color="auto"/>
            <w:bottom w:val="none" w:sz="0" w:space="0" w:color="auto"/>
            <w:right w:val="none" w:sz="0" w:space="0" w:color="auto"/>
          </w:divBdr>
          <w:divsChild>
            <w:div w:id="534854589">
              <w:marLeft w:val="0"/>
              <w:marRight w:val="0"/>
              <w:marTop w:val="0"/>
              <w:marBottom w:val="0"/>
              <w:divBdr>
                <w:top w:val="none" w:sz="0" w:space="0" w:color="auto"/>
                <w:left w:val="none" w:sz="0" w:space="0" w:color="auto"/>
                <w:bottom w:val="none" w:sz="0" w:space="0" w:color="auto"/>
                <w:right w:val="none" w:sz="0" w:space="0" w:color="auto"/>
              </w:divBdr>
            </w:div>
          </w:divsChild>
        </w:div>
        <w:div w:id="1542670569">
          <w:marLeft w:val="0"/>
          <w:marRight w:val="0"/>
          <w:marTop w:val="0"/>
          <w:marBottom w:val="0"/>
          <w:divBdr>
            <w:top w:val="none" w:sz="0" w:space="0" w:color="auto"/>
            <w:left w:val="none" w:sz="0" w:space="0" w:color="auto"/>
            <w:bottom w:val="none" w:sz="0" w:space="0" w:color="auto"/>
            <w:right w:val="none" w:sz="0" w:space="0" w:color="auto"/>
          </w:divBdr>
          <w:divsChild>
            <w:div w:id="112098929">
              <w:marLeft w:val="0"/>
              <w:marRight w:val="0"/>
              <w:marTop w:val="0"/>
              <w:marBottom w:val="0"/>
              <w:divBdr>
                <w:top w:val="none" w:sz="0" w:space="0" w:color="auto"/>
                <w:left w:val="none" w:sz="0" w:space="0" w:color="auto"/>
                <w:bottom w:val="none" w:sz="0" w:space="0" w:color="auto"/>
                <w:right w:val="none" w:sz="0" w:space="0" w:color="auto"/>
              </w:divBdr>
            </w:div>
          </w:divsChild>
        </w:div>
        <w:div w:id="499546559">
          <w:marLeft w:val="0"/>
          <w:marRight w:val="0"/>
          <w:marTop w:val="0"/>
          <w:marBottom w:val="0"/>
          <w:divBdr>
            <w:top w:val="none" w:sz="0" w:space="0" w:color="auto"/>
            <w:left w:val="none" w:sz="0" w:space="0" w:color="auto"/>
            <w:bottom w:val="none" w:sz="0" w:space="0" w:color="auto"/>
            <w:right w:val="none" w:sz="0" w:space="0" w:color="auto"/>
          </w:divBdr>
          <w:divsChild>
            <w:div w:id="559637298">
              <w:marLeft w:val="0"/>
              <w:marRight w:val="0"/>
              <w:marTop w:val="0"/>
              <w:marBottom w:val="0"/>
              <w:divBdr>
                <w:top w:val="none" w:sz="0" w:space="0" w:color="auto"/>
                <w:left w:val="none" w:sz="0" w:space="0" w:color="auto"/>
                <w:bottom w:val="none" w:sz="0" w:space="0" w:color="auto"/>
                <w:right w:val="none" w:sz="0" w:space="0" w:color="auto"/>
              </w:divBdr>
            </w:div>
          </w:divsChild>
        </w:div>
        <w:div w:id="1872572006">
          <w:marLeft w:val="0"/>
          <w:marRight w:val="0"/>
          <w:marTop w:val="0"/>
          <w:marBottom w:val="0"/>
          <w:divBdr>
            <w:top w:val="none" w:sz="0" w:space="0" w:color="auto"/>
            <w:left w:val="none" w:sz="0" w:space="0" w:color="auto"/>
            <w:bottom w:val="none" w:sz="0" w:space="0" w:color="auto"/>
            <w:right w:val="none" w:sz="0" w:space="0" w:color="auto"/>
          </w:divBdr>
          <w:divsChild>
            <w:div w:id="1232812262">
              <w:marLeft w:val="0"/>
              <w:marRight w:val="0"/>
              <w:marTop w:val="0"/>
              <w:marBottom w:val="0"/>
              <w:divBdr>
                <w:top w:val="none" w:sz="0" w:space="0" w:color="auto"/>
                <w:left w:val="none" w:sz="0" w:space="0" w:color="auto"/>
                <w:bottom w:val="none" w:sz="0" w:space="0" w:color="auto"/>
                <w:right w:val="none" w:sz="0" w:space="0" w:color="auto"/>
              </w:divBdr>
            </w:div>
          </w:divsChild>
        </w:div>
        <w:div w:id="2097088482">
          <w:marLeft w:val="0"/>
          <w:marRight w:val="0"/>
          <w:marTop w:val="0"/>
          <w:marBottom w:val="0"/>
          <w:divBdr>
            <w:top w:val="none" w:sz="0" w:space="0" w:color="auto"/>
            <w:left w:val="none" w:sz="0" w:space="0" w:color="auto"/>
            <w:bottom w:val="none" w:sz="0" w:space="0" w:color="auto"/>
            <w:right w:val="none" w:sz="0" w:space="0" w:color="auto"/>
          </w:divBdr>
          <w:divsChild>
            <w:div w:id="73354499">
              <w:marLeft w:val="0"/>
              <w:marRight w:val="0"/>
              <w:marTop w:val="0"/>
              <w:marBottom w:val="0"/>
              <w:divBdr>
                <w:top w:val="none" w:sz="0" w:space="0" w:color="auto"/>
                <w:left w:val="none" w:sz="0" w:space="0" w:color="auto"/>
                <w:bottom w:val="none" w:sz="0" w:space="0" w:color="auto"/>
                <w:right w:val="none" w:sz="0" w:space="0" w:color="auto"/>
              </w:divBdr>
            </w:div>
          </w:divsChild>
        </w:div>
        <w:div w:id="1692949717">
          <w:marLeft w:val="0"/>
          <w:marRight w:val="0"/>
          <w:marTop w:val="0"/>
          <w:marBottom w:val="0"/>
          <w:divBdr>
            <w:top w:val="none" w:sz="0" w:space="0" w:color="auto"/>
            <w:left w:val="none" w:sz="0" w:space="0" w:color="auto"/>
            <w:bottom w:val="none" w:sz="0" w:space="0" w:color="auto"/>
            <w:right w:val="none" w:sz="0" w:space="0" w:color="auto"/>
          </w:divBdr>
          <w:divsChild>
            <w:div w:id="1975327792">
              <w:marLeft w:val="0"/>
              <w:marRight w:val="0"/>
              <w:marTop w:val="0"/>
              <w:marBottom w:val="0"/>
              <w:divBdr>
                <w:top w:val="none" w:sz="0" w:space="0" w:color="auto"/>
                <w:left w:val="none" w:sz="0" w:space="0" w:color="auto"/>
                <w:bottom w:val="none" w:sz="0" w:space="0" w:color="auto"/>
                <w:right w:val="none" w:sz="0" w:space="0" w:color="auto"/>
              </w:divBdr>
            </w:div>
          </w:divsChild>
        </w:div>
        <w:div w:id="960959742">
          <w:marLeft w:val="0"/>
          <w:marRight w:val="0"/>
          <w:marTop w:val="0"/>
          <w:marBottom w:val="0"/>
          <w:divBdr>
            <w:top w:val="none" w:sz="0" w:space="0" w:color="auto"/>
            <w:left w:val="none" w:sz="0" w:space="0" w:color="auto"/>
            <w:bottom w:val="none" w:sz="0" w:space="0" w:color="auto"/>
            <w:right w:val="none" w:sz="0" w:space="0" w:color="auto"/>
          </w:divBdr>
          <w:divsChild>
            <w:div w:id="197205532">
              <w:marLeft w:val="0"/>
              <w:marRight w:val="0"/>
              <w:marTop w:val="0"/>
              <w:marBottom w:val="0"/>
              <w:divBdr>
                <w:top w:val="none" w:sz="0" w:space="0" w:color="auto"/>
                <w:left w:val="none" w:sz="0" w:space="0" w:color="auto"/>
                <w:bottom w:val="none" w:sz="0" w:space="0" w:color="auto"/>
                <w:right w:val="none" w:sz="0" w:space="0" w:color="auto"/>
              </w:divBdr>
            </w:div>
          </w:divsChild>
        </w:div>
        <w:div w:id="1901475563">
          <w:marLeft w:val="0"/>
          <w:marRight w:val="0"/>
          <w:marTop w:val="0"/>
          <w:marBottom w:val="0"/>
          <w:divBdr>
            <w:top w:val="none" w:sz="0" w:space="0" w:color="auto"/>
            <w:left w:val="none" w:sz="0" w:space="0" w:color="auto"/>
            <w:bottom w:val="none" w:sz="0" w:space="0" w:color="auto"/>
            <w:right w:val="none" w:sz="0" w:space="0" w:color="auto"/>
          </w:divBdr>
          <w:divsChild>
            <w:div w:id="1757440881">
              <w:marLeft w:val="0"/>
              <w:marRight w:val="0"/>
              <w:marTop w:val="0"/>
              <w:marBottom w:val="0"/>
              <w:divBdr>
                <w:top w:val="none" w:sz="0" w:space="0" w:color="auto"/>
                <w:left w:val="none" w:sz="0" w:space="0" w:color="auto"/>
                <w:bottom w:val="none" w:sz="0" w:space="0" w:color="auto"/>
                <w:right w:val="none" w:sz="0" w:space="0" w:color="auto"/>
              </w:divBdr>
            </w:div>
          </w:divsChild>
        </w:div>
        <w:div w:id="894583685">
          <w:marLeft w:val="0"/>
          <w:marRight w:val="0"/>
          <w:marTop w:val="0"/>
          <w:marBottom w:val="0"/>
          <w:divBdr>
            <w:top w:val="none" w:sz="0" w:space="0" w:color="auto"/>
            <w:left w:val="none" w:sz="0" w:space="0" w:color="auto"/>
            <w:bottom w:val="none" w:sz="0" w:space="0" w:color="auto"/>
            <w:right w:val="none" w:sz="0" w:space="0" w:color="auto"/>
          </w:divBdr>
          <w:divsChild>
            <w:div w:id="1726679956">
              <w:marLeft w:val="0"/>
              <w:marRight w:val="0"/>
              <w:marTop w:val="0"/>
              <w:marBottom w:val="0"/>
              <w:divBdr>
                <w:top w:val="none" w:sz="0" w:space="0" w:color="auto"/>
                <w:left w:val="none" w:sz="0" w:space="0" w:color="auto"/>
                <w:bottom w:val="none" w:sz="0" w:space="0" w:color="auto"/>
                <w:right w:val="none" w:sz="0" w:space="0" w:color="auto"/>
              </w:divBdr>
            </w:div>
          </w:divsChild>
        </w:div>
        <w:div w:id="1660843191">
          <w:marLeft w:val="0"/>
          <w:marRight w:val="0"/>
          <w:marTop w:val="0"/>
          <w:marBottom w:val="0"/>
          <w:divBdr>
            <w:top w:val="none" w:sz="0" w:space="0" w:color="auto"/>
            <w:left w:val="none" w:sz="0" w:space="0" w:color="auto"/>
            <w:bottom w:val="none" w:sz="0" w:space="0" w:color="auto"/>
            <w:right w:val="none" w:sz="0" w:space="0" w:color="auto"/>
          </w:divBdr>
          <w:divsChild>
            <w:div w:id="1690984847">
              <w:marLeft w:val="0"/>
              <w:marRight w:val="0"/>
              <w:marTop w:val="0"/>
              <w:marBottom w:val="0"/>
              <w:divBdr>
                <w:top w:val="none" w:sz="0" w:space="0" w:color="auto"/>
                <w:left w:val="none" w:sz="0" w:space="0" w:color="auto"/>
                <w:bottom w:val="none" w:sz="0" w:space="0" w:color="auto"/>
                <w:right w:val="none" w:sz="0" w:space="0" w:color="auto"/>
              </w:divBdr>
            </w:div>
          </w:divsChild>
        </w:div>
        <w:div w:id="88888226">
          <w:marLeft w:val="0"/>
          <w:marRight w:val="0"/>
          <w:marTop w:val="0"/>
          <w:marBottom w:val="0"/>
          <w:divBdr>
            <w:top w:val="none" w:sz="0" w:space="0" w:color="auto"/>
            <w:left w:val="none" w:sz="0" w:space="0" w:color="auto"/>
            <w:bottom w:val="none" w:sz="0" w:space="0" w:color="auto"/>
            <w:right w:val="none" w:sz="0" w:space="0" w:color="auto"/>
          </w:divBdr>
          <w:divsChild>
            <w:div w:id="1305306689">
              <w:marLeft w:val="0"/>
              <w:marRight w:val="0"/>
              <w:marTop w:val="0"/>
              <w:marBottom w:val="0"/>
              <w:divBdr>
                <w:top w:val="none" w:sz="0" w:space="0" w:color="auto"/>
                <w:left w:val="none" w:sz="0" w:space="0" w:color="auto"/>
                <w:bottom w:val="none" w:sz="0" w:space="0" w:color="auto"/>
                <w:right w:val="none" w:sz="0" w:space="0" w:color="auto"/>
              </w:divBdr>
            </w:div>
          </w:divsChild>
        </w:div>
        <w:div w:id="1672566187">
          <w:marLeft w:val="0"/>
          <w:marRight w:val="0"/>
          <w:marTop w:val="0"/>
          <w:marBottom w:val="0"/>
          <w:divBdr>
            <w:top w:val="none" w:sz="0" w:space="0" w:color="auto"/>
            <w:left w:val="none" w:sz="0" w:space="0" w:color="auto"/>
            <w:bottom w:val="none" w:sz="0" w:space="0" w:color="auto"/>
            <w:right w:val="none" w:sz="0" w:space="0" w:color="auto"/>
          </w:divBdr>
          <w:divsChild>
            <w:div w:id="23138114">
              <w:marLeft w:val="0"/>
              <w:marRight w:val="0"/>
              <w:marTop w:val="0"/>
              <w:marBottom w:val="0"/>
              <w:divBdr>
                <w:top w:val="none" w:sz="0" w:space="0" w:color="auto"/>
                <w:left w:val="none" w:sz="0" w:space="0" w:color="auto"/>
                <w:bottom w:val="none" w:sz="0" w:space="0" w:color="auto"/>
                <w:right w:val="none" w:sz="0" w:space="0" w:color="auto"/>
              </w:divBdr>
            </w:div>
          </w:divsChild>
        </w:div>
        <w:div w:id="957027945">
          <w:marLeft w:val="0"/>
          <w:marRight w:val="0"/>
          <w:marTop w:val="0"/>
          <w:marBottom w:val="0"/>
          <w:divBdr>
            <w:top w:val="none" w:sz="0" w:space="0" w:color="auto"/>
            <w:left w:val="none" w:sz="0" w:space="0" w:color="auto"/>
            <w:bottom w:val="none" w:sz="0" w:space="0" w:color="auto"/>
            <w:right w:val="none" w:sz="0" w:space="0" w:color="auto"/>
          </w:divBdr>
          <w:divsChild>
            <w:div w:id="747381944">
              <w:marLeft w:val="0"/>
              <w:marRight w:val="0"/>
              <w:marTop w:val="0"/>
              <w:marBottom w:val="0"/>
              <w:divBdr>
                <w:top w:val="none" w:sz="0" w:space="0" w:color="auto"/>
                <w:left w:val="none" w:sz="0" w:space="0" w:color="auto"/>
                <w:bottom w:val="none" w:sz="0" w:space="0" w:color="auto"/>
                <w:right w:val="none" w:sz="0" w:space="0" w:color="auto"/>
              </w:divBdr>
            </w:div>
          </w:divsChild>
        </w:div>
        <w:div w:id="1347949181">
          <w:marLeft w:val="0"/>
          <w:marRight w:val="0"/>
          <w:marTop w:val="0"/>
          <w:marBottom w:val="0"/>
          <w:divBdr>
            <w:top w:val="none" w:sz="0" w:space="0" w:color="auto"/>
            <w:left w:val="none" w:sz="0" w:space="0" w:color="auto"/>
            <w:bottom w:val="none" w:sz="0" w:space="0" w:color="auto"/>
            <w:right w:val="none" w:sz="0" w:space="0" w:color="auto"/>
          </w:divBdr>
          <w:divsChild>
            <w:div w:id="1034964029">
              <w:marLeft w:val="0"/>
              <w:marRight w:val="0"/>
              <w:marTop w:val="0"/>
              <w:marBottom w:val="0"/>
              <w:divBdr>
                <w:top w:val="none" w:sz="0" w:space="0" w:color="auto"/>
                <w:left w:val="none" w:sz="0" w:space="0" w:color="auto"/>
                <w:bottom w:val="none" w:sz="0" w:space="0" w:color="auto"/>
                <w:right w:val="none" w:sz="0" w:space="0" w:color="auto"/>
              </w:divBdr>
            </w:div>
          </w:divsChild>
        </w:div>
        <w:div w:id="405302518">
          <w:marLeft w:val="0"/>
          <w:marRight w:val="0"/>
          <w:marTop w:val="0"/>
          <w:marBottom w:val="0"/>
          <w:divBdr>
            <w:top w:val="none" w:sz="0" w:space="0" w:color="auto"/>
            <w:left w:val="none" w:sz="0" w:space="0" w:color="auto"/>
            <w:bottom w:val="none" w:sz="0" w:space="0" w:color="auto"/>
            <w:right w:val="none" w:sz="0" w:space="0" w:color="auto"/>
          </w:divBdr>
          <w:divsChild>
            <w:div w:id="1271624259">
              <w:marLeft w:val="0"/>
              <w:marRight w:val="0"/>
              <w:marTop w:val="0"/>
              <w:marBottom w:val="0"/>
              <w:divBdr>
                <w:top w:val="none" w:sz="0" w:space="0" w:color="auto"/>
                <w:left w:val="none" w:sz="0" w:space="0" w:color="auto"/>
                <w:bottom w:val="none" w:sz="0" w:space="0" w:color="auto"/>
                <w:right w:val="none" w:sz="0" w:space="0" w:color="auto"/>
              </w:divBdr>
            </w:div>
          </w:divsChild>
        </w:div>
        <w:div w:id="702828400">
          <w:marLeft w:val="0"/>
          <w:marRight w:val="0"/>
          <w:marTop w:val="0"/>
          <w:marBottom w:val="0"/>
          <w:divBdr>
            <w:top w:val="none" w:sz="0" w:space="0" w:color="auto"/>
            <w:left w:val="none" w:sz="0" w:space="0" w:color="auto"/>
            <w:bottom w:val="none" w:sz="0" w:space="0" w:color="auto"/>
            <w:right w:val="none" w:sz="0" w:space="0" w:color="auto"/>
          </w:divBdr>
          <w:divsChild>
            <w:div w:id="1119497454">
              <w:marLeft w:val="0"/>
              <w:marRight w:val="0"/>
              <w:marTop w:val="0"/>
              <w:marBottom w:val="0"/>
              <w:divBdr>
                <w:top w:val="none" w:sz="0" w:space="0" w:color="auto"/>
                <w:left w:val="none" w:sz="0" w:space="0" w:color="auto"/>
                <w:bottom w:val="none" w:sz="0" w:space="0" w:color="auto"/>
                <w:right w:val="none" w:sz="0" w:space="0" w:color="auto"/>
              </w:divBdr>
            </w:div>
          </w:divsChild>
        </w:div>
        <w:div w:id="1794901784">
          <w:marLeft w:val="0"/>
          <w:marRight w:val="0"/>
          <w:marTop w:val="0"/>
          <w:marBottom w:val="0"/>
          <w:divBdr>
            <w:top w:val="none" w:sz="0" w:space="0" w:color="auto"/>
            <w:left w:val="none" w:sz="0" w:space="0" w:color="auto"/>
            <w:bottom w:val="none" w:sz="0" w:space="0" w:color="auto"/>
            <w:right w:val="none" w:sz="0" w:space="0" w:color="auto"/>
          </w:divBdr>
          <w:divsChild>
            <w:div w:id="501628945">
              <w:marLeft w:val="0"/>
              <w:marRight w:val="0"/>
              <w:marTop w:val="0"/>
              <w:marBottom w:val="0"/>
              <w:divBdr>
                <w:top w:val="none" w:sz="0" w:space="0" w:color="auto"/>
                <w:left w:val="none" w:sz="0" w:space="0" w:color="auto"/>
                <w:bottom w:val="none" w:sz="0" w:space="0" w:color="auto"/>
                <w:right w:val="none" w:sz="0" w:space="0" w:color="auto"/>
              </w:divBdr>
            </w:div>
          </w:divsChild>
        </w:div>
        <w:div w:id="232861930">
          <w:marLeft w:val="0"/>
          <w:marRight w:val="0"/>
          <w:marTop w:val="0"/>
          <w:marBottom w:val="0"/>
          <w:divBdr>
            <w:top w:val="none" w:sz="0" w:space="0" w:color="auto"/>
            <w:left w:val="none" w:sz="0" w:space="0" w:color="auto"/>
            <w:bottom w:val="none" w:sz="0" w:space="0" w:color="auto"/>
            <w:right w:val="none" w:sz="0" w:space="0" w:color="auto"/>
          </w:divBdr>
          <w:divsChild>
            <w:div w:id="472908163">
              <w:marLeft w:val="0"/>
              <w:marRight w:val="0"/>
              <w:marTop w:val="0"/>
              <w:marBottom w:val="0"/>
              <w:divBdr>
                <w:top w:val="none" w:sz="0" w:space="0" w:color="auto"/>
                <w:left w:val="none" w:sz="0" w:space="0" w:color="auto"/>
                <w:bottom w:val="none" w:sz="0" w:space="0" w:color="auto"/>
                <w:right w:val="none" w:sz="0" w:space="0" w:color="auto"/>
              </w:divBdr>
            </w:div>
          </w:divsChild>
        </w:div>
        <w:div w:id="1757511086">
          <w:marLeft w:val="0"/>
          <w:marRight w:val="0"/>
          <w:marTop w:val="0"/>
          <w:marBottom w:val="0"/>
          <w:divBdr>
            <w:top w:val="none" w:sz="0" w:space="0" w:color="auto"/>
            <w:left w:val="none" w:sz="0" w:space="0" w:color="auto"/>
            <w:bottom w:val="none" w:sz="0" w:space="0" w:color="auto"/>
            <w:right w:val="none" w:sz="0" w:space="0" w:color="auto"/>
          </w:divBdr>
          <w:divsChild>
            <w:div w:id="415710015">
              <w:marLeft w:val="0"/>
              <w:marRight w:val="0"/>
              <w:marTop w:val="0"/>
              <w:marBottom w:val="0"/>
              <w:divBdr>
                <w:top w:val="none" w:sz="0" w:space="0" w:color="auto"/>
                <w:left w:val="none" w:sz="0" w:space="0" w:color="auto"/>
                <w:bottom w:val="none" w:sz="0" w:space="0" w:color="auto"/>
                <w:right w:val="none" w:sz="0" w:space="0" w:color="auto"/>
              </w:divBdr>
            </w:div>
          </w:divsChild>
        </w:div>
        <w:div w:id="491720746">
          <w:marLeft w:val="0"/>
          <w:marRight w:val="0"/>
          <w:marTop w:val="0"/>
          <w:marBottom w:val="0"/>
          <w:divBdr>
            <w:top w:val="none" w:sz="0" w:space="0" w:color="auto"/>
            <w:left w:val="none" w:sz="0" w:space="0" w:color="auto"/>
            <w:bottom w:val="none" w:sz="0" w:space="0" w:color="auto"/>
            <w:right w:val="none" w:sz="0" w:space="0" w:color="auto"/>
          </w:divBdr>
          <w:divsChild>
            <w:div w:id="609630349">
              <w:marLeft w:val="0"/>
              <w:marRight w:val="0"/>
              <w:marTop w:val="0"/>
              <w:marBottom w:val="0"/>
              <w:divBdr>
                <w:top w:val="none" w:sz="0" w:space="0" w:color="auto"/>
                <w:left w:val="none" w:sz="0" w:space="0" w:color="auto"/>
                <w:bottom w:val="none" w:sz="0" w:space="0" w:color="auto"/>
                <w:right w:val="none" w:sz="0" w:space="0" w:color="auto"/>
              </w:divBdr>
            </w:div>
          </w:divsChild>
        </w:div>
        <w:div w:id="662853905">
          <w:marLeft w:val="0"/>
          <w:marRight w:val="0"/>
          <w:marTop w:val="0"/>
          <w:marBottom w:val="0"/>
          <w:divBdr>
            <w:top w:val="none" w:sz="0" w:space="0" w:color="auto"/>
            <w:left w:val="none" w:sz="0" w:space="0" w:color="auto"/>
            <w:bottom w:val="none" w:sz="0" w:space="0" w:color="auto"/>
            <w:right w:val="none" w:sz="0" w:space="0" w:color="auto"/>
          </w:divBdr>
          <w:divsChild>
            <w:div w:id="780683213">
              <w:marLeft w:val="0"/>
              <w:marRight w:val="0"/>
              <w:marTop w:val="0"/>
              <w:marBottom w:val="0"/>
              <w:divBdr>
                <w:top w:val="none" w:sz="0" w:space="0" w:color="auto"/>
                <w:left w:val="none" w:sz="0" w:space="0" w:color="auto"/>
                <w:bottom w:val="none" w:sz="0" w:space="0" w:color="auto"/>
                <w:right w:val="none" w:sz="0" w:space="0" w:color="auto"/>
              </w:divBdr>
            </w:div>
          </w:divsChild>
        </w:div>
        <w:div w:id="1090354344">
          <w:marLeft w:val="0"/>
          <w:marRight w:val="0"/>
          <w:marTop w:val="0"/>
          <w:marBottom w:val="0"/>
          <w:divBdr>
            <w:top w:val="none" w:sz="0" w:space="0" w:color="auto"/>
            <w:left w:val="none" w:sz="0" w:space="0" w:color="auto"/>
            <w:bottom w:val="none" w:sz="0" w:space="0" w:color="auto"/>
            <w:right w:val="none" w:sz="0" w:space="0" w:color="auto"/>
          </w:divBdr>
          <w:divsChild>
            <w:div w:id="341081572">
              <w:marLeft w:val="0"/>
              <w:marRight w:val="0"/>
              <w:marTop w:val="0"/>
              <w:marBottom w:val="0"/>
              <w:divBdr>
                <w:top w:val="none" w:sz="0" w:space="0" w:color="auto"/>
                <w:left w:val="none" w:sz="0" w:space="0" w:color="auto"/>
                <w:bottom w:val="none" w:sz="0" w:space="0" w:color="auto"/>
                <w:right w:val="none" w:sz="0" w:space="0" w:color="auto"/>
              </w:divBdr>
            </w:div>
          </w:divsChild>
        </w:div>
        <w:div w:id="1785927018">
          <w:marLeft w:val="0"/>
          <w:marRight w:val="0"/>
          <w:marTop w:val="0"/>
          <w:marBottom w:val="0"/>
          <w:divBdr>
            <w:top w:val="none" w:sz="0" w:space="0" w:color="auto"/>
            <w:left w:val="none" w:sz="0" w:space="0" w:color="auto"/>
            <w:bottom w:val="none" w:sz="0" w:space="0" w:color="auto"/>
            <w:right w:val="none" w:sz="0" w:space="0" w:color="auto"/>
          </w:divBdr>
          <w:divsChild>
            <w:div w:id="1904680558">
              <w:marLeft w:val="0"/>
              <w:marRight w:val="0"/>
              <w:marTop w:val="0"/>
              <w:marBottom w:val="0"/>
              <w:divBdr>
                <w:top w:val="none" w:sz="0" w:space="0" w:color="auto"/>
                <w:left w:val="none" w:sz="0" w:space="0" w:color="auto"/>
                <w:bottom w:val="none" w:sz="0" w:space="0" w:color="auto"/>
                <w:right w:val="none" w:sz="0" w:space="0" w:color="auto"/>
              </w:divBdr>
            </w:div>
          </w:divsChild>
        </w:div>
        <w:div w:id="1471940090">
          <w:marLeft w:val="0"/>
          <w:marRight w:val="0"/>
          <w:marTop w:val="0"/>
          <w:marBottom w:val="0"/>
          <w:divBdr>
            <w:top w:val="none" w:sz="0" w:space="0" w:color="auto"/>
            <w:left w:val="none" w:sz="0" w:space="0" w:color="auto"/>
            <w:bottom w:val="none" w:sz="0" w:space="0" w:color="auto"/>
            <w:right w:val="none" w:sz="0" w:space="0" w:color="auto"/>
          </w:divBdr>
          <w:divsChild>
            <w:div w:id="73017275">
              <w:marLeft w:val="0"/>
              <w:marRight w:val="0"/>
              <w:marTop w:val="0"/>
              <w:marBottom w:val="0"/>
              <w:divBdr>
                <w:top w:val="none" w:sz="0" w:space="0" w:color="auto"/>
                <w:left w:val="none" w:sz="0" w:space="0" w:color="auto"/>
                <w:bottom w:val="none" w:sz="0" w:space="0" w:color="auto"/>
                <w:right w:val="none" w:sz="0" w:space="0" w:color="auto"/>
              </w:divBdr>
            </w:div>
          </w:divsChild>
        </w:div>
        <w:div w:id="192960269">
          <w:marLeft w:val="0"/>
          <w:marRight w:val="0"/>
          <w:marTop w:val="0"/>
          <w:marBottom w:val="0"/>
          <w:divBdr>
            <w:top w:val="none" w:sz="0" w:space="0" w:color="auto"/>
            <w:left w:val="none" w:sz="0" w:space="0" w:color="auto"/>
            <w:bottom w:val="none" w:sz="0" w:space="0" w:color="auto"/>
            <w:right w:val="none" w:sz="0" w:space="0" w:color="auto"/>
          </w:divBdr>
          <w:divsChild>
            <w:div w:id="1154252639">
              <w:marLeft w:val="0"/>
              <w:marRight w:val="0"/>
              <w:marTop w:val="0"/>
              <w:marBottom w:val="0"/>
              <w:divBdr>
                <w:top w:val="none" w:sz="0" w:space="0" w:color="auto"/>
                <w:left w:val="none" w:sz="0" w:space="0" w:color="auto"/>
                <w:bottom w:val="none" w:sz="0" w:space="0" w:color="auto"/>
                <w:right w:val="none" w:sz="0" w:space="0" w:color="auto"/>
              </w:divBdr>
            </w:div>
          </w:divsChild>
        </w:div>
        <w:div w:id="479081983">
          <w:marLeft w:val="0"/>
          <w:marRight w:val="0"/>
          <w:marTop w:val="0"/>
          <w:marBottom w:val="0"/>
          <w:divBdr>
            <w:top w:val="none" w:sz="0" w:space="0" w:color="auto"/>
            <w:left w:val="none" w:sz="0" w:space="0" w:color="auto"/>
            <w:bottom w:val="none" w:sz="0" w:space="0" w:color="auto"/>
            <w:right w:val="none" w:sz="0" w:space="0" w:color="auto"/>
          </w:divBdr>
          <w:divsChild>
            <w:div w:id="1034843415">
              <w:marLeft w:val="0"/>
              <w:marRight w:val="0"/>
              <w:marTop w:val="0"/>
              <w:marBottom w:val="0"/>
              <w:divBdr>
                <w:top w:val="none" w:sz="0" w:space="0" w:color="auto"/>
                <w:left w:val="none" w:sz="0" w:space="0" w:color="auto"/>
                <w:bottom w:val="none" w:sz="0" w:space="0" w:color="auto"/>
                <w:right w:val="none" w:sz="0" w:space="0" w:color="auto"/>
              </w:divBdr>
            </w:div>
          </w:divsChild>
        </w:div>
        <w:div w:id="1456287416">
          <w:marLeft w:val="0"/>
          <w:marRight w:val="0"/>
          <w:marTop w:val="0"/>
          <w:marBottom w:val="0"/>
          <w:divBdr>
            <w:top w:val="none" w:sz="0" w:space="0" w:color="auto"/>
            <w:left w:val="none" w:sz="0" w:space="0" w:color="auto"/>
            <w:bottom w:val="none" w:sz="0" w:space="0" w:color="auto"/>
            <w:right w:val="none" w:sz="0" w:space="0" w:color="auto"/>
          </w:divBdr>
          <w:divsChild>
            <w:div w:id="96025349">
              <w:marLeft w:val="0"/>
              <w:marRight w:val="0"/>
              <w:marTop w:val="0"/>
              <w:marBottom w:val="0"/>
              <w:divBdr>
                <w:top w:val="none" w:sz="0" w:space="0" w:color="auto"/>
                <w:left w:val="none" w:sz="0" w:space="0" w:color="auto"/>
                <w:bottom w:val="none" w:sz="0" w:space="0" w:color="auto"/>
                <w:right w:val="none" w:sz="0" w:space="0" w:color="auto"/>
              </w:divBdr>
            </w:div>
          </w:divsChild>
        </w:div>
        <w:div w:id="1372264377">
          <w:marLeft w:val="0"/>
          <w:marRight w:val="0"/>
          <w:marTop w:val="0"/>
          <w:marBottom w:val="0"/>
          <w:divBdr>
            <w:top w:val="none" w:sz="0" w:space="0" w:color="auto"/>
            <w:left w:val="none" w:sz="0" w:space="0" w:color="auto"/>
            <w:bottom w:val="none" w:sz="0" w:space="0" w:color="auto"/>
            <w:right w:val="none" w:sz="0" w:space="0" w:color="auto"/>
          </w:divBdr>
          <w:divsChild>
            <w:div w:id="1292252619">
              <w:marLeft w:val="0"/>
              <w:marRight w:val="0"/>
              <w:marTop w:val="0"/>
              <w:marBottom w:val="0"/>
              <w:divBdr>
                <w:top w:val="none" w:sz="0" w:space="0" w:color="auto"/>
                <w:left w:val="none" w:sz="0" w:space="0" w:color="auto"/>
                <w:bottom w:val="none" w:sz="0" w:space="0" w:color="auto"/>
                <w:right w:val="none" w:sz="0" w:space="0" w:color="auto"/>
              </w:divBdr>
            </w:div>
          </w:divsChild>
        </w:div>
        <w:div w:id="775254688">
          <w:marLeft w:val="0"/>
          <w:marRight w:val="0"/>
          <w:marTop w:val="0"/>
          <w:marBottom w:val="0"/>
          <w:divBdr>
            <w:top w:val="none" w:sz="0" w:space="0" w:color="auto"/>
            <w:left w:val="none" w:sz="0" w:space="0" w:color="auto"/>
            <w:bottom w:val="none" w:sz="0" w:space="0" w:color="auto"/>
            <w:right w:val="none" w:sz="0" w:space="0" w:color="auto"/>
          </w:divBdr>
          <w:divsChild>
            <w:div w:id="502939093">
              <w:marLeft w:val="0"/>
              <w:marRight w:val="0"/>
              <w:marTop w:val="0"/>
              <w:marBottom w:val="0"/>
              <w:divBdr>
                <w:top w:val="none" w:sz="0" w:space="0" w:color="auto"/>
                <w:left w:val="none" w:sz="0" w:space="0" w:color="auto"/>
                <w:bottom w:val="none" w:sz="0" w:space="0" w:color="auto"/>
                <w:right w:val="none" w:sz="0" w:space="0" w:color="auto"/>
              </w:divBdr>
            </w:div>
          </w:divsChild>
        </w:div>
        <w:div w:id="1898665237">
          <w:marLeft w:val="0"/>
          <w:marRight w:val="0"/>
          <w:marTop w:val="0"/>
          <w:marBottom w:val="0"/>
          <w:divBdr>
            <w:top w:val="none" w:sz="0" w:space="0" w:color="auto"/>
            <w:left w:val="none" w:sz="0" w:space="0" w:color="auto"/>
            <w:bottom w:val="none" w:sz="0" w:space="0" w:color="auto"/>
            <w:right w:val="none" w:sz="0" w:space="0" w:color="auto"/>
          </w:divBdr>
          <w:divsChild>
            <w:div w:id="340359630">
              <w:marLeft w:val="0"/>
              <w:marRight w:val="0"/>
              <w:marTop w:val="0"/>
              <w:marBottom w:val="0"/>
              <w:divBdr>
                <w:top w:val="none" w:sz="0" w:space="0" w:color="auto"/>
                <w:left w:val="none" w:sz="0" w:space="0" w:color="auto"/>
                <w:bottom w:val="none" w:sz="0" w:space="0" w:color="auto"/>
                <w:right w:val="none" w:sz="0" w:space="0" w:color="auto"/>
              </w:divBdr>
            </w:div>
          </w:divsChild>
        </w:div>
        <w:div w:id="116410180">
          <w:marLeft w:val="0"/>
          <w:marRight w:val="0"/>
          <w:marTop w:val="0"/>
          <w:marBottom w:val="0"/>
          <w:divBdr>
            <w:top w:val="none" w:sz="0" w:space="0" w:color="auto"/>
            <w:left w:val="none" w:sz="0" w:space="0" w:color="auto"/>
            <w:bottom w:val="none" w:sz="0" w:space="0" w:color="auto"/>
            <w:right w:val="none" w:sz="0" w:space="0" w:color="auto"/>
          </w:divBdr>
          <w:divsChild>
            <w:div w:id="619264147">
              <w:marLeft w:val="0"/>
              <w:marRight w:val="0"/>
              <w:marTop w:val="0"/>
              <w:marBottom w:val="0"/>
              <w:divBdr>
                <w:top w:val="none" w:sz="0" w:space="0" w:color="auto"/>
                <w:left w:val="none" w:sz="0" w:space="0" w:color="auto"/>
                <w:bottom w:val="none" w:sz="0" w:space="0" w:color="auto"/>
                <w:right w:val="none" w:sz="0" w:space="0" w:color="auto"/>
              </w:divBdr>
            </w:div>
          </w:divsChild>
        </w:div>
        <w:div w:id="548419393">
          <w:marLeft w:val="0"/>
          <w:marRight w:val="0"/>
          <w:marTop w:val="0"/>
          <w:marBottom w:val="0"/>
          <w:divBdr>
            <w:top w:val="none" w:sz="0" w:space="0" w:color="auto"/>
            <w:left w:val="none" w:sz="0" w:space="0" w:color="auto"/>
            <w:bottom w:val="none" w:sz="0" w:space="0" w:color="auto"/>
            <w:right w:val="none" w:sz="0" w:space="0" w:color="auto"/>
          </w:divBdr>
          <w:divsChild>
            <w:div w:id="552697235">
              <w:marLeft w:val="0"/>
              <w:marRight w:val="0"/>
              <w:marTop w:val="0"/>
              <w:marBottom w:val="0"/>
              <w:divBdr>
                <w:top w:val="none" w:sz="0" w:space="0" w:color="auto"/>
                <w:left w:val="none" w:sz="0" w:space="0" w:color="auto"/>
                <w:bottom w:val="none" w:sz="0" w:space="0" w:color="auto"/>
                <w:right w:val="none" w:sz="0" w:space="0" w:color="auto"/>
              </w:divBdr>
            </w:div>
          </w:divsChild>
        </w:div>
        <w:div w:id="1210218336">
          <w:marLeft w:val="0"/>
          <w:marRight w:val="0"/>
          <w:marTop w:val="0"/>
          <w:marBottom w:val="0"/>
          <w:divBdr>
            <w:top w:val="none" w:sz="0" w:space="0" w:color="auto"/>
            <w:left w:val="none" w:sz="0" w:space="0" w:color="auto"/>
            <w:bottom w:val="none" w:sz="0" w:space="0" w:color="auto"/>
            <w:right w:val="none" w:sz="0" w:space="0" w:color="auto"/>
          </w:divBdr>
          <w:divsChild>
            <w:div w:id="1133911501">
              <w:marLeft w:val="0"/>
              <w:marRight w:val="0"/>
              <w:marTop w:val="0"/>
              <w:marBottom w:val="0"/>
              <w:divBdr>
                <w:top w:val="none" w:sz="0" w:space="0" w:color="auto"/>
                <w:left w:val="none" w:sz="0" w:space="0" w:color="auto"/>
                <w:bottom w:val="none" w:sz="0" w:space="0" w:color="auto"/>
                <w:right w:val="none" w:sz="0" w:space="0" w:color="auto"/>
              </w:divBdr>
            </w:div>
          </w:divsChild>
        </w:div>
        <w:div w:id="1038046363">
          <w:marLeft w:val="0"/>
          <w:marRight w:val="0"/>
          <w:marTop w:val="0"/>
          <w:marBottom w:val="0"/>
          <w:divBdr>
            <w:top w:val="none" w:sz="0" w:space="0" w:color="auto"/>
            <w:left w:val="none" w:sz="0" w:space="0" w:color="auto"/>
            <w:bottom w:val="none" w:sz="0" w:space="0" w:color="auto"/>
            <w:right w:val="none" w:sz="0" w:space="0" w:color="auto"/>
          </w:divBdr>
          <w:divsChild>
            <w:div w:id="1389305312">
              <w:marLeft w:val="0"/>
              <w:marRight w:val="0"/>
              <w:marTop w:val="0"/>
              <w:marBottom w:val="0"/>
              <w:divBdr>
                <w:top w:val="none" w:sz="0" w:space="0" w:color="auto"/>
                <w:left w:val="none" w:sz="0" w:space="0" w:color="auto"/>
                <w:bottom w:val="none" w:sz="0" w:space="0" w:color="auto"/>
                <w:right w:val="none" w:sz="0" w:space="0" w:color="auto"/>
              </w:divBdr>
            </w:div>
          </w:divsChild>
        </w:div>
        <w:div w:id="1659386062">
          <w:marLeft w:val="0"/>
          <w:marRight w:val="0"/>
          <w:marTop w:val="0"/>
          <w:marBottom w:val="0"/>
          <w:divBdr>
            <w:top w:val="none" w:sz="0" w:space="0" w:color="auto"/>
            <w:left w:val="none" w:sz="0" w:space="0" w:color="auto"/>
            <w:bottom w:val="none" w:sz="0" w:space="0" w:color="auto"/>
            <w:right w:val="none" w:sz="0" w:space="0" w:color="auto"/>
          </w:divBdr>
          <w:divsChild>
            <w:div w:id="1786732717">
              <w:marLeft w:val="0"/>
              <w:marRight w:val="0"/>
              <w:marTop w:val="0"/>
              <w:marBottom w:val="0"/>
              <w:divBdr>
                <w:top w:val="none" w:sz="0" w:space="0" w:color="auto"/>
                <w:left w:val="none" w:sz="0" w:space="0" w:color="auto"/>
                <w:bottom w:val="none" w:sz="0" w:space="0" w:color="auto"/>
                <w:right w:val="none" w:sz="0" w:space="0" w:color="auto"/>
              </w:divBdr>
            </w:div>
          </w:divsChild>
        </w:div>
        <w:div w:id="786967686">
          <w:marLeft w:val="0"/>
          <w:marRight w:val="0"/>
          <w:marTop w:val="0"/>
          <w:marBottom w:val="0"/>
          <w:divBdr>
            <w:top w:val="none" w:sz="0" w:space="0" w:color="auto"/>
            <w:left w:val="none" w:sz="0" w:space="0" w:color="auto"/>
            <w:bottom w:val="none" w:sz="0" w:space="0" w:color="auto"/>
            <w:right w:val="none" w:sz="0" w:space="0" w:color="auto"/>
          </w:divBdr>
          <w:divsChild>
            <w:div w:id="1505169123">
              <w:marLeft w:val="0"/>
              <w:marRight w:val="0"/>
              <w:marTop w:val="0"/>
              <w:marBottom w:val="0"/>
              <w:divBdr>
                <w:top w:val="none" w:sz="0" w:space="0" w:color="auto"/>
                <w:left w:val="none" w:sz="0" w:space="0" w:color="auto"/>
                <w:bottom w:val="none" w:sz="0" w:space="0" w:color="auto"/>
                <w:right w:val="none" w:sz="0" w:space="0" w:color="auto"/>
              </w:divBdr>
            </w:div>
          </w:divsChild>
        </w:div>
        <w:div w:id="323319757">
          <w:marLeft w:val="0"/>
          <w:marRight w:val="0"/>
          <w:marTop w:val="0"/>
          <w:marBottom w:val="0"/>
          <w:divBdr>
            <w:top w:val="none" w:sz="0" w:space="0" w:color="auto"/>
            <w:left w:val="none" w:sz="0" w:space="0" w:color="auto"/>
            <w:bottom w:val="none" w:sz="0" w:space="0" w:color="auto"/>
            <w:right w:val="none" w:sz="0" w:space="0" w:color="auto"/>
          </w:divBdr>
          <w:divsChild>
            <w:div w:id="784227582">
              <w:marLeft w:val="0"/>
              <w:marRight w:val="0"/>
              <w:marTop w:val="0"/>
              <w:marBottom w:val="0"/>
              <w:divBdr>
                <w:top w:val="none" w:sz="0" w:space="0" w:color="auto"/>
                <w:left w:val="none" w:sz="0" w:space="0" w:color="auto"/>
                <w:bottom w:val="none" w:sz="0" w:space="0" w:color="auto"/>
                <w:right w:val="none" w:sz="0" w:space="0" w:color="auto"/>
              </w:divBdr>
            </w:div>
          </w:divsChild>
        </w:div>
        <w:div w:id="2013024133">
          <w:marLeft w:val="0"/>
          <w:marRight w:val="0"/>
          <w:marTop w:val="0"/>
          <w:marBottom w:val="0"/>
          <w:divBdr>
            <w:top w:val="none" w:sz="0" w:space="0" w:color="auto"/>
            <w:left w:val="none" w:sz="0" w:space="0" w:color="auto"/>
            <w:bottom w:val="none" w:sz="0" w:space="0" w:color="auto"/>
            <w:right w:val="none" w:sz="0" w:space="0" w:color="auto"/>
          </w:divBdr>
          <w:divsChild>
            <w:div w:id="527108560">
              <w:marLeft w:val="0"/>
              <w:marRight w:val="0"/>
              <w:marTop w:val="0"/>
              <w:marBottom w:val="0"/>
              <w:divBdr>
                <w:top w:val="none" w:sz="0" w:space="0" w:color="auto"/>
                <w:left w:val="none" w:sz="0" w:space="0" w:color="auto"/>
                <w:bottom w:val="none" w:sz="0" w:space="0" w:color="auto"/>
                <w:right w:val="none" w:sz="0" w:space="0" w:color="auto"/>
              </w:divBdr>
            </w:div>
          </w:divsChild>
        </w:div>
        <w:div w:id="1047799122">
          <w:marLeft w:val="0"/>
          <w:marRight w:val="0"/>
          <w:marTop w:val="0"/>
          <w:marBottom w:val="0"/>
          <w:divBdr>
            <w:top w:val="none" w:sz="0" w:space="0" w:color="auto"/>
            <w:left w:val="none" w:sz="0" w:space="0" w:color="auto"/>
            <w:bottom w:val="none" w:sz="0" w:space="0" w:color="auto"/>
            <w:right w:val="none" w:sz="0" w:space="0" w:color="auto"/>
          </w:divBdr>
          <w:divsChild>
            <w:div w:id="1294797489">
              <w:marLeft w:val="0"/>
              <w:marRight w:val="0"/>
              <w:marTop w:val="0"/>
              <w:marBottom w:val="0"/>
              <w:divBdr>
                <w:top w:val="none" w:sz="0" w:space="0" w:color="auto"/>
                <w:left w:val="none" w:sz="0" w:space="0" w:color="auto"/>
                <w:bottom w:val="none" w:sz="0" w:space="0" w:color="auto"/>
                <w:right w:val="none" w:sz="0" w:space="0" w:color="auto"/>
              </w:divBdr>
            </w:div>
          </w:divsChild>
        </w:div>
        <w:div w:id="1864199659">
          <w:marLeft w:val="0"/>
          <w:marRight w:val="0"/>
          <w:marTop w:val="0"/>
          <w:marBottom w:val="0"/>
          <w:divBdr>
            <w:top w:val="none" w:sz="0" w:space="0" w:color="auto"/>
            <w:left w:val="none" w:sz="0" w:space="0" w:color="auto"/>
            <w:bottom w:val="none" w:sz="0" w:space="0" w:color="auto"/>
            <w:right w:val="none" w:sz="0" w:space="0" w:color="auto"/>
          </w:divBdr>
          <w:divsChild>
            <w:div w:id="1424372666">
              <w:marLeft w:val="0"/>
              <w:marRight w:val="0"/>
              <w:marTop w:val="0"/>
              <w:marBottom w:val="0"/>
              <w:divBdr>
                <w:top w:val="none" w:sz="0" w:space="0" w:color="auto"/>
                <w:left w:val="none" w:sz="0" w:space="0" w:color="auto"/>
                <w:bottom w:val="none" w:sz="0" w:space="0" w:color="auto"/>
                <w:right w:val="none" w:sz="0" w:space="0" w:color="auto"/>
              </w:divBdr>
            </w:div>
          </w:divsChild>
        </w:div>
        <w:div w:id="857742947">
          <w:marLeft w:val="0"/>
          <w:marRight w:val="0"/>
          <w:marTop w:val="0"/>
          <w:marBottom w:val="0"/>
          <w:divBdr>
            <w:top w:val="none" w:sz="0" w:space="0" w:color="auto"/>
            <w:left w:val="none" w:sz="0" w:space="0" w:color="auto"/>
            <w:bottom w:val="none" w:sz="0" w:space="0" w:color="auto"/>
            <w:right w:val="none" w:sz="0" w:space="0" w:color="auto"/>
          </w:divBdr>
          <w:divsChild>
            <w:div w:id="46758261">
              <w:marLeft w:val="0"/>
              <w:marRight w:val="0"/>
              <w:marTop w:val="0"/>
              <w:marBottom w:val="0"/>
              <w:divBdr>
                <w:top w:val="none" w:sz="0" w:space="0" w:color="auto"/>
                <w:left w:val="none" w:sz="0" w:space="0" w:color="auto"/>
                <w:bottom w:val="none" w:sz="0" w:space="0" w:color="auto"/>
                <w:right w:val="none" w:sz="0" w:space="0" w:color="auto"/>
              </w:divBdr>
            </w:div>
          </w:divsChild>
        </w:div>
        <w:div w:id="1187131779">
          <w:marLeft w:val="0"/>
          <w:marRight w:val="0"/>
          <w:marTop w:val="0"/>
          <w:marBottom w:val="0"/>
          <w:divBdr>
            <w:top w:val="none" w:sz="0" w:space="0" w:color="auto"/>
            <w:left w:val="none" w:sz="0" w:space="0" w:color="auto"/>
            <w:bottom w:val="none" w:sz="0" w:space="0" w:color="auto"/>
            <w:right w:val="none" w:sz="0" w:space="0" w:color="auto"/>
          </w:divBdr>
          <w:divsChild>
            <w:div w:id="1406026068">
              <w:marLeft w:val="0"/>
              <w:marRight w:val="0"/>
              <w:marTop w:val="0"/>
              <w:marBottom w:val="0"/>
              <w:divBdr>
                <w:top w:val="none" w:sz="0" w:space="0" w:color="auto"/>
                <w:left w:val="none" w:sz="0" w:space="0" w:color="auto"/>
                <w:bottom w:val="none" w:sz="0" w:space="0" w:color="auto"/>
                <w:right w:val="none" w:sz="0" w:space="0" w:color="auto"/>
              </w:divBdr>
            </w:div>
          </w:divsChild>
        </w:div>
        <w:div w:id="923958112">
          <w:marLeft w:val="0"/>
          <w:marRight w:val="0"/>
          <w:marTop w:val="0"/>
          <w:marBottom w:val="0"/>
          <w:divBdr>
            <w:top w:val="none" w:sz="0" w:space="0" w:color="auto"/>
            <w:left w:val="none" w:sz="0" w:space="0" w:color="auto"/>
            <w:bottom w:val="none" w:sz="0" w:space="0" w:color="auto"/>
            <w:right w:val="none" w:sz="0" w:space="0" w:color="auto"/>
          </w:divBdr>
          <w:divsChild>
            <w:div w:id="1996061546">
              <w:marLeft w:val="0"/>
              <w:marRight w:val="0"/>
              <w:marTop w:val="0"/>
              <w:marBottom w:val="0"/>
              <w:divBdr>
                <w:top w:val="none" w:sz="0" w:space="0" w:color="auto"/>
                <w:left w:val="none" w:sz="0" w:space="0" w:color="auto"/>
                <w:bottom w:val="none" w:sz="0" w:space="0" w:color="auto"/>
                <w:right w:val="none" w:sz="0" w:space="0" w:color="auto"/>
              </w:divBdr>
            </w:div>
          </w:divsChild>
        </w:div>
        <w:div w:id="587739997">
          <w:marLeft w:val="0"/>
          <w:marRight w:val="0"/>
          <w:marTop w:val="0"/>
          <w:marBottom w:val="0"/>
          <w:divBdr>
            <w:top w:val="none" w:sz="0" w:space="0" w:color="auto"/>
            <w:left w:val="none" w:sz="0" w:space="0" w:color="auto"/>
            <w:bottom w:val="none" w:sz="0" w:space="0" w:color="auto"/>
            <w:right w:val="none" w:sz="0" w:space="0" w:color="auto"/>
          </w:divBdr>
          <w:divsChild>
            <w:div w:id="1187987321">
              <w:marLeft w:val="0"/>
              <w:marRight w:val="0"/>
              <w:marTop w:val="0"/>
              <w:marBottom w:val="0"/>
              <w:divBdr>
                <w:top w:val="none" w:sz="0" w:space="0" w:color="auto"/>
                <w:left w:val="none" w:sz="0" w:space="0" w:color="auto"/>
                <w:bottom w:val="none" w:sz="0" w:space="0" w:color="auto"/>
                <w:right w:val="none" w:sz="0" w:space="0" w:color="auto"/>
              </w:divBdr>
            </w:div>
          </w:divsChild>
        </w:div>
        <w:div w:id="1683780573">
          <w:marLeft w:val="0"/>
          <w:marRight w:val="0"/>
          <w:marTop w:val="0"/>
          <w:marBottom w:val="0"/>
          <w:divBdr>
            <w:top w:val="none" w:sz="0" w:space="0" w:color="auto"/>
            <w:left w:val="none" w:sz="0" w:space="0" w:color="auto"/>
            <w:bottom w:val="none" w:sz="0" w:space="0" w:color="auto"/>
            <w:right w:val="none" w:sz="0" w:space="0" w:color="auto"/>
          </w:divBdr>
          <w:divsChild>
            <w:div w:id="446975091">
              <w:marLeft w:val="0"/>
              <w:marRight w:val="0"/>
              <w:marTop w:val="0"/>
              <w:marBottom w:val="0"/>
              <w:divBdr>
                <w:top w:val="none" w:sz="0" w:space="0" w:color="auto"/>
                <w:left w:val="none" w:sz="0" w:space="0" w:color="auto"/>
                <w:bottom w:val="none" w:sz="0" w:space="0" w:color="auto"/>
                <w:right w:val="none" w:sz="0" w:space="0" w:color="auto"/>
              </w:divBdr>
            </w:div>
          </w:divsChild>
        </w:div>
        <w:div w:id="1169366454">
          <w:marLeft w:val="0"/>
          <w:marRight w:val="0"/>
          <w:marTop w:val="0"/>
          <w:marBottom w:val="0"/>
          <w:divBdr>
            <w:top w:val="none" w:sz="0" w:space="0" w:color="auto"/>
            <w:left w:val="none" w:sz="0" w:space="0" w:color="auto"/>
            <w:bottom w:val="none" w:sz="0" w:space="0" w:color="auto"/>
            <w:right w:val="none" w:sz="0" w:space="0" w:color="auto"/>
          </w:divBdr>
          <w:divsChild>
            <w:div w:id="103770591">
              <w:marLeft w:val="0"/>
              <w:marRight w:val="0"/>
              <w:marTop w:val="0"/>
              <w:marBottom w:val="0"/>
              <w:divBdr>
                <w:top w:val="none" w:sz="0" w:space="0" w:color="auto"/>
                <w:left w:val="none" w:sz="0" w:space="0" w:color="auto"/>
                <w:bottom w:val="none" w:sz="0" w:space="0" w:color="auto"/>
                <w:right w:val="none" w:sz="0" w:space="0" w:color="auto"/>
              </w:divBdr>
            </w:div>
          </w:divsChild>
        </w:div>
        <w:div w:id="1638412433">
          <w:marLeft w:val="0"/>
          <w:marRight w:val="0"/>
          <w:marTop w:val="0"/>
          <w:marBottom w:val="0"/>
          <w:divBdr>
            <w:top w:val="none" w:sz="0" w:space="0" w:color="auto"/>
            <w:left w:val="none" w:sz="0" w:space="0" w:color="auto"/>
            <w:bottom w:val="none" w:sz="0" w:space="0" w:color="auto"/>
            <w:right w:val="none" w:sz="0" w:space="0" w:color="auto"/>
          </w:divBdr>
          <w:divsChild>
            <w:div w:id="1329138531">
              <w:marLeft w:val="0"/>
              <w:marRight w:val="0"/>
              <w:marTop w:val="0"/>
              <w:marBottom w:val="0"/>
              <w:divBdr>
                <w:top w:val="none" w:sz="0" w:space="0" w:color="auto"/>
                <w:left w:val="none" w:sz="0" w:space="0" w:color="auto"/>
                <w:bottom w:val="none" w:sz="0" w:space="0" w:color="auto"/>
                <w:right w:val="none" w:sz="0" w:space="0" w:color="auto"/>
              </w:divBdr>
            </w:div>
          </w:divsChild>
        </w:div>
        <w:div w:id="144511822">
          <w:marLeft w:val="0"/>
          <w:marRight w:val="0"/>
          <w:marTop w:val="0"/>
          <w:marBottom w:val="0"/>
          <w:divBdr>
            <w:top w:val="none" w:sz="0" w:space="0" w:color="auto"/>
            <w:left w:val="none" w:sz="0" w:space="0" w:color="auto"/>
            <w:bottom w:val="none" w:sz="0" w:space="0" w:color="auto"/>
            <w:right w:val="none" w:sz="0" w:space="0" w:color="auto"/>
          </w:divBdr>
          <w:divsChild>
            <w:div w:id="873927431">
              <w:marLeft w:val="0"/>
              <w:marRight w:val="0"/>
              <w:marTop w:val="0"/>
              <w:marBottom w:val="0"/>
              <w:divBdr>
                <w:top w:val="none" w:sz="0" w:space="0" w:color="auto"/>
                <w:left w:val="none" w:sz="0" w:space="0" w:color="auto"/>
                <w:bottom w:val="none" w:sz="0" w:space="0" w:color="auto"/>
                <w:right w:val="none" w:sz="0" w:space="0" w:color="auto"/>
              </w:divBdr>
            </w:div>
          </w:divsChild>
        </w:div>
        <w:div w:id="1974559047">
          <w:marLeft w:val="0"/>
          <w:marRight w:val="0"/>
          <w:marTop w:val="0"/>
          <w:marBottom w:val="0"/>
          <w:divBdr>
            <w:top w:val="none" w:sz="0" w:space="0" w:color="auto"/>
            <w:left w:val="none" w:sz="0" w:space="0" w:color="auto"/>
            <w:bottom w:val="none" w:sz="0" w:space="0" w:color="auto"/>
            <w:right w:val="none" w:sz="0" w:space="0" w:color="auto"/>
          </w:divBdr>
          <w:divsChild>
            <w:div w:id="408970073">
              <w:marLeft w:val="0"/>
              <w:marRight w:val="0"/>
              <w:marTop w:val="0"/>
              <w:marBottom w:val="0"/>
              <w:divBdr>
                <w:top w:val="none" w:sz="0" w:space="0" w:color="auto"/>
                <w:left w:val="none" w:sz="0" w:space="0" w:color="auto"/>
                <w:bottom w:val="none" w:sz="0" w:space="0" w:color="auto"/>
                <w:right w:val="none" w:sz="0" w:space="0" w:color="auto"/>
              </w:divBdr>
            </w:div>
          </w:divsChild>
        </w:div>
        <w:div w:id="1666545448">
          <w:marLeft w:val="0"/>
          <w:marRight w:val="0"/>
          <w:marTop w:val="0"/>
          <w:marBottom w:val="0"/>
          <w:divBdr>
            <w:top w:val="none" w:sz="0" w:space="0" w:color="auto"/>
            <w:left w:val="none" w:sz="0" w:space="0" w:color="auto"/>
            <w:bottom w:val="none" w:sz="0" w:space="0" w:color="auto"/>
            <w:right w:val="none" w:sz="0" w:space="0" w:color="auto"/>
          </w:divBdr>
          <w:divsChild>
            <w:div w:id="213859965">
              <w:marLeft w:val="0"/>
              <w:marRight w:val="0"/>
              <w:marTop w:val="0"/>
              <w:marBottom w:val="0"/>
              <w:divBdr>
                <w:top w:val="none" w:sz="0" w:space="0" w:color="auto"/>
                <w:left w:val="none" w:sz="0" w:space="0" w:color="auto"/>
                <w:bottom w:val="none" w:sz="0" w:space="0" w:color="auto"/>
                <w:right w:val="none" w:sz="0" w:space="0" w:color="auto"/>
              </w:divBdr>
            </w:div>
          </w:divsChild>
        </w:div>
        <w:div w:id="2069377943">
          <w:marLeft w:val="0"/>
          <w:marRight w:val="0"/>
          <w:marTop w:val="0"/>
          <w:marBottom w:val="0"/>
          <w:divBdr>
            <w:top w:val="none" w:sz="0" w:space="0" w:color="auto"/>
            <w:left w:val="none" w:sz="0" w:space="0" w:color="auto"/>
            <w:bottom w:val="none" w:sz="0" w:space="0" w:color="auto"/>
            <w:right w:val="none" w:sz="0" w:space="0" w:color="auto"/>
          </w:divBdr>
          <w:divsChild>
            <w:div w:id="159744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1936</TotalTime>
  <Pages>28</Pages>
  <Words>10693</Words>
  <Characters>60956</Characters>
  <Application>Microsoft Office Word</Application>
  <DocSecurity>0</DocSecurity>
  <Lines>507</Lines>
  <Paragraphs>143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dc:creator>
  <cp:keywords/>
  <dc:description/>
  <cp:lastModifiedBy>STEFANIA SPINA</cp:lastModifiedBy>
  <cp:revision>31</cp:revision>
  <dcterms:created xsi:type="dcterms:W3CDTF">2025-08-05T16:46:00Z</dcterms:created>
  <dcterms:modified xsi:type="dcterms:W3CDTF">2026-01-11T17:01:00Z</dcterms:modified>
</cp:coreProperties>
</file>