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8B24BD" w14:textId="66531C78" w:rsidR="00F62884" w:rsidRDefault="00737021" w:rsidP="00334B86">
      <w:pPr>
        <w:pStyle w:val="IOPH1"/>
        <w:numPr>
          <w:ilvl w:val="0"/>
          <w:numId w:val="23"/>
        </w:numPr>
        <w:spacing w:before="240" w:after="200" w:line="240" w:lineRule="auto"/>
        <w:jc w:val="both"/>
        <w:rPr>
          <w:rFonts w:ascii="Times New Roman" w:hAnsi="Times New Roman"/>
          <w:bCs/>
          <w:sz w:val="20"/>
          <w:szCs w:val="20"/>
        </w:rPr>
      </w:pPr>
      <w:bookmarkStart w:id="0" w:name="_GoBack"/>
      <w:bookmarkEnd w:id="0"/>
      <w:r>
        <w:rPr>
          <w:rFonts w:ascii="Times New Roman" w:hAnsi="Times New Roman"/>
          <w:bCs/>
          <w:sz w:val="20"/>
          <w:szCs w:val="20"/>
        </w:rPr>
        <w:t>Supplementary Materials</w:t>
      </w:r>
    </w:p>
    <w:p w14:paraId="5C41494B" w14:textId="120AB161" w:rsidR="005223F4" w:rsidRDefault="00737021" w:rsidP="00334B86">
      <w:pPr>
        <w:pStyle w:val="IOPText"/>
        <w:spacing w:after="200" w:line="240" w:lineRule="auto"/>
        <w:ind w:firstLine="0"/>
        <w:rPr>
          <w:noProof/>
        </w:rPr>
      </w:pPr>
      <w:r w:rsidRPr="00737021">
        <w:rPr>
          <w:noProof/>
          <w:lang w:val="en-IN" w:eastAsia="en-IN"/>
        </w:rPr>
        <w:drawing>
          <wp:inline distT="0" distB="0" distL="0" distR="0" wp14:anchorId="25013424" wp14:editId="2A60CE7A">
            <wp:extent cx="6408420" cy="7044690"/>
            <wp:effectExtent l="0" t="0" r="0" b="3810"/>
            <wp:docPr id="1162948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8420" cy="7044690"/>
                    </a:xfrm>
                    <a:prstGeom prst="rect">
                      <a:avLst/>
                    </a:prstGeom>
                    <a:noFill/>
                    <a:ln>
                      <a:noFill/>
                    </a:ln>
                  </pic:spPr>
                </pic:pic>
              </a:graphicData>
            </a:graphic>
          </wp:inline>
        </w:drawing>
      </w:r>
    </w:p>
    <w:p w14:paraId="4755715C" w14:textId="20F56521" w:rsidR="00737021" w:rsidRDefault="00737021" w:rsidP="00334B86">
      <w:pPr>
        <w:pStyle w:val="IOPText"/>
        <w:spacing w:after="200" w:line="240" w:lineRule="auto"/>
        <w:ind w:firstLine="0"/>
        <w:rPr>
          <w:noProof/>
          <w:szCs w:val="20"/>
        </w:rPr>
      </w:pPr>
      <w:r w:rsidRPr="00334B86">
        <w:rPr>
          <w:b/>
          <w:bCs/>
          <w:noProof/>
          <w:szCs w:val="20"/>
        </w:rPr>
        <w:t xml:space="preserve">Supplementary Materials Table </w:t>
      </w:r>
      <w:r w:rsidR="007518BF">
        <w:rPr>
          <w:b/>
          <w:bCs/>
          <w:noProof/>
          <w:szCs w:val="20"/>
        </w:rPr>
        <w:t>S</w:t>
      </w:r>
      <w:r w:rsidRPr="00334B86">
        <w:rPr>
          <w:b/>
          <w:bCs/>
          <w:noProof/>
          <w:szCs w:val="20"/>
        </w:rPr>
        <w:t>1.</w:t>
      </w:r>
      <w:r w:rsidR="00334B86" w:rsidRPr="00334B86">
        <w:rPr>
          <w:noProof/>
          <w:szCs w:val="20"/>
        </w:rPr>
        <w:t xml:space="preserve"> Descriptive statistics and effect sizes for between-group comparisons. Median values [interquartile range] and 95 % confidence intervals (CIs) are shown for the Transradial (TR) and Brachial Plexus Injury (BPI) groups in each tested segment and outcome measure. Cliff’s Δ [95 % CI] quantifies the magnitude and direction of the difference between each patient group and the able-bodied benchmark, where positive values indicate higher values in the patient group and negative values indicate higher values in the benchmark. Δ ≈ 0 denotes negligible difference, |Δ| ≥ 0.33 a medium effect, and |Δ| ≥ 0.47 a large effect.</w:t>
      </w:r>
    </w:p>
    <w:p w14:paraId="408BC62D" w14:textId="786EFC3A" w:rsidR="00C35177" w:rsidRDefault="00C35177" w:rsidP="00334B86">
      <w:pPr>
        <w:pStyle w:val="IOPText"/>
        <w:spacing w:after="200" w:line="240" w:lineRule="auto"/>
        <w:ind w:firstLine="0"/>
        <w:rPr>
          <w:noProof/>
          <w:szCs w:val="20"/>
        </w:rPr>
      </w:pPr>
      <w:r>
        <w:rPr>
          <w:noProof/>
          <w:szCs w:val="20"/>
          <w:lang w:val="en-IN" w:eastAsia="en-IN"/>
        </w:rPr>
        <w:lastRenderedPageBreak/>
        <w:drawing>
          <wp:inline distT="0" distB="0" distL="0" distR="0" wp14:anchorId="44802FD1" wp14:editId="07131CB5">
            <wp:extent cx="6408420" cy="3789045"/>
            <wp:effectExtent l="0" t="0" r="0" b="1905"/>
            <wp:docPr id="1590572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08420" cy="3789045"/>
                    </a:xfrm>
                    <a:prstGeom prst="rect">
                      <a:avLst/>
                    </a:prstGeom>
                    <a:noFill/>
                    <a:ln>
                      <a:noFill/>
                    </a:ln>
                  </pic:spPr>
                </pic:pic>
              </a:graphicData>
            </a:graphic>
          </wp:inline>
        </w:drawing>
      </w:r>
    </w:p>
    <w:p w14:paraId="68524C8F" w14:textId="1C16A619" w:rsidR="00C35177" w:rsidRDefault="00C35177" w:rsidP="00334B86">
      <w:pPr>
        <w:pStyle w:val="IOPText"/>
        <w:spacing w:after="200" w:line="240" w:lineRule="auto"/>
        <w:ind w:firstLine="0"/>
        <w:rPr>
          <w:noProof/>
          <w:szCs w:val="20"/>
        </w:rPr>
      </w:pPr>
      <w:r w:rsidRPr="00334B86">
        <w:rPr>
          <w:b/>
          <w:bCs/>
          <w:noProof/>
          <w:szCs w:val="20"/>
        </w:rPr>
        <w:t xml:space="preserve">Supplementary Materials </w:t>
      </w:r>
      <w:r>
        <w:rPr>
          <w:b/>
          <w:bCs/>
          <w:noProof/>
          <w:szCs w:val="20"/>
        </w:rPr>
        <w:t>Figure</w:t>
      </w:r>
      <w:r w:rsidRPr="00334B86">
        <w:rPr>
          <w:b/>
          <w:bCs/>
          <w:noProof/>
          <w:szCs w:val="20"/>
        </w:rPr>
        <w:t xml:space="preserve"> </w:t>
      </w:r>
      <w:r>
        <w:rPr>
          <w:b/>
          <w:bCs/>
          <w:noProof/>
          <w:szCs w:val="20"/>
        </w:rPr>
        <w:t>S1</w:t>
      </w:r>
      <w:r w:rsidRPr="00334B86">
        <w:rPr>
          <w:b/>
          <w:bCs/>
          <w:noProof/>
          <w:szCs w:val="20"/>
        </w:rPr>
        <w:t>.</w:t>
      </w:r>
      <w:r>
        <w:rPr>
          <w:b/>
          <w:bCs/>
          <w:noProof/>
          <w:szCs w:val="20"/>
        </w:rPr>
        <w:t xml:space="preserve"> </w:t>
      </w:r>
      <w:r w:rsidRPr="00C35177">
        <w:rPr>
          <w:noProof/>
          <w:szCs w:val="20"/>
        </w:rPr>
        <w:t>Exemplary compensatory tracking trajectories for persons with brachial plexus injury (BPI; A</w:t>
      </w:r>
      <w:r>
        <w:rPr>
          <w:noProof/>
          <w:szCs w:val="20"/>
        </w:rPr>
        <w:t>-</w:t>
      </w:r>
      <w:r w:rsidRPr="00C35177">
        <w:rPr>
          <w:noProof/>
          <w:szCs w:val="20"/>
        </w:rPr>
        <w:t>B), persons with transradial amputation (TR; C</w:t>
      </w:r>
      <w:r>
        <w:rPr>
          <w:noProof/>
          <w:szCs w:val="20"/>
        </w:rPr>
        <w:t>-</w:t>
      </w:r>
      <w:r w:rsidRPr="00C35177">
        <w:rPr>
          <w:noProof/>
          <w:szCs w:val="20"/>
        </w:rPr>
        <w:t>D), and healthy nondisabled participants (Benchmark; E</w:t>
      </w:r>
      <w:r>
        <w:rPr>
          <w:noProof/>
          <w:szCs w:val="20"/>
        </w:rPr>
        <w:t>-</w:t>
      </w:r>
      <w:r w:rsidRPr="00C35177">
        <w:rPr>
          <w:noProof/>
          <w:szCs w:val="20"/>
        </w:rPr>
        <w:t>F). Shown are 10-s excerpts (20</w:t>
      </w:r>
      <w:r>
        <w:rPr>
          <w:noProof/>
          <w:szCs w:val="20"/>
        </w:rPr>
        <w:t>-</w:t>
      </w:r>
      <w:r w:rsidRPr="00C35177">
        <w:rPr>
          <w:noProof/>
          <w:szCs w:val="20"/>
        </w:rPr>
        <w:t>30 s) of the reference trajectory (black) and the generated joystick signal (red) for the upper arm (left column) and shoulder (right column) segments. All signals are normalized to the range [</w:t>
      </w:r>
      <w:r>
        <w:rPr>
          <w:noProof/>
          <w:szCs w:val="20"/>
        </w:rPr>
        <w:t>-</w:t>
      </w:r>
      <w:r w:rsidRPr="00C35177">
        <w:rPr>
          <w:noProof/>
          <w:szCs w:val="20"/>
        </w:rPr>
        <w:t>1, 1]. TR and Benchmark participants show largely overlapping tracking behavior, with similar timing and correction dynamics. In contrast, BPI participants exhibit more prolonged deviations from the reference during phases requiring corrective adjustments, suggesting reduced stabilization efficiency.</w:t>
      </w:r>
    </w:p>
    <w:sectPr w:rsidR="00C35177" w:rsidSect="0079102C">
      <w:headerReference w:type="default" r:id="rId13"/>
      <w:type w:val="continuous"/>
      <w:pgSz w:w="11906" w:h="16838" w:code="9"/>
      <w:pgMar w:top="1418" w:right="907" w:bottom="2041" w:left="907" w:header="709" w:footer="709" w:gutter="0"/>
      <w:cols w:space="22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347BA7" w14:textId="77777777" w:rsidR="008163C9" w:rsidRDefault="008163C9" w:rsidP="00927301">
      <w:pPr>
        <w:spacing w:after="0" w:line="240" w:lineRule="auto"/>
      </w:pPr>
      <w:r>
        <w:separator/>
      </w:r>
    </w:p>
  </w:endnote>
  <w:endnote w:type="continuationSeparator" w:id="0">
    <w:p w14:paraId="1707D1E5" w14:textId="77777777" w:rsidR="008163C9" w:rsidRDefault="008163C9" w:rsidP="00927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08F67F" w14:textId="77777777" w:rsidR="008163C9" w:rsidRDefault="008163C9" w:rsidP="00927301">
      <w:pPr>
        <w:spacing w:after="0" w:line="240" w:lineRule="auto"/>
      </w:pPr>
      <w:r>
        <w:separator/>
      </w:r>
    </w:p>
  </w:footnote>
  <w:footnote w:type="continuationSeparator" w:id="0">
    <w:p w14:paraId="551BB13D" w14:textId="77777777" w:rsidR="008163C9" w:rsidRDefault="008163C9" w:rsidP="00927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CDE173" w14:textId="720B60E1" w:rsidR="009536C0" w:rsidRPr="00061B60" w:rsidRDefault="009536C0" w:rsidP="003866FC">
    <w:pPr>
      <w:pStyle w:val="IOPHeader"/>
      <w:pBdr>
        <w:bottom w:val="none" w:sz="0" w:space="0" w:color="auto"/>
      </w:pBdr>
      <w:tabs>
        <w:tab w:val="clear" w:pos="4513"/>
        <w:tab w:val="clear" w:pos="9026"/>
        <w:tab w:val="right" w:pos="10092"/>
      </w:tabs>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B54FE7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D5A7678"/>
    <w:multiLevelType w:val="hybridMultilevel"/>
    <w:tmpl w:val="66845F72"/>
    <w:lvl w:ilvl="0" w:tplc="A4B4010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5D63530"/>
    <w:multiLevelType w:val="hybridMultilevel"/>
    <w:tmpl w:val="2DB02EAC"/>
    <w:lvl w:ilvl="0" w:tplc="F9D4D22E">
      <w:start w:val="1"/>
      <w:numFmt w:val="decimal"/>
      <w:pStyle w:val="IOPRefs"/>
      <w:lvlText w:val="[%1]"/>
      <w:lvlJc w:val="left"/>
      <w:pPr>
        <w:tabs>
          <w:tab w:val="num" w:pos="284"/>
        </w:tabs>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9023C6"/>
    <w:multiLevelType w:val="hybridMultilevel"/>
    <w:tmpl w:val="AE72E8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6C3F90"/>
    <w:multiLevelType w:val="hybridMultilevel"/>
    <w:tmpl w:val="0C72CB38"/>
    <w:lvl w:ilvl="0" w:tplc="2000000F">
      <w:start w:val="1"/>
      <w:numFmt w:val="decimal"/>
      <w:lvlText w:val="%1."/>
      <w:lvlJc w:val="left"/>
      <w:pPr>
        <w:ind w:left="720" w:hanging="360"/>
      </w:pPr>
      <w:rPr>
        <w:rFonts w:hint="default"/>
        <w:color w:val="auto"/>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35AC4602"/>
    <w:multiLevelType w:val="multilevel"/>
    <w:tmpl w:val="5B1A6B14"/>
    <w:lvl w:ilvl="0">
      <w:start w:val="3"/>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6" w15:restartNumberingAfterBreak="0">
    <w:nsid w:val="408B57DF"/>
    <w:multiLevelType w:val="hybridMultilevel"/>
    <w:tmpl w:val="8B7692FA"/>
    <w:lvl w:ilvl="0" w:tplc="0809000F">
      <w:start w:val="2"/>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4CF0D43"/>
    <w:multiLevelType w:val="multilevel"/>
    <w:tmpl w:val="5B1A6B14"/>
    <w:lvl w:ilvl="0">
      <w:start w:val="3"/>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8" w15:restartNumberingAfterBreak="0">
    <w:nsid w:val="48496AFF"/>
    <w:multiLevelType w:val="hybridMultilevel"/>
    <w:tmpl w:val="E9C614B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D1B48E5"/>
    <w:multiLevelType w:val="hybridMultilevel"/>
    <w:tmpl w:val="547A203E"/>
    <w:lvl w:ilvl="0" w:tplc="B5EEE666">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E4168F8"/>
    <w:multiLevelType w:val="multilevel"/>
    <w:tmpl w:val="A880A9D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3E1288E"/>
    <w:multiLevelType w:val="hybridMultilevel"/>
    <w:tmpl w:val="85520F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A71355"/>
    <w:multiLevelType w:val="hybridMultilevel"/>
    <w:tmpl w:val="09508D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7947DE"/>
    <w:multiLevelType w:val="multilevel"/>
    <w:tmpl w:val="A4920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8615CA"/>
    <w:multiLevelType w:val="hybridMultilevel"/>
    <w:tmpl w:val="188AABE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64479BA"/>
    <w:multiLevelType w:val="hybridMultilevel"/>
    <w:tmpl w:val="939EA2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FB3C55"/>
    <w:multiLevelType w:val="hybridMultilevel"/>
    <w:tmpl w:val="4F746CCC"/>
    <w:lvl w:ilvl="0" w:tplc="ADB8E0E4">
      <w:start w:val="1"/>
      <w:numFmt w:val="bullet"/>
      <w:lvlText w:val="-"/>
      <w:lvlJc w:val="left"/>
      <w:rPr>
        <w:rFonts w:ascii="Times New Roman" w:eastAsia="Calibri" w:hAnsi="Times New Roman" w:cs="Times New Roman"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7" w15:restartNumberingAfterBreak="0">
    <w:nsid w:val="6E615587"/>
    <w:multiLevelType w:val="multilevel"/>
    <w:tmpl w:val="34FCF9B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8" w15:restartNumberingAfterBreak="0">
    <w:nsid w:val="6FE73E22"/>
    <w:multiLevelType w:val="hybridMultilevel"/>
    <w:tmpl w:val="891A0B8A"/>
    <w:lvl w:ilvl="0" w:tplc="38AA25C6">
      <w:start w:val="1"/>
      <w:numFmt w:val="decimal"/>
      <w:lvlText w:val="[%1]"/>
      <w:lvlJc w:val="left"/>
      <w:pPr>
        <w:tabs>
          <w:tab w:val="num" w:pos="284"/>
        </w:tabs>
        <w:ind w:left="284" w:firstLine="7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2D9472F"/>
    <w:multiLevelType w:val="multilevel"/>
    <w:tmpl w:val="0072618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0" w15:restartNumberingAfterBreak="0">
    <w:nsid w:val="78814C73"/>
    <w:multiLevelType w:val="multilevel"/>
    <w:tmpl w:val="34FCF9B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1" w15:restartNumberingAfterBreak="0">
    <w:nsid w:val="7AD17A1A"/>
    <w:multiLevelType w:val="multilevel"/>
    <w:tmpl w:val="28442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3D5CF7"/>
    <w:multiLevelType w:val="multilevel"/>
    <w:tmpl w:val="34FCF9B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num w:numId="1">
    <w:abstractNumId w:val="18"/>
  </w:num>
  <w:num w:numId="2">
    <w:abstractNumId w:val="2"/>
  </w:num>
  <w:num w:numId="3">
    <w:abstractNumId w:val="19"/>
  </w:num>
  <w:num w:numId="4">
    <w:abstractNumId w:val="4"/>
  </w:num>
  <w:num w:numId="5">
    <w:abstractNumId w:val="16"/>
  </w:num>
  <w:num w:numId="6">
    <w:abstractNumId w:val="10"/>
  </w:num>
  <w:num w:numId="7">
    <w:abstractNumId w:val="15"/>
  </w:num>
  <w:num w:numId="8">
    <w:abstractNumId w:val="11"/>
  </w:num>
  <w:num w:numId="9">
    <w:abstractNumId w:val="12"/>
  </w:num>
  <w:num w:numId="10">
    <w:abstractNumId w:val="6"/>
  </w:num>
  <w:num w:numId="11">
    <w:abstractNumId w:val="3"/>
  </w:num>
  <w:num w:numId="12">
    <w:abstractNumId w:val="14"/>
  </w:num>
  <w:num w:numId="13">
    <w:abstractNumId w:val="20"/>
  </w:num>
  <w:num w:numId="14">
    <w:abstractNumId w:val="17"/>
  </w:num>
  <w:num w:numId="15">
    <w:abstractNumId w:val="22"/>
  </w:num>
  <w:num w:numId="16">
    <w:abstractNumId w:val="8"/>
  </w:num>
  <w:num w:numId="17">
    <w:abstractNumId w:val="1"/>
  </w:num>
  <w:num w:numId="18">
    <w:abstractNumId w:val="0"/>
  </w:num>
  <w:num w:numId="19">
    <w:abstractNumId w:val="13"/>
  </w:num>
  <w:num w:numId="20">
    <w:abstractNumId w:val="7"/>
  </w:num>
  <w:num w:numId="21">
    <w:abstractNumId w:val="5"/>
  </w:num>
  <w:num w:numId="22">
    <w:abstractNumId w:val="21"/>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zIwNTG1MLAwNjCzsDBX0lEKTi0uzszPAykwqwUARmNoLywAAAA="/>
  </w:docVars>
  <w:rsids>
    <w:rsidRoot w:val="000C6AD1"/>
    <w:rsid w:val="0000757C"/>
    <w:rsid w:val="00010BEA"/>
    <w:rsid w:val="00012086"/>
    <w:rsid w:val="00013667"/>
    <w:rsid w:val="0001513C"/>
    <w:rsid w:val="00020274"/>
    <w:rsid w:val="0002204C"/>
    <w:rsid w:val="00025444"/>
    <w:rsid w:val="00036D04"/>
    <w:rsid w:val="00037F3C"/>
    <w:rsid w:val="000472AE"/>
    <w:rsid w:val="00050A4A"/>
    <w:rsid w:val="00050AE0"/>
    <w:rsid w:val="00055318"/>
    <w:rsid w:val="00056BF0"/>
    <w:rsid w:val="00056FCB"/>
    <w:rsid w:val="00060040"/>
    <w:rsid w:val="00061B60"/>
    <w:rsid w:val="000620C4"/>
    <w:rsid w:val="00065E59"/>
    <w:rsid w:val="000707C8"/>
    <w:rsid w:val="000765AA"/>
    <w:rsid w:val="00077ADF"/>
    <w:rsid w:val="00081A35"/>
    <w:rsid w:val="000855CF"/>
    <w:rsid w:val="0008660F"/>
    <w:rsid w:val="0009344F"/>
    <w:rsid w:val="000945BF"/>
    <w:rsid w:val="00097640"/>
    <w:rsid w:val="00097ED0"/>
    <w:rsid w:val="000A11C3"/>
    <w:rsid w:val="000A33FC"/>
    <w:rsid w:val="000A3D51"/>
    <w:rsid w:val="000A5979"/>
    <w:rsid w:val="000B0B38"/>
    <w:rsid w:val="000B454A"/>
    <w:rsid w:val="000C0903"/>
    <w:rsid w:val="000C146E"/>
    <w:rsid w:val="000C52F0"/>
    <w:rsid w:val="000C6AD1"/>
    <w:rsid w:val="000C78D8"/>
    <w:rsid w:val="000D0B90"/>
    <w:rsid w:val="000D259A"/>
    <w:rsid w:val="000D4EB5"/>
    <w:rsid w:val="000D5A4D"/>
    <w:rsid w:val="000D618C"/>
    <w:rsid w:val="000D6AC2"/>
    <w:rsid w:val="000D744D"/>
    <w:rsid w:val="000E1F8D"/>
    <w:rsid w:val="000E1FAF"/>
    <w:rsid w:val="000E2DAC"/>
    <w:rsid w:val="000E4254"/>
    <w:rsid w:val="000E5492"/>
    <w:rsid w:val="000E5609"/>
    <w:rsid w:val="000E60EB"/>
    <w:rsid w:val="000F1521"/>
    <w:rsid w:val="000F379A"/>
    <w:rsid w:val="000F5736"/>
    <w:rsid w:val="000F6BC1"/>
    <w:rsid w:val="000F6CD1"/>
    <w:rsid w:val="0010055B"/>
    <w:rsid w:val="0011386F"/>
    <w:rsid w:val="001154BC"/>
    <w:rsid w:val="00121F4C"/>
    <w:rsid w:val="0012207F"/>
    <w:rsid w:val="00125ED3"/>
    <w:rsid w:val="0013032E"/>
    <w:rsid w:val="00130AFE"/>
    <w:rsid w:val="0013608C"/>
    <w:rsid w:val="00143405"/>
    <w:rsid w:val="00144769"/>
    <w:rsid w:val="00150C44"/>
    <w:rsid w:val="00153160"/>
    <w:rsid w:val="001601E3"/>
    <w:rsid w:val="001721C8"/>
    <w:rsid w:val="00172F7C"/>
    <w:rsid w:val="00174402"/>
    <w:rsid w:val="00177996"/>
    <w:rsid w:val="001901F2"/>
    <w:rsid w:val="00190BC5"/>
    <w:rsid w:val="001A058A"/>
    <w:rsid w:val="001A2884"/>
    <w:rsid w:val="001A30E9"/>
    <w:rsid w:val="001A64EF"/>
    <w:rsid w:val="001A703D"/>
    <w:rsid w:val="001B341B"/>
    <w:rsid w:val="001C4E08"/>
    <w:rsid w:val="001C58B4"/>
    <w:rsid w:val="001C5F0A"/>
    <w:rsid w:val="001D02A7"/>
    <w:rsid w:val="001D1004"/>
    <w:rsid w:val="001D5DCA"/>
    <w:rsid w:val="001D72B4"/>
    <w:rsid w:val="001E3C65"/>
    <w:rsid w:val="001E4CDB"/>
    <w:rsid w:val="001E5545"/>
    <w:rsid w:val="001E60D6"/>
    <w:rsid w:val="001F26FD"/>
    <w:rsid w:val="001F270E"/>
    <w:rsid w:val="001F478B"/>
    <w:rsid w:val="0020073A"/>
    <w:rsid w:val="0020194D"/>
    <w:rsid w:val="002022CB"/>
    <w:rsid w:val="00205477"/>
    <w:rsid w:val="00206A0A"/>
    <w:rsid w:val="00206E6D"/>
    <w:rsid w:val="00207EEF"/>
    <w:rsid w:val="00212A53"/>
    <w:rsid w:val="00214319"/>
    <w:rsid w:val="00214BF7"/>
    <w:rsid w:val="00215695"/>
    <w:rsid w:val="00226577"/>
    <w:rsid w:val="00230F47"/>
    <w:rsid w:val="002316F9"/>
    <w:rsid w:val="00232CE8"/>
    <w:rsid w:val="002420BA"/>
    <w:rsid w:val="002462F9"/>
    <w:rsid w:val="002505CF"/>
    <w:rsid w:val="002512E0"/>
    <w:rsid w:val="00253A15"/>
    <w:rsid w:val="00255EDA"/>
    <w:rsid w:val="002614EA"/>
    <w:rsid w:val="00264676"/>
    <w:rsid w:val="002655CE"/>
    <w:rsid w:val="002719E1"/>
    <w:rsid w:val="0027337F"/>
    <w:rsid w:val="00274F0A"/>
    <w:rsid w:val="002756E9"/>
    <w:rsid w:val="0027674B"/>
    <w:rsid w:val="002769A8"/>
    <w:rsid w:val="00283D2C"/>
    <w:rsid w:val="00286D6D"/>
    <w:rsid w:val="00287FD4"/>
    <w:rsid w:val="0029315F"/>
    <w:rsid w:val="00294B96"/>
    <w:rsid w:val="002A4417"/>
    <w:rsid w:val="002A500F"/>
    <w:rsid w:val="002A5E74"/>
    <w:rsid w:val="002A6261"/>
    <w:rsid w:val="002A6E2C"/>
    <w:rsid w:val="002B4FEF"/>
    <w:rsid w:val="002B6007"/>
    <w:rsid w:val="002B61A5"/>
    <w:rsid w:val="002B720C"/>
    <w:rsid w:val="002B7751"/>
    <w:rsid w:val="002C0DCE"/>
    <w:rsid w:val="002C2ADC"/>
    <w:rsid w:val="002C3DCB"/>
    <w:rsid w:val="002C4486"/>
    <w:rsid w:val="002C45A1"/>
    <w:rsid w:val="002C4AE4"/>
    <w:rsid w:val="002C6839"/>
    <w:rsid w:val="002D03F9"/>
    <w:rsid w:val="002D0F52"/>
    <w:rsid w:val="002E5B78"/>
    <w:rsid w:val="002E5EC9"/>
    <w:rsid w:val="002E717F"/>
    <w:rsid w:val="002F4278"/>
    <w:rsid w:val="0030454E"/>
    <w:rsid w:val="00305951"/>
    <w:rsid w:val="00306A09"/>
    <w:rsid w:val="003072B2"/>
    <w:rsid w:val="00314134"/>
    <w:rsid w:val="00317752"/>
    <w:rsid w:val="00322803"/>
    <w:rsid w:val="00323CA8"/>
    <w:rsid w:val="00326984"/>
    <w:rsid w:val="00332D36"/>
    <w:rsid w:val="00334B86"/>
    <w:rsid w:val="00334C28"/>
    <w:rsid w:val="0033597F"/>
    <w:rsid w:val="00337163"/>
    <w:rsid w:val="003405D7"/>
    <w:rsid w:val="003436E4"/>
    <w:rsid w:val="00343B37"/>
    <w:rsid w:val="00353BCF"/>
    <w:rsid w:val="00355495"/>
    <w:rsid w:val="00355676"/>
    <w:rsid w:val="003557B4"/>
    <w:rsid w:val="003625B0"/>
    <w:rsid w:val="0036678D"/>
    <w:rsid w:val="003672D2"/>
    <w:rsid w:val="00371481"/>
    <w:rsid w:val="0037163B"/>
    <w:rsid w:val="003716F6"/>
    <w:rsid w:val="003742C0"/>
    <w:rsid w:val="00375BED"/>
    <w:rsid w:val="003844B5"/>
    <w:rsid w:val="00385576"/>
    <w:rsid w:val="003866FC"/>
    <w:rsid w:val="003907DA"/>
    <w:rsid w:val="00393AD1"/>
    <w:rsid w:val="00396087"/>
    <w:rsid w:val="003A1247"/>
    <w:rsid w:val="003A5833"/>
    <w:rsid w:val="003B1BCB"/>
    <w:rsid w:val="003B3CE5"/>
    <w:rsid w:val="003B768A"/>
    <w:rsid w:val="003C3491"/>
    <w:rsid w:val="003C51D6"/>
    <w:rsid w:val="003D11A9"/>
    <w:rsid w:val="003D425C"/>
    <w:rsid w:val="003D56A6"/>
    <w:rsid w:val="003D718B"/>
    <w:rsid w:val="003E4E2B"/>
    <w:rsid w:val="003F0D6C"/>
    <w:rsid w:val="003F28F3"/>
    <w:rsid w:val="003F31F1"/>
    <w:rsid w:val="003F6EF5"/>
    <w:rsid w:val="004041E6"/>
    <w:rsid w:val="00413923"/>
    <w:rsid w:val="0041454F"/>
    <w:rsid w:val="004155C5"/>
    <w:rsid w:val="00416791"/>
    <w:rsid w:val="004169CD"/>
    <w:rsid w:val="0042022B"/>
    <w:rsid w:val="00420FE1"/>
    <w:rsid w:val="00421BD4"/>
    <w:rsid w:val="00421F9C"/>
    <w:rsid w:val="00422CFB"/>
    <w:rsid w:val="00423988"/>
    <w:rsid w:val="0042743A"/>
    <w:rsid w:val="0043005A"/>
    <w:rsid w:val="00433153"/>
    <w:rsid w:val="004349FC"/>
    <w:rsid w:val="00440115"/>
    <w:rsid w:val="00440165"/>
    <w:rsid w:val="004404DA"/>
    <w:rsid w:val="00445D17"/>
    <w:rsid w:val="00447FA7"/>
    <w:rsid w:val="00452C5B"/>
    <w:rsid w:val="0045436A"/>
    <w:rsid w:val="00455E89"/>
    <w:rsid w:val="00462684"/>
    <w:rsid w:val="00463E75"/>
    <w:rsid w:val="00465621"/>
    <w:rsid w:val="00466845"/>
    <w:rsid w:val="00471E03"/>
    <w:rsid w:val="00473B31"/>
    <w:rsid w:val="0048110E"/>
    <w:rsid w:val="00485391"/>
    <w:rsid w:val="00490C36"/>
    <w:rsid w:val="00493380"/>
    <w:rsid w:val="00493D31"/>
    <w:rsid w:val="004946A8"/>
    <w:rsid w:val="00495544"/>
    <w:rsid w:val="0049723E"/>
    <w:rsid w:val="004A1F36"/>
    <w:rsid w:val="004A3755"/>
    <w:rsid w:val="004A74A8"/>
    <w:rsid w:val="004B0B87"/>
    <w:rsid w:val="004B2664"/>
    <w:rsid w:val="004B3995"/>
    <w:rsid w:val="004B464F"/>
    <w:rsid w:val="004B4A49"/>
    <w:rsid w:val="004B506A"/>
    <w:rsid w:val="004B53B5"/>
    <w:rsid w:val="004C1AE7"/>
    <w:rsid w:val="004D21D3"/>
    <w:rsid w:val="004D2C0F"/>
    <w:rsid w:val="004D2E4E"/>
    <w:rsid w:val="004D40E6"/>
    <w:rsid w:val="004D5353"/>
    <w:rsid w:val="004D578F"/>
    <w:rsid w:val="004D6193"/>
    <w:rsid w:val="004D6FB8"/>
    <w:rsid w:val="004E717A"/>
    <w:rsid w:val="004F01A4"/>
    <w:rsid w:val="004F3609"/>
    <w:rsid w:val="004F417F"/>
    <w:rsid w:val="004F4D65"/>
    <w:rsid w:val="004F6233"/>
    <w:rsid w:val="00514303"/>
    <w:rsid w:val="00515330"/>
    <w:rsid w:val="005223F4"/>
    <w:rsid w:val="00522B61"/>
    <w:rsid w:val="00525D51"/>
    <w:rsid w:val="005269AD"/>
    <w:rsid w:val="00526CEB"/>
    <w:rsid w:val="00530ADE"/>
    <w:rsid w:val="00535746"/>
    <w:rsid w:val="005409BA"/>
    <w:rsid w:val="00540B38"/>
    <w:rsid w:val="00545389"/>
    <w:rsid w:val="0054587E"/>
    <w:rsid w:val="005467A3"/>
    <w:rsid w:val="0055274C"/>
    <w:rsid w:val="00552CFD"/>
    <w:rsid w:val="00562E5E"/>
    <w:rsid w:val="0057151C"/>
    <w:rsid w:val="00572126"/>
    <w:rsid w:val="005737B8"/>
    <w:rsid w:val="00575A48"/>
    <w:rsid w:val="00580866"/>
    <w:rsid w:val="0058100B"/>
    <w:rsid w:val="00581D14"/>
    <w:rsid w:val="00582407"/>
    <w:rsid w:val="00582F44"/>
    <w:rsid w:val="005831F1"/>
    <w:rsid w:val="00584F01"/>
    <w:rsid w:val="00585736"/>
    <w:rsid w:val="00591446"/>
    <w:rsid w:val="00594224"/>
    <w:rsid w:val="00596F71"/>
    <w:rsid w:val="005A0DA3"/>
    <w:rsid w:val="005A1DD5"/>
    <w:rsid w:val="005A47D5"/>
    <w:rsid w:val="005B053C"/>
    <w:rsid w:val="005B0567"/>
    <w:rsid w:val="005B0E29"/>
    <w:rsid w:val="005C0CD7"/>
    <w:rsid w:val="005C28C3"/>
    <w:rsid w:val="005C4EA3"/>
    <w:rsid w:val="005C6DD1"/>
    <w:rsid w:val="005D129B"/>
    <w:rsid w:val="005D567B"/>
    <w:rsid w:val="005D6002"/>
    <w:rsid w:val="005E101D"/>
    <w:rsid w:val="005E4C8F"/>
    <w:rsid w:val="005E5EF3"/>
    <w:rsid w:val="005F2CBA"/>
    <w:rsid w:val="005F67FA"/>
    <w:rsid w:val="005F6BCC"/>
    <w:rsid w:val="00600B77"/>
    <w:rsid w:val="0060149E"/>
    <w:rsid w:val="00603B3E"/>
    <w:rsid w:val="0060404F"/>
    <w:rsid w:val="00605575"/>
    <w:rsid w:val="0061426C"/>
    <w:rsid w:val="0061525D"/>
    <w:rsid w:val="00617B50"/>
    <w:rsid w:val="006228A2"/>
    <w:rsid w:val="00622EC2"/>
    <w:rsid w:val="0062466B"/>
    <w:rsid w:val="0063136D"/>
    <w:rsid w:val="006479B9"/>
    <w:rsid w:val="006511D7"/>
    <w:rsid w:val="00652DDA"/>
    <w:rsid w:val="0065420E"/>
    <w:rsid w:val="00654D1E"/>
    <w:rsid w:val="00656D44"/>
    <w:rsid w:val="00671C54"/>
    <w:rsid w:val="00675849"/>
    <w:rsid w:val="00676AC3"/>
    <w:rsid w:val="006775C4"/>
    <w:rsid w:val="006777A0"/>
    <w:rsid w:val="00682F08"/>
    <w:rsid w:val="00683FC6"/>
    <w:rsid w:val="006871A3"/>
    <w:rsid w:val="006901BA"/>
    <w:rsid w:val="006927EE"/>
    <w:rsid w:val="0069567E"/>
    <w:rsid w:val="00696BC1"/>
    <w:rsid w:val="006972D9"/>
    <w:rsid w:val="00697EDA"/>
    <w:rsid w:val="006A2CE4"/>
    <w:rsid w:val="006A7A0C"/>
    <w:rsid w:val="006B1512"/>
    <w:rsid w:val="006B50BF"/>
    <w:rsid w:val="006B6651"/>
    <w:rsid w:val="006B71D1"/>
    <w:rsid w:val="006C330D"/>
    <w:rsid w:val="006C64DE"/>
    <w:rsid w:val="006D0868"/>
    <w:rsid w:val="006E24FB"/>
    <w:rsid w:val="006E48E8"/>
    <w:rsid w:val="006E706C"/>
    <w:rsid w:val="006F12E1"/>
    <w:rsid w:val="006F216A"/>
    <w:rsid w:val="006F4D20"/>
    <w:rsid w:val="006F68C9"/>
    <w:rsid w:val="00700A34"/>
    <w:rsid w:val="0070317E"/>
    <w:rsid w:val="00703749"/>
    <w:rsid w:val="00704B77"/>
    <w:rsid w:val="007061A3"/>
    <w:rsid w:val="00710975"/>
    <w:rsid w:val="00713E2E"/>
    <w:rsid w:val="007145BE"/>
    <w:rsid w:val="00716AEB"/>
    <w:rsid w:val="00723AB8"/>
    <w:rsid w:val="0072577E"/>
    <w:rsid w:val="00730A26"/>
    <w:rsid w:val="007329A2"/>
    <w:rsid w:val="00733797"/>
    <w:rsid w:val="00734FD9"/>
    <w:rsid w:val="00736F18"/>
    <w:rsid w:val="00737021"/>
    <w:rsid w:val="00741FB7"/>
    <w:rsid w:val="00750153"/>
    <w:rsid w:val="00750248"/>
    <w:rsid w:val="007514D4"/>
    <w:rsid w:val="007518BF"/>
    <w:rsid w:val="00751DAA"/>
    <w:rsid w:val="00754E06"/>
    <w:rsid w:val="00756E83"/>
    <w:rsid w:val="00761B59"/>
    <w:rsid w:val="007732C4"/>
    <w:rsid w:val="00777FCD"/>
    <w:rsid w:val="00780C39"/>
    <w:rsid w:val="007825A3"/>
    <w:rsid w:val="007859A1"/>
    <w:rsid w:val="0079035D"/>
    <w:rsid w:val="0079102C"/>
    <w:rsid w:val="0079131C"/>
    <w:rsid w:val="0079648E"/>
    <w:rsid w:val="007973BD"/>
    <w:rsid w:val="007A1D73"/>
    <w:rsid w:val="007A1FF1"/>
    <w:rsid w:val="007A6F6A"/>
    <w:rsid w:val="007B03C9"/>
    <w:rsid w:val="007B0523"/>
    <w:rsid w:val="007B1C0E"/>
    <w:rsid w:val="007B3108"/>
    <w:rsid w:val="007B54CC"/>
    <w:rsid w:val="007B66F4"/>
    <w:rsid w:val="007B7EC2"/>
    <w:rsid w:val="007C0918"/>
    <w:rsid w:val="007D0672"/>
    <w:rsid w:val="007D31B1"/>
    <w:rsid w:val="007D3430"/>
    <w:rsid w:val="007D3716"/>
    <w:rsid w:val="007D3E15"/>
    <w:rsid w:val="007D4033"/>
    <w:rsid w:val="007D5098"/>
    <w:rsid w:val="007D6074"/>
    <w:rsid w:val="007D7775"/>
    <w:rsid w:val="007E07A1"/>
    <w:rsid w:val="007E18C7"/>
    <w:rsid w:val="007F56F3"/>
    <w:rsid w:val="007F7493"/>
    <w:rsid w:val="008024A4"/>
    <w:rsid w:val="008154E2"/>
    <w:rsid w:val="008163C9"/>
    <w:rsid w:val="00820B9E"/>
    <w:rsid w:val="00821615"/>
    <w:rsid w:val="00826787"/>
    <w:rsid w:val="00834703"/>
    <w:rsid w:val="00837192"/>
    <w:rsid w:val="00837533"/>
    <w:rsid w:val="008433A4"/>
    <w:rsid w:val="008505D7"/>
    <w:rsid w:val="00851458"/>
    <w:rsid w:val="00856170"/>
    <w:rsid w:val="00856EDB"/>
    <w:rsid w:val="008628B5"/>
    <w:rsid w:val="008641C3"/>
    <w:rsid w:val="00866557"/>
    <w:rsid w:val="00867F71"/>
    <w:rsid w:val="0087550C"/>
    <w:rsid w:val="00876660"/>
    <w:rsid w:val="00876B95"/>
    <w:rsid w:val="00877654"/>
    <w:rsid w:val="008776F7"/>
    <w:rsid w:val="008822C4"/>
    <w:rsid w:val="00882CCC"/>
    <w:rsid w:val="00883F11"/>
    <w:rsid w:val="00897D97"/>
    <w:rsid w:val="008A5C6F"/>
    <w:rsid w:val="008A7C37"/>
    <w:rsid w:val="008A7EC9"/>
    <w:rsid w:val="008C1B2E"/>
    <w:rsid w:val="008C2164"/>
    <w:rsid w:val="008C4D02"/>
    <w:rsid w:val="008C6779"/>
    <w:rsid w:val="008D011A"/>
    <w:rsid w:val="008D1B1A"/>
    <w:rsid w:val="008D37C0"/>
    <w:rsid w:val="008D45A3"/>
    <w:rsid w:val="008D4A4E"/>
    <w:rsid w:val="008D59E9"/>
    <w:rsid w:val="008D5DF6"/>
    <w:rsid w:val="008D6295"/>
    <w:rsid w:val="008D6C3D"/>
    <w:rsid w:val="008D6F0A"/>
    <w:rsid w:val="008E05C9"/>
    <w:rsid w:val="008E52EE"/>
    <w:rsid w:val="008F1F5F"/>
    <w:rsid w:val="008F730C"/>
    <w:rsid w:val="00900828"/>
    <w:rsid w:val="00903FDF"/>
    <w:rsid w:val="0090501C"/>
    <w:rsid w:val="0090623E"/>
    <w:rsid w:val="00907AD1"/>
    <w:rsid w:val="00910070"/>
    <w:rsid w:val="0091604B"/>
    <w:rsid w:val="00920E94"/>
    <w:rsid w:val="00921265"/>
    <w:rsid w:val="00925C9B"/>
    <w:rsid w:val="00927301"/>
    <w:rsid w:val="0092739C"/>
    <w:rsid w:val="0092783D"/>
    <w:rsid w:val="00931B16"/>
    <w:rsid w:val="009343A3"/>
    <w:rsid w:val="0093622B"/>
    <w:rsid w:val="009363D4"/>
    <w:rsid w:val="0093713E"/>
    <w:rsid w:val="009416B3"/>
    <w:rsid w:val="0094261F"/>
    <w:rsid w:val="009426DA"/>
    <w:rsid w:val="00944A9D"/>
    <w:rsid w:val="009536C0"/>
    <w:rsid w:val="00955707"/>
    <w:rsid w:val="0095591E"/>
    <w:rsid w:val="00962D29"/>
    <w:rsid w:val="009647F0"/>
    <w:rsid w:val="0096612B"/>
    <w:rsid w:val="00967AFD"/>
    <w:rsid w:val="00967FD2"/>
    <w:rsid w:val="009819A7"/>
    <w:rsid w:val="00983270"/>
    <w:rsid w:val="009839E4"/>
    <w:rsid w:val="00990A69"/>
    <w:rsid w:val="00993687"/>
    <w:rsid w:val="0099501E"/>
    <w:rsid w:val="00996669"/>
    <w:rsid w:val="00997DDE"/>
    <w:rsid w:val="009A1DD8"/>
    <w:rsid w:val="009A2AA0"/>
    <w:rsid w:val="009A4DD2"/>
    <w:rsid w:val="009A57FE"/>
    <w:rsid w:val="009A7683"/>
    <w:rsid w:val="009A7EBE"/>
    <w:rsid w:val="009B1644"/>
    <w:rsid w:val="009B4D7B"/>
    <w:rsid w:val="009B57A6"/>
    <w:rsid w:val="009C1A8A"/>
    <w:rsid w:val="009C5659"/>
    <w:rsid w:val="009C643A"/>
    <w:rsid w:val="009D2743"/>
    <w:rsid w:val="009D41E6"/>
    <w:rsid w:val="009E29D0"/>
    <w:rsid w:val="009E36F1"/>
    <w:rsid w:val="009F4497"/>
    <w:rsid w:val="009F5EF6"/>
    <w:rsid w:val="00A002C8"/>
    <w:rsid w:val="00A0266C"/>
    <w:rsid w:val="00A07B74"/>
    <w:rsid w:val="00A150C2"/>
    <w:rsid w:val="00A21CD3"/>
    <w:rsid w:val="00A21CFD"/>
    <w:rsid w:val="00A2612F"/>
    <w:rsid w:val="00A272CB"/>
    <w:rsid w:val="00A3130A"/>
    <w:rsid w:val="00A32A7F"/>
    <w:rsid w:val="00A368C8"/>
    <w:rsid w:val="00A36CD3"/>
    <w:rsid w:val="00A37E6A"/>
    <w:rsid w:val="00A40352"/>
    <w:rsid w:val="00A40AFB"/>
    <w:rsid w:val="00A467BF"/>
    <w:rsid w:val="00A4735B"/>
    <w:rsid w:val="00A53E2B"/>
    <w:rsid w:val="00A609DB"/>
    <w:rsid w:val="00A63A37"/>
    <w:rsid w:val="00A6569D"/>
    <w:rsid w:val="00A70BCC"/>
    <w:rsid w:val="00A724E0"/>
    <w:rsid w:val="00A73424"/>
    <w:rsid w:val="00A7444F"/>
    <w:rsid w:val="00A9167E"/>
    <w:rsid w:val="00AA1AD2"/>
    <w:rsid w:val="00AA2CFE"/>
    <w:rsid w:val="00AA7DB8"/>
    <w:rsid w:val="00AB06D9"/>
    <w:rsid w:val="00AB17CD"/>
    <w:rsid w:val="00AB1920"/>
    <w:rsid w:val="00AB269F"/>
    <w:rsid w:val="00AB335D"/>
    <w:rsid w:val="00AC0003"/>
    <w:rsid w:val="00AC0357"/>
    <w:rsid w:val="00AC15FD"/>
    <w:rsid w:val="00AC2AD1"/>
    <w:rsid w:val="00AC4D5D"/>
    <w:rsid w:val="00AC62FF"/>
    <w:rsid w:val="00AC64C2"/>
    <w:rsid w:val="00AC77F3"/>
    <w:rsid w:val="00AD032F"/>
    <w:rsid w:val="00AD6F6C"/>
    <w:rsid w:val="00AD726A"/>
    <w:rsid w:val="00AD784C"/>
    <w:rsid w:val="00AE001B"/>
    <w:rsid w:val="00AE2F5B"/>
    <w:rsid w:val="00AE7130"/>
    <w:rsid w:val="00AE7857"/>
    <w:rsid w:val="00AF3BD0"/>
    <w:rsid w:val="00AF5251"/>
    <w:rsid w:val="00AF6DFF"/>
    <w:rsid w:val="00B000D8"/>
    <w:rsid w:val="00B00E20"/>
    <w:rsid w:val="00B1117D"/>
    <w:rsid w:val="00B21B9B"/>
    <w:rsid w:val="00B25E3E"/>
    <w:rsid w:val="00B3030E"/>
    <w:rsid w:val="00B31D49"/>
    <w:rsid w:val="00B3260F"/>
    <w:rsid w:val="00B33663"/>
    <w:rsid w:val="00B35649"/>
    <w:rsid w:val="00B3689B"/>
    <w:rsid w:val="00B368E9"/>
    <w:rsid w:val="00B36BFD"/>
    <w:rsid w:val="00B40B15"/>
    <w:rsid w:val="00B446B0"/>
    <w:rsid w:val="00B44E77"/>
    <w:rsid w:val="00B4752B"/>
    <w:rsid w:val="00B52A5C"/>
    <w:rsid w:val="00B53EED"/>
    <w:rsid w:val="00B569AB"/>
    <w:rsid w:val="00B575CC"/>
    <w:rsid w:val="00B57A9C"/>
    <w:rsid w:val="00B57F10"/>
    <w:rsid w:val="00B6034B"/>
    <w:rsid w:val="00B61888"/>
    <w:rsid w:val="00B67A85"/>
    <w:rsid w:val="00B71DF6"/>
    <w:rsid w:val="00B723C4"/>
    <w:rsid w:val="00B7586C"/>
    <w:rsid w:val="00B76D30"/>
    <w:rsid w:val="00B77DD5"/>
    <w:rsid w:val="00B80531"/>
    <w:rsid w:val="00B82B0E"/>
    <w:rsid w:val="00B83CE8"/>
    <w:rsid w:val="00B86263"/>
    <w:rsid w:val="00B905A4"/>
    <w:rsid w:val="00B91C3B"/>
    <w:rsid w:val="00BA0D3B"/>
    <w:rsid w:val="00BB0D82"/>
    <w:rsid w:val="00BB27E3"/>
    <w:rsid w:val="00BB2AB2"/>
    <w:rsid w:val="00BB36FC"/>
    <w:rsid w:val="00BB6956"/>
    <w:rsid w:val="00BB75EE"/>
    <w:rsid w:val="00BC1950"/>
    <w:rsid w:val="00BC42F3"/>
    <w:rsid w:val="00BD2A20"/>
    <w:rsid w:val="00BD2A46"/>
    <w:rsid w:val="00BD2E28"/>
    <w:rsid w:val="00BD5213"/>
    <w:rsid w:val="00BD6EA1"/>
    <w:rsid w:val="00BD764F"/>
    <w:rsid w:val="00BD7C41"/>
    <w:rsid w:val="00BE2B6A"/>
    <w:rsid w:val="00BE7D31"/>
    <w:rsid w:val="00BF25FE"/>
    <w:rsid w:val="00BF310C"/>
    <w:rsid w:val="00BF60FA"/>
    <w:rsid w:val="00BF615A"/>
    <w:rsid w:val="00C01A13"/>
    <w:rsid w:val="00C027A5"/>
    <w:rsid w:val="00C1109D"/>
    <w:rsid w:val="00C1193E"/>
    <w:rsid w:val="00C14633"/>
    <w:rsid w:val="00C169C3"/>
    <w:rsid w:val="00C21EE8"/>
    <w:rsid w:val="00C22031"/>
    <w:rsid w:val="00C24EC0"/>
    <w:rsid w:val="00C25ADF"/>
    <w:rsid w:val="00C31E91"/>
    <w:rsid w:val="00C323B1"/>
    <w:rsid w:val="00C330CC"/>
    <w:rsid w:val="00C34060"/>
    <w:rsid w:val="00C34DDB"/>
    <w:rsid w:val="00C35177"/>
    <w:rsid w:val="00C47F5E"/>
    <w:rsid w:val="00C50205"/>
    <w:rsid w:val="00C52E92"/>
    <w:rsid w:val="00C5440E"/>
    <w:rsid w:val="00C55FD0"/>
    <w:rsid w:val="00C56AF2"/>
    <w:rsid w:val="00C63FEA"/>
    <w:rsid w:val="00C67682"/>
    <w:rsid w:val="00C702F3"/>
    <w:rsid w:val="00C709E0"/>
    <w:rsid w:val="00C7180D"/>
    <w:rsid w:val="00C74D85"/>
    <w:rsid w:val="00C76411"/>
    <w:rsid w:val="00C76FD8"/>
    <w:rsid w:val="00C80B79"/>
    <w:rsid w:val="00C80EA3"/>
    <w:rsid w:val="00C84EEB"/>
    <w:rsid w:val="00C85B65"/>
    <w:rsid w:val="00C90CDC"/>
    <w:rsid w:val="00CA0C22"/>
    <w:rsid w:val="00CA358B"/>
    <w:rsid w:val="00CA51B5"/>
    <w:rsid w:val="00CA54C4"/>
    <w:rsid w:val="00CB014C"/>
    <w:rsid w:val="00CB2BE0"/>
    <w:rsid w:val="00CB3B3D"/>
    <w:rsid w:val="00CC2894"/>
    <w:rsid w:val="00CD229C"/>
    <w:rsid w:val="00CD27DE"/>
    <w:rsid w:val="00CD2AAC"/>
    <w:rsid w:val="00CD4C01"/>
    <w:rsid w:val="00CD56B8"/>
    <w:rsid w:val="00CE02DB"/>
    <w:rsid w:val="00CE0337"/>
    <w:rsid w:val="00CE36E2"/>
    <w:rsid w:val="00CE3CD3"/>
    <w:rsid w:val="00CE4D35"/>
    <w:rsid w:val="00CE6C5E"/>
    <w:rsid w:val="00CE7B67"/>
    <w:rsid w:val="00CF3F53"/>
    <w:rsid w:val="00CF7EBA"/>
    <w:rsid w:val="00D033E3"/>
    <w:rsid w:val="00D0539A"/>
    <w:rsid w:val="00D06575"/>
    <w:rsid w:val="00D065FB"/>
    <w:rsid w:val="00D067EA"/>
    <w:rsid w:val="00D11FFF"/>
    <w:rsid w:val="00D1338A"/>
    <w:rsid w:val="00D22D41"/>
    <w:rsid w:val="00D23553"/>
    <w:rsid w:val="00D31C80"/>
    <w:rsid w:val="00D336B6"/>
    <w:rsid w:val="00D42407"/>
    <w:rsid w:val="00D42FEA"/>
    <w:rsid w:val="00D43152"/>
    <w:rsid w:val="00D503C2"/>
    <w:rsid w:val="00D5798A"/>
    <w:rsid w:val="00D60F73"/>
    <w:rsid w:val="00D637DF"/>
    <w:rsid w:val="00D66557"/>
    <w:rsid w:val="00D676ED"/>
    <w:rsid w:val="00D67B23"/>
    <w:rsid w:val="00D71380"/>
    <w:rsid w:val="00D74B07"/>
    <w:rsid w:val="00D75381"/>
    <w:rsid w:val="00D83513"/>
    <w:rsid w:val="00D868C5"/>
    <w:rsid w:val="00D876CF"/>
    <w:rsid w:val="00D907F1"/>
    <w:rsid w:val="00D920F6"/>
    <w:rsid w:val="00D9225C"/>
    <w:rsid w:val="00D92E35"/>
    <w:rsid w:val="00D937B9"/>
    <w:rsid w:val="00D9731B"/>
    <w:rsid w:val="00DA1383"/>
    <w:rsid w:val="00DA2E51"/>
    <w:rsid w:val="00DA330A"/>
    <w:rsid w:val="00DA3F68"/>
    <w:rsid w:val="00DA5915"/>
    <w:rsid w:val="00DB083C"/>
    <w:rsid w:val="00DB3FB5"/>
    <w:rsid w:val="00DB6C40"/>
    <w:rsid w:val="00DC1178"/>
    <w:rsid w:val="00DC36C5"/>
    <w:rsid w:val="00DD2398"/>
    <w:rsid w:val="00DD3570"/>
    <w:rsid w:val="00DD7D2C"/>
    <w:rsid w:val="00DE1E00"/>
    <w:rsid w:val="00DE55B9"/>
    <w:rsid w:val="00DE622C"/>
    <w:rsid w:val="00DE6EAF"/>
    <w:rsid w:val="00DE79B8"/>
    <w:rsid w:val="00DF0AE0"/>
    <w:rsid w:val="00DF0BC6"/>
    <w:rsid w:val="00DF45CB"/>
    <w:rsid w:val="00DF5DA7"/>
    <w:rsid w:val="00DF5F9C"/>
    <w:rsid w:val="00E01CA1"/>
    <w:rsid w:val="00E0238A"/>
    <w:rsid w:val="00E02A1A"/>
    <w:rsid w:val="00E02C77"/>
    <w:rsid w:val="00E05387"/>
    <w:rsid w:val="00E054DC"/>
    <w:rsid w:val="00E079E7"/>
    <w:rsid w:val="00E1296C"/>
    <w:rsid w:val="00E14F02"/>
    <w:rsid w:val="00E20803"/>
    <w:rsid w:val="00E20F33"/>
    <w:rsid w:val="00E213AD"/>
    <w:rsid w:val="00E218E0"/>
    <w:rsid w:val="00E21D26"/>
    <w:rsid w:val="00E2769C"/>
    <w:rsid w:val="00E30F1E"/>
    <w:rsid w:val="00E32C00"/>
    <w:rsid w:val="00E3321A"/>
    <w:rsid w:val="00E3640F"/>
    <w:rsid w:val="00E364D9"/>
    <w:rsid w:val="00E36E4F"/>
    <w:rsid w:val="00E44843"/>
    <w:rsid w:val="00E44975"/>
    <w:rsid w:val="00E46546"/>
    <w:rsid w:val="00E46A73"/>
    <w:rsid w:val="00E5050F"/>
    <w:rsid w:val="00E55FC9"/>
    <w:rsid w:val="00E56C6F"/>
    <w:rsid w:val="00E61DCC"/>
    <w:rsid w:val="00E65CB3"/>
    <w:rsid w:val="00E662F9"/>
    <w:rsid w:val="00E66ACD"/>
    <w:rsid w:val="00E6701A"/>
    <w:rsid w:val="00E73062"/>
    <w:rsid w:val="00E73213"/>
    <w:rsid w:val="00E81A09"/>
    <w:rsid w:val="00E81E83"/>
    <w:rsid w:val="00E824C2"/>
    <w:rsid w:val="00E84AF0"/>
    <w:rsid w:val="00E86050"/>
    <w:rsid w:val="00E867C5"/>
    <w:rsid w:val="00E932E3"/>
    <w:rsid w:val="00E941FF"/>
    <w:rsid w:val="00E975A0"/>
    <w:rsid w:val="00EA3F9D"/>
    <w:rsid w:val="00EA4EB0"/>
    <w:rsid w:val="00EA58DF"/>
    <w:rsid w:val="00EA6378"/>
    <w:rsid w:val="00EB09FD"/>
    <w:rsid w:val="00EB246E"/>
    <w:rsid w:val="00EB5E71"/>
    <w:rsid w:val="00EC0A3C"/>
    <w:rsid w:val="00EC1207"/>
    <w:rsid w:val="00ED03BC"/>
    <w:rsid w:val="00ED43C0"/>
    <w:rsid w:val="00ED6C06"/>
    <w:rsid w:val="00EE1AC1"/>
    <w:rsid w:val="00EE5729"/>
    <w:rsid w:val="00EF0BCE"/>
    <w:rsid w:val="00EF3AFA"/>
    <w:rsid w:val="00EF5616"/>
    <w:rsid w:val="00EF63A6"/>
    <w:rsid w:val="00EF71C5"/>
    <w:rsid w:val="00EF7D10"/>
    <w:rsid w:val="00F01310"/>
    <w:rsid w:val="00F030D3"/>
    <w:rsid w:val="00F03BC1"/>
    <w:rsid w:val="00F106EA"/>
    <w:rsid w:val="00F10BD6"/>
    <w:rsid w:val="00F118EE"/>
    <w:rsid w:val="00F1398B"/>
    <w:rsid w:val="00F14FF7"/>
    <w:rsid w:val="00F17761"/>
    <w:rsid w:val="00F17CA7"/>
    <w:rsid w:val="00F221B3"/>
    <w:rsid w:val="00F2466B"/>
    <w:rsid w:val="00F335E0"/>
    <w:rsid w:val="00F35409"/>
    <w:rsid w:val="00F424C8"/>
    <w:rsid w:val="00F4340F"/>
    <w:rsid w:val="00F47128"/>
    <w:rsid w:val="00F50BBE"/>
    <w:rsid w:val="00F51CE6"/>
    <w:rsid w:val="00F52015"/>
    <w:rsid w:val="00F538D2"/>
    <w:rsid w:val="00F53989"/>
    <w:rsid w:val="00F62884"/>
    <w:rsid w:val="00F73019"/>
    <w:rsid w:val="00F74254"/>
    <w:rsid w:val="00F7447E"/>
    <w:rsid w:val="00F74C95"/>
    <w:rsid w:val="00F75F33"/>
    <w:rsid w:val="00F77423"/>
    <w:rsid w:val="00F77C79"/>
    <w:rsid w:val="00F81F05"/>
    <w:rsid w:val="00F84033"/>
    <w:rsid w:val="00F86A43"/>
    <w:rsid w:val="00F90727"/>
    <w:rsid w:val="00F91887"/>
    <w:rsid w:val="00F9213E"/>
    <w:rsid w:val="00F92712"/>
    <w:rsid w:val="00F93A27"/>
    <w:rsid w:val="00FA04D5"/>
    <w:rsid w:val="00FA23E4"/>
    <w:rsid w:val="00FA601F"/>
    <w:rsid w:val="00FB0C51"/>
    <w:rsid w:val="00FB27B1"/>
    <w:rsid w:val="00FB32AE"/>
    <w:rsid w:val="00FB6679"/>
    <w:rsid w:val="00FB6EBD"/>
    <w:rsid w:val="00FC3520"/>
    <w:rsid w:val="00FC36AC"/>
    <w:rsid w:val="00FC37E9"/>
    <w:rsid w:val="00FC3E22"/>
    <w:rsid w:val="00FC67B0"/>
    <w:rsid w:val="00FD1034"/>
    <w:rsid w:val="00FD4D1C"/>
    <w:rsid w:val="00FD6812"/>
    <w:rsid w:val="00FE0B4F"/>
    <w:rsid w:val="00FE166A"/>
    <w:rsid w:val="00FE201F"/>
    <w:rsid w:val="00FE2E21"/>
    <w:rsid w:val="00FE76A2"/>
    <w:rsid w:val="00FF03AD"/>
    <w:rsid w:val="00FF08FA"/>
    <w:rsid w:val="00FF4297"/>
    <w:rsid w:val="6E47751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0EA3F9"/>
  <w15:chartTrackingRefBased/>
  <w15:docId w15:val="{466A7AA8-8E98-4095-ADA7-0FCDF557A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160" w:line="259" w:lineRule="auto"/>
    </w:pPr>
    <w:rPr>
      <w:sz w:val="22"/>
      <w:szCs w:val="22"/>
      <w:lang w:val="en-GB" w:eastAsia="en-US"/>
    </w:rPr>
  </w:style>
  <w:style w:type="paragraph" w:styleId="Heading1">
    <w:name w:val="heading 1"/>
    <w:basedOn w:val="Normal"/>
    <w:next w:val="Normal"/>
    <w:link w:val="Heading1Char"/>
    <w:uiPriority w:val="9"/>
    <w:qFormat/>
    <w:rsid w:val="0092739C"/>
    <w:pPr>
      <w:keepNext/>
      <w:keepLines/>
      <w:spacing w:before="240" w:after="0" w:line="276" w:lineRule="auto"/>
      <w:outlineLvl w:val="0"/>
    </w:pPr>
    <w:rPr>
      <w:rFonts w:ascii="Cambria" w:eastAsia="MS Gothic" w:hAnsi="Cambria"/>
      <w:color w:val="365F91"/>
      <w:sz w:val="32"/>
      <w:szCs w:val="32"/>
      <w:lang w:val="en-US"/>
    </w:rPr>
  </w:style>
  <w:style w:type="paragraph" w:styleId="Heading2">
    <w:name w:val="heading 2"/>
    <w:basedOn w:val="Normal"/>
    <w:next w:val="Normal"/>
    <w:link w:val="Heading2Char"/>
    <w:uiPriority w:val="9"/>
    <w:unhideWhenUsed/>
    <w:qFormat/>
    <w:rsid w:val="0092739C"/>
    <w:pPr>
      <w:keepNext/>
      <w:keepLines/>
      <w:spacing w:before="40" w:after="0" w:line="276" w:lineRule="auto"/>
      <w:outlineLvl w:val="1"/>
    </w:pPr>
    <w:rPr>
      <w:rFonts w:ascii="Cambria" w:eastAsia="MS Gothic" w:hAnsi="Cambria"/>
      <w:color w:val="365F91"/>
      <w:sz w:val="26"/>
      <w:szCs w:val="26"/>
      <w:lang w:val="en-US"/>
    </w:rPr>
  </w:style>
  <w:style w:type="paragraph" w:styleId="Heading3">
    <w:name w:val="heading 3"/>
    <w:basedOn w:val="Normal"/>
    <w:next w:val="Normal"/>
    <w:link w:val="Heading3Char"/>
    <w:uiPriority w:val="9"/>
    <w:unhideWhenUsed/>
    <w:qFormat/>
    <w:rsid w:val="0092739C"/>
    <w:pPr>
      <w:keepNext/>
      <w:keepLines/>
      <w:spacing w:before="40" w:after="0" w:line="276" w:lineRule="auto"/>
      <w:outlineLvl w:val="2"/>
    </w:pPr>
    <w:rPr>
      <w:rFonts w:ascii="Cambria" w:eastAsia="MS Gothic" w:hAnsi="Cambria"/>
      <w:color w:val="243F6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2739C"/>
    <w:rPr>
      <w:rFonts w:ascii="Cambria" w:eastAsia="MS Gothic" w:hAnsi="Cambria"/>
      <w:color w:val="365F91"/>
      <w:sz w:val="32"/>
      <w:szCs w:val="32"/>
      <w:lang w:val="en-US" w:eastAsia="en-US"/>
    </w:rPr>
  </w:style>
  <w:style w:type="character" w:customStyle="1" w:styleId="Heading2Char">
    <w:name w:val="Heading 2 Char"/>
    <w:link w:val="Heading2"/>
    <w:uiPriority w:val="9"/>
    <w:rsid w:val="0092739C"/>
    <w:rPr>
      <w:rFonts w:ascii="Cambria" w:eastAsia="MS Gothic" w:hAnsi="Cambria"/>
      <w:color w:val="365F91"/>
      <w:sz w:val="26"/>
      <w:szCs w:val="26"/>
      <w:lang w:val="en-US" w:eastAsia="en-US"/>
    </w:rPr>
  </w:style>
  <w:style w:type="character" w:customStyle="1" w:styleId="Heading3Char">
    <w:name w:val="Heading 3 Char"/>
    <w:link w:val="Heading3"/>
    <w:uiPriority w:val="9"/>
    <w:rsid w:val="0092739C"/>
    <w:rPr>
      <w:rFonts w:ascii="Cambria" w:eastAsia="MS Gothic" w:hAnsi="Cambria"/>
      <w:color w:val="243F60"/>
      <w:sz w:val="24"/>
      <w:szCs w:val="24"/>
      <w:lang w:val="en-US" w:eastAsia="en-US"/>
    </w:rPr>
  </w:style>
  <w:style w:type="paragraph" w:styleId="Header">
    <w:name w:val="header"/>
    <w:basedOn w:val="Normal"/>
    <w:link w:val="HeaderChar"/>
    <w:uiPriority w:val="99"/>
    <w:unhideWhenUsed/>
    <w:rsid w:val="009273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301"/>
  </w:style>
  <w:style w:type="paragraph" w:styleId="Footer">
    <w:name w:val="footer"/>
    <w:basedOn w:val="Normal"/>
    <w:link w:val="FooterChar"/>
    <w:uiPriority w:val="99"/>
    <w:unhideWhenUsed/>
    <w:rsid w:val="009273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301"/>
  </w:style>
  <w:style w:type="paragraph" w:customStyle="1" w:styleId="IOPHeader">
    <w:name w:val="IOPHeader"/>
    <w:basedOn w:val="Header"/>
    <w:link w:val="IOPHeaderChar"/>
    <w:qFormat/>
    <w:rsid w:val="00654D1E"/>
    <w:pPr>
      <w:pBdr>
        <w:bottom w:val="single" w:sz="4" w:space="1" w:color="auto"/>
      </w:pBdr>
    </w:pPr>
  </w:style>
  <w:style w:type="character" w:customStyle="1" w:styleId="IOPHeaderChar">
    <w:name w:val="IOPHeader Char"/>
    <w:basedOn w:val="HeaderChar"/>
    <w:link w:val="IOPHeader"/>
    <w:rsid w:val="00654D1E"/>
  </w:style>
  <w:style w:type="paragraph" w:customStyle="1" w:styleId="IOPTitle">
    <w:name w:val="IOPTitle"/>
    <w:basedOn w:val="Normal"/>
    <w:link w:val="IOPTitleChar"/>
    <w:qFormat/>
    <w:rsid w:val="00D43152"/>
    <w:pPr>
      <w:spacing w:after="520"/>
    </w:pPr>
    <w:rPr>
      <w:b/>
      <w:sz w:val="48"/>
      <w:szCs w:val="48"/>
    </w:rPr>
  </w:style>
  <w:style w:type="character" w:customStyle="1" w:styleId="IOPTitleChar">
    <w:name w:val="IOPTitle Char"/>
    <w:link w:val="IOPTitle"/>
    <w:rsid w:val="00D43152"/>
    <w:rPr>
      <w:b/>
      <w:sz w:val="48"/>
      <w:szCs w:val="48"/>
    </w:rPr>
  </w:style>
  <w:style w:type="paragraph" w:customStyle="1" w:styleId="IOPAuthor">
    <w:name w:val="IOPAuthor"/>
    <w:basedOn w:val="Normal"/>
    <w:link w:val="IOPAuthorChar"/>
    <w:qFormat/>
    <w:rsid w:val="00D74B07"/>
    <w:pPr>
      <w:spacing w:after="200"/>
      <w:ind w:right="2552"/>
    </w:pPr>
    <w:rPr>
      <w:b/>
    </w:rPr>
  </w:style>
  <w:style w:type="character" w:customStyle="1" w:styleId="IOPAuthorChar">
    <w:name w:val="IOPAuthor Char"/>
    <w:link w:val="IOPAuthor"/>
    <w:rsid w:val="00D74B07"/>
    <w:rPr>
      <w:b/>
    </w:rPr>
  </w:style>
  <w:style w:type="paragraph" w:customStyle="1" w:styleId="IOPAff">
    <w:name w:val="IOPAff"/>
    <w:basedOn w:val="IOPAuthor"/>
    <w:link w:val="IOPAffChar"/>
    <w:qFormat/>
    <w:rsid w:val="00D74B07"/>
    <w:pPr>
      <w:spacing w:after="0"/>
    </w:pPr>
    <w:rPr>
      <w:rFonts w:ascii="Times New Roman" w:hAnsi="Times New Roman"/>
      <w:b w:val="0"/>
      <w:sz w:val="18"/>
      <w:szCs w:val="18"/>
    </w:rPr>
  </w:style>
  <w:style w:type="character" w:customStyle="1" w:styleId="IOPAffChar">
    <w:name w:val="IOPAff Char"/>
    <w:link w:val="IOPAff"/>
    <w:rsid w:val="00D74B07"/>
    <w:rPr>
      <w:rFonts w:ascii="Times New Roman" w:hAnsi="Times New Roman" w:cs="Times New Roman"/>
      <w:b w:val="0"/>
      <w:sz w:val="18"/>
      <w:szCs w:val="18"/>
    </w:rPr>
  </w:style>
  <w:style w:type="paragraph" w:customStyle="1" w:styleId="IOPH1">
    <w:name w:val="IOPH1"/>
    <w:basedOn w:val="IOPAff"/>
    <w:link w:val="IOPH1Char"/>
    <w:qFormat/>
    <w:rsid w:val="0087550C"/>
    <w:pPr>
      <w:spacing w:before="200" w:after="120"/>
      <w:ind w:right="0"/>
    </w:pPr>
    <w:rPr>
      <w:rFonts w:ascii="Calibri" w:hAnsi="Calibri"/>
      <w:b/>
      <w:sz w:val="22"/>
    </w:rPr>
  </w:style>
  <w:style w:type="character" w:customStyle="1" w:styleId="IOPH1Char">
    <w:name w:val="IOPH1 Char"/>
    <w:link w:val="IOPH1"/>
    <w:rsid w:val="0087550C"/>
    <w:rPr>
      <w:rFonts w:ascii="Times New Roman" w:hAnsi="Times New Roman" w:cs="Times New Roman"/>
      <w:b/>
      <w:sz w:val="18"/>
      <w:szCs w:val="18"/>
    </w:rPr>
  </w:style>
  <w:style w:type="paragraph" w:customStyle="1" w:styleId="IOPAbsText">
    <w:name w:val="IOPAbsText"/>
    <w:basedOn w:val="Normal"/>
    <w:link w:val="IOPAbsTextChar"/>
    <w:qFormat/>
    <w:rsid w:val="00D74B07"/>
    <w:pPr>
      <w:spacing w:after="0"/>
      <w:ind w:right="2552"/>
    </w:pPr>
    <w:rPr>
      <w:rFonts w:ascii="Times New Roman" w:hAnsi="Times New Roman"/>
      <w:sz w:val="20"/>
    </w:rPr>
  </w:style>
  <w:style w:type="character" w:customStyle="1" w:styleId="IOPAbsTextChar">
    <w:name w:val="IOPAbsText Char"/>
    <w:link w:val="IOPAbsText"/>
    <w:rsid w:val="00D74B07"/>
    <w:rPr>
      <w:rFonts w:ascii="Times New Roman" w:hAnsi="Times New Roman"/>
      <w:sz w:val="20"/>
    </w:rPr>
  </w:style>
  <w:style w:type="paragraph" w:customStyle="1" w:styleId="IOPKwd">
    <w:name w:val="IOPKwd"/>
    <w:basedOn w:val="IOPAbsText"/>
    <w:link w:val="IOPKwdChar"/>
    <w:qFormat/>
    <w:rsid w:val="005223F4"/>
    <w:pPr>
      <w:pBdr>
        <w:bottom w:val="single" w:sz="4" w:space="1" w:color="auto"/>
      </w:pBdr>
      <w:spacing w:before="240" w:after="240"/>
      <w:ind w:right="0"/>
    </w:pPr>
  </w:style>
  <w:style w:type="character" w:customStyle="1" w:styleId="IOPKwdChar">
    <w:name w:val="IOPKwd Char"/>
    <w:link w:val="IOPKwd"/>
    <w:rsid w:val="005223F4"/>
    <w:rPr>
      <w:rFonts w:ascii="Times New Roman" w:hAnsi="Times New Roman"/>
      <w:sz w:val="20"/>
    </w:rPr>
  </w:style>
  <w:style w:type="paragraph" w:customStyle="1" w:styleId="IOPText">
    <w:name w:val="IOPText"/>
    <w:basedOn w:val="IOPAbsText"/>
    <w:link w:val="IOPTextChar"/>
    <w:qFormat/>
    <w:rsid w:val="00A40AFB"/>
    <w:pPr>
      <w:ind w:right="0" w:firstLine="227"/>
      <w:jc w:val="both"/>
    </w:pPr>
  </w:style>
  <w:style w:type="character" w:customStyle="1" w:styleId="IOPTextChar">
    <w:name w:val="IOPText Char"/>
    <w:link w:val="IOPText"/>
    <w:rsid w:val="00A40AFB"/>
    <w:rPr>
      <w:rFonts w:ascii="Times New Roman" w:hAnsi="Times New Roman"/>
      <w:sz w:val="20"/>
    </w:rPr>
  </w:style>
  <w:style w:type="paragraph" w:customStyle="1" w:styleId="IOPH2">
    <w:name w:val="IOPH2"/>
    <w:basedOn w:val="IOPH1"/>
    <w:link w:val="IOPH2Char"/>
    <w:qFormat/>
    <w:rsid w:val="0087550C"/>
    <w:rPr>
      <w:b w:val="0"/>
      <w:i/>
    </w:rPr>
  </w:style>
  <w:style w:type="character" w:customStyle="1" w:styleId="IOPH2Char">
    <w:name w:val="IOPH2 Char"/>
    <w:link w:val="IOPH2"/>
    <w:rsid w:val="0087550C"/>
    <w:rPr>
      <w:rFonts w:ascii="Times New Roman" w:hAnsi="Times New Roman" w:cs="Times New Roman"/>
      <w:b w:val="0"/>
      <w:i/>
      <w:sz w:val="18"/>
      <w:szCs w:val="18"/>
    </w:rPr>
  </w:style>
  <w:style w:type="paragraph" w:customStyle="1" w:styleId="IOPH3">
    <w:name w:val="IOPH3"/>
    <w:basedOn w:val="IOPH2"/>
    <w:link w:val="IOPH3Char"/>
    <w:qFormat/>
    <w:rsid w:val="008D59E9"/>
    <w:pPr>
      <w:spacing w:after="0"/>
    </w:pPr>
  </w:style>
  <w:style w:type="character" w:customStyle="1" w:styleId="IOPH3Char">
    <w:name w:val="IOPH3 Char"/>
    <w:link w:val="IOPH3"/>
    <w:rsid w:val="008D59E9"/>
    <w:rPr>
      <w:rFonts w:ascii="Times New Roman" w:hAnsi="Times New Roman" w:cs="Times New Roman"/>
      <w:b w:val="0"/>
      <w:i/>
      <w:sz w:val="18"/>
      <w:szCs w:val="18"/>
    </w:rPr>
  </w:style>
  <w:style w:type="paragraph" w:customStyle="1" w:styleId="IOPrefs0">
    <w:name w:val="IOPrefs"/>
    <w:link w:val="IOPrefsChar"/>
    <w:rsid w:val="00E86050"/>
    <w:pPr>
      <w:spacing w:line="259" w:lineRule="auto"/>
      <w:ind w:left="284" w:hanging="284"/>
    </w:pPr>
    <w:rPr>
      <w:rFonts w:ascii="Times New Roman" w:hAnsi="Times New Roman"/>
      <w:noProof/>
      <w:sz w:val="18"/>
      <w:szCs w:val="22"/>
      <w:lang w:val="en-GB" w:eastAsia="en-US"/>
    </w:rPr>
  </w:style>
  <w:style w:type="character" w:customStyle="1" w:styleId="IOPrefsChar">
    <w:name w:val="IOPrefs Char"/>
    <w:link w:val="IOPrefs0"/>
    <w:rsid w:val="00E86050"/>
    <w:rPr>
      <w:rFonts w:ascii="Times New Roman" w:hAnsi="Times New Roman"/>
      <w:noProof/>
      <w:sz w:val="18"/>
    </w:rPr>
  </w:style>
  <w:style w:type="paragraph" w:customStyle="1" w:styleId="IOPRefs">
    <w:name w:val="IOPRefs"/>
    <w:basedOn w:val="IOPrefs0"/>
    <w:link w:val="IOPRefsChar0"/>
    <w:qFormat/>
    <w:rsid w:val="00E86050"/>
    <w:pPr>
      <w:numPr>
        <w:numId w:val="2"/>
      </w:numPr>
    </w:pPr>
  </w:style>
  <w:style w:type="character" w:customStyle="1" w:styleId="IOPRefsChar0">
    <w:name w:val="IOPRefs Char"/>
    <w:link w:val="IOPRefs"/>
    <w:rsid w:val="00E86050"/>
    <w:rPr>
      <w:rFonts w:ascii="Times New Roman" w:hAnsi="Times New Roman"/>
      <w:noProof/>
      <w:sz w:val="18"/>
    </w:rPr>
  </w:style>
  <w:style w:type="character" w:styleId="Hyperlink">
    <w:name w:val="Hyperlink"/>
    <w:uiPriority w:val="99"/>
    <w:unhideWhenUsed/>
    <w:rsid w:val="0092739C"/>
    <w:rPr>
      <w:color w:val="0563C1"/>
      <w:u w:val="single"/>
    </w:rPr>
  </w:style>
  <w:style w:type="character" w:customStyle="1" w:styleId="UnresolvedMention">
    <w:name w:val="Unresolved Mention"/>
    <w:uiPriority w:val="99"/>
    <w:semiHidden/>
    <w:unhideWhenUsed/>
    <w:rsid w:val="0092739C"/>
    <w:rPr>
      <w:color w:val="605E5C"/>
      <w:shd w:val="clear" w:color="auto" w:fill="E1DFDD"/>
    </w:rPr>
  </w:style>
  <w:style w:type="paragraph" w:styleId="Bibliography">
    <w:name w:val="Bibliography"/>
    <w:basedOn w:val="Normal"/>
    <w:next w:val="Normal"/>
    <w:uiPriority w:val="37"/>
    <w:unhideWhenUsed/>
    <w:rsid w:val="0092739C"/>
  </w:style>
  <w:style w:type="character" w:styleId="CommentReference">
    <w:name w:val="annotation reference"/>
    <w:uiPriority w:val="99"/>
    <w:unhideWhenUsed/>
    <w:rsid w:val="0092739C"/>
    <w:rPr>
      <w:sz w:val="16"/>
      <w:szCs w:val="16"/>
    </w:rPr>
  </w:style>
  <w:style w:type="paragraph" w:styleId="CommentText">
    <w:name w:val="annotation text"/>
    <w:basedOn w:val="Normal"/>
    <w:link w:val="CommentTextChar"/>
    <w:uiPriority w:val="99"/>
    <w:unhideWhenUsed/>
    <w:rsid w:val="0092739C"/>
    <w:pPr>
      <w:spacing w:after="200" w:line="240" w:lineRule="auto"/>
    </w:pPr>
    <w:rPr>
      <w:rFonts w:cs="Arial"/>
      <w:sz w:val="20"/>
      <w:szCs w:val="20"/>
      <w:lang w:val="en-US"/>
    </w:rPr>
  </w:style>
  <w:style w:type="character" w:customStyle="1" w:styleId="CommentTextChar">
    <w:name w:val="Comment Text Char"/>
    <w:link w:val="CommentText"/>
    <w:uiPriority w:val="99"/>
    <w:rsid w:val="0092739C"/>
    <w:rPr>
      <w:rFonts w:cs="Arial"/>
      <w:lang w:val="en-US" w:eastAsia="en-US"/>
    </w:rPr>
  </w:style>
  <w:style w:type="paragraph" w:styleId="ListParagraph">
    <w:name w:val="List Paragraph"/>
    <w:basedOn w:val="Normal"/>
    <w:uiPriority w:val="34"/>
    <w:qFormat/>
    <w:rsid w:val="0092739C"/>
    <w:pPr>
      <w:spacing w:after="200" w:line="276" w:lineRule="auto"/>
      <w:ind w:left="720"/>
      <w:contextualSpacing/>
    </w:pPr>
    <w:rPr>
      <w:rFonts w:cs="Arial"/>
      <w:lang w:val="en-US"/>
    </w:rPr>
  </w:style>
  <w:style w:type="character" w:styleId="IntenseEmphasis">
    <w:name w:val="Intense Emphasis"/>
    <w:uiPriority w:val="21"/>
    <w:qFormat/>
    <w:rsid w:val="0092739C"/>
    <w:rPr>
      <w:i/>
      <w:iCs/>
      <w:color w:val="4F81BD"/>
    </w:rPr>
  </w:style>
  <w:style w:type="paragraph" w:styleId="BodyText">
    <w:name w:val="Body Text"/>
    <w:basedOn w:val="Normal"/>
    <w:link w:val="BodyTextChar"/>
    <w:uiPriority w:val="1"/>
    <w:qFormat/>
    <w:rsid w:val="0092739C"/>
    <w:pPr>
      <w:widowControl w:val="0"/>
      <w:autoSpaceDE w:val="0"/>
      <w:autoSpaceDN w:val="0"/>
      <w:spacing w:after="0" w:line="240" w:lineRule="auto"/>
    </w:pPr>
    <w:rPr>
      <w:rFonts w:ascii="Times New Roman" w:eastAsia="Times New Roman" w:hAnsi="Times New Roman"/>
      <w:sz w:val="24"/>
      <w:szCs w:val="24"/>
      <w:lang w:val="de-DE"/>
    </w:rPr>
  </w:style>
  <w:style w:type="character" w:customStyle="1" w:styleId="BodyTextChar">
    <w:name w:val="Body Text Char"/>
    <w:link w:val="BodyText"/>
    <w:uiPriority w:val="1"/>
    <w:rsid w:val="0092739C"/>
    <w:rPr>
      <w:rFonts w:ascii="Times New Roman" w:eastAsia="Times New Roman" w:hAnsi="Times New Roman"/>
      <w:sz w:val="24"/>
      <w:szCs w:val="24"/>
      <w:lang w:val="de-DE" w:eastAsia="en-US"/>
    </w:rPr>
  </w:style>
  <w:style w:type="paragraph" w:styleId="BalloonText">
    <w:name w:val="Balloon Text"/>
    <w:basedOn w:val="Normal"/>
    <w:link w:val="BalloonTextChar"/>
    <w:uiPriority w:val="99"/>
    <w:semiHidden/>
    <w:unhideWhenUsed/>
    <w:rsid w:val="0092739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92739C"/>
    <w:rPr>
      <w:rFonts w:ascii="Segoe UI" w:hAnsi="Segoe UI" w:cs="Segoe UI"/>
      <w:sz w:val="18"/>
      <w:szCs w:val="18"/>
      <w:lang w:val="en-GB" w:eastAsia="en-US"/>
    </w:rPr>
  </w:style>
  <w:style w:type="paragraph" w:styleId="Revision">
    <w:name w:val="Revision"/>
    <w:hidden/>
    <w:uiPriority w:val="99"/>
    <w:semiHidden/>
    <w:rsid w:val="0092739C"/>
    <w:rPr>
      <w:sz w:val="22"/>
      <w:szCs w:val="22"/>
      <w:lang w:val="en-GB" w:eastAsia="en-US"/>
    </w:rPr>
  </w:style>
  <w:style w:type="paragraph" w:styleId="CommentSubject">
    <w:name w:val="annotation subject"/>
    <w:basedOn w:val="CommentText"/>
    <w:next w:val="CommentText"/>
    <w:link w:val="CommentSubjectChar"/>
    <w:uiPriority w:val="99"/>
    <w:semiHidden/>
    <w:unhideWhenUsed/>
    <w:rsid w:val="0092739C"/>
    <w:pPr>
      <w:spacing w:after="160"/>
    </w:pPr>
    <w:rPr>
      <w:rFonts w:cs="Times New Roman"/>
      <w:b/>
      <w:bCs/>
      <w:lang w:val="en-GB"/>
    </w:rPr>
  </w:style>
  <w:style w:type="character" w:customStyle="1" w:styleId="CommentSubjectChar">
    <w:name w:val="Comment Subject Char"/>
    <w:link w:val="CommentSubject"/>
    <w:uiPriority w:val="99"/>
    <w:semiHidden/>
    <w:rsid w:val="0092739C"/>
    <w:rPr>
      <w:rFonts w:cs="Arial"/>
      <w:b/>
      <w:bCs/>
      <w:lang w:val="en-GB" w:eastAsia="en-US"/>
    </w:rPr>
  </w:style>
  <w:style w:type="paragraph" w:customStyle="1" w:styleId="AuthorList">
    <w:name w:val="Author List"/>
    <w:aliases w:val="Keywords,Abstract"/>
    <w:basedOn w:val="Subtitle"/>
    <w:next w:val="Normal"/>
    <w:uiPriority w:val="1"/>
    <w:qFormat/>
    <w:rsid w:val="0092739C"/>
    <w:pPr>
      <w:numPr>
        <w:ilvl w:val="0"/>
      </w:numPr>
      <w:spacing w:before="240" w:after="240" w:line="240" w:lineRule="auto"/>
    </w:pPr>
    <w:rPr>
      <w:rFonts w:ascii="Times New Roman" w:eastAsia="Calibri" w:hAnsi="Times New Roman"/>
      <w:b/>
      <w:color w:val="auto"/>
      <w:spacing w:val="0"/>
      <w:sz w:val="24"/>
      <w:szCs w:val="24"/>
      <w:lang w:val="en-US"/>
    </w:rPr>
  </w:style>
  <w:style w:type="paragraph" w:styleId="Subtitle">
    <w:name w:val="Subtitle"/>
    <w:basedOn w:val="Normal"/>
    <w:next w:val="Normal"/>
    <w:link w:val="SubtitleChar"/>
    <w:uiPriority w:val="11"/>
    <w:rsid w:val="0092739C"/>
    <w:pPr>
      <w:numPr>
        <w:ilvl w:val="1"/>
      </w:numPr>
    </w:pPr>
    <w:rPr>
      <w:rFonts w:eastAsia="Times New Roman"/>
      <w:color w:val="5A5A5A"/>
      <w:spacing w:val="15"/>
    </w:rPr>
  </w:style>
  <w:style w:type="character" w:customStyle="1" w:styleId="SubtitleChar">
    <w:name w:val="Subtitle Char"/>
    <w:link w:val="Subtitle"/>
    <w:uiPriority w:val="11"/>
    <w:rsid w:val="0092739C"/>
    <w:rPr>
      <w:rFonts w:eastAsia="Times New Roman"/>
      <w:color w:val="5A5A5A"/>
      <w:spacing w:val="15"/>
      <w:sz w:val="22"/>
      <w:szCs w:val="22"/>
      <w:lang w:val="en-GB" w:eastAsia="en-US"/>
    </w:rPr>
  </w:style>
  <w:style w:type="paragraph" w:styleId="NormalWeb">
    <w:name w:val="Normal (Web)"/>
    <w:basedOn w:val="Normal"/>
    <w:uiPriority w:val="99"/>
    <w:unhideWhenUsed/>
    <w:rsid w:val="0092739C"/>
    <w:pPr>
      <w:spacing w:before="100" w:beforeAutospacing="1" w:after="100" w:afterAutospacing="1" w:line="240" w:lineRule="auto"/>
    </w:pPr>
    <w:rPr>
      <w:rFonts w:ascii="Times New Roman" w:eastAsia="Times New Roman" w:hAnsi="Times New Roman"/>
      <w:sz w:val="24"/>
      <w:szCs w:val="24"/>
    </w:rPr>
  </w:style>
  <w:style w:type="paragraph" w:styleId="ListBullet">
    <w:name w:val="List Bullet"/>
    <w:basedOn w:val="Normal"/>
    <w:uiPriority w:val="99"/>
    <w:unhideWhenUsed/>
    <w:rsid w:val="0092739C"/>
    <w:pPr>
      <w:numPr>
        <w:numId w:val="18"/>
      </w:numPr>
      <w:contextualSpacing/>
    </w:pPr>
  </w:style>
  <w:style w:type="character" w:customStyle="1" w:styleId="Mention">
    <w:name w:val="Mention"/>
    <w:basedOn w:val="DefaultParagraphFont"/>
    <w:uiPriority w:val="99"/>
    <w:unhideWhenUsed/>
    <w:rsid w:val="00AB1920"/>
    <w:rPr>
      <w:color w:val="2B579A"/>
      <w:shd w:val="clear" w:color="auto" w:fill="E1DFDD"/>
    </w:rPr>
  </w:style>
  <w:style w:type="character" w:styleId="PlaceholderText">
    <w:name w:val="Placeholder Text"/>
    <w:basedOn w:val="DefaultParagraphFont"/>
    <w:uiPriority w:val="99"/>
    <w:semiHidden/>
    <w:rsid w:val="00996669"/>
    <w:rPr>
      <w:color w:val="666666"/>
    </w:rPr>
  </w:style>
  <w:style w:type="paragraph" w:styleId="HTMLPreformatted">
    <w:name w:val="HTML Preformatted"/>
    <w:basedOn w:val="Normal"/>
    <w:link w:val="HTMLPreformattedChar"/>
    <w:uiPriority w:val="99"/>
    <w:semiHidden/>
    <w:unhideWhenUsed/>
    <w:rsid w:val="00F03BC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03BC1"/>
    <w:rPr>
      <w:rFonts w:ascii="Consolas" w:hAnsi="Consolas"/>
      <w:lang w:val="en-GB" w:eastAsia="en-US"/>
    </w:rPr>
  </w:style>
  <w:style w:type="character" w:customStyle="1" w:styleId="id-label">
    <w:name w:val="id-label"/>
    <w:basedOn w:val="DefaultParagraphFont"/>
    <w:rsid w:val="00967AFD"/>
  </w:style>
  <w:style w:type="character" w:customStyle="1" w:styleId="apple-converted-space">
    <w:name w:val="apple-converted-space"/>
    <w:basedOn w:val="DefaultParagraphFont"/>
    <w:rsid w:val="00967AFD"/>
  </w:style>
  <w:style w:type="character" w:styleId="Strong">
    <w:name w:val="Strong"/>
    <w:basedOn w:val="DefaultParagraphFont"/>
    <w:uiPriority w:val="22"/>
    <w:qFormat/>
    <w:rsid w:val="00967AFD"/>
    <w:rPr>
      <w:b/>
      <w:bCs/>
    </w:rPr>
  </w:style>
  <w:style w:type="character" w:styleId="LineNumber">
    <w:name w:val="line number"/>
    <w:basedOn w:val="DefaultParagraphFont"/>
    <w:uiPriority w:val="99"/>
    <w:semiHidden/>
    <w:unhideWhenUsed/>
    <w:rsid w:val="00386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6718">
      <w:bodyDiv w:val="1"/>
      <w:marLeft w:val="0"/>
      <w:marRight w:val="0"/>
      <w:marTop w:val="0"/>
      <w:marBottom w:val="0"/>
      <w:divBdr>
        <w:top w:val="none" w:sz="0" w:space="0" w:color="auto"/>
        <w:left w:val="none" w:sz="0" w:space="0" w:color="auto"/>
        <w:bottom w:val="none" w:sz="0" w:space="0" w:color="auto"/>
        <w:right w:val="none" w:sz="0" w:space="0" w:color="auto"/>
      </w:divBdr>
    </w:div>
    <w:div w:id="9374900">
      <w:bodyDiv w:val="1"/>
      <w:marLeft w:val="0"/>
      <w:marRight w:val="0"/>
      <w:marTop w:val="0"/>
      <w:marBottom w:val="0"/>
      <w:divBdr>
        <w:top w:val="none" w:sz="0" w:space="0" w:color="auto"/>
        <w:left w:val="none" w:sz="0" w:space="0" w:color="auto"/>
        <w:bottom w:val="none" w:sz="0" w:space="0" w:color="auto"/>
        <w:right w:val="none" w:sz="0" w:space="0" w:color="auto"/>
      </w:divBdr>
    </w:div>
    <w:div w:id="10761717">
      <w:bodyDiv w:val="1"/>
      <w:marLeft w:val="0"/>
      <w:marRight w:val="0"/>
      <w:marTop w:val="0"/>
      <w:marBottom w:val="0"/>
      <w:divBdr>
        <w:top w:val="none" w:sz="0" w:space="0" w:color="auto"/>
        <w:left w:val="none" w:sz="0" w:space="0" w:color="auto"/>
        <w:bottom w:val="none" w:sz="0" w:space="0" w:color="auto"/>
        <w:right w:val="none" w:sz="0" w:space="0" w:color="auto"/>
      </w:divBdr>
    </w:div>
    <w:div w:id="13002146">
      <w:bodyDiv w:val="1"/>
      <w:marLeft w:val="0"/>
      <w:marRight w:val="0"/>
      <w:marTop w:val="0"/>
      <w:marBottom w:val="0"/>
      <w:divBdr>
        <w:top w:val="none" w:sz="0" w:space="0" w:color="auto"/>
        <w:left w:val="none" w:sz="0" w:space="0" w:color="auto"/>
        <w:bottom w:val="none" w:sz="0" w:space="0" w:color="auto"/>
        <w:right w:val="none" w:sz="0" w:space="0" w:color="auto"/>
      </w:divBdr>
    </w:div>
    <w:div w:id="35745023">
      <w:bodyDiv w:val="1"/>
      <w:marLeft w:val="0"/>
      <w:marRight w:val="0"/>
      <w:marTop w:val="0"/>
      <w:marBottom w:val="0"/>
      <w:divBdr>
        <w:top w:val="none" w:sz="0" w:space="0" w:color="auto"/>
        <w:left w:val="none" w:sz="0" w:space="0" w:color="auto"/>
        <w:bottom w:val="none" w:sz="0" w:space="0" w:color="auto"/>
        <w:right w:val="none" w:sz="0" w:space="0" w:color="auto"/>
      </w:divBdr>
    </w:div>
    <w:div w:id="36004986">
      <w:bodyDiv w:val="1"/>
      <w:marLeft w:val="0"/>
      <w:marRight w:val="0"/>
      <w:marTop w:val="0"/>
      <w:marBottom w:val="0"/>
      <w:divBdr>
        <w:top w:val="none" w:sz="0" w:space="0" w:color="auto"/>
        <w:left w:val="none" w:sz="0" w:space="0" w:color="auto"/>
        <w:bottom w:val="none" w:sz="0" w:space="0" w:color="auto"/>
        <w:right w:val="none" w:sz="0" w:space="0" w:color="auto"/>
      </w:divBdr>
      <w:divsChild>
        <w:div w:id="824855229">
          <w:marLeft w:val="0"/>
          <w:marRight w:val="0"/>
          <w:marTop w:val="0"/>
          <w:marBottom w:val="0"/>
          <w:divBdr>
            <w:top w:val="none" w:sz="0" w:space="0" w:color="auto"/>
            <w:left w:val="none" w:sz="0" w:space="0" w:color="auto"/>
            <w:bottom w:val="none" w:sz="0" w:space="0" w:color="auto"/>
            <w:right w:val="none" w:sz="0" w:space="0" w:color="auto"/>
          </w:divBdr>
        </w:div>
        <w:div w:id="1177690112">
          <w:marLeft w:val="0"/>
          <w:marRight w:val="0"/>
          <w:marTop w:val="0"/>
          <w:marBottom w:val="0"/>
          <w:divBdr>
            <w:top w:val="none" w:sz="0" w:space="0" w:color="auto"/>
            <w:left w:val="none" w:sz="0" w:space="0" w:color="auto"/>
            <w:bottom w:val="none" w:sz="0" w:space="0" w:color="auto"/>
            <w:right w:val="none" w:sz="0" w:space="0" w:color="auto"/>
          </w:divBdr>
        </w:div>
        <w:div w:id="522473155">
          <w:marLeft w:val="0"/>
          <w:marRight w:val="0"/>
          <w:marTop w:val="0"/>
          <w:marBottom w:val="0"/>
          <w:divBdr>
            <w:top w:val="none" w:sz="0" w:space="0" w:color="auto"/>
            <w:left w:val="none" w:sz="0" w:space="0" w:color="auto"/>
            <w:bottom w:val="none" w:sz="0" w:space="0" w:color="auto"/>
            <w:right w:val="none" w:sz="0" w:space="0" w:color="auto"/>
          </w:divBdr>
        </w:div>
        <w:div w:id="912618779">
          <w:marLeft w:val="0"/>
          <w:marRight w:val="0"/>
          <w:marTop w:val="0"/>
          <w:marBottom w:val="0"/>
          <w:divBdr>
            <w:top w:val="none" w:sz="0" w:space="0" w:color="auto"/>
            <w:left w:val="none" w:sz="0" w:space="0" w:color="auto"/>
            <w:bottom w:val="none" w:sz="0" w:space="0" w:color="auto"/>
            <w:right w:val="none" w:sz="0" w:space="0" w:color="auto"/>
          </w:divBdr>
        </w:div>
        <w:div w:id="868682236">
          <w:marLeft w:val="0"/>
          <w:marRight w:val="0"/>
          <w:marTop w:val="0"/>
          <w:marBottom w:val="0"/>
          <w:divBdr>
            <w:top w:val="none" w:sz="0" w:space="0" w:color="auto"/>
            <w:left w:val="none" w:sz="0" w:space="0" w:color="auto"/>
            <w:bottom w:val="none" w:sz="0" w:space="0" w:color="auto"/>
            <w:right w:val="none" w:sz="0" w:space="0" w:color="auto"/>
          </w:divBdr>
        </w:div>
      </w:divsChild>
    </w:div>
    <w:div w:id="37095324">
      <w:bodyDiv w:val="1"/>
      <w:marLeft w:val="0"/>
      <w:marRight w:val="0"/>
      <w:marTop w:val="0"/>
      <w:marBottom w:val="0"/>
      <w:divBdr>
        <w:top w:val="none" w:sz="0" w:space="0" w:color="auto"/>
        <w:left w:val="none" w:sz="0" w:space="0" w:color="auto"/>
        <w:bottom w:val="none" w:sz="0" w:space="0" w:color="auto"/>
        <w:right w:val="none" w:sz="0" w:space="0" w:color="auto"/>
      </w:divBdr>
    </w:div>
    <w:div w:id="37897225">
      <w:bodyDiv w:val="1"/>
      <w:marLeft w:val="0"/>
      <w:marRight w:val="0"/>
      <w:marTop w:val="0"/>
      <w:marBottom w:val="0"/>
      <w:divBdr>
        <w:top w:val="none" w:sz="0" w:space="0" w:color="auto"/>
        <w:left w:val="none" w:sz="0" w:space="0" w:color="auto"/>
        <w:bottom w:val="none" w:sz="0" w:space="0" w:color="auto"/>
        <w:right w:val="none" w:sz="0" w:space="0" w:color="auto"/>
      </w:divBdr>
    </w:div>
    <w:div w:id="38895477">
      <w:bodyDiv w:val="1"/>
      <w:marLeft w:val="0"/>
      <w:marRight w:val="0"/>
      <w:marTop w:val="0"/>
      <w:marBottom w:val="0"/>
      <w:divBdr>
        <w:top w:val="none" w:sz="0" w:space="0" w:color="auto"/>
        <w:left w:val="none" w:sz="0" w:space="0" w:color="auto"/>
        <w:bottom w:val="none" w:sz="0" w:space="0" w:color="auto"/>
        <w:right w:val="none" w:sz="0" w:space="0" w:color="auto"/>
      </w:divBdr>
    </w:div>
    <w:div w:id="41441334">
      <w:bodyDiv w:val="1"/>
      <w:marLeft w:val="0"/>
      <w:marRight w:val="0"/>
      <w:marTop w:val="0"/>
      <w:marBottom w:val="0"/>
      <w:divBdr>
        <w:top w:val="none" w:sz="0" w:space="0" w:color="auto"/>
        <w:left w:val="none" w:sz="0" w:space="0" w:color="auto"/>
        <w:bottom w:val="none" w:sz="0" w:space="0" w:color="auto"/>
        <w:right w:val="none" w:sz="0" w:space="0" w:color="auto"/>
      </w:divBdr>
    </w:div>
    <w:div w:id="47076500">
      <w:bodyDiv w:val="1"/>
      <w:marLeft w:val="0"/>
      <w:marRight w:val="0"/>
      <w:marTop w:val="0"/>
      <w:marBottom w:val="0"/>
      <w:divBdr>
        <w:top w:val="none" w:sz="0" w:space="0" w:color="auto"/>
        <w:left w:val="none" w:sz="0" w:space="0" w:color="auto"/>
        <w:bottom w:val="none" w:sz="0" w:space="0" w:color="auto"/>
        <w:right w:val="none" w:sz="0" w:space="0" w:color="auto"/>
      </w:divBdr>
    </w:div>
    <w:div w:id="65804477">
      <w:bodyDiv w:val="1"/>
      <w:marLeft w:val="0"/>
      <w:marRight w:val="0"/>
      <w:marTop w:val="0"/>
      <w:marBottom w:val="0"/>
      <w:divBdr>
        <w:top w:val="none" w:sz="0" w:space="0" w:color="auto"/>
        <w:left w:val="none" w:sz="0" w:space="0" w:color="auto"/>
        <w:bottom w:val="none" w:sz="0" w:space="0" w:color="auto"/>
        <w:right w:val="none" w:sz="0" w:space="0" w:color="auto"/>
      </w:divBdr>
    </w:div>
    <w:div w:id="73673061">
      <w:bodyDiv w:val="1"/>
      <w:marLeft w:val="0"/>
      <w:marRight w:val="0"/>
      <w:marTop w:val="0"/>
      <w:marBottom w:val="0"/>
      <w:divBdr>
        <w:top w:val="none" w:sz="0" w:space="0" w:color="auto"/>
        <w:left w:val="none" w:sz="0" w:space="0" w:color="auto"/>
        <w:bottom w:val="none" w:sz="0" w:space="0" w:color="auto"/>
        <w:right w:val="none" w:sz="0" w:space="0" w:color="auto"/>
      </w:divBdr>
    </w:div>
    <w:div w:id="86463076">
      <w:bodyDiv w:val="1"/>
      <w:marLeft w:val="0"/>
      <w:marRight w:val="0"/>
      <w:marTop w:val="0"/>
      <w:marBottom w:val="0"/>
      <w:divBdr>
        <w:top w:val="none" w:sz="0" w:space="0" w:color="auto"/>
        <w:left w:val="none" w:sz="0" w:space="0" w:color="auto"/>
        <w:bottom w:val="none" w:sz="0" w:space="0" w:color="auto"/>
        <w:right w:val="none" w:sz="0" w:space="0" w:color="auto"/>
      </w:divBdr>
    </w:div>
    <w:div w:id="112601837">
      <w:bodyDiv w:val="1"/>
      <w:marLeft w:val="0"/>
      <w:marRight w:val="0"/>
      <w:marTop w:val="0"/>
      <w:marBottom w:val="0"/>
      <w:divBdr>
        <w:top w:val="none" w:sz="0" w:space="0" w:color="auto"/>
        <w:left w:val="none" w:sz="0" w:space="0" w:color="auto"/>
        <w:bottom w:val="none" w:sz="0" w:space="0" w:color="auto"/>
        <w:right w:val="none" w:sz="0" w:space="0" w:color="auto"/>
      </w:divBdr>
    </w:div>
    <w:div w:id="149685014">
      <w:bodyDiv w:val="1"/>
      <w:marLeft w:val="0"/>
      <w:marRight w:val="0"/>
      <w:marTop w:val="0"/>
      <w:marBottom w:val="0"/>
      <w:divBdr>
        <w:top w:val="none" w:sz="0" w:space="0" w:color="auto"/>
        <w:left w:val="none" w:sz="0" w:space="0" w:color="auto"/>
        <w:bottom w:val="none" w:sz="0" w:space="0" w:color="auto"/>
        <w:right w:val="none" w:sz="0" w:space="0" w:color="auto"/>
      </w:divBdr>
    </w:div>
    <w:div w:id="150996225">
      <w:bodyDiv w:val="1"/>
      <w:marLeft w:val="0"/>
      <w:marRight w:val="0"/>
      <w:marTop w:val="0"/>
      <w:marBottom w:val="0"/>
      <w:divBdr>
        <w:top w:val="none" w:sz="0" w:space="0" w:color="auto"/>
        <w:left w:val="none" w:sz="0" w:space="0" w:color="auto"/>
        <w:bottom w:val="none" w:sz="0" w:space="0" w:color="auto"/>
        <w:right w:val="none" w:sz="0" w:space="0" w:color="auto"/>
      </w:divBdr>
    </w:div>
    <w:div w:id="180051722">
      <w:bodyDiv w:val="1"/>
      <w:marLeft w:val="0"/>
      <w:marRight w:val="0"/>
      <w:marTop w:val="0"/>
      <w:marBottom w:val="0"/>
      <w:divBdr>
        <w:top w:val="none" w:sz="0" w:space="0" w:color="auto"/>
        <w:left w:val="none" w:sz="0" w:space="0" w:color="auto"/>
        <w:bottom w:val="none" w:sz="0" w:space="0" w:color="auto"/>
        <w:right w:val="none" w:sz="0" w:space="0" w:color="auto"/>
      </w:divBdr>
    </w:div>
    <w:div w:id="184757835">
      <w:bodyDiv w:val="1"/>
      <w:marLeft w:val="0"/>
      <w:marRight w:val="0"/>
      <w:marTop w:val="0"/>
      <w:marBottom w:val="0"/>
      <w:divBdr>
        <w:top w:val="none" w:sz="0" w:space="0" w:color="auto"/>
        <w:left w:val="none" w:sz="0" w:space="0" w:color="auto"/>
        <w:bottom w:val="none" w:sz="0" w:space="0" w:color="auto"/>
        <w:right w:val="none" w:sz="0" w:space="0" w:color="auto"/>
      </w:divBdr>
    </w:div>
    <w:div w:id="189533921">
      <w:bodyDiv w:val="1"/>
      <w:marLeft w:val="0"/>
      <w:marRight w:val="0"/>
      <w:marTop w:val="0"/>
      <w:marBottom w:val="0"/>
      <w:divBdr>
        <w:top w:val="none" w:sz="0" w:space="0" w:color="auto"/>
        <w:left w:val="none" w:sz="0" w:space="0" w:color="auto"/>
        <w:bottom w:val="none" w:sz="0" w:space="0" w:color="auto"/>
        <w:right w:val="none" w:sz="0" w:space="0" w:color="auto"/>
      </w:divBdr>
    </w:div>
    <w:div w:id="205260217">
      <w:bodyDiv w:val="1"/>
      <w:marLeft w:val="0"/>
      <w:marRight w:val="0"/>
      <w:marTop w:val="0"/>
      <w:marBottom w:val="0"/>
      <w:divBdr>
        <w:top w:val="none" w:sz="0" w:space="0" w:color="auto"/>
        <w:left w:val="none" w:sz="0" w:space="0" w:color="auto"/>
        <w:bottom w:val="none" w:sz="0" w:space="0" w:color="auto"/>
        <w:right w:val="none" w:sz="0" w:space="0" w:color="auto"/>
      </w:divBdr>
    </w:div>
    <w:div w:id="215895771">
      <w:bodyDiv w:val="1"/>
      <w:marLeft w:val="0"/>
      <w:marRight w:val="0"/>
      <w:marTop w:val="0"/>
      <w:marBottom w:val="0"/>
      <w:divBdr>
        <w:top w:val="none" w:sz="0" w:space="0" w:color="auto"/>
        <w:left w:val="none" w:sz="0" w:space="0" w:color="auto"/>
        <w:bottom w:val="none" w:sz="0" w:space="0" w:color="auto"/>
        <w:right w:val="none" w:sz="0" w:space="0" w:color="auto"/>
      </w:divBdr>
    </w:div>
    <w:div w:id="216209743">
      <w:bodyDiv w:val="1"/>
      <w:marLeft w:val="0"/>
      <w:marRight w:val="0"/>
      <w:marTop w:val="0"/>
      <w:marBottom w:val="0"/>
      <w:divBdr>
        <w:top w:val="none" w:sz="0" w:space="0" w:color="auto"/>
        <w:left w:val="none" w:sz="0" w:space="0" w:color="auto"/>
        <w:bottom w:val="none" w:sz="0" w:space="0" w:color="auto"/>
        <w:right w:val="none" w:sz="0" w:space="0" w:color="auto"/>
      </w:divBdr>
    </w:div>
    <w:div w:id="231354672">
      <w:bodyDiv w:val="1"/>
      <w:marLeft w:val="0"/>
      <w:marRight w:val="0"/>
      <w:marTop w:val="0"/>
      <w:marBottom w:val="0"/>
      <w:divBdr>
        <w:top w:val="none" w:sz="0" w:space="0" w:color="auto"/>
        <w:left w:val="none" w:sz="0" w:space="0" w:color="auto"/>
        <w:bottom w:val="none" w:sz="0" w:space="0" w:color="auto"/>
        <w:right w:val="none" w:sz="0" w:space="0" w:color="auto"/>
      </w:divBdr>
    </w:div>
    <w:div w:id="252132087">
      <w:bodyDiv w:val="1"/>
      <w:marLeft w:val="0"/>
      <w:marRight w:val="0"/>
      <w:marTop w:val="0"/>
      <w:marBottom w:val="0"/>
      <w:divBdr>
        <w:top w:val="none" w:sz="0" w:space="0" w:color="auto"/>
        <w:left w:val="none" w:sz="0" w:space="0" w:color="auto"/>
        <w:bottom w:val="none" w:sz="0" w:space="0" w:color="auto"/>
        <w:right w:val="none" w:sz="0" w:space="0" w:color="auto"/>
      </w:divBdr>
    </w:div>
    <w:div w:id="268973100">
      <w:bodyDiv w:val="1"/>
      <w:marLeft w:val="0"/>
      <w:marRight w:val="0"/>
      <w:marTop w:val="0"/>
      <w:marBottom w:val="0"/>
      <w:divBdr>
        <w:top w:val="none" w:sz="0" w:space="0" w:color="auto"/>
        <w:left w:val="none" w:sz="0" w:space="0" w:color="auto"/>
        <w:bottom w:val="none" w:sz="0" w:space="0" w:color="auto"/>
        <w:right w:val="none" w:sz="0" w:space="0" w:color="auto"/>
      </w:divBdr>
    </w:div>
    <w:div w:id="272712266">
      <w:bodyDiv w:val="1"/>
      <w:marLeft w:val="0"/>
      <w:marRight w:val="0"/>
      <w:marTop w:val="0"/>
      <w:marBottom w:val="0"/>
      <w:divBdr>
        <w:top w:val="none" w:sz="0" w:space="0" w:color="auto"/>
        <w:left w:val="none" w:sz="0" w:space="0" w:color="auto"/>
        <w:bottom w:val="none" w:sz="0" w:space="0" w:color="auto"/>
        <w:right w:val="none" w:sz="0" w:space="0" w:color="auto"/>
      </w:divBdr>
    </w:div>
    <w:div w:id="284166493">
      <w:bodyDiv w:val="1"/>
      <w:marLeft w:val="0"/>
      <w:marRight w:val="0"/>
      <w:marTop w:val="0"/>
      <w:marBottom w:val="0"/>
      <w:divBdr>
        <w:top w:val="none" w:sz="0" w:space="0" w:color="auto"/>
        <w:left w:val="none" w:sz="0" w:space="0" w:color="auto"/>
        <w:bottom w:val="none" w:sz="0" w:space="0" w:color="auto"/>
        <w:right w:val="none" w:sz="0" w:space="0" w:color="auto"/>
      </w:divBdr>
    </w:div>
    <w:div w:id="291982819">
      <w:bodyDiv w:val="1"/>
      <w:marLeft w:val="0"/>
      <w:marRight w:val="0"/>
      <w:marTop w:val="0"/>
      <w:marBottom w:val="0"/>
      <w:divBdr>
        <w:top w:val="none" w:sz="0" w:space="0" w:color="auto"/>
        <w:left w:val="none" w:sz="0" w:space="0" w:color="auto"/>
        <w:bottom w:val="none" w:sz="0" w:space="0" w:color="auto"/>
        <w:right w:val="none" w:sz="0" w:space="0" w:color="auto"/>
      </w:divBdr>
    </w:div>
    <w:div w:id="306016748">
      <w:bodyDiv w:val="1"/>
      <w:marLeft w:val="0"/>
      <w:marRight w:val="0"/>
      <w:marTop w:val="0"/>
      <w:marBottom w:val="0"/>
      <w:divBdr>
        <w:top w:val="none" w:sz="0" w:space="0" w:color="auto"/>
        <w:left w:val="none" w:sz="0" w:space="0" w:color="auto"/>
        <w:bottom w:val="none" w:sz="0" w:space="0" w:color="auto"/>
        <w:right w:val="none" w:sz="0" w:space="0" w:color="auto"/>
      </w:divBdr>
    </w:div>
    <w:div w:id="310914549">
      <w:bodyDiv w:val="1"/>
      <w:marLeft w:val="0"/>
      <w:marRight w:val="0"/>
      <w:marTop w:val="0"/>
      <w:marBottom w:val="0"/>
      <w:divBdr>
        <w:top w:val="none" w:sz="0" w:space="0" w:color="auto"/>
        <w:left w:val="none" w:sz="0" w:space="0" w:color="auto"/>
        <w:bottom w:val="none" w:sz="0" w:space="0" w:color="auto"/>
        <w:right w:val="none" w:sz="0" w:space="0" w:color="auto"/>
      </w:divBdr>
    </w:div>
    <w:div w:id="312835197">
      <w:bodyDiv w:val="1"/>
      <w:marLeft w:val="0"/>
      <w:marRight w:val="0"/>
      <w:marTop w:val="0"/>
      <w:marBottom w:val="0"/>
      <w:divBdr>
        <w:top w:val="none" w:sz="0" w:space="0" w:color="auto"/>
        <w:left w:val="none" w:sz="0" w:space="0" w:color="auto"/>
        <w:bottom w:val="none" w:sz="0" w:space="0" w:color="auto"/>
        <w:right w:val="none" w:sz="0" w:space="0" w:color="auto"/>
      </w:divBdr>
    </w:div>
    <w:div w:id="331178023">
      <w:bodyDiv w:val="1"/>
      <w:marLeft w:val="0"/>
      <w:marRight w:val="0"/>
      <w:marTop w:val="0"/>
      <w:marBottom w:val="0"/>
      <w:divBdr>
        <w:top w:val="none" w:sz="0" w:space="0" w:color="auto"/>
        <w:left w:val="none" w:sz="0" w:space="0" w:color="auto"/>
        <w:bottom w:val="none" w:sz="0" w:space="0" w:color="auto"/>
        <w:right w:val="none" w:sz="0" w:space="0" w:color="auto"/>
      </w:divBdr>
    </w:div>
    <w:div w:id="332421079">
      <w:bodyDiv w:val="1"/>
      <w:marLeft w:val="0"/>
      <w:marRight w:val="0"/>
      <w:marTop w:val="0"/>
      <w:marBottom w:val="0"/>
      <w:divBdr>
        <w:top w:val="none" w:sz="0" w:space="0" w:color="auto"/>
        <w:left w:val="none" w:sz="0" w:space="0" w:color="auto"/>
        <w:bottom w:val="none" w:sz="0" w:space="0" w:color="auto"/>
        <w:right w:val="none" w:sz="0" w:space="0" w:color="auto"/>
      </w:divBdr>
    </w:div>
    <w:div w:id="346753665">
      <w:bodyDiv w:val="1"/>
      <w:marLeft w:val="0"/>
      <w:marRight w:val="0"/>
      <w:marTop w:val="0"/>
      <w:marBottom w:val="0"/>
      <w:divBdr>
        <w:top w:val="none" w:sz="0" w:space="0" w:color="auto"/>
        <w:left w:val="none" w:sz="0" w:space="0" w:color="auto"/>
        <w:bottom w:val="none" w:sz="0" w:space="0" w:color="auto"/>
        <w:right w:val="none" w:sz="0" w:space="0" w:color="auto"/>
      </w:divBdr>
    </w:div>
    <w:div w:id="357899505">
      <w:bodyDiv w:val="1"/>
      <w:marLeft w:val="0"/>
      <w:marRight w:val="0"/>
      <w:marTop w:val="0"/>
      <w:marBottom w:val="0"/>
      <w:divBdr>
        <w:top w:val="none" w:sz="0" w:space="0" w:color="auto"/>
        <w:left w:val="none" w:sz="0" w:space="0" w:color="auto"/>
        <w:bottom w:val="none" w:sz="0" w:space="0" w:color="auto"/>
        <w:right w:val="none" w:sz="0" w:space="0" w:color="auto"/>
      </w:divBdr>
    </w:div>
    <w:div w:id="396246888">
      <w:bodyDiv w:val="1"/>
      <w:marLeft w:val="0"/>
      <w:marRight w:val="0"/>
      <w:marTop w:val="0"/>
      <w:marBottom w:val="0"/>
      <w:divBdr>
        <w:top w:val="none" w:sz="0" w:space="0" w:color="auto"/>
        <w:left w:val="none" w:sz="0" w:space="0" w:color="auto"/>
        <w:bottom w:val="none" w:sz="0" w:space="0" w:color="auto"/>
        <w:right w:val="none" w:sz="0" w:space="0" w:color="auto"/>
      </w:divBdr>
    </w:div>
    <w:div w:id="397288757">
      <w:bodyDiv w:val="1"/>
      <w:marLeft w:val="0"/>
      <w:marRight w:val="0"/>
      <w:marTop w:val="0"/>
      <w:marBottom w:val="0"/>
      <w:divBdr>
        <w:top w:val="none" w:sz="0" w:space="0" w:color="auto"/>
        <w:left w:val="none" w:sz="0" w:space="0" w:color="auto"/>
        <w:bottom w:val="none" w:sz="0" w:space="0" w:color="auto"/>
        <w:right w:val="none" w:sz="0" w:space="0" w:color="auto"/>
      </w:divBdr>
    </w:div>
    <w:div w:id="412703825">
      <w:bodyDiv w:val="1"/>
      <w:marLeft w:val="0"/>
      <w:marRight w:val="0"/>
      <w:marTop w:val="0"/>
      <w:marBottom w:val="0"/>
      <w:divBdr>
        <w:top w:val="none" w:sz="0" w:space="0" w:color="auto"/>
        <w:left w:val="none" w:sz="0" w:space="0" w:color="auto"/>
        <w:bottom w:val="none" w:sz="0" w:space="0" w:color="auto"/>
        <w:right w:val="none" w:sz="0" w:space="0" w:color="auto"/>
      </w:divBdr>
    </w:div>
    <w:div w:id="414471287">
      <w:bodyDiv w:val="1"/>
      <w:marLeft w:val="0"/>
      <w:marRight w:val="0"/>
      <w:marTop w:val="0"/>
      <w:marBottom w:val="0"/>
      <w:divBdr>
        <w:top w:val="none" w:sz="0" w:space="0" w:color="auto"/>
        <w:left w:val="none" w:sz="0" w:space="0" w:color="auto"/>
        <w:bottom w:val="none" w:sz="0" w:space="0" w:color="auto"/>
        <w:right w:val="none" w:sz="0" w:space="0" w:color="auto"/>
      </w:divBdr>
    </w:div>
    <w:div w:id="415321486">
      <w:bodyDiv w:val="1"/>
      <w:marLeft w:val="0"/>
      <w:marRight w:val="0"/>
      <w:marTop w:val="0"/>
      <w:marBottom w:val="0"/>
      <w:divBdr>
        <w:top w:val="none" w:sz="0" w:space="0" w:color="auto"/>
        <w:left w:val="none" w:sz="0" w:space="0" w:color="auto"/>
        <w:bottom w:val="none" w:sz="0" w:space="0" w:color="auto"/>
        <w:right w:val="none" w:sz="0" w:space="0" w:color="auto"/>
      </w:divBdr>
    </w:div>
    <w:div w:id="416050987">
      <w:bodyDiv w:val="1"/>
      <w:marLeft w:val="0"/>
      <w:marRight w:val="0"/>
      <w:marTop w:val="0"/>
      <w:marBottom w:val="0"/>
      <w:divBdr>
        <w:top w:val="none" w:sz="0" w:space="0" w:color="auto"/>
        <w:left w:val="none" w:sz="0" w:space="0" w:color="auto"/>
        <w:bottom w:val="none" w:sz="0" w:space="0" w:color="auto"/>
        <w:right w:val="none" w:sz="0" w:space="0" w:color="auto"/>
      </w:divBdr>
    </w:div>
    <w:div w:id="417335943">
      <w:bodyDiv w:val="1"/>
      <w:marLeft w:val="0"/>
      <w:marRight w:val="0"/>
      <w:marTop w:val="0"/>
      <w:marBottom w:val="0"/>
      <w:divBdr>
        <w:top w:val="none" w:sz="0" w:space="0" w:color="auto"/>
        <w:left w:val="none" w:sz="0" w:space="0" w:color="auto"/>
        <w:bottom w:val="none" w:sz="0" w:space="0" w:color="auto"/>
        <w:right w:val="none" w:sz="0" w:space="0" w:color="auto"/>
      </w:divBdr>
    </w:div>
    <w:div w:id="429395173">
      <w:bodyDiv w:val="1"/>
      <w:marLeft w:val="0"/>
      <w:marRight w:val="0"/>
      <w:marTop w:val="0"/>
      <w:marBottom w:val="0"/>
      <w:divBdr>
        <w:top w:val="none" w:sz="0" w:space="0" w:color="auto"/>
        <w:left w:val="none" w:sz="0" w:space="0" w:color="auto"/>
        <w:bottom w:val="none" w:sz="0" w:space="0" w:color="auto"/>
        <w:right w:val="none" w:sz="0" w:space="0" w:color="auto"/>
      </w:divBdr>
    </w:div>
    <w:div w:id="431585854">
      <w:bodyDiv w:val="1"/>
      <w:marLeft w:val="0"/>
      <w:marRight w:val="0"/>
      <w:marTop w:val="0"/>
      <w:marBottom w:val="0"/>
      <w:divBdr>
        <w:top w:val="none" w:sz="0" w:space="0" w:color="auto"/>
        <w:left w:val="none" w:sz="0" w:space="0" w:color="auto"/>
        <w:bottom w:val="none" w:sz="0" w:space="0" w:color="auto"/>
        <w:right w:val="none" w:sz="0" w:space="0" w:color="auto"/>
      </w:divBdr>
    </w:div>
    <w:div w:id="437145387">
      <w:bodyDiv w:val="1"/>
      <w:marLeft w:val="0"/>
      <w:marRight w:val="0"/>
      <w:marTop w:val="0"/>
      <w:marBottom w:val="0"/>
      <w:divBdr>
        <w:top w:val="none" w:sz="0" w:space="0" w:color="auto"/>
        <w:left w:val="none" w:sz="0" w:space="0" w:color="auto"/>
        <w:bottom w:val="none" w:sz="0" w:space="0" w:color="auto"/>
        <w:right w:val="none" w:sz="0" w:space="0" w:color="auto"/>
      </w:divBdr>
    </w:div>
    <w:div w:id="462191014">
      <w:bodyDiv w:val="1"/>
      <w:marLeft w:val="0"/>
      <w:marRight w:val="0"/>
      <w:marTop w:val="0"/>
      <w:marBottom w:val="0"/>
      <w:divBdr>
        <w:top w:val="none" w:sz="0" w:space="0" w:color="auto"/>
        <w:left w:val="none" w:sz="0" w:space="0" w:color="auto"/>
        <w:bottom w:val="none" w:sz="0" w:space="0" w:color="auto"/>
        <w:right w:val="none" w:sz="0" w:space="0" w:color="auto"/>
      </w:divBdr>
    </w:div>
    <w:div w:id="467625654">
      <w:bodyDiv w:val="1"/>
      <w:marLeft w:val="0"/>
      <w:marRight w:val="0"/>
      <w:marTop w:val="0"/>
      <w:marBottom w:val="0"/>
      <w:divBdr>
        <w:top w:val="none" w:sz="0" w:space="0" w:color="auto"/>
        <w:left w:val="none" w:sz="0" w:space="0" w:color="auto"/>
        <w:bottom w:val="none" w:sz="0" w:space="0" w:color="auto"/>
        <w:right w:val="none" w:sz="0" w:space="0" w:color="auto"/>
      </w:divBdr>
    </w:div>
    <w:div w:id="469709979">
      <w:bodyDiv w:val="1"/>
      <w:marLeft w:val="0"/>
      <w:marRight w:val="0"/>
      <w:marTop w:val="0"/>
      <w:marBottom w:val="0"/>
      <w:divBdr>
        <w:top w:val="none" w:sz="0" w:space="0" w:color="auto"/>
        <w:left w:val="none" w:sz="0" w:space="0" w:color="auto"/>
        <w:bottom w:val="none" w:sz="0" w:space="0" w:color="auto"/>
        <w:right w:val="none" w:sz="0" w:space="0" w:color="auto"/>
      </w:divBdr>
      <w:divsChild>
        <w:div w:id="330253008">
          <w:marLeft w:val="0"/>
          <w:marRight w:val="0"/>
          <w:marTop w:val="0"/>
          <w:marBottom w:val="0"/>
          <w:divBdr>
            <w:top w:val="none" w:sz="0" w:space="0" w:color="auto"/>
            <w:left w:val="none" w:sz="0" w:space="0" w:color="auto"/>
            <w:bottom w:val="none" w:sz="0" w:space="0" w:color="auto"/>
            <w:right w:val="none" w:sz="0" w:space="0" w:color="auto"/>
          </w:divBdr>
        </w:div>
        <w:div w:id="861673148">
          <w:marLeft w:val="0"/>
          <w:marRight w:val="0"/>
          <w:marTop w:val="0"/>
          <w:marBottom w:val="0"/>
          <w:divBdr>
            <w:top w:val="none" w:sz="0" w:space="0" w:color="auto"/>
            <w:left w:val="none" w:sz="0" w:space="0" w:color="auto"/>
            <w:bottom w:val="none" w:sz="0" w:space="0" w:color="auto"/>
            <w:right w:val="none" w:sz="0" w:space="0" w:color="auto"/>
          </w:divBdr>
        </w:div>
        <w:div w:id="741026095">
          <w:marLeft w:val="0"/>
          <w:marRight w:val="0"/>
          <w:marTop w:val="0"/>
          <w:marBottom w:val="0"/>
          <w:divBdr>
            <w:top w:val="none" w:sz="0" w:space="0" w:color="auto"/>
            <w:left w:val="none" w:sz="0" w:space="0" w:color="auto"/>
            <w:bottom w:val="none" w:sz="0" w:space="0" w:color="auto"/>
            <w:right w:val="none" w:sz="0" w:space="0" w:color="auto"/>
          </w:divBdr>
        </w:div>
        <w:div w:id="213004415">
          <w:marLeft w:val="0"/>
          <w:marRight w:val="0"/>
          <w:marTop w:val="0"/>
          <w:marBottom w:val="0"/>
          <w:divBdr>
            <w:top w:val="none" w:sz="0" w:space="0" w:color="auto"/>
            <w:left w:val="none" w:sz="0" w:space="0" w:color="auto"/>
            <w:bottom w:val="none" w:sz="0" w:space="0" w:color="auto"/>
            <w:right w:val="none" w:sz="0" w:space="0" w:color="auto"/>
          </w:divBdr>
        </w:div>
        <w:div w:id="362218780">
          <w:marLeft w:val="0"/>
          <w:marRight w:val="0"/>
          <w:marTop w:val="0"/>
          <w:marBottom w:val="0"/>
          <w:divBdr>
            <w:top w:val="none" w:sz="0" w:space="0" w:color="auto"/>
            <w:left w:val="none" w:sz="0" w:space="0" w:color="auto"/>
            <w:bottom w:val="none" w:sz="0" w:space="0" w:color="auto"/>
            <w:right w:val="none" w:sz="0" w:space="0" w:color="auto"/>
          </w:divBdr>
        </w:div>
      </w:divsChild>
    </w:div>
    <w:div w:id="495460681">
      <w:bodyDiv w:val="1"/>
      <w:marLeft w:val="0"/>
      <w:marRight w:val="0"/>
      <w:marTop w:val="0"/>
      <w:marBottom w:val="0"/>
      <w:divBdr>
        <w:top w:val="none" w:sz="0" w:space="0" w:color="auto"/>
        <w:left w:val="none" w:sz="0" w:space="0" w:color="auto"/>
        <w:bottom w:val="none" w:sz="0" w:space="0" w:color="auto"/>
        <w:right w:val="none" w:sz="0" w:space="0" w:color="auto"/>
      </w:divBdr>
    </w:div>
    <w:div w:id="537283805">
      <w:bodyDiv w:val="1"/>
      <w:marLeft w:val="0"/>
      <w:marRight w:val="0"/>
      <w:marTop w:val="0"/>
      <w:marBottom w:val="0"/>
      <w:divBdr>
        <w:top w:val="none" w:sz="0" w:space="0" w:color="auto"/>
        <w:left w:val="none" w:sz="0" w:space="0" w:color="auto"/>
        <w:bottom w:val="none" w:sz="0" w:space="0" w:color="auto"/>
        <w:right w:val="none" w:sz="0" w:space="0" w:color="auto"/>
      </w:divBdr>
    </w:div>
    <w:div w:id="567695511">
      <w:bodyDiv w:val="1"/>
      <w:marLeft w:val="0"/>
      <w:marRight w:val="0"/>
      <w:marTop w:val="0"/>
      <w:marBottom w:val="0"/>
      <w:divBdr>
        <w:top w:val="none" w:sz="0" w:space="0" w:color="auto"/>
        <w:left w:val="none" w:sz="0" w:space="0" w:color="auto"/>
        <w:bottom w:val="none" w:sz="0" w:space="0" w:color="auto"/>
        <w:right w:val="none" w:sz="0" w:space="0" w:color="auto"/>
      </w:divBdr>
    </w:div>
    <w:div w:id="570500883">
      <w:bodyDiv w:val="1"/>
      <w:marLeft w:val="0"/>
      <w:marRight w:val="0"/>
      <w:marTop w:val="0"/>
      <w:marBottom w:val="0"/>
      <w:divBdr>
        <w:top w:val="none" w:sz="0" w:space="0" w:color="auto"/>
        <w:left w:val="none" w:sz="0" w:space="0" w:color="auto"/>
        <w:bottom w:val="none" w:sz="0" w:space="0" w:color="auto"/>
        <w:right w:val="none" w:sz="0" w:space="0" w:color="auto"/>
      </w:divBdr>
    </w:div>
    <w:div w:id="596908497">
      <w:bodyDiv w:val="1"/>
      <w:marLeft w:val="0"/>
      <w:marRight w:val="0"/>
      <w:marTop w:val="0"/>
      <w:marBottom w:val="0"/>
      <w:divBdr>
        <w:top w:val="none" w:sz="0" w:space="0" w:color="auto"/>
        <w:left w:val="none" w:sz="0" w:space="0" w:color="auto"/>
        <w:bottom w:val="none" w:sz="0" w:space="0" w:color="auto"/>
        <w:right w:val="none" w:sz="0" w:space="0" w:color="auto"/>
      </w:divBdr>
    </w:div>
    <w:div w:id="596984622">
      <w:bodyDiv w:val="1"/>
      <w:marLeft w:val="0"/>
      <w:marRight w:val="0"/>
      <w:marTop w:val="0"/>
      <w:marBottom w:val="0"/>
      <w:divBdr>
        <w:top w:val="none" w:sz="0" w:space="0" w:color="auto"/>
        <w:left w:val="none" w:sz="0" w:space="0" w:color="auto"/>
        <w:bottom w:val="none" w:sz="0" w:space="0" w:color="auto"/>
        <w:right w:val="none" w:sz="0" w:space="0" w:color="auto"/>
      </w:divBdr>
    </w:div>
    <w:div w:id="599919260">
      <w:bodyDiv w:val="1"/>
      <w:marLeft w:val="0"/>
      <w:marRight w:val="0"/>
      <w:marTop w:val="0"/>
      <w:marBottom w:val="0"/>
      <w:divBdr>
        <w:top w:val="none" w:sz="0" w:space="0" w:color="auto"/>
        <w:left w:val="none" w:sz="0" w:space="0" w:color="auto"/>
        <w:bottom w:val="none" w:sz="0" w:space="0" w:color="auto"/>
        <w:right w:val="none" w:sz="0" w:space="0" w:color="auto"/>
      </w:divBdr>
    </w:div>
    <w:div w:id="617879135">
      <w:bodyDiv w:val="1"/>
      <w:marLeft w:val="0"/>
      <w:marRight w:val="0"/>
      <w:marTop w:val="0"/>
      <w:marBottom w:val="0"/>
      <w:divBdr>
        <w:top w:val="none" w:sz="0" w:space="0" w:color="auto"/>
        <w:left w:val="none" w:sz="0" w:space="0" w:color="auto"/>
        <w:bottom w:val="none" w:sz="0" w:space="0" w:color="auto"/>
        <w:right w:val="none" w:sz="0" w:space="0" w:color="auto"/>
      </w:divBdr>
    </w:div>
    <w:div w:id="630018602">
      <w:bodyDiv w:val="1"/>
      <w:marLeft w:val="0"/>
      <w:marRight w:val="0"/>
      <w:marTop w:val="0"/>
      <w:marBottom w:val="0"/>
      <w:divBdr>
        <w:top w:val="none" w:sz="0" w:space="0" w:color="auto"/>
        <w:left w:val="none" w:sz="0" w:space="0" w:color="auto"/>
        <w:bottom w:val="none" w:sz="0" w:space="0" w:color="auto"/>
        <w:right w:val="none" w:sz="0" w:space="0" w:color="auto"/>
      </w:divBdr>
    </w:div>
    <w:div w:id="638800902">
      <w:bodyDiv w:val="1"/>
      <w:marLeft w:val="0"/>
      <w:marRight w:val="0"/>
      <w:marTop w:val="0"/>
      <w:marBottom w:val="0"/>
      <w:divBdr>
        <w:top w:val="none" w:sz="0" w:space="0" w:color="auto"/>
        <w:left w:val="none" w:sz="0" w:space="0" w:color="auto"/>
        <w:bottom w:val="none" w:sz="0" w:space="0" w:color="auto"/>
        <w:right w:val="none" w:sz="0" w:space="0" w:color="auto"/>
      </w:divBdr>
    </w:div>
    <w:div w:id="645554814">
      <w:bodyDiv w:val="1"/>
      <w:marLeft w:val="0"/>
      <w:marRight w:val="0"/>
      <w:marTop w:val="0"/>
      <w:marBottom w:val="0"/>
      <w:divBdr>
        <w:top w:val="none" w:sz="0" w:space="0" w:color="auto"/>
        <w:left w:val="none" w:sz="0" w:space="0" w:color="auto"/>
        <w:bottom w:val="none" w:sz="0" w:space="0" w:color="auto"/>
        <w:right w:val="none" w:sz="0" w:space="0" w:color="auto"/>
      </w:divBdr>
    </w:div>
    <w:div w:id="648366963">
      <w:bodyDiv w:val="1"/>
      <w:marLeft w:val="0"/>
      <w:marRight w:val="0"/>
      <w:marTop w:val="0"/>
      <w:marBottom w:val="0"/>
      <w:divBdr>
        <w:top w:val="none" w:sz="0" w:space="0" w:color="auto"/>
        <w:left w:val="none" w:sz="0" w:space="0" w:color="auto"/>
        <w:bottom w:val="none" w:sz="0" w:space="0" w:color="auto"/>
        <w:right w:val="none" w:sz="0" w:space="0" w:color="auto"/>
      </w:divBdr>
    </w:div>
    <w:div w:id="649939311">
      <w:bodyDiv w:val="1"/>
      <w:marLeft w:val="0"/>
      <w:marRight w:val="0"/>
      <w:marTop w:val="0"/>
      <w:marBottom w:val="0"/>
      <w:divBdr>
        <w:top w:val="none" w:sz="0" w:space="0" w:color="auto"/>
        <w:left w:val="none" w:sz="0" w:space="0" w:color="auto"/>
        <w:bottom w:val="none" w:sz="0" w:space="0" w:color="auto"/>
        <w:right w:val="none" w:sz="0" w:space="0" w:color="auto"/>
      </w:divBdr>
    </w:div>
    <w:div w:id="657685415">
      <w:bodyDiv w:val="1"/>
      <w:marLeft w:val="0"/>
      <w:marRight w:val="0"/>
      <w:marTop w:val="0"/>
      <w:marBottom w:val="0"/>
      <w:divBdr>
        <w:top w:val="none" w:sz="0" w:space="0" w:color="auto"/>
        <w:left w:val="none" w:sz="0" w:space="0" w:color="auto"/>
        <w:bottom w:val="none" w:sz="0" w:space="0" w:color="auto"/>
        <w:right w:val="none" w:sz="0" w:space="0" w:color="auto"/>
      </w:divBdr>
    </w:div>
    <w:div w:id="658383052">
      <w:bodyDiv w:val="1"/>
      <w:marLeft w:val="0"/>
      <w:marRight w:val="0"/>
      <w:marTop w:val="0"/>
      <w:marBottom w:val="0"/>
      <w:divBdr>
        <w:top w:val="none" w:sz="0" w:space="0" w:color="auto"/>
        <w:left w:val="none" w:sz="0" w:space="0" w:color="auto"/>
        <w:bottom w:val="none" w:sz="0" w:space="0" w:color="auto"/>
        <w:right w:val="none" w:sz="0" w:space="0" w:color="auto"/>
      </w:divBdr>
    </w:div>
    <w:div w:id="677737575">
      <w:bodyDiv w:val="1"/>
      <w:marLeft w:val="0"/>
      <w:marRight w:val="0"/>
      <w:marTop w:val="0"/>
      <w:marBottom w:val="0"/>
      <w:divBdr>
        <w:top w:val="none" w:sz="0" w:space="0" w:color="auto"/>
        <w:left w:val="none" w:sz="0" w:space="0" w:color="auto"/>
        <w:bottom w:val="none" w:sz="0" w:space="0" w:color="auto"/>
        <w:right w:val="none" w:sz="0" w:space="0" w:color="auto"/>
      </w:divBdr>
    </w:div>
    <w:div w:id="679433462">
      <w:bodyDiv w:val="1"/>
      <w:marLeft w:val="0"/>
      <w:marRight w:val="0"/>
      <w:marTop w:val="0"/>
      <w:marBottom w:val="0"/>
      <w:divBdr>
        <w:top w:val="none" w:sz="0" w:space="0" w:color="auto"/>
        <w:left w:val="none" w:sz="0" w:space="0" w:color="auto"/>
        <w:bottom w:val="none" w:sz="0" w:space="0" w:color="auto"/>
        <w:right w:val="none" w:sz="0" w:space="0" w:color="auto"/>
      </w:divBdr>
    </w:div>
    <w:div w:id="684868867">
      <w:bodyDiv w:val="1"/>
      <w:marLeft w:val="0"/>
      <w:marRight w:val="0"/>
      <w:marTop w:val="0"/>
      <w:marBottom w:val="0"/>
      <w:divBdr>
        <w:top w:val="none" w:sz="0" w:space="0" w:color="auto"/>
        <w:left w:val="none" w:sz="0" w:space="0" w:color="auto"/>
        <w:bottom w:val="none" w:sz="0" w:space="0" w:color="auto"/>
        <w:right w:val="none" w:sz="0" w:space="0" w:color="auto"/>
      </w:divBdr>
    </w:div>
    <w:div w:id="689063240">
      <w:bodyDiv w:val="1"/>
      <w:marLeft w:val="0"/>
      <w:marRight w:val="0"/>
      <w:marTop w:val="0"/>
      <w:marBottom w:val="0"/>
      <w:divBdr>
        <w:top w:val="none" w:sz="0" w:space="0" w:color="auto"/>
        <w:left w:val="none" w:sz="0" w:space="0" w:color="auto"/>
        <w:bottom w:val="none" w:sz="0" w:space="0" w:color="auto"/>
        <w:right w:val="none" w:sz="0" w:space="0" w:color="auto"/>
      </w:divBdr>
    </w:div>
    <w:div w:id="699740650">
      <w:bodyDiv w:val="1"/>
      <w:marLeft w:val="0"/>
      <w:marRight w:val="0"/>
      <w:marTop w:val="0"/>
      <w:marBottom w:val="0"/>
      <w:divBdr>
        <w:top w:val="none" w:sz="0" w:space="0" w:color="auto"/>
        <w:left w:val="none" w:sz="0" w:space="0" w:color="auto"/>
        <w:bottom w:val="none" w:sz="0" w:space="0" w:color="auto"/>
        <w:right w:val="none" w:sz="0" w:space="0" w:color="auto"/>
      </w:divBdr>
    </w:div>
    <w:div w:id="724571976">
      <w:bodyDiv w:val="1"/>
      <w:marLeft w:val="0"/>
      <w:marRight w:val="0"/>
      <w:marTop w:val="0"/>
      <w:marBottom w:val="0"/>
      <w:divBdr>
        <w:top w:val="none" w:sz="0" w:space="0" w:color="auto"/>
        <w:left w:val="none" w:sz="0" w:space="0" w:color="auto"/>
        <w:bottom w:val="none" w:sz="0" w:space="0" w:color="auto"/>
        <w:right w:val="none" w:sz="0" w:space="0" w:color="auto"/>
      </w:divBdr>
    </w:div>
    <w:div w:id="730621545">
      <w:bodyDiv w:val="1"/>
      <w:marLeft w:val="0"/>
      <w:marRight w:val="0"/>
      <w:marTop w:val="0"/>
      <w:marBottom w:val="0"/>
      <w:divBdr>
        <w:top w:val="none" w:sz="0" w:space="0" w:color="auto"/>
        <w:left w:val="none" w:sz="0" w:space="0" w:color="auto"/>
        <w:bottom w:val="none" w:sz="0" w:space="0" w:color="auto"/>
        <w:right w:val="none" w:sz="0" w:space="0" w:color="auto"/>
      </w:divBdr>
    </w:div>
    <w:div w:id="740058762">
      <w:bodyDiv w:val="1"/>
      <w:marLeft w:val="0"/>
      <w:marRight w:val="0"/>
      <w:marTop w:val="0"/>
      <w:marBottom w:val="0"/>
      <w:divBdr>
        <w:top w:val="none" w:sz="0" w:space="0" w:color="auto"/>
        <w:left w:val="none" w:sz="0" w:space="0" w:color="auto"/>
        <w:bottom w:val="none" w:sz="0" w:space="0" w:color="auto"/>
        <w:right w:val="none" w:sz="0" w:space="0" w:color="auto"/>
      </w:divBdr>
    </w:div>
    <w:div w:id="749616178">
      <w:bodyDiv w:val="1"/>
      <w:marLeft w:val="0"/>
      <w:marRight w:val="0"/>
      <w:marTop w:val="0"/>
      <w:marBottom w:val="0"/>
      <w:divBdr>
        <w:top w:val="none" w:sz="0" w:space="0" w:color="auto"/>
        <w:left w:val="none" w:sz="0" w:space="0" w:color="auto"/>
        <w:bottom w:val="none" w:sz="0" w:space="0" w:color="auto"/>
        <w:right w:val="none" w:sz="0" w:space="0" w:color="auto"/>
      </w:divBdr>
    </w:div>
    <w:div w:id="771432675">
      <w:bodyDiv w:val="1"/>
      <w:marLeft w:val="0"/>
      <w:marRight w:val="0"/>
      <w:marTop w:val="0"/>
      <w:marBottom w:val="0"/>
      <w:divBdr>
        <w:top w:val="none" w:sz="0" w:space="0" w:color="auto"/>
        <w:left w:val="none" w:sz="0" w:space="0" w:color="auto"/>
        <w:bottom w:val="none" w:sz="0" w:space="0" w:color="auto"/>
        <w:right w:val="none" w:sz="0" w:space="0" w:color="auto"/>
      </w:divBdr>
    </w:div>
    <w:div w:id="788088908">
      <w:bodyDiv w:val="1"/>
      <w:marLeft w:val="0"/>
      <w:marRight w:val="0"/>
      <w:marTop w:val="0"/>
      <w:marBottom w:val="0"/>
      <w:divBdr>
        <w:top w:val="none" w:sz="0" w:space="0" w:color="auto"/>
        <w:left w:val="none" w:sz="0" w:space="0" w:color="auto"/>
        <w:bottom w:val="none" w:sz="0" w:space="0" w:color="auto"/>
        <w:right w:val="none" w:sz="0" w:space="0" w:color="auto"/>
      </w:divBdr>
    </w:div>
    <w:div w:id="789858203">
      <w:bodyDiv w:val="1"/>
      <w:marLeft w:val="0"/>
      <w:marRight w:val="0"/>
      <w:marTop w:val="0"/>
      <w:marBottom w:val="0"/>
      <w:divBdr>
        <w:top w:val="none" w:sz="0" w:space="0" w:color="auto"/>
        <w:left w:val="none" w:sz="0" w:space="0" w:color="auto"/>
        <w:bottom w:val="none" w:sz="0" w:space="0" w:color="auto"/>
        <w:right w:val="none" w:sz="0" w:space="0" w:color="auto"/>
      </w:divBdr>
    </w:div>
    <w:div w:id="790439321">
      <w:bodyDiv w:val="1"/>
      <w:marLeft w:val="0"/>
      <w:marRight w:val="0"/>
      <w:marTop w:val="0"/>
      <w:marBottom w:val="0"/>
      <w:divBdr>
        <w:top w:val="none" w:sz="0" w:space="0" w:color="auto"/>
        <w:left w:val="none" w:sz="0" w:space="0" w:color="auto"/>
        <w:bottom w:val="none" w:sz="0" w:space="0" w:color="auto"/>
        <w:right w:val="none" w:sz="0" w:space="0" w:color="auto"/>
      </w:divBdr>
    </w:div>
    <w:div w:id="793671379">
      <w:bodyDiv w:val="1"/>
      <w:marLeft w:val="0"/>
      <w:marRight w:val="0"/>
      <w:marTop w:val="0"/>
      <w:marBottom w:val="0"/>
      <w:divBdr>
        <w:top w:val="none" w:sz="0" w:space="0" w:color="auto"/>
        <w:left w:val="none" w:sz="0" w:space="0" w:color="auto"/>
        <w:bottom w:val="none" w:sz="0" w:space="0" w:color="auto"/>
        <w:right w:val="none" w:sz="0" w:space="0" w:color="auto"/>
      </w:divBdr>
    </w:div>
    <w:div w:id="799151095">
      <w:bodyDiv w:val="1"/>
      <w:marLeft w:val="0"/>
      <w:marRight w:val="0"/>
      <w:marTop w:val="0"/>
      <w:marBottom w:val="0"/>
      <w:divBdr>
        <w:top w:val="none" w:sz="0" w:space="0" w:color="auto"/>
        <w:left w:val="none" w:sz="0" w:space="0" w:color="auto"/>
        <w:bottom w:val="none" w:sz="0" w:space="0" w:color="auto"/>
        <w:right w:val="none" w:sz="0" w:space="0" w:color="auto"/>
      </w:divBdr>
    </w:div>
    <w:div w:id="828054289">
      <w:bodyDiv w:val="1"/>
      <w:marLeft w:val="0"/>
      <w:marRight w:val="0"/>
      <w:marTop w:val="0"/>
      <w:marBottom w:val="0"/>
      <w:divBdr>
        <w:top w:val="none" w:sz="0" w:space="0" w:color="auto"/>
        <w:left w:val="none" w:sz="0" w:space="0" w:color="auto"/>
        <w:bottom w:val="none" w:sz="0" w:space="0" w:color="auto"/>
        <w:right w:val="none" w:sz="0" w:space="0" w:color="auto"/>
      </w:divBdr>
    </w:div>
    <w:div w:id="834151149">
      <w:bodyDiv w:val="1"/>
      <w:marLeft w:val="0"/>
      <w:marRight w:val="0"/>
      <w:marTop w:val="0"/>
      <w:marBottom w:val="0"/>
      <w:divBdr>
        <w:top w:val="none" w:sz="0" w:space="0" w:color="auto"/>
        <w:left w:val="none" w:sz="0" w:space="0" w:color="auto"/>
        <w:bottom w:val="none" w:sz="0" w:space="0" w:color="auto"/>
        <w:right w:val="none" w:sz="0" w:space="0" w:color="auto"/>
      </w:divBdr>
    </w:div>
    <w:div w:id="836506173">
      <w:bodyDiv w:val="1"/>
      <w:marLeft w:val="0"/>
      <w:marRight w:val="0"/>
      <w:marTop w:val="0"/>
      <w:marBottom w:val="0"/>
      <w:divBdr>
        <w:top w:val="none" w:sz="0" w:space="0" w:color="auto"/>
        <w:left w:val="none" w:sz="0" w:space="0" w:color="auto"/>
        <w:bottom w:val="none" w:sz="0" w:space="0" w:color="auto"/>
        <w:right w:val="none" w:sz="0" w:space="0" w:color="auto"/>
      </w:divBdr>
    </w:div>
    <w:div w:id="837813132">
      <w:bodyDiv w:val="1"/>
      <w:marLeft w:val="0"/>
      <w:marRight w:val="0"/>
      <w:marTop w:val="0"/>
      <w:marBottom w:val="0"/>
      <w:divBdr>
        <w:top w:val="none" w:sz="0" w:space="0" w:color="auto"/>
        <w:left w:val="none" w:sz="0" w:space="0" w:color="auto"/>
        <w:bottom w:val="none" w:sz="0" w:space="0" w:color="auto"/>
        <w:right w:val="none" w:sz="0" w:space="0" w:color="auto"/>
      </w:divBdr>
    </w:div>
    <w:div w:id="846141246">
      <w:bodyDiv w:val="1"/>
      <w:marLeft w:val="0"/>
      <w:marRight w:val="0"/>
      <w:marTop w:val="0"/>
      <w:marBottom w:val="0"/>
      <w:divBdr>
        <w:top w:val="none" w:sz="0" w:space="0" w:color="auto"/>
        <w:left w:val="none" w:sz="0" w:space="0" w:color="auto"/>
        <w:bottom w:val="none" w:sz="0" w:space="0" w:color="auto"/>
        <w:right w:val="none" w:sz="0" w:space="0" w:color="auto"/>
      </w:divBdr>
    </w:div>
    <w:div w:id="854459129">
      <w:bodyDiv w:val="1"/>
      <w:marLeft w:val="0"/>
      <w:marRight w:val="0"/>
      <w:marTop w:val="0"/>
      <w:marBottom w:val="0"/>
      <w:divBdr>
        <w:top w:val="none" w:sz="0" w:space="0" w:color="auto"/>
        <w:left w:val="none" w:sz="0" w:space="0" w:color="auto"/>
        <w:bottom w:val="none" w:sz="0" w:space="0" w:color="auto"/>
        <w:right w:val="none" w:sz="0" w:space="0" w:color="auto"/>
      </w:divBdr>
    </w:div>
    <w:div w:id="865875814">
      <w:bodyDiv w:val="1"/>
      <w:marLeft w:val="0"/>
      <w:marRight w:val="0"/>
      <w:marTop w:val="0"/>
      <w:marBottom w:val="0"/>
      <w:divBdr>
        <w:top w:val="none" w:sz="0" w:space="0" w:color="auto"/>
        <w:left w:val="none" w:sz="0" w:space="0" w:color="auto"/>
        <w:bottom w:val="none" w:sz="0" w:space="0" w:color="auto"/>
        <w:right w:val="none" w:sz="0" w:space="0" w:color="auto"/>
      </w:divBdr>
    </w:div>
    <w:div w:id="916742783">
      <w:bodyDiv w:val="1"/>
      <w:marLeft w:val="0"/>
      <w:marRight w:val="0"/>
      <w:marTop w:val="0"/>
      <w:marBottom w:val="0"/>
      <w:divBdr>
        <w:top w:val="none" w:sz="0" w:space="0" w:color="auto"/>
        <w:left w:val="none" w:sz="0" w:space="0" w:color="auto"/>
        <w:bottom w:val="none" w:sz="0" w:space="0" w:color="auto"/>
        <w:right w:val="none" w:sz="0" w:space="0" w:color="auto"/>
      </w:divBdr>
    </w:div>
    <w:div w:id="916748213">
      <w:bodyDiv w:val="1"/>
      <w:marLeft w:val="0"/>
      <w:marRight w:val="0"/>
      <w:marTop w:val="0"/>
      <w:marBottom w:val="0"/>
      <w:divBdr>
        <w:top w:val="none" w:sz="0" w:space="0" w:color="auto"/>
        <w:left w:val="none" w:sz="0" w:space="0" w:color="auto"/>
        <w:bottom w:val="none" w:sz="0" w:space="0" w:color="auto"/>
        <w:right w:val="none" w:sz="0" w:space="0" w:color="auto"/>
      </w:divBdr>
    </w:div>
    <w:div w:id="929119256">
      <w:bodyDiv w:val="1"/>
      <w:marLeft w:val="0"/>
      <w:marRight w:val="0"/>
      <w:marTop w:val="0"/>
      <w:marBottom w:val="0"/>
      <w:divBdr>
        <w:top w:val="none" w:sz="0" w:space="0" w:color="auto"/>
        <w:left w:val="none" w:sz="0" w:space="0" w:color="auto"/>
        <w:bottom w:val="none" w:sz="0" w:space="0" w:color="auto"/>
        <w:right w:val="none" w:sz="0" w:space="0" w:color="auto"/>
      </w:divBdr>
    </w:div>
    <w:div w:id="940334209">
      <w:bodyDiv w:val="1"/>
      <w:marLeft w:val="0"/>
      <w:marRight w:val="0"/>
      <w:marTop w:val="0"/>
      <w:marBottom w:val="0"/>
      <w:divBdr>
        <w:top w:val="none" w:sz="0" w:space="0" w:color="auto"/>
        <w:left w:val="none" w:sz="0" w:space="0" w:color="auto"/>
        <w:bottom w:val="none" w:sz="0" w:space="0" w:color="auto"/>
        <w:right w:val="none" w:sz="0" w:space="0" w:color="auto"/>
      </w:divBdr>
    </w:div>
    <w:div w:id="944382708">
      <w:bodyDiv w:val="1"/>
      <w:marLeft w:val="0"/>
      <w:marRight w:val="0"/>
      <w:marTop w:val="0"/>
      <w:marBottom w:val="0"/>
      <w:divBdr>
        <w:top w:val="none" w:sz="0" w:space="0" w:color="auto"/>
        <w:left w:val="none" w:sz="0" w:space="0" w:color="auto"/>
        <w:bottom w:val="none" w:sz="0" w:space="0" w:color="auto"/>
        <w:right w:val="none" w:sz="0" w:space="0" w:color="auto"/>
      </w:divBdr>
    </w:div>
    <w:div w:id="948588112">
      <w:bodyDiv w:val="1"/>
      <w:marLeft w:val="0"/>
      <w:marRight w:val="0"/>
      <w:marTop w:val="0"/>
      <w:marBottom w:val="0"/>
      <w:divBdr>
        <w:top w:val="none" w:sz="0" w:space="0" w:color="auto"/>
        <w:left w:val="none" w:sz="0" w:space="0" w:color="auto"/>
        <w:bottom w:val="none" w:sz="0" w:space="0" w:color="auto"/>
        <w:right w:val="none" w:sz="0" w:space="0" w:color="auto"/>
      </w:divBdr>
    </w:div>
    <w:div w:id="958292557">
      <w:bodyDiv w:val="1"/>
      <w:marLeft w:val="0"/>
      <w:marRight w:val="0"/>
      <w:marTop w:val="0"/>
      <w:marBottom w:val="0"/>
      <w:divBdr>
        <w:top w:val="none" w:sz="0" w:space="0" w:color="auto"/>
        <w:left w:val="none" w:sz="0" w:space="0" w:color="auto"/>
        <w:bottom w:val="none" w:sz="0" w:space="0" w:color="auto"/>
        <w:right w:val="none" w:sz="0" w:space="0" w:color="auto"/>
      </w:divBdr>
    </w:div>
    <w:div w:id="963848008">
      <w:bodyDiv w:val="1"/>
      <w:marLeft w:val="0"/>
      <w:marRight w:val="0"/>
      <w:marTop w:val="0"/>
      <w:marBottom w:val="0"/>
      <w:divBdr>
        <w:top w:val="none" w:sz="0" w:space="0" w:color="auto"/>
        <w:left w:val="none" w:sz="0" w:space="0" w:color="auto"/>
        <w:bottom w:val="none" w:sz="0" w:space="0" w:color="auto"/>
        <w:right w:val="none" w:sz="0" w:space="0" w:color="auto"/>
      </w:divBdr>
    </w:div>
    <w:div w:id="985666904">
      <w:bodyDiv w:val="1"/>
      <w:marLeft w:val="0"/>
      <w:marRight w:val="0"/>
      <w:marTop w:val="0"/>
      <w:marBottom w:val="0"/>
      <w:divBdr>
        <w:top w:val="none" w:sz="0" w:space="0" w:color="auto"/>
        <w:left w:val="none" w:sz="0" w:space="0" w:color="auto"/>
        <w:bottom w:val="none" w:sz="0" w:space="0" w:color="auto"/>
        <w:right w:val="none" w:sz="0" w:space="0" w:color="auto"/>
      </w:divBdr>
    </w:div>
    <w:div w:id="1000623331">
      <w:bodyDiv w:val="1"/>
      <w:marLeft w:val="0"/>
      <w:marRight w:val="0"/>
      <w:marTop w:val="0"/>
      <w:marBottom w:val="0"/>
      <w:divBdr>
        <w:top w:val="none" w:sz="0" w:space="0" w:color="auto"/>
        <w:left w:val="none" w:sz="0" w:space="0" w:color="auto"/>
        <w:bottom w:val="none" w:sz="0" w:space="0" w:color="auto"/>
        <w:right w:val="none" w:sz="0" w:space="0" w:color="auto"/>
      </w:divBdr>
    </w:div>
    <w:div w:id="1015577215">
      <w:bodyDiv w:val="1"/>
      <w:marLeft w:val="0"/>
      <w:marRight w:val="0"/>
      <w:marTop w:val="0"/>
      <w:marBottom w:val="0"/>
      <w:divBdr>
        <w:top w:val="none" w:sz="0" w:space="0" w:color="auto"/>
        <w:left w:val="none" w:sz="0" w:space="0" w:color="auto"/>
        <w:bottom w:val="none" w:sz="0" w:space="0" w:color="auto"/>
        <w:right w:val="none" w:sz="0" w:space="0" w:color="auto"/>
      </w:divBdr>
    </w:div>
    <w:div w:id="1016927898">
      <w:bodyDiv w:val="1"/>
      <w:marLeft w:val="0"/>
      <w:marRight w:val="0"/>
      <w:marTop w:val="0"/>
      <w:marBottom w:val="0"/>
      <w:divBdr>
        <w:top w:val="none" w:sz="0" w:space="0" w:color="auto"/>
        <w:left w:val="none" w:sz="0" w:space="0" w:color="auto"/>
        <w:bottom w:val="none" w:sz="0" w:space="0" w:color="auto"/>
        <w:right w:val="none" w:sz="0" w:space="0" w:color="auto"/>
      </w:divBdr>
    </w:div>
    <w:div w:id="1052004665">
      <w:bodyDiv w:val="1"/>
      <w:marLeft w:val="0"/>
      <w:marRight w:val="0"/>
      <w:marTop w:val="0"/>
      <w:marBottom w:val="0"/>
      <w:divBdr>
        <w:top w:val="none" w:sz="0" w:space="0" w:color="auto"/>
        <w:left w:val="none" w:sz="0" w:space="0" w:color="auto"/>
        <w:bottom w:val="none" w:sz="0" w:space="0" w:color="auto"/>
        <w:right w:val="none" w:sz="0" w:space="0" w:color="auto"/>
      </w:divBdr>
    </w:div>
    <w:div w:id="1057514687">
      <w:bodyDiv w:val="1"/>
      <w:marLeft w:val="0"/>
      <w:marRight w:val="0"/>
      <w:marTop w:val="0"/>
      <w:marBottom w:val="0"/>
      <w:divBdr>
        <w:top w:val="none" w:sz="0" w:space="0" w:color="auto"/>
        <w:left w:val="none" w:sz="0" w:space="0" w:color="auto"/>
        <w:bottom w:val="none" w:sz="0" w:space="0" w:color="auto"/>
        <w:right w:val="none" w:sz="0" w:space="0" w:color="auto"/>
      </w:divBdr>
    </w:div>
    <w:div w:id="1063480985">
      <w:bodyDiv w:val="1"/>
      <w:marLeft w:val="0"/>
      <w:marRight w:val="0"/>
      <w:marTop w:val="0"/>
      <w:marBottom w:val="0"/>
      <w:divBdr>
        <w:top w:val="none" w:sz="0" w:space="0" w:color="auto"/>
        <w:left w:val="none" w:sz="0" w:space="0" w:color="auto"/>
        <w:bottom w:val="none" w:sz="0" w:space="0" w:color="auto"/>
        <w:right w:val="none" w:sz="0" w:space="0" w:color="auto"/>
      </w:divBdr>
    </w:div>
    <w:div w:id="1069114014">
      <w:bodyDiv w:val="1"/>
      <w:marLeft w:val="0"/>
      <w:marRight w:val="0"/>
      <w:marTop w:val="0"/>
      <w:marBottom w:val="0"/>
      <w:divBdr>
        <w:top w:val="none" w:sz="0" w:space="0" w:color="auto"/>
        <w:left w:val="none" w:sz="0" w:space="0" w:color="auto"/>
        <w:bottom w:val="none" w:sz="0" w:space="0" w:color="auto"/>
        <w:right w:val="none" w:sz="0" w:space="0" w:color="auto"/>
      </w:divBdr>
    </w:div>
    <w:div w:id="1073239994">
      <w:bodyDiv w:val="1"/>
      <w:marLeft w:val="0"/>
      <w:marRight w:val="0"/>
      <w:marTop w:val="0"/>
      <w:marBottom w:val="0"/>
      <w:divBdr>
        <w:top w:val="none" w:sz="0" w:space="0" w:color="auto"/>
        <w:left w:val="none" w:sz="0" w:space="0" w:color="auto"/>
        <w:bottom w:val="none" w:sz="0" w:space="0" w:color="auto"/>
        <w:right w:val="none" w:sz="0" w:space="0" w:color="auto"/>
      </w:divBdr>
    </w:div>
    <w:div w:id="1073820061">
      <w:bodyDiv w:val="1"/>
      <w:marLeft w:val="0"/>
      <w:marRight w:val="0"/>
      <w:marTop w:val="0"/>
      <w:marBottom w:val="0"/>
      <w:divBdr>
        <w:top w:val="none" w:sz="0" w:space="0" w:color="auto"/>
        <w:left w:val="none" w:sz="0" w:space="0" w:color="auto"/>
        <w:bottom w:val="none" w:sz="0" w:space="0" w:color="auto"/>
        <w:right w:val="none" w:sz="0" w:space="0" w:color="auto"/>
      </w:divBdr>
    </w:div>
    <w:div w:id="1112937209">
      <w:bodyDiv w:val="1"/>
      <w:marLeft w:val="0"/>
      <w:marRight w:val="0"/>
      <w:marTop w:val="0"/>
      <w:marBottom w:val="0"/>
      <w:divBdr>
        <w:top w:val="none" w:sz="0" w:space="0" w:color="auto"/>
        <w:left w:val="none" w:sz="0" w:space="0" w:color="auto"/>
        <w:bottom w:val="none" w:sz="0" w:space="0" w:color="auto"/>
        <w:right w:val="none" w:sz="0" w:space="0" w:color="auto"/>
      </w:divBdr>
    </w:div>
    <w:div w:id="1119497624">
      <w:bodyDiv w:val="1"/>
      <w:marLeft w:val="0"/>
      <w:marRight w:val="0"/>
      <w:marTop w:val="0"/>
      <w:marBottom w:val="0"/>
      <w:divBdr>
        <w:top w:val="none" w:sz="0" w:space="0" w:color="auto"/>
        <w:left w:val="none" w:sz="0" w:space="0" w:color="auto"/>
        <w:bottom w:val="none" w:sz="0" w:space="0" w:color="auto"/>
        <w:right w:val="none" w:sz="0" w:space="0" w:color="auto"/>
      </w:divBdr>
    </w:div>
    <w:div w:id="1149639916">
      <w:bodyDiv w:val="1"/>
      <w:marLeft w:val="0"/>
      <w:marRight w:val="0"/>
      <w:marTop w:val="0"/>
      <w:marBottom w:val="0"/>
      <w:divBdr>
        <w:top w:val="none" w:sz="0" w:space="0" w:color="auto"/>
        <w:left w:val="none" w:sz="0" w:space="0" w:color="auto"/>
        <w:bottom w:val="none" w:sz="0" w:space="0" w:color="auto"/>
        <w:right w:val="none" w:sz="0" w:space="0" w:color="auto"/>
      </w:divBdr>
    </w:div>
    <w:div w:id="1160735436">
      <w:bodyDiv w:val="1"/>
      <w:marLeft w:val="0"/>
      <w:marRight w:val="0"/>
      <w:marTop w:val="0"/>
      <w:marBottom w:val="0"/>
      <w:divBdr>
        <w:top w:val="none" w:sz="0" w:space="0" w:color="auto"/>
        <w:left w:val="none" w:sz="0" w:space="0" w:color="auto"/>
        <w:bottom w:val="none" w:sz="0" w:space="0" w:color="auto"/>
        <w:right w:val="none" w:sz="0" w:space="0" w:color="auto"/>
      </w:divBdr>
    </w:div>
    <w:div w:id="1173102474">
      <w:bodyDiv w:val="1"/>
      <w:marLeft w:val="0"/>
      <w:marRight w:val="0"/>
      <w:marTop w:val="0"/>
      <w:marBottom w:val="0"/>
      <w:divBdr>
        <w:top w:val="none" w:sz="0" w:space="0" w:color="auto"/>
        <w:left w:val="none" w:sz="0" w:space="0" w:color="auto"/>
        <w:bottom w:val="none" w:sz="0" w:space="0" w:color="auto"/>
        <w:right w:val="none" w:sz="0" w:space="0" w:color="auto"/>
      </w:divBdr>
    </w:div>
    <w:div w:id="1185947193">
      <w:bodyDiv w:val="1"/>
      <w:marLeft w:val="0"/>
      <w:marRight w:val="0"/>
      <w:marTop w:val="0"/>
      <w:marBottom w:val="0"/>
      <w:divBdr>
        <w:top w:val="none" w:sz="0" w:space="0" w:color="auto"/>
        <w:left w:val="none" w:sz="0" w:space="0" w:color="auto"/>
        <w:bottom w:val="none" w:sz="0" w:space="0" w:color="auto"/>
        <w:right w:val="none" w:sz="0" w:space="0" w:color="auto"/>
      </w:divBdr>
    </w:div>
    <w:div w:id="1228997939">
      <w:bodyDiv w:val="1"/>
      <w:marLeft w:val="0"/>
      <w:marRight w:val="0"/>
      <w:marTop w:val="0"/>
      <w:marBottom w:val="0"/>
      <w:divBdr>
        <w:top w:val="none" w:sz="0" w:space="0" w:color="auto"/>
        <w:left w:val="none" w:sz="0" w:space="0" w:color="auto"/>
        <w:bottom w:val="none" w:sz="0" w:space="0" w:color="auto"/>
        <w:right w:val="none" w:sz="0" w:space="0" w:color="auto"/>
      </w:divBdr>
    </w:div>
    <w:div w:id="1229535454">
      <w:bodyDiv w:val="1"/>
      <w:marLeft w:val="0"/>
      <w:marRight w:val="0"/>
      <w:marTop w:val="0"/>
      <w:marBottom w:val="0"/>
      <w:divBdr>
        <w:top w:val="none" w:sz="0" w:space="0" w:color="auto"/>
        <w:left w:val="none" w:sz="0" w:space="0" w:color="auto"/>
        <w:bottom w:val="none" w:sz="0" w:space="0" w:color="auto"/>
        <w:right w:val="none" w:sz="0" w:space="0" w:color="auto"/>
      </w:divBdr>
      <w:divsChild>
        <w:div w:id="1628201767">
          <w:marLeft w:val="0"/>
          <w:marRight w:val="0"/>
          <w:marTop w:val="0"/>
          <w:marBottom w:val="0"/>
          <w:divBdr>
            <w:top w:val="none" w:sz="0" w:space="0" w:color="auto"/>
            <w:left w:val="none" w:sz="0" w:space="0" w:color="auto"/>
            <w:bottom w:val="none" w:sz="0" w:space="0" w:color="auto"/>
            <w:right w:val="none" w:sz="0" w:space="0" w:color="auto"/>
          </w:divBdr>
        </w:div>
        <w:div w:id="1826973877">
          <w:marLeft w:val="0"/>
          <w:marRight w:val="0"/>
          <w:marTop w:val="0"/>
          <w:marBottom w:val="0"/>
          <w:divBdr>
            <w:top w:val="none" w:sz="0" w:space="0" w:color="auto"/>
            <w:left w:val="none" w:sz="0" w:space="0" w:color="auto"/>
            <w:bottom w:val="none" w:sz="0" w:space="0" w:color="auto"/>
            <w:right w:val="none" w:sz="0" w:space="0" w:color="auto"/>
          </w:divBdr>
        </w:div>
        <w:div w:id="469052124">
          <w:marLeft w:val="0"/>
          <w:marRight w:val="0"/>
          <w:marTop w:val="0"/>
          <w:marBottom w:val="0"/>
          <w:divBdr>
            <w:top w:val="none" w:sz="0" w:space="0" w:color="auto"/>
            <w:left w:val="none" w:sz="0" w:space="0" w:color="auto"/>
            <w:bottom w:val="none" w:sz="0" w:space="0" w:color="auto"/>
            <w:right w:val="none" w:sz="0" w:space="0" w:color="auto"/>
          </w:divBdr>
        </w:div>
        <w:div w:id="1096052754">
          <w:marLeft w:val="0"/>
          <w:marRight w:val="0"/>
          <w:marTop w:val="0"/>
          <w:marBottom w:val="0"/>
          <w:divBdr>
            <w:top w:val="none" w:sz="0" w:space="0" w:color="auto"/>
            <w:left w:val="none" w:sz="0" w:space="0" w:color="auto"/>
            <w:bottom w:val="none" w:sz="0" w:space="0" w:color="auto"/>
            <w:right w:val="none" w:sz="0" w:space="0" w:color="auto"/>
          </w:divBdr>
        </w:div>
        <w:div w:id="2033605226">
          <w:marLeft w:val="0"/>
          <w:marRight w:val="0"/>
          <w:marTop w:val="0"/>
          <w:marBottom w:val="0"/>
          <w:divBdr>
            <w:top w:val="none" w:sz="0" w:space="0" w:color="auto"/>
            <w:left w:val="none" w:sz="0" w:space="0" w:color="auto"/>
            <w:bottom w:val="none" w:sz="0" w:space="0" w:color="auto"/>
            <w:right w:val="none" w:sz="0" w:space="0" w:color="auto"/>
          </w:divBdr>
        </w:div>
      </w:divsChild>
    </w:div>
    <w:div w:id="1237394015">
      <w:bodyDiv w:val="1"/>
      <w:marLeft w:val="0"/>
      <w:marRight w:val="0"/>
      <w:marTop w:val="0"/>
      <w:marBottom w:val="0"/>
      <w:divBdr>
        <w:top w:val="none" w:sz="0" w:space="0" w:color="auto"/>
        <w:left w:val="none" w:sz="0" w:space="0" w:color="auto"/>
        <w:bottom w:val="none" w:sz="0" w:space="0" w:color="auto"/>
        <w:right w:val="none" w:sz="0" w:space="0" w:color="auto"/>
      </w:divBdr>
    </w:div>
    <w:div w:id="1240217438">
      <w:bodyDiv w:val="1"/>
      <w:marLeft w:val="0"/>
      <w:marRight w:val="0"/>
      <w:marTop w:val="0"/>
      <w:marBottom w:val="0"/>
      <w:divBdr>
        <w:top w:val="none" w:sz="0" w:space="0" w:color="auto"/>
        <w:left w:val="none" w:sz="0" w:space="0" w:color="auto"/>
        <w:bottom w:val="none" w:sz="0" w:space="0" w:color="auto"/>
        <w:right w:val="none" w:sz="0" w:space="0" w:color="auto"/>
      </w:divBdr>
    </w:div>
    <w:div w:id="1248689834">
      <w:bodyDiv w:val="1"/>
      <w:marLeft w:val="0"/>
      <w:marRight w:val="0"/>
      <w:marTop w:val="0"/>
      <w:marBottom w:val="0"/>
      <w:divBdr>
        <w:top w:val="none" w:sz="0" w:space="0" w:color="auto"/>
        <w:left w:val="none" w:sz="0" w:space="0" w:color="auto"/>
        <w:bottom w:val="none" w:sz="0" w:space="0" w:color="auto"/>
        <w:right w:val="none" w:sz="0" w:space="0" w:color="auto"/>
      </w:divBdr>
    </w:div>
    <w:div w:id="1249382245">
      <w:bodyDiv w:val="1"/>
      <w:marLeft w:val="0"/>
      <w:marRight w:val="0"/>
      <w:marTop w:val="0"/>
      <w:marBottom w:val="0"/>
      <w:divBdr>
        <w:top w:val="none" w:sz="0" w:space="0" w:color="auto"/>
        <w:left w:val="none" w:sz="0" w:space="0" w:color="auto"/>
        <w:bottom w:val="none" w:sz="0" w:space="0" w:color="auto"/>
        <w:right w:val="none" w:sz="0" w:space="0" w:color="auto"/>
      </w:divBdr>
    </w:div>
    <w:div w:id="1251502104">
      <w:bodyDiv w:val="1"/>
      <w:marLeft w:val="0"/>
      <w:marRight w:val="0"/>
      <w:marTop w:val="0"/>
      <w:marBottom w:val="0"/>
      <w:divBdr>
        <w:top w:val="none" w:sz="0" w:space="0" w:color="auto"/>
        <w:left w:val="none" w:sz="0" w:space="0" w:color="auto"/>
        <w:bottom w:val="none" w:sz="0" w:space="0" w:color="auto"/>
        <w:right w:val="none" w:sz="0" w:space="0" w:color="auto"/>
      </w:divBdr>
    </w:div>
    <w:div w:id="1268344626">
      <w:bodyDiv w:val="1"/>
      <w:marLeft w:val="0"/>
      <w:marRight w:val="0"/>
      <w:marTop w:val="0"/>
      <w:marBottom w:val="0"/>
      <w:divBdr>
        <w:top w:val="none" w:sz="0" w:space="0" w:color="auto"/>
        <w:left w:val="none" w:sz="0" w:space="0" w:color="auto"/>
        <w:bottom w:val="none" w:sz="0" w:space="0" w:color="auto"/>
        <w:right w:val="none" w:sz="0" w:space="0" w:color="auto"/>
      </w:divBdr>
    </w:div>
    <w:div w:id="1269655534">
      <w:bodyDiv w:val="1"/>
      <w:marLeft w:val="0"/>
      <w:marRight w:val="0"/>
      <w:marTop w:val="0"/>
      <w:marBottom w:val="0"/>
      <w:divBdr>
        <w:top w:val="none" w:sz="0" w:space="0" w:color="auto"/>
        <w:left w:val="none" w:sz="0" w:space="0" w:color="auto"/>
        <w:bottom w:val="none" w:sz="0" w:space="0" w:color="auto"/>
        <w:right w:val="none" w:sz="0" w:space="0" w:color="auto"/>
      </w:divBdr>
    </w:div>
    <w:div w:id="1271428070">
      <w:bodyDiv w:val="1"/>
      <w:marLeft w:val="0"/>
      <w:marRight w:val="0"/>
      <w:marTop w:val="0"/>
      <w:marBottom w:val="0"/>
      <w:divBdr>
        <w:top w:val="none" w:sz="0" w:space="0" w:color="auto"/>
        <w:left w:val="none" w:sz="0" w:space="0" w:color="auto"/>
        <w:bottom w:val="none" w:sz="0" w:space="0" w:color="auto"/>
        <w:right w:val="none" w:sz="0" w:space="0" w:color="auto"/>
      </w:divBdr>
    </w:div>
    <w:div w:id="1287925251">
      <w:bodyDiv w:val="1"/>
      <w:marLeft w:val="0"/>
      <w:marRight w:val="0"/>
      <w:marTop w:val="0"/>
      <w:marBottom w:val="0"/>
      <w:divBdr>
        <w:top w:val="none" w:sz="0" w:space="0" w:color="auto"/>
        <w:left w:val="none" w:sz="0" w:space="0" w:color="auto"/>
        <w:bottom w:val="none" w:sz="0" w:space="0" w:color="auto"/>
        <w:right w:val="none" w:sz="0" w:space="0" w:color="auto"/>
      </w:divBdr>
    </w:div>
    <w:div w:id="1310279813">
      <w:bodyDiv w:val="1"/>
      <w:marLeft w:val="0"/>
      <w:marRight w:val="0"/>
      <w:marTop w:val="0"/>
      <w:marBottom w:val="0"/>
      <w:divBdr>
        <w:top w:val="none" w:sz="0" w:space="0" w:color="auto"/>
        <w:left w:val="none" w:sz="0" w:space="0" w:color="auto"/>
        <w:bottom w:val="none" w:sz="0" w:space="0" w:color="auto"/>
        <w:right w:val="none" w:sz="0" w:space="0" w:color="auto"/>
      </w:divBdr>
    </w:div>
    <w:div w:id="1321620927">
      <w:bodyDiv w:val="1"/>
      <w:marLeft w:val="0"/>
      <w:marRight w:val="0"/>
      <w:marTop w:val="0"/>
      <w:marBottom w:val="0"/>
      <w:divBdr>
        <w:top w:val="none" w:sz="0" w:space="0" w:color="auto"/>
        <w:left w:val="none" w:sz="0" w:space="0" w:color="auto"/>
        <w:bottom w:val="none" w:sz="0" w:space="0" w:color="auto"/>
        <w:right w:val="none" w:sz="0" w:space="0" w:color="auto"/>
      </w:divBdr>
    </w:div>
    <w:div w:id="1322347783">
      <w:bodyDiv w:val="1"/>
      <w:marLeft w:val="0"/>
      <w:marRight w:val="0"/>
      <w:marTop w:val="0"/>
      <w:marBottom w:val="0"/>
      <w:divBdr>
        <w:top w:val="none" w:sz="0" w:space="0" w:color="auto"/>
        <w:left w:val="none" w:sz="0" w:space="0" w:color="auto"/>
        <w:bottom w:val="none" w:sz="0" w:space="0" w:color="auto"/>
        <w:right w:val="none" w:sz="0" w:space="0" w:color="auto"/>
      </w:divBdr>
    </w:div>
    <w:div w:id="1327054170">
      <w:bodyDiv w:val="1"/>
      <w:marLeft w:val="0"/>
      <w:marRight w:val="0"/>
      <w:marTop w:val="0"/>
      <w:marBottom w:val="0"/>
      <w:divBdr>
        <w:top w:val="none" w:sz="0" w:space="0" w:color="auto"/>
        <w:left w:val="none" w:sz="0" w:space="0" w:color="auto"/>
        <w:bottom w:val="none" w:sz="0" w:space="0" w:color="auto"/>
        <w:right w:val="none" w:sz="0" w:space="0" w:color="auto"/>
      </w:divBdr>
    </w:div>
    <w:div w:id="1327590749">
      <w:bodyDiv w:val="1"/>
      <w:marLeft w:val="0"/>
      <w:marRight w:val="0"/>
      <w:marTop w:val="0"/>
      <w:marBottom w:val="0"/>
      <w:divBdr>
        <w:top w:val="none" w:sz="0" w:space="0" w:color="auto"/>
        <w:left w:val="none" w:sz="0" w:space="0" w:color="auto"/>
        <w:bottom w:val="none" w:sz="0" w:space="0" w:color="auto"/>
        <w:right w:val="none" w:sz="0" w:space="0" w:color="auto"/>
      </w:divBdr>
    </w:div>
    <w:div w:id="1335453429">
      <w:bodyDiv w:val="1"/>
      <w:marLeft w:val="0"/>
      <w:marRight w:val="0"/>
      <w:marTop w:val="0"/>
      <w:marBottom w:val="0"/>
      <w:divBdr>
        <w:top w:val="none" w:sz="0" w:space="0" w:color="auto"/>
        <w:left w:val="none" w:sz="0" w:space="0" w:color="auto"/>
        <w:bottom w:val="none" w:sz="0" w:space="0" w:color="auto"/>
        <w:right w:val="none" w:sz="0" w:space="0" w:color="auto"/>
      </w:divBdr>
    </w:div>
    <w:div w:id="1336419297">
      <w:bodyDiv w:val="1"/>
      <w:marLeft w:val="0"/>
      <w:marRight w:val="0"/>
      <w:marTop w:val="0"/>
      <w:marBottom w:val="0"/>
      <w:divBdr>
        <w:top w:val="none" w:sz="0" w:space="0" w:color="auto"/>
        <w:left w:val="none" w:sz="0" w:space="0" w:color="auto"/>
        <w:bottom w:val="none" w:sz="0" w:space="0" w:color="auto"/>
        <w:right w:val="none" w:sz="0" w:space="0" w:color="auto"/>
      </w:divBdr>
    </w:div>
    <w:div w:id="1338117327">
      <w:bodyDiv w:val="1"/>
      <w:marLeft w:val="0"/>
      <w:marRight w:val="0"/>
      <w:marTop w:val="0"/>
      <w:marBottom w:val="0"/>
      <w:divBdr>
        <w:top w:val="none" w:sz="0" w:space="0" w:color="auto"/>
        <w:left w:val="none" w:sz="0" w:space="0" w:color="auto"/>
        <w:bottom w:val="none" w:sz="0" w:space="0" w:color="auto"/>
        <w:right w:val="none" w:sz="0" w:space="0" w:color="auto"/>
      </w:divBdr>
    </w:div>
    <w:div w:id="1339425633">
      <w:bodyDiv w:val="1"/>
      <w:marLeft w:val="0"/>
      <w:marRight w:val="0"/>
      <w:marTop w:val="0"/>
      <w:marBottom w:val="0"/>
      <w:divBdr>
        <w:top w:val="none" w:sz="0" w:space="0" w:color="auto"/>
        <w:left w:val="none" w:sz="0" w:space="0" w:color="auto"/>
        <w:bottom w:val="none" w:sz="0" w:space="0" w:color="auto"/>
        <w:right w:val="none" w:sz="0" w:space="0" w:color="auto"/>
      </w:divBdr>
    </w:div>
    <w:div w:id="1342009796">
      <w:bodyDiv w:val="1"/>
      <w:marLeft w:val="0"/>
      <w:marRight w:val="0"/>
      <w:marTop w:val="0"/>
      <w:marBottom w:val="0"/>
      <w:divBdr>
        <w:top w:val="none" w:sz="0" w:space="0" w:color="auto"/>
        <w:left w:val="none" w:sz="0" w:space="0" w:color="auto"/>
        <w:bottom w:val="none" w:sz="0" w:space="0" w:color="auto"/>
        <w:right w:val="none" w:sz="0" w:space="0" w:color="auto"/>
      </w:divBdr>
    </w:div>
    <w:div w:id="1355688970">
      <w:bodyDiv w:val="1"/>
      <w:marLeft w:val="0"/>
      <w:marRight w:val="0"/>
      <w:marTop w:val="0"/>
      <w:marBottom w:val="0"/>
      <w:divBdr>
        <w:top w:val="none" w:sz="0" w:space="0" w:color="auto"/>
        <w:left w:val="none" w:sz="0" w:space="0" w:color="auto"/>
        <w:bottom w:val="none" w:sz="0" w:space="0" w:color="auto"/>
        <w:right w:val="none" w:sz="0" w:space="0" w:color="auto"/>
      </w:divBdr>
    </w:div>
    <w:div w:id="1362781470">
      <w:bodyDiv w:val="1"/>
      <w:marLeft w:val="0"/>
      <w:marRight w:val="0"/>
      <w:marTop w:val="0"/>
      <w:marBottom w:val="0"/>
      <w:divBdr>
        <w:top w:val="none" w:sz="0" w:space="0" w:color="auto"/>
        <w:left w:val="none" w:sz="0" w:space="0" w:color="auto"/>
        <w:bottom w:val="none" w:sz="0" w:space="0" w:color="auto"/>
        <w:right w:val="none" w:sz="0" w:space="0" w:color="auto"/>
      </w:divBdr>
    </w:div>
    <w:div w:id="1370956604">
      <w:bodyDiv w:val="1"/>
      <w:marLeft w:val="0"/>
      <w:marRight w:val="0"/>
      <w:marTop w:val="0"/>
      <w:marBottom w:val="0"/>
      <w:divBdr>
        <w:top w:val="none" w:sz="0" w:space="0" w:color="auto"/>
        <w:left w:val="none" w:sz="0" w:space="0" w:color="auto"/>
        <w:bottom w:val="none" w:sz="0" w:space="0" w:color="auto"/>
        <w:right w:val="none" w:sz="0" w:space="0" w:color="auto"/>
      </w:divBdr>
    </w:div>
    <w:div w:id="1377121617">
      <w:bodyDiv w:val="1"/>
      <w:marLeft w:val="0"/>
      <w:marRight w:val="0"/>
      <w:marTop w:val="0"/>
      <w:marBottom w:val="0"/>
      <w:divBdr>
        <w:top w:val="none" w:sz="0" w:space="0" w:color="auto"/>
        <w:left w:val="none" w:sz="0" w:space="0" w:color="auto"/>
        <w:bottom w:val="none" w:sz="0" w:space="0" w:color="auto"/>
        <w:right w:val="none" w:sz="0" w:space="0" w:color="auto"/>
      </w:divBdr>
    </w:div>
    <w:div w:id="1381199644">
      <w:bodyDiv w:val="1"/>
      <w:marLeft w:val="0"/>
      <w:marRight w:val="0"/>
      <w:marTop w:val="0"/>
      <w:marBottom w:val="0"/>
      <w:divBdr>
        <w:top w:val="none" w:sz="0" w:space="0" w:color="auto"/>
        <w:left w:val="none" w:sz="0" w:space="0" w:color="auto"/>
        <w:bottom w:val="none" w:sz="0" w:space="0" w:color="auto"/>
        <w:right w:val="none" w:sz="0" w:space="0" w:color="auto"/>
      </w:divBdr>
    </w:div>
    <w:div w:id="1394234795">
      <w:bodyDiv w:val="1"/>
      <w:marLeft w:val="0"/>
      <w:marRight w:val="0"/>
      <w:marTop w:val="0"/>
      <w:marBottom w:val="0"/>
      <w:divBdr>
        <w:top w:val="none" w:sz="0" w:space="0" w:color="auto"/>
        <w:left w:val="none" w:sz="0" w:space="0" w:color="auto"/>
        <w:bottom w:val="none" w:sz="0" w:space="0" w:color="auto"/>
        <w:right w:val="none" w:sz="0" w:space="0" w:color="auto"/>
      </w:divBdr>
    </w:div>
    <w:div w:id="1395395515">
      <w:bodyDiv w:val="1"/>
      <w:marLeft w:val="0"/>
      <w:marRight w:val="0"/>
      <w:marTop w:val="0"/>
      <w:marBottom w:val="0"/>
      <w:divBdr>
        <w:top w:val="none" w:sz="0" w:space="0" w:color="auto"/>
        <w:left w:val="none" w:sz="0" w:space="0" w:color="auto"/>
        <w:bottom w:val="none" w:sz="0" w:space="0" w:color="auto"/>
        <w:right w:val="none" w:sz="0" w:space="0" w:color="auto"/>
      </w:divBdr>
    </w:div>
    <w:div w:id="1403678856">
      <w:bodyDiv w:val="1"/>
      <w:marLeft w:val="0"/>
      <w:marRight w:val="0"/>
      <w:marTop w:val="0"/>
      <w:marBottom w:val="0"/>
      <w:divBdr>
        <w:top w:val="none" w:sz="0" w:space="0" w:color="auto"/>
        <w:left w:val="none" w:sz="0" w:space="0" w:color="auto"/>
        <w:bottom w:val="none" w:sz="0" w:space="0" w:color="auto"/>
        <w:right w:val="none" w:sz="0" w:space="0" w:color="auto"/>
      </w:divBdr>
    </w:div>
    <w:div w:id="1406561674">
      <w:bodyDiv w:val="1"/>
      <w:marLeft w:val="0"/>
      <w:marRight w:val="0"/>
      <w:marTop w:val="0"/>
      <w:marBottom w:val="0"/>
      <w:divBdr>
        <w:top w:val="none" w:sz="0" w:space="0" w:color="auto"/>
        <w:left w:val="none" w:sz="0" w:space="0" w:color="auto"/>
        <w:bottom w:val="none" w:sz="0" w:space="0" w:color="auto"/>
        <w:right w:val="none" w:sz="0" w:space="0" w:color="auto"/>
      </w:divBdr>
    </w:div>
    <w:div w:id="1419214737">
      <w:bodyDiv w:val="1"/>
      <w:marLeft w:val="0"/>
      <w:marRight w:val="0"/>
      <w:marTop w:val="0"/>
      <w:marBottom w:val="0"/>
      <w:divBdr>
        <w:top w:val="none" w:sz="0" w:space="0" w:color="auto"/>
        <w:left w:val="none" w:sz="0" w:space="0" w:color="auto"/>
        <w:bottom w:val="none" w:sz="0" w:space="0" w:color="auto"/>
        <w:right w:val="none" w:sz="0" w:space="0" w:color="auto"/>
      </w:divBdr>
    </w:div>
    <w:div w:id="1426227038">
      <w:bodyDiv w:val="1"/>
      <w:marLeft w:val="0"/>
      <w:marRight w:val="0"/>
      <w:marTop w:val="0"/>
      <w:marBottom w:val="0"/>
      <w:divBdr>
        <w:top w:val="none" w:sz="0" w:space="0" w:color="auto"/>
        <w:left w:val="none" w:sz="0" w:space="0" w:color="auto"/>
        <w:bottom w:val="none" w:sz="0" w:space="0" w:color="auto"/>
        <w:right w:val="none" w:sz="0" w:space="0" w:color="auto"/>
      </w:divBdr>
    </w:div>
    <w:div w:id="1426344889">
      <w:bodyDiv w:val="1"/>
      <w:marLeft w:val="0"/>
      <w:marRight w:val="0"/>
      <w:marTop w:val="0"/>
      <w:marBottom w:val="0"/>
      <w:divBdr>
        <w:top w:val="none" w:sz="0" w:space="0" w:color="auto"/>
        <w:left w:val="none" w:sz="0" w:space="0" w:color="auto"/>
        <w:bottom w:val="none" w:sz="0" w:space="0" w:color="auto"/>
        <w:right w:val="none" w:sz="0" w:space="0" w:color="auto"/>
      </w:divBdr>
    </w:div>
    <w:div w:id="1428038793">
      <w:bodyDiv w:val="1"/>
      <w:marLeft w:val="0"/>
      <w:marRight w:val="0"/>
      <w:marTop w:val="0"/>
      <w:marBottom w:val="0"/>
      <w:divBdr>
        <w:top w:val="none" w:sz="0" w:space="0" w:color="auto"/>
        <w:left w:val="none" w:sz="0" w:space="0" w:color="auto"/>
        <w:bottom w:val="none" w:sz="0" w:space="0" w:color="auto"/>
        <w:right w:val="none" w:sz="0" w:space="0" w:color="auto"/>
      </w:divBdr>
    </w:div>
    <w:div w:id="1435588071">
      <w:bodyDiv w:val="1"/>
      <w:marLeft w:val="0"/>
      <w:marRight w:val="0"/>
      <w:marTop w:val="0"/>
      <w:marBottom w:val="0"/>
      <w:divBdr>
        <w:top w:val="none" w:sz="0" w:space="0" w:color="auto"/>
        <w:left w:val="none" w:sz="0" w:space="0" w:color="auto"/>
        <w:bottom w:val="none" w:sz="0" w:space="0" w:color="auto"/>
        <w:right w:val="none" w:sz="0" w:space="0" w:color="auto"/>
      </w:divBdr>
    </w:div>
    <w:div w:id="1459833707">
      <w:bodyDiv w:val="1"/>
      <w:marLeft w:val="0"/>
      <w:marRight w:val="0"/>
      <w:marTop w:val="0"/>
      <w:marBottom w:val="0"/>
      <w:divBdr>
        <w:top w:val="none" w:sz="0" w:space="0" w:color="auto"/>
        <w:left w:val="none" w:sz="0" w:space="0" w:color="auto"/>
        <w:bottom w:val="none" w:sz="0" w:space="0" w:color="auto"/>
        <w:right w:val="none" w:sz="0" w:space="0" w:color="auto"/>
      </w:divBdr>
    </w:div>
    <w:div w:id="1470200514">
      <w:bodyDiv w:val="1"/>
      <w:marLeft w:val="0"/>
      <w:marRight w:val="0"/>
      <w:marTop w:val="0"/>
      <w:marBottom w:val="0"/>
      <w:divBdr>
        <w:top w:val="none" w:sz="0" w:space="0" w:color="auto"/>
        <w:left w:val="none" w:sz="0" w:space="0" w:color="auto"/>
        <w:bottom w:val="none" w:sz="0" w:space="0" w:color="auto"/>
        <w:right w:val="none" w:sz="0" w:space="0" w:color="auto"/>
      </w:divBdr>
    </w:div>
    <w:div w:id="1480803107">
      <w:bodyDiv w:val="1"/>
      <w:marLeft w:val="0"/>
      <w:marRight w:val="0"/>
      <w:marTop w:val="0"/>
      <w:marBottom w:val="0"/>
      <w:divBdr>
        <w:top w:val="none" w:sz="0" w:space="0" w:color="auto"/>
        <w:left w:val="none" w:sz="0" w:space="0" w:color="auto"/>
        <w:bottom w:val="none" w:sz="0" w:space="0" w:color="auto"/>
        <w:right w:val="none" w:sz="0" w:space="0" w:color="auto"/>
      </w:divBdr>
    </w:div>
    <w:div w:id="1482424769">
      <w:bodyDiv w:val="1"/>
      <w:marLeft w:val="0"/>
      <w:marRight w:val="0"/>
      <w:marTop w:val="0"/>
      <w:marBottom w:val="0"/>
      <w:divBdr>
        <w:top w:val="none" w:sz="0" w:space="0" w:color="auto"/>
        <w:left w:val="none" w:sz="0" w:space="0" w:color="auto"/>
        <w:bottom w:val="none" w:sz="0" w:space="0" w:color="auto"/>
        <w:right w:val="none" w:sz="0" w:space="0" w:color="auto"/>
      </w:divBdr>
    </w:div>
    <w:div w:id="1483153313">
      <w:bodyDiv w:val="1"/>
      <w:marLeft w:val="0"/>
      <w:marRight w:val="0"/>
      <w:marTop w:val="0"/>
      <w:marBottom w:val="0"/>
      <w:divBdr>
        <w:top w:val="none" w:sz="0" w:space="0" w:color="auto"/>
        <w:left w:val="none" w:sz="0" w:space="0" w:color="auto"/>
        <w:bottom w:val="none" w:sz="0" w:space="0" w:color="auto"/>
        <w:right w:val="none" w:sz="0" w:space="0" w:color="auto"/>
      </w:divBdr>
    </w:div>
    <w:div w:id="1488397934">
      <w:bodyDiv w:val="1"/>
      <w:marLeft w:val="0"/>
      <w:marRight w:val="0"/>
      <w:marTop w:val="0"/>
      <w:marBottom w:val="0"/>
      <w:divBdr>
        <w:top w:val="none" w:sz="0" w:space="0" w:color="auto"/>
        <w:left w:val="none" w:sz="0" w:space="0" w:color="auto"/>
        <w:bottom w:val="none" w:sz="0" w:space="0" w:color="auto"/>
        <w:right w:val="none" w:sz="0" w:space="0" w:color="auto"/>
      </w:divBdr>
    </w:div>
    <w:div w:id="1508329269">
      <w:bodyDiv w:val="1"/>
      <w:marLeft w:val="0"/>
      <w:marRight w:val="0"/>
      <w:marTop w:val="0"/>
      <w:marBottom w:val="0"/>
      <w:divBdr>
        <w:top w:val="none" w:sz="0" w:space="0" w:color="auto"/>
        <w:left w:val="none" w:sz="0" w:space="0" w:color="auto"/>
        <w:bottom w:val="none" w:sz="0" w:space="0" w:color="auto"/>
        <w:right w:val="none" w:sz="0" w:space="0" w:color="auto"/>
      </w:divBdr>
    </w:div>
    <w:div w:id="1527058149">
      <w:bodyDiv w:val="1"/>
      <w:marLeft w:val="0"/>
      <w:marRight w:val="0"/>
      <w:marTop w:val="0"/>
      <w:marBottom w:val="0"/>
      <w:divBdr>
        <w:top w:val="none" w:sz="0" w:space="0" w:color="auto"/>
        <w:left w:val="none" w:sz="0" w:space="0" w:color="auto"/>
        <w:bottom w:val="none" w:sz="0" w:space="0" w:color="auto"/>
        <w:right w:val="none" w:sz="0" w:space="0" w:color="auto"/>
      </w:divBdr>
    </w:div>
    <w:div w:id="1537887844">
      <w:bodyDiv w:val="1"/>
      <w:marLeft w:val="0"/>
      <w:marRight w:val="0"/>
      <w:marTop w:val="0"/>
      <w:marBottom w:val="0"/>
      <w:divBdr>
        <w:top w:val="none" w:sz="0" w:space="0" w:color="auto"/>
        <w:left w:val="none" w:sz="0" w:space="0" w:color="auto"/>
        <w:bottom w:val="none" w:sz="0" w:space="0" w:color="auto"/>
        <w:right w:val="none" w:sz="0" w:space="0" w:color="auto"/>
      </w:divBdr>
    </w:div>
    <w:div w:id="1553274780">
      <w:bodyDiv w:val="1"/>
      <w:marLeft w:val="0"/>
      <w:marRight w:val="0"/>
      <w:marTop w:val="0"/>
      <w:marBottom w:val="0"/>
      <w:divBdr>
        <w:top w:val="none" w:sz="0" w:space="0" w:color="auto"/>
        <w:left w:val="none" w:sz="0" w:space="0" w:color="auto"/>
        <w:bottom w:val="none" w:sz="0" w:space="0" w:color="auto"/>
        <w:right w:val="none" w:sz="0" w:space="0" w:color="auto"/>
      </w:divBdr>
    </w:div>
    <w:div w:id="1558007976">
      <w:bodyDiv w:val="1"/>
      <w:marLeft w:val="0"/>
      <w:marRight w:val="0"/>
      <w:marTop w:val="0"/>
      <w:marBottom w:val="0"/>
      <w:divBdr>
        <w:top w:val="none" w:sz="0" w:space="0" w:color="auto"/>
        <w:left w:val="none" w:sz="0" w:space="0" w:color="auto"/>
        <w:bottom w:val="none" w:sz="0" w:space="0" w:color="auto"/>
        <w:right w:val="none" w:sz="0" w:space="0" w:color="auto"/>
      </w:divBdr>
    </w:div>
    <w:div w:id="1570965334">
      <w:bodyDiv w:val="1"/>
      <w:marLeft w:val="0"/>
      <w:marRight w:val="0"/>
      <w:marTop w:val="0"/>
      <w:marBottom w:val="0"/>
      <w:divBdr>
        <w:top w:val="none" w:sz="0" w:space="0" w:color="auto"/>
        <w:left w:val="none" w:sz="0" w:space="0" w:color="auto"/>
        <w:bottom w:val="none" w:sz="0" w:space="0" w:color="auto"/>
        <w:right w:val="none" w:sz="0" w:space="0" w:color="auto"/>
      </w:divBdr>
    </w:div>
    <w:div w:id="1579359731">
      <w:bodyDiv w:val="1"/>
      <w:marLeft w:val="0"/>
      <w:marRight w:val="0"/>
      <w:marTop w:val="0"/>
      <w:marBottom w:val="0"/>
      <w:divBdr>
        <w:top w:val="none" w:sz="0" w:space="0" w:color="auto"/>
        <w:left w:val="none" w:sz="0" w:space="0" w:color="auto"/>
        <w:bottom w:val="none" w:sz="0" w:space="0" w:color="auto"/>
        <w:right w:val="none" w:sz="0" w:space="0" w:color="auto"/>
      </w:divBdr>
    </w:div>
    <w:div w:id="1591574278">
      <w:bodyDiv w:val="1"/>
      <w:marLeft w:val="0"/>
      <w:marRight w:val="0"/>
      <w:marTop w:val="0"/>
      <w:marBottom w:val="0"/>
      <w:divBdr>
        <w:top w:val="none" w:sz="0" w:space="0" w:color="auto"/>
        <w:left w:val="none" w:sz="0" w:space="0" w:color="auto"/>
        <w:bottom w:val="none" w:sz="0" w:space="0" w:color="auto"/>
        <w:right w:val="none" w:sz="0" w:space="0" w:color="auto"/>
      </w:divBdr>
    </w:div>
    <w:div w:id="1595672105">
      <w:bodyDiv w:val="1"/>
      <w:marLeft w:val="0"/>
      <w:marRight w:val="0"/>
      <w:marTop w:val="0"/>
      <w:marBottom w:val="0"/>
      <w:divBdr>
        <w:top w:val="none" w:sz="0" w:space="0" w:color="auto"/>
        <w:left w:val="none" w:sz="0" w:space="0" w:color="auto"/>
        <w:bottom w:val="none" w:sz="0" w:space="0" w:color="auto"/>
        <w:right w:val="none" w:sz="0" w:space="0" w:color="auto"/>
      </w:divBdr>
    </w:div>
    <w:div w:id="1638877843">
      <w:bodyDiv w:val="1"/>
      <w:marLeft w:val="0"/>
      <w:marRight w:val="0"/>
      <w:marTop w:val="0"/>
      <w:marBottom w:val="0"/>
      <w:divBdr>
        <w:top w:val="none" w:sz="0" w:space="0" w:color="auto"/>
        <w:left w:val="none" w:sz="0" w:space="0" w:color="auto"/>
        <w:bottom w:val="none" w:sz="0" w:space="0" w:color="auto"/>
        <w:right w:val="none" w:sz="0" w:space="0" w:color="auto"/>
      </w:divBdr>
    </w:div>
    <w:div w:id="1647858701">
      <w:bodyDiv w:val="1"/>
      <w:marLeft w:val="0"/>
      <w:marRight w:val="0"/>
      <w:marTop w:val="0"/>
      <w:marBottom w:val="0"/>
      <w:divBdr>
        <w:top w:val="none" w:sz="0" w:space="0" w:color="auto"/>
        <w:left w:val="none" w:sz="0" w:space="0" w:color="auto"/>
        <w:bottom w:val="none" w:sz="0" w:space="0" w:color="auto"/>
        <w:right w:val="none" w:sz="0" w:space="0" w:color="auto"/>
      </w:divBdr>
    </w:div>
    <w:div w:id="1656448446">
      <w:bodyDiv w:val="1"/>
      <w:marLeft w:val="0"/>
      <w:marRight w:val="0"/>
      <w:marTop w:val="0"/>
      <w:marBottom w:val="0"/>
      <w:divBdr>
        <w:top w:val="none" w:sz="0" w:space="0" w:color="auto"/>
        <w:left w:val="none" w:sz="0" w:space="0" w:color="auto"/>
        <w:bottom w:val="none" w:sz="0" w:space="0" w:color="auto"/>
        <w:right w:val="none" w:sz="0" w:space="0" w:color="auto"/>
      </w:divBdr>
    </w:div>
    <w:div w:id="1663507755">
      <w:bodyDiv w:val="1"/>
      <w:marLeft w:val="0"/>
      <w:marRight w:val="0"/>
      <w:marTop w:val="0"/>
      <w:marBottom w:val="0"/>
      <w:divBdr>
        <w:top w:val="none" w:sz="0" w:space="0" w:color="auto"/>
        <w:left w:val="none" w:sz="0" w:space="0" w:color="auto"/>
        <w:bottom w:val="none" w:sz="0" w:space="0" w:color="auto"/>
        <w:right w:val="none" w:sz="0" w:space="0" w:color="auto"/>
      </w:divBdr>
    </w:div>
    <w:div w:id="1669286532">
      <w:bodyDiv w:val="1"/>
      <w:marLeft w:val="0"/>
      <w:marRight w:val="0"/>
      <w:marTop w:val="0"/>
      <w:marBottom w:val="0"/>
      <w:divBdr>
        <w:top w:val="none" w:sz="0" w:space="0" w:color="auto"/>
        <w:left w:val="none" w:sz="0" w:space="0" w:color="auto"/>
        <w:bottom w:val="none" w:sz="0" w:space="0" w:color="auto"/>
        <w:right w:val="none" w:sz="0" w:space="0" w:color="auto"/>
      </w:divBdr>
    </w:div>
    <w:div w:id="1676111142">
      <w:bodyDiv w:val="1"/>
      <w:marLeft w:val="0"/>
      <w:marRight w:val="0"/>
      <w:marTop w:val="0"/>
      <w:marBottom w:val="0"/>
      <w:divBdr>
        <w:top w:val="none" w:sz="0" w:space="0" w:color="auto"/>
        <w:left w:val="none" w:sz="0" w:space="0" w:color="auto"/>
        <w:bottom w:val="none" w:sz="0" w:space="0" w:color="auto"/>
        <w:right w:val="none" w:sz="0" w:space="0" w:color="auto"/>
      </w:divBdr>
    </w:div>
    <w:div w:id="1695426261">
      <w:bodyDiv w:val="1"/>
      <w:marLeft w:val="0"/>
      <w:marRight w:val="0"/>
      <w:marTop w:val="0"/>
      <w:marBottom w:val="0"/>
      <w:divBdr>
        <w:top w:val="none" w:sz="0" w:space="0" w:color="auto"/>
        <w:left w:val="none" w:sz="0" w:space="0" w:color="auto"/>
        <w:bottom w:val="none" w:sz="0" w:space="0" w:color="auto"/>
        <w:right w:val="none" w:sz="0" w:space="0" w:color="auto"/>
      </w:divBdr>
    </w:div>
    <w:div w:id="1713000865">
      <w:bodyDiv w:val="1"/>
      <w:marLeft w:val="0"/>
      <w:marRight w:val="0"/>
      <w:marTop w:val="0"/>
      <w:marBottom w:val="0"/>
      <w:divBdr>
        <w:top w:val="none" w:sz="0" w:space="0" w:color="auto"/>
        <w:left w:val="none" w:sz="0" w:space="0" w:color="auto"/>
        <w:bottom w:val="none" w:sz="0" w:space="0" w:color="auto"/>
        <w:right w:val="none" w:sz="0" w:space="0" w:color="auto"/>
      </w:divBdr>
    </w:div>
    <w:div w:id="1716853854">
      <w:bodyDiv w:val="1"/>
      <w:marLeft w:val="0"/>
      <w:marRight w:val="0"/>
      <w:marTop w:val="0"/>
      <w:marBottom w:val="0"/>
      <w:divBdr>
        <w:top w:val="none" w:sz="0" w:space="0" w:color="auto"/>
        <w:left w:val="none" w:sz="0" w:space="0" w:color="auto"/>
        <w:bottom w:val="none" w:sz="0" w:space="0" w:color="auto"/>
        <w:right w:val="none" w:sz="0" w:space="0" w:color="auto"/>
      </w:divBdr>
    </w:div>
    <w:div w:id="1724912708">
      <w:bodyDiv w:val="1"/>
      <w:marLeft w:val="0"/>
      <w:marRight w:val="0"/>
      <w:marTop w:val="0"/>
      <w:marBottom w:val="0"/>
      <w:divBdr>
        <w:top w:val="none" w:sz="0" w:space="0" w:color="auto"/>
        <w:left w:val="none" w:sz="0" w:space="0" w:color="auto"/>
        <w:bottom w:val="none" w:sz="0" w:space="0" w:color="auto"/>
        <w:right w:val="none" w:sz="0" w:space="0" w:color="auto"/>
      </w:divBdr>
    </w:div>
    <w:div w:id="1726639202">
      <w:bodyDiv w:val="1"/>
      <w:marLeft w:val="0"/>
      <w:marRight w:val="0"/>
      <w:marTop w:val="0"/>
      <w:marBottom w:val="0"/>
      <w:divBdr>
        <w:top w:val="none" w:sz="0" w:space="0" w:color="auto"/>
        <w:left w:val="none" w:sz="0" w:space="0" w:color="auto"/>
        <w:bottom w:val="none" w:sz="0" w:space="0" w:color="auto"/>
        <w:right w:val="none" w:sz="0" w:space="0" w:color="auto"/>
      </w:divBdr>
    </w:div>
    <w:div w:id="1726828823">
      <w:bodyDiv w:val="1"/>
      <w:marLeft w:val="0"/>
      <w:marRight w:val="0"/>
      <w:marTop w:val="0"/>
      <w:marBottom w:val="0"/>
      <w:divBdr>
        <w:top w:val="none" w:sz="0" w:space="0" w:color="auto"/>
        <w:left w:val="none" w:sz="0" w:space="0" w:color="auto"/>
        <w:bottom w:val="none" w:sz="0" w:space="0" w:color="auto"/>
        <w:right w:val="none" w:sz="0" w:space="0" w:color="auto"/>
      </w:divBdr>
    </w:div>
    <w:div w:id="1738626988">
      <w:bodyDiv w:val="1"/>
      <w:marLeft w:val="0"/>
      <w:marRight w:val="0"/>
      <w:marTop w:val="0"/>
      <w:marBottom w:val="0"/>
      <w:divBdr>
        <w:top w:val="none" w:sz="0" w:space="0" w:color="auto"/>
        <w:left w:val="none" w:sz="0" w:space="0" w:color="auto"/>
        <w:bottom w:val="none" w:sz="0" w:space="0" w:color="auto"/>
        <w:right w:val="none" w:sz="0" w:space="0" w:color="auto"/>
      </w:divBdr>
      <w:divsChild>
        <w:div w:id="248320570">
          <w:marLeft w:val="0"/>
          <w:marRight w:val="0"/>
          <w:marTop w:val="0"/>
          <w:marBottom w:val="0"/>
          <w:divBdr>
            <w:top w:val="none" w:sz="0" w:space="0" w:color="auto"/>
            <w:left w:val="none" w:sz="0" w:space="0" w:color="auto"/>
            <w:bottom w:val="none" w:sz="0" w:space="0" w:color="auto"/>
            <w:right w:val="none" w:sz="0" w:space="0" w:color="auto"/>
          </w:divBdr>
        </w:div>
        <w:div w:id="1194076850">
          <w:marLeft w:val="0"/>
          <w:marRight w:val="0"/>
          <w:marTop w:val="0"/>
          <w:marBottom w:val="0"/>
          <w:divBdr>
            <w:top w:val="none" w:sz="0" w:space="0" w:color="auto"/>
            <w:left w:val="none" w:sz="0" w:space="0" w:color="auto"/>
            <w:bottom w:val="none" w:sz="0" w:space="0" w:color="auto"/>
            <w:right w:val="none" w:sz="0" w:space="0" w:color="auto"/>
          </w:divBdr>
        </w:div>
        <w:div w:id="1900313497">
          <w:marLeft w:val="0"/>
          <w:marRight w:val="0"/>
          <w:marTop w:val="0"/>
          <w:marBottom w:val="0"/>
          <w:divBdr>
            <w:top w:val="none" w:sz="0" w:space="0" w:color="auto"/>
            <w:left w:val="none" w:sz="0" w:space="0" w:color="auto"/>
            <w:bottom w:val="none" w:sz="0" w:space="0" w:color="auto"/>
            <w:right w:val="none" w:sz="0" w:space="0" w:color="auto"/>
          </w:divBdr>
        </w:div>
        <w:div w:id="1045906653">
          <w:marLeft w:val="0"/>
          <w:marRight w:val="0"/>
          <w:marTop w:val="0"/>
          <w:marBottom w:val="0"/>
          <w:divBdr>
            <w:top w:val="none" w:sz="0" w:space="0" w:color="auto"/>
            <w:left w:val="none" w:sz="0" w:space="0" w:color="auto"/>
            <w:bottom w:val="none" w:sz="0" w:space="0" w:color="auto"/>
            <w:right w:val="none" w:sz="0" w:space="0" w:color="auto"/>
          </w:divBdr>
        </w:div>
        <w:div w:id="1609190495">
          <w:marLeft w:val="0"/>
          <w:marRight w:val="0"/>
          <w:marTop w:val="0"/>
          <w:marBottom w:val="0"/>
          <w:divBdr>
            <w:top w:val="none" w:sz="0" w:space="0" w:color="auto"/>
            <w:left w:val="none" w:sz="0" w:space="0" w:color="auto"/>
            <w:bottom w:val="none" w:sz="0" w:space="0" w:color="auto"/>
            <w:right w:val="none" w:sz="0" w:space="0" w:color="auto"/>
          </w:divBdr>
        </w:div>
      </w:divsChild>
    </w:div>
    <w:div w:id="1752002122">
      <w:bodyDiv w:val="1"/>
      <w:marLeft w:val="0"/>
      <w:marRight w:val="0"/>
      <w:marTop w:val="0"/>
      <w:marBottom w:val="0"/>
      <w:divBdr>
        <w:top w:val="none" w:sz="0" w:space="0" w:color="auto"/>
        <w:left w:val="none" w:sz="0" w:space="0" w:color="auto"/>
        <w:bottom w:val="none" w:sz="0" w:space="0" w:color="auto"/>
        <w:right w:val="none" w:sz="0" w:space="0" w:color="auto"/>
      </w:divBdr>
    </w:div>
    <w:div w:id="1753089316">
      <w:bodyDiv w:val="1"/>
      <w:marLeft w:val="0"/>
      <w:marRight w:val="0"/>
      <w:marTop w:val="0"/>
      <w:marBottom w:val="0"/>
      <w:divBdr>
        <w:top w:val="none" w:sz="0" w:space="0" w:color="auto"/>
        <w:left w:val="none" w:sz="0" w:space="0" w:color="auto"/>
        <w:bottom w:val="none" w:sz="0" w:space="0" w:color="auto"/>
        <w:right w:val="none" w:sz="0" w:space="0" w:color="auto"/>
      </w:divBdr>
    </w:div>
    <w:div w:id="1753812754">
      <w:bodyDiv w:val="1"/>
      <w:marLeft w:val="0"/>
      <w:marRight w:val="0"/>
      <w:marTop w:val="0"/>
      <w:marBottom w:val="0"/>
      <w:divBdr>
        <w:top w:val="none" w:sz="0" w:space="0" w:color="auto"/>
        <w:left w:val="none" w:sz="0" w:space="0" w:color="auto"/>
        <w:bottom w:val="none" w:sz="0" w:space="0" w:color="auto"/>
        <w:right w:val="none" w:sz="0" w:space="0" w:color="auto"/>
      </w:divBdr>
    </w:div>
    <w:div w:id="1765106658">
      <w:bodyDiv w:val="1"/>
      <w:marLeft w:val="0"/>
      <w:marRight w:val="0"/>
      <w:marTop w:val="0"/>
      <w:marBottom w:val="0"/>
      <w:divBdr>
        <w:top w:val="none" w:sz="0" w:space="0" w:color="auto"/>
        <w:left w:val="none" w:sz="0" w:space="0" w:color="auto"/>
        <w:bottom w:val="none" w:sz="0" w:space="0" w:color="auto"/>
        <w:right w:val="none" w:sz="0" w:space="0" w:color="auto"/>
      </w:divBdr>
    </w:div>
    <w:div w:id="1775399832">
      <w:bodyDiv w:val="1"/>
      <w:marLeft w:val="0"/>
      <w:marRight w:val="0"/>
      <w:marTop w:val="0"/>
      <w:marBottom w:val="0"/>
      <w:divBdr>
        <w:top w:val="none" w:sz="0" w:space="0" w:color="auto"/>
        <w:left w:val="none" w:sz="0" w:space="0" w:color="auto"/>
        <w:bottom w:val="none" w:sz="0" w:space="0" w:color="auto"/>
        <w:right w:val="none" w:sz="0" w:space="0" w:color="auto"/>
      </w:divBdr>
    </w:div>
    <w:div w:id="1782215369">
      <w:bodyDiv w:val="1"/>
      <w:marLeft w:val="0"/>
      <w:marRight w:val="0"/>
      <w:marTop w:val="0"/>
      <w:marBottom w:val="0"/>
      <w:divBdr>
        <w:top w:val="none" w:sz="0" w:space="0" w:color="auto"/>
        <w:left w:val="none" w:sz="0" w:space="0" w:color="auto"/>
        <w:bottom w:val="none" w:sz="0" w:space="0" w:color="auto"/>
        <w:right w:val="none" w:sz="0" w:space="0" w:color="auto"/>
      </w:divBdr>
    </w:div>
    <w:div w:id="1785272976">
      <w:bodyDiv w:val="1"/>
      <w:marLeft w:val="0"/>
      <w:marRight w:val="0"/>
      <w:marTop w:val="0"/>
      <w:marBottom w:val="0"/>
      <w:divBdr>
        <w:top w:val="none" w:sz="0" w:space="0" w:color="auto"/>
        <w:left w:val="none" w:sz="0" w:space="0" w:color="auto"/>
        <w:bottom w:val="none" w:sz="0" w:space="0" w:color="auto"/>
        <w:right w:val="none" w:sz="0" w:space="0" w:color="auto"/>
      </w:divBdr>
    </w:div>
    <w:div w:id="1803225788">
      <w:bodyDiv w:val="1"/>
      <w:marLeft w:val="0"/>
      <w:marRight w:val="0"/>
      <w:marTop w:val="0"/>
      <w:marBottom w:val="0"/>
      <w:divBdr>
        <w:top w:val="none" w:sz="0" w:space="0" w:color="auto"/>
        <w:left w:val="none" w:sz="0" w:space="0" w:color="auto"/>
        <w:bottom w:val="none" w:sz="0" w:space="0" w:color="auto"/>
        <w:right w:val="none" w:sz="0" w:space="0" w:color="auto"/>
      </w:divBdr>
    </w:div>
    <w:div w:id="1832217242">
      <w:bodyDiv w:val="1"/>
      <w:marLeft w:val="0"/>
      <w:marRight w:val="0"/>
      <w:marTop w:val="0"/>
      <w:marBottom w:val="0"/>
      <w:divBdr>
        <w:top w:val="none" w:sz="0" w:space="0" w:color="auto"/>
        <w:left w:val="none" w:sz="0" w:space="0" w:color="auto"/>
        <w:bottom w:val="none" w:sz="0" w:space="0" w:color="auto"/>
        <w:right w:val="none" w:sz="0" w:space="0" w:color="auto"/>
      </w:divBdr>
    </w:div>
    <w:div w:id="1838687275">
      <w:bodyDiv w:val="1"/>
      <w:marLeft w:val="0"/>
      <w:marRight w:val="0"/>
      <w:marTop w:val="0"/>
      <w:marBottom w:val="0"/>
      <w:divBdr>
        <w:top w:val="none" w:sz="0" w:space="0" w:color="auto"/>
        <w:left w:val="none" w:sz="0" w:space="0" w:color="auto"/>
        <w:bottom w:val="none" w:sz="0" w:space="0" w:color="auto"/>
        <w:right w:val="none" w:sz="0" w:space="0" w:color="auto"/>
      </w:divBdr>
    </w:div>
    <w:div w:id="1839925912">
      <w:bodyDiv w:val="1"/>
      <w:marLeft w:val="0"/>
      <w:marRight w:val="0"/>
      <w:marTop w:val="0"/>
      <w:marBottom w:val="0"/>
      <w:divBdr>
        <w:top w:val="none" w:sz="0" w:space="0" w:color="auto"/>
        <w:left w:val="none" w:sz="0" w:space="0" w:color="auto"/>
        <w:bottom w:val="none" w:sz="0" w:space="0" w:color="auto"/>
        <w:right w:val="none" w:sz="0" w:space="0" w:color="auto"/>
      </w:divBdr>
    </w:div>
    <w:div w:id="1849103573">
      <w:bodyDiv w:val="1"/>
      <w:marLeft w:val="0"/>
      <w:marRight w:val="0"/>
      <w:marTop w:val="0"/>
      <w:marBottom w:val="0"/>
      <w:divBdr>
        <w:top w:val="none" w:sz="0" w:space="0" w:color="auto"/>
        <w:left w:val="none" w:sz="0" w:space="0" w:color="auto"/>
        <w:bottom w:val="none" w:sz="0" w:space="0" w:color="auto"/>
        <w:right w:val="none" w:sz="0" w:space="0" w:color="auto"/>
      </w:divBdr>
    </w:div>
    <w:div w:id="1856765954">
      <w:bodyDiv w:val="1"/>
      <w:marLeft w:val="0"/>
      <w:marRight w:val="0"/>
      <w:marTop w:val="0"/>
      <w:marBottom w:val="0"/>
      <w:divBdr>
        <w:top w:val="none" w:sz="0" w:space="0" w:color="auto"/>
        <w:left w:val="none" w:sz="0" w:space="0" w:color="auto"/>
        <w:bottom w:val="none" w:sz="0" w:space="0" w:color="auto"/>
        <w:right w:val="none" w:sz="0" w:space="0" w:color="auto"/>
      </w:divBdr>
    </w:div>
    <w:div w:id="1868367084">
      <w:bodyDiv w:val="1"/>
      <w:marLeft w:val="0"/>
      <w:marRight w:val="0"/>
      <w:marTop w:val="0"/>
      <w:marBottom w:val="0"/>
      <w:divBdr>
        <w:top w:val="none" w:sz="0" w:space="0" w:color="auto"/>
        <w:left w:val="none" w:sz="0" w:space="0" w:color="auto"/>
        <w:bottom w:val="none" w:sz="0" w:space="0" w:color="auto"/>
        <w:right w:val="none" w:sz="0" w:space="0" w:color="auto"/>
      </w:divBdr>
    </w:div>
    <w:div w:id="1878932182">
      <w:bodyDiv w:val="1"/>
      <w:marLeft w:val="0"/>
      <w:marRight w:val="0"/>
      <w:marTop w:val="0"/>
      <w:marBottom w:val="0"/>
      <w:divBdr>
        <w:top w:val="none" w:sz="0" w:space="0" w:color="auto"/>
        <w:left w:val="none" w:sz="0" w:space="0" w:color="auto"/>
        <w:bottom w:val="none" w:sz="0" w:space="0" w:color="auto"/>
        <w:right w:val="none" w:sz="0" w:space="0" w:color="auto"/>
      </w:divBdr>
    </w:div>
    <w:div w:id="1898466738">
      <w:bodyDiv w:val="1"/>
      <w:marLeft w:val="0"/>
      <w:marRight w:val="0"/>
      <w:marTop w:val="0"/>
      <w:marBottom w:val="0"/>
      <w:divBdr>
        <w:top w:val="none" w:sz="0" w:space="0" w:color="auto"/>
        <w:left w:val="none" w:sz="0" w:space="0" w:color="auto"/>
        <w:bottom w:val="none" w:sz="0" w:space="0" w:color="auto"/>
        <w:right w:val="none" w:sz="0" w:space="0" w:color="auto"/>
      </w:divBdr>
    </w:div>
    <w:div w:id="1940865344">
      <w:bodyDiv w:val="1"/>
      <w:marLeft w:val="0"/>
      <w:marRight w:val="0"/>
      <w:marTop w:val="0"/>
      <w:marBottom w:val="0"/>
      <w:divBdr>
        <w:top w:val="none" w:sz="0" w:space="0" w:color="auto"/>
        <w:left w:val="none" w:sz="0" w:space="0" w:color="auto"/>
        <w:bottom w:val="none" w:sz="0" w:space="0" w:color="auto"/>
        <w:right w:val="none" w:sz="0" w:space="0" w:color="auto"/>
      </w:divBdr>
    </w:div>
    <w:div w:id="1945722927">
      <w:bodyDiv w:val="1"/>
      <w:marLeft w:val="0"/>
      <w:marRight w:val="0"/>
      <w:marTop w:val="0"/>
      <w:marBottom w:val="0"/>
      <w:divBdr>
        <w:top w:val="none" w:sz="0" w:space="0" w:color="auto"/>
        <w:left w:val="none" w:sz="0" w:space="0" w:color="auto"/>
        <w:bottom w:val="none" w:sz="0" w:space="0" w:color="auto"/>
        <w:right w:val="none" w:sz="0" w:space="0" w:color="auto"/>
      </w:divBdr>
    </w:div>
    <w:div w:id="1957172459">
      <w:bodyDiv w:val="1"/>
      <w:marLeft w:val="0"/>
      <w:marRight w:val="0"/>
      <w:marTop w:val="0"/>
      <w:marBottom w:val="0"/>
      <w:divBdr>
        <w:top w:val="none" w:sz="0" w:space="0" w:color="auto"/>
        <w:left w:val="none" w:sz="0" w:space="0" w:color="auto"/>
        <w:bottom w:val="none" w:sz="0" w:space="0" w:color="auto"/>
        <w:right w:val="none" w:sz="0" w:space="0" w:color="auto"/>
      </w:divBdr>
    </w:div>
    <w:div w:id="1972781476">
      <w:bodyDiv w:val="1"/>
      <w:marLeft w:val="0"/>
      <w:marRight w:val="0"/>
      <w:marTop w:val="0"/>
      <w:marBottom w:val="0"/>
      <w:divBdr>
        <w:top w:val="none" w:sz="0" w:space="0" w:color="auto"/>
        <w:left w:val="none" w:sz="0" w:space="0" w:color="auto"/>
        <w:bottom w:val="none" w:sz="0" w:space="0" w:color="auto"/>
        <w:right w:val="none" w:sz="0" w:space="0" w:color="auto"/>
      </w:divBdr>
    </w:div>
    <w:div w:id="1993944623">
      <w:bodyDiv w:val="1"/>
      <w:marLeft w:val="0"/>
      <w:marRight w:val="0"/>
      <w:marTop w:val="0"/>
      <w:marBottom w:val="0"/>
      <w:divBdr>
        <w:top w:val="none" w:sz="0" w:space="0" w:color="auto"/>
        <w:left w:val="none" w:sz="0" w:space="0" w:color="auto"/>
        <w:bottom w:val="none" w:sz="0" w:space="0" w:color="auto"/>
        <w:right w:val="none" w:sz="0" w:space="0" w:color="auto"/>
      </w:divBdr>
    </w:div>
    <w:div w:id="1995060259">
      <w:bodyDiv w:val="1"/>
      <w:marLeft w:val="0"/>
      <w:marRight w:val="0"/>
      <w:marTop w:val="0"/>
      <w:marBottom w:val="0"/>
      <w:divBdr>
        <w:top w:val="none" w:sz="0" w:space="0" w:color="auto"/>
        <w:left w:val="none" w:sz="0" w:space="0" w:color="auto"/>
        <w:bottom w:val="none" w:sz="0" w:space="0" w:color="auto"/>
        <w:right w:val="none" w:sz="0" w:space="0" w:color="auto"/>
      </w:divBdr>
    </w:div>
    <w:div w:id="2023821510">
      <w:bodyDiv w:val="1"/>
      <w:marLeft w:val="0"/>
      <w:marRight w:val="0"/>
      <w:marTop w:val="0"/>
      <w:marBottom w:val="0"/>
      <w:divBdr>
        <w:top w:val="none" w:sz="0" w:space="0" w:color="auto"/>
        <w:left w:val="none" w:sz="0" w:space="0" w:color="auto"/>
        <w:bottom w:val="none" w:sz="0" w:space="0" w:color="auto"/>
        <w:right w:val="none" w:sz="0" w:space="0" w:color="auto"/>
      </w:divBdr>
    </w:div>
    <w:div w:id="2027173210">
      <w:bodyDiv w:val="1"/>
      <w:marLeft w:val="0"/>
      <w:marRight w:val="0"/>
      <w:marTop w:val="0"/>
      <w:marBottom w:val="0"/>
      <w:divBdr>
        <w:top w:val="none" w:sz="0" w:space="0" w:color="auto"/>
        <w:left w:val="none" w:sz="0" w:space="0" w:color="auto"/>
        <w:bottom w:val="none" w:sz="0" w:space="0" w:color="auto"/>
        <w:right w:val="none" w:sz="0" w:space="0" w:color="auto"/>
      </w:divBdr>
    </w:div>
    <w:div w:id="2033803986">
      <w:bodyDiv w:val="1"/>
      <w:marLeft w:val="0"/>
      <w:marRight w:val="0"/>
      <w:marTop w:val="0"/>
      <w:marBottom w:val="0"/>
      <w:divBdr>
        <w:top w:val="none" w:sz="0" w:space="0" w:color="auto"/>
        <w:left w:val="none" w:sz="0" w:space="0" w:color="auto"/>
        <w:bottom w:val="none" w:sz="0" w:space="0" w:color="auto"/>
        <w:right w:val="none" w:sz="0" w:space="0" w:color="auto"/>
      </w:divBdr>
    </w:div>
    <w:div w:id="2050252560">
      <w:bodyDiv w:val="1"/>
      <w:marLeft w:val="0"/>
      <w:marRight w:val="0"/>
      <w:marTop w:val="0"/>
      <w:marBottom w:val="0"/>
      <w:divBdr>
        <w:top w:val="none" w:sz="0" w:space="0" w:color="auto"/>
        <w:left w:val="none" w:sz="0" w:space="0" w:color="auto"/>
        <w:bottom w:val="none" w:sz="0" w:space="0" w:color="auto"/>
        <w:right w:val="none" w:sz="0" w:space="0" w:color="auto"/>
      </w:divBdr>
    </w:div>
    <w:div w:id="2060274640">
      <w:bodyDiv w:val="1"/>
      <w:marLeft w:val="0"/>
      <w:marRight w:val="0"/>
      <w:marTop w:val="0"/>
      <w:marBottom w:val="0"/>
      <w:divBdr>
        <w:top w:val="none" w:sz="0" w:space="0" w:color="auto"/>
        <w:left w:val="none" w:sz="0" w:space="0" w:color="auto"/>
        <w:bottom w:val="none" w:sz="0" w:space="0" w:color="auto"/>
        <w:right w:val="none" w:sz="0" w:space="0" w:color="auto"/>
      </w:divBdr>
    </w:div>
    <w:div w:id="2063206963">
      <w:bodyDiv w:val="1"/>
      <w:marLeft w:val="0"/>
      <w:marRight w:val="0"/>
      <w:marTop w:val="0"/>
      <w:marBottom w:val="0"/>
      <w:divBdr>
        <w:top w:val="none" w:sz="0" w:space="0" w:color="auto"/>
        <w:left w:val="none" w:sz="0" w:space="0" w:color="auto"/>
        <w:bottom w:val="none" w:sz="0" w:space="0" w:color="auto"/>
        <w:right w:val="none" w:sz="0" w:space="0" w:color="auto"/>
      </w:divBdr>
    </w:div>
    <w:div w:id="2070179535">
      <w:bodyDiv w:val="1"/>
      <w:marLeft w:val="0"/>
      <w:marRight w:val="0"/>
      <w:marTop w:val="0"/>
      <w:marBottom w:val="0"/>
      <w:divBdr>
        <w:top w:val="none" w:sz="0" w:space="0" w:color="auto"/>
        <w:left w:val="none" w:sz="0" w:space="0" w:color="auto"/>
        <w:bottom w:val="none" w:sz="0" w:space="0" w:color="auto"/>
        <w:right w:val="none" w:sz="0" w:space="0" w:color="auto"/>
      </w:divBdr>
    </w:div>
    <w:div w:id="2077821896">
      <w:bodyDiv w:val="1"/>
      <w:marLeft w:val="0"/>
      <w:marRight w:val="0"/>
      <w:marTop w:val="0"/>
      <w:marBottom w:val="0"/>
      <w:divBdr>
        <w:top w:val="none" w:sz="0" w:space="0" w:color="auto"/>
        <w:left w:val="none" w:sz="0" w:space="0" w:color="auto"/>
        <w:bottom w:val="none" w:sz="0" w:space="0" w:color="auto"/>
        <w:right w:val="none" w:sz="0" w:space="0" w:color="auto"/>
      </w:divBdr>
    </w:div>
    <w:div w:id="2119326505">
      <w:bodyDiv w:val="1"/>
      <w:marLeft w:val="0"/>
      <w:marRight w:val="0"/>
      <w:marTop w:val="0"/>
      <w:marBottom w:val="0"/>
      <w:divBdr>
        <w:top w:val="none" w:sz="0" w:space="0" w:color="auto"/>
        <w:left w:val="none" w:sz="0" w:space="0" w:color="auto"/>
        <w:bottom w:val="none" w:sz="0" w:space="0" w:color="auto"/>
        <w:right w:val="none" w:sz="0" w:space="0" w:color="auto"/>
      </w:divBdr>
    </w:div>
    <w:div w:id="2124962327">
      <w:bodyDiv w:val="1"/>
      <w:marLeft w:val="0"/>
      <w:marRight w:val="0"/>
      <w:marTop w:val="0"/>
      <w:marBottom w:val="0"/>
      <w:divBdr>
        <w:top w:val="none" w:sz="0" w:space="0" w:color="auto"/>
        <w:left w:val="none" w:sz="0" w:space="0" w:color="auto"/>
        <w:bottom w:val="none" w:sz="0" w:space="0" w:color="auto"/>
        <w:right w:val="none" w:sz="0" w:space="0" w:color="auto"/>
      </w:divBdr>
    </w:div>
    <w:div w:id="213701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g\Downloads\IOPP-WordTemplateLa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4c112b1-8031-4315-9d8a-5dd8e1534300" xsi:nil="true"/>
    <lcf76f155ced4ddcb4097134ff3c332f xmlns="fafcb70e-056d-48dc-b177-2ed943b5109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FD6A7F9FCC5E8428A6841B51A520F95" ma:contentTypeVersion="14" ma:contentTypeDescription="Ein neues Dokument erstellen." ma:contentTypeScope="" ma:versionID="a3860182293552e581d31283d351ae94">
  <xsd:schema xmlns:xsd="http://www.w3.org/2001/XMLSchema" xmlns:xs="http://www.w3.org/2001/XMLSchema" xmlns:p="http://schemas.microsoft.com/office/2006/metadata/properties" xmlns:ns2="fafcb70e-056d-48dc-b177-2ed943b51090" xmlns:ns3="84c112b1-8031-4315-9d8a-5dd8e1534300" targetNamespace="http://schemas.microsoft.com/office/2006/metadata/properties" ma:root="true" ma:fieldsID="ffa006965cf108f4218e3412e3c517be" ns2:_="" ns3:_="">
    <xsd:import namespace="fafcb70e-056d-48dc-b177-2ed943b51090"/>
    <xsd:import namespace="84c112b1-8031-4315-9d8a-5dd8e153430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fcb70e-056d-48dc-b177-2ed943b5109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36e84170-a5f4-4827-b0bc-64fe7b77dda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c112b1-8031-4315-9d8a-5dd8e153430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3fc7157-0573-4e7e-8bc5-ad3384ff4fcd}" ma:internalName="TaxCatchAll" ma:showField="CatchAllData" ma:web="84c112b1-8031-4315-9d8a-5dd8e153430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b:Source>
    <b:Year>1982</b:Year>
    <b:Volume>323</b:Volume>
    <b:BIBTEX_Entry>article</b:BIBTEX_Entry>
    <b:SourceType>JournalArticle</b:SourceType>
    <b:Title>Cutaneous mechanoreceptors in macaque monkey: temporal discharge patterns evoked by vibration, and a receptor model</b:Title>
    <b:Tag>freeman1982cutaneous</b:Tag>
    <b:Publisher>Wiley Online Library</b:Publisher>
    <b:Author>
      <b:Author>
        <b:NameList>
          <b:Person>
            <b:Last>Freeman</b:Last>
            <b:Middle>W.</b:Middle>
            <b:First>Alan</b:First>
          </b:Person>
          <b:Person>
            <b:Last>Johnson</b:Last>
            <b:Middle>O.</b:Middle>
            <b:First>Kenneth</b:First>
          </b:Person>
        </b:NameList>
      </b:Author>
    </b:Author>
    <b:Pages>21–41</b:Pages>
    <b:JournalName>The Journal of physiology</b:JournalName>
    <b:Number>1</b:Number>
    <b:RefOrder>9</b:RefOrder>
  </b:Source>
  <b:Source>
    <b:Issue>4</b:Issue>
    <b:Year>2001</b:Year>
    <b:Volume>11</b:Volume>
    <b:BIBTEX_Entry>generic</b:BIBTEX_Entry>
    <b:SourceType>Misc</b:SourceType>
    <b:Title>The roles and functions of cutaneous mechanoreceptors</b:Title>
    <b:Tag>Johnson2001</b:Tag>
    <b:BIBTEX_Abstract>Combined psychophysical and neurophysiological research has resulted in a relatively complete picture of the neural mechanisms of tactile perception. The results support the idea that each of the four mechanoreceptive afferent systems innervating the hand serves a distinctly different perceptual function, and that tactile perception can be understood as the sum of these functions. Furthermore, the receptors in each of those systems seem to be specialized for their assigned perceptual function.</b:BIBTEX_Abstract>
    <b:DOI>10.1016/S0959-4388(00)00234-8</b:DOI>
    <b:Author>
      <b:Author>
        <b:NameList>
          <b:Person>
            <b:Last>Johnson</b:Last>
            <b:Middle>O.</b:Middle>
            <b:First>K.</b:First>
          </b:Person>
        </b:NameList>
      </b:Author>
    </b:Author>
    <b:Pages>455-461</b:Pages>
    <b:JournalName>Current Opinion in Neurobiology</b:JournalName>
    <b:StandardNumber> ISBN: 0959-4388 (Print)0̊959-4388 ISSN: 0959-4388</b:StandardNumber>
    <b:PublicationTitle>The roles and functions of cutaneous mechanoreceptors</b:PublicationTitle>
    <b:RefOrder>10</b:RefOrder>
  </b:Source>
  <b:Source>
    <b:Year>1982</b:Year>
    <b:Volume>34</b:Volume>
    <b:BIBTEX_Entry>article</b:BIBTEX_Entry>
    <b:SourceType>JournalArticle</b:SourceType>
    <b:Title>Response to pressure and vibration of slowly adapting cutaneous mechanoreceptors in the human foot</b:Title>
    <b:Tag>vedel1982response</b:Tag>
    <b:Publisher>Elsevier</b:Publisher>
    <b:Author>
      <b:Author>
        <b:NameList>
          <b:Person>
            <b:Last>Vedel</b:Last>
            <b:Middle>P.</b:Middle>
            <b:First>J.</b:First>
          </b:Person>
          <b:Person>
            <b:Last>Roll</b:Last>
            <b:Middle>P.</b:Middle>
            <b:First>J.</b:First>
          </b:Person>
        </b:NameList>
      </b:Author>
    </b:Author>
    <b:Pages>289–294</b:Pages>
    <b:JournalName>Neuroscience letters</b:JournalName>
    <b:Number>3</b:Number>
    <b:RefOrder>11</b:RefOrder>
  </b:Source>
  <b:Source>
    <b:Year>2014</b:Year>
    <b:BIBTEX_Entry>incollection</b:BIBTEX_Entry>
    <b:SourceType>BookSection</b:SourceType>
    <b:Title>Vibrotactile sensation and softness perception</b:Title>
    <b:Tag>visell2014vibrotactile</b:Tag>
    <b:Publisher>Springer</b:Publisher>
    <b:BookTitle>Multisensory Softness: Perceived Compliance from Multiple Sources of Information</b:BookTitle>
    <b:Author>
      <b:Author>
        <b:NameList>
          <b:Person>
            <b:Last>Visell</b:Last>
            <b:First>Yon</b:First>
          </b:Person>
          <b:Person>
            <b:Last>Okamoto</b:Last>
            <b:First>Shogo</b:First>
          </b:Person>
        </b:NameList>
      </b:Author>
    </b:Author>
    <b:Pages>31–47</b:Pages>
    <b:ConferenceName>Multisensory Softness: Perceived Compliance from Multiple Sources of Information</b:ConferenceName>
    <b:RefOrder>12</b:RefOrder>
  </b:Source>
  <b:Source>
    <b:Year>2022</b:Year>
    <b:Volume>16</b:Volume>
    <b:BIBTEX_Entry>article</b:BIBTEX_Entry>
    <b:SourceType>JournalArticle</b:SourceType>
    <b:Title>Vibrotactile mapping of the upper extremity: Absolute perceived intensity is location-dependent; perception of relative changes is not</b:Title>
    <b:Tag>pardo2022vibrotactile</b:Tag>
    <b:Publisher>Frontiers Media SA</b:Publisher>
    <b:Author>
      <b:Author>
        <b:NameList>
          <b:Person>
            <b:Last>Pardo Jr</b:Last>
            <b:Middle>A.</b:Middle>
            <b:First>Luis</b:First>
          </b:Person>
          <b:Person>
            <b:Last>Markovic</b:Last>
            <b:First>Marko</b:First>
          </b:Person>
          <b:Person>
            <b:Last>Schilling</b:Last>
            <b:Middle>F.</b:Middle>
            <b:First>Arndt</b:First>
          </b:Person>
          <b:Person>
            <b:Last>Wilke</b:Last>
            <b:Middle>Annika</b:Middle>
            <b:First>Meike</b:First>
          </b:Person>
          <b:Person>
            <b:Last>Ernst</b:Last>
            <b:First>Jennifer</b:First>
          </b:Person>
        </b:NameList>
      </b:Author>
    </b:Author>
    <b:JournalName>Frontiers in Neuroscience</b:JournalName>
    <b:RefOrder>22</b:RefOrder>
  </b:Source>
  <b:Source>
    <b:Year>1982</b:Year>
    <b:Volume>52</b:Volume>
    <b:BIBTEX_Entry>article</b:BIBTEX_Entry>
    <b:SourceType>JournalArticle</b:SourceType>
    <b:Title>Trauma to the central and peripheral nervous systems part Ii: a statistical profile of surgical treatment new south wales 1977</b:Title>
    <b:Publisher>Wiley Online Library</b:Publisher>
    <b:Tag>selecki1982trauma</b:Tag>
    <b:Author>
      <b:Author>
        <b:NameList>
          <b:Person>
            <b:Last>Selecki</b:Last>
            <b:Middle>R.</b:Middle>
            <b:First>B.</b:First>
          </b:Person>
          <b:Person>
            <b:Last>Ring</b:Last>
            <b:Middle>T.</b:Middle>
            <b:First>I.</b:First>
          </b:Person>
          <b:Person>
            <b:Last>Simpson</b:Last>
            <b:Middle>A.</b:Middle>
            <b:First>Da</b:First>
          </b:Person>
          <b:Person>
            <b:Last>Vanderfield</b:Last>
            <b:Middle>K.</b:Middle>
            <b:First>G.</b:First>
          </b:Person>
          <b:Person>
            <b:Last>Sewell</b:Last>
            <b:Middle>F.</b:Middle>
            <b:First>M.</b:First>
          </b:Person>
        </b:NameList>
      </b:Author>
    </b:Author>
    <b:Pages>111–116</b:Pages>
    <b:JournalName>Australian and New Zealand Journal of Surgery</b:JournalName>
    <b:Number>2</b:Number>
    <b:RefOrder>17</b:RefOrder>
  </b:Source>
  <b:Source>
    <b:Year>1996</b:Year>
    <b:Volume>263</b:Volume>
    <b:BIBTEX_Entry>article</b:BIBTEX_Entry>
    <b:SourceType>JournalArticle</b:SourceType>
    <b:Title>Synaesthesia in phantom limbs induced with mirrors</b:Title>
    <b:Tag>ramachandran1996synaesthesia</b:Tag>
    <b:Publisher>The Royal Society London</b:Publisher>
    <b:BIBTEX_Abstract>Although there is a vast clinical literature on phantom limbs, there have been no experimental studies on the effects of visual input on phantom sensations. We introduce an inexpensive new device - a ‘virtual reality box’ - to resurrect the phantom visually to study such inter-sensory effects. A mirror is placed vertically on the table so that the mirror reflection of the patient’s intact hand is ‘superimposed’ on the felt position of the phantom. We used this procedure on ten patients and found the following results. 1. In six patients, when the normal hand was moved, so that the phantom was perceived to move in the mirror, it was also felt to move; i.e. kinesthetic sensations emerged in the phantom. In D.S. this effect occurred even though he had never experienced any movements in the phantom for ten years before we tested him. He found the return of sensations very enjoyable. 2. Repeated practice led to a permanent ‘disappearance’ of the phantom arm in patient D.S. and the hand became telescoped into the stump near the shoulder. 3. Using an optical trick, impossible postures - e.g. extreme hyperextension of the fingers - could be induced visually in the phantom. In one case this was felt as a transient ‘painful tug’ in the phantom. 4. Five patients experienced involuntary painful ‘clenching spasms’ in the phantom hand and in four of them the spasms were relieved when the mirror was used to facilitate ‘opening’ of the phantom hand; opening was not possible without the mirror. 5. In three patients, touching the normal hand evoked precisely localized touch sensations in the phantom. Interestingly, the referral was especially pronounced when the patients actually ‘saw’ their phantom being touched in the mirror. Indeed, in a fourth patient (R.L.) the referral occurred only if he saw his phantom being touched: a curious form of synaesthesia. These experiments lend themselves readily to imaging studies using pet and fMRi. Taken collectively, they suggest that there is a considerable amount of latent plasticity even in the adult human brain. For example, precisely organized new pathways, bridging the two cerebral hemispheres, can emerge in less than three weeks. Furthermore, there must be a great deal of back and forth interaction between vision and touch, so that the strictly modular, hierarchical model of the brain that is currently in vogue needs to be replaced with a more dynamic, interactive model, in which ‘re-entrant’ signalling plays the main role.</b:BIBTEX_Abstract>
    <b:DOI>10.1098/rspb.1996.0058</b:DOI>
    <b:Author>
      <b:Author>
        <b:NameList>
          <b:Person>
            <b:Last>Ramachandran</b:Last>
            <b:Middle>S.</b:Middle>
            <b:First>Vilayanur</b:First>
          </b:Person>
          <b:Person>
            <b:Last>Rogers-Ramachandran</b:Last>
            <b:First>Diane</b:First>
          </b:Person>
        </b:NameList>
      </b:Author>
    </b:Author>
    <b:Pages>377–386</b:Pages>
    <b:JournalName>Proceedings of the Royal Society of London. Series B: Biological Sciences</b:JournalName>
    <b:Number>1369</b:Number>
    <b:RefOrder>21</b:RefOrder>
  </b:Source>
  <b:Source>
    <b:Year>2021</b:Year>
    <b:Volume>6</b:Volume>
    <b:BIBTEX_Entry>article</b:BIBTEX_Entry>
    <b:SourceType>JournalArticle</b:SourceType>
    <b:Title>Clinical updates on phantom limb pain</b:Title>
    <b:Tag>erlenwein2021clinical</b:Tag>
    <b:Publisher>Wolters Kluwer Health</b:Publisher>
    <b:Author>
      <b:Author>
        <b:NameList>
          <b:Person>
            <b:Last>Erlenwein</b:Last>
            <b:First>Joachim</b:First>
          </b:Person>
          <b:Person>
            <b:Last>Diers</b:Last>
            <b:First>Martin</b:First>
          </b:Person>
          <b:Person>
            <b:Last>Ernst</b:Last>
            <b:First>Jennifer</b:First>
          </b:Person>
          <b:Person>
            <b:Last>Schulz</b:Last>
            <b:First>Friederike</b:First>
          </b:Person>
          <b:Person>
            <b:Last>Petzke</b:Last>
            <b:First>Frank</b:First>
          </b:Person>
        </b:NameList>
      </b:Author>
    </b:Author>
    <b:JournalName>Pain reports</b:JournalName>
    <b:Number>1</b:Number>
    <b:RefOrder>18</b:RefOrder>
  </b:Source>
  <b:Source>
    <b:Year>2015</b:Year>
    <b:BIBTEX_Entry>article</b:BIBTEX_Entry>
    <b:SourceType>JournalArticle</b:SourceType>
    <b:Title>Phantom limb pain</b:Title>
    <b:Tag>nikolajsen2015phantom</b:Tag>
    <b:Publisher>Elsevier</b:Publisher>
    <b:Author>
      <b:Author>
        <b:NameList>
          <b:Person>
            <b:Last>Nikolajsen</b:Last>
            <b:First>Lone</b:First>
          </b:Person>
          <b:Person>
            <b:Last>Christensen</b:Last>
            <b:Middle>Friesgaard</b:Middle>
            <b:First>Kristian</b:First>
          </b:Person>
        </b:NameList>
      </b:Author>
    </b:Author>
    <b:Pages>23–34</b:Pages>
    <b:JournalName>Nerves and Nerve Injuries</b:JournalName>
    <b:RefOrder>19</b:RefOrder>
  </b:Source>
  <b:Source>
    <b:Year>2022</b:Year>
    <b:BIBTEX_Entry>article</b:BIBTEX_Entry>
    <b:SourceType>JournalArticle</b:SourceType>
    <b:Title>Making sense of phantom limb pain</b:Title>
    <b:Tag>schone2022making</b:Tag>
    <b:Publisher>BMJ Publishing Group Ltd</b:Publisher>
    <b:Author>
      <b:Author>
        <b:NameList>
          <b:Person>
            <b:Last>Schone</b:Last>
            <b:Middle>R.</b:Middle>
            <b:First>Hunter</b:First>
          </b:Person>
          <b:Person>
            <b:Last>Baker</b:Last>
            <b:Middle>I.</b:Middle>
            <b:First>Chris</b:First>
          </b:Person>
          <b:Person>
            <b:Last>Katz</b:Last>
            <b:First>Joel</b:First>
          </b:Person>
          <b:Person>
            <b:Last>Nikolajsen</b:Last>
            <b:First>Lone</b:First>
          </b:Person>
          <b:Person>
            <b:Last>Limakatso</b:Last>
            <b:First>Katleho</b:First>
          </b:Person>
          <b:Person>
            <b:Last>Flor</b:Last>
            <b:First>Herta</b:First>
          </b:Person>
          <b:Person>
            <b:Last>Makin</b:Last>
            <b:Middle>R.</b:Middle>
            <b:First>Tamar</b:First>
          </b:Person>
        </b:NameList>
      </b:Author>
    </b:Author>
    <b:JournalName>Journal of Neurology, Neurosurgery &amp; Psychiatry</b:JournalName>
    <b:RefOrder>20</b:RefOrder>
  </b:Source>
  <b:Source>
    <b:Year>2012</b:Year>
    <b:Volume>59</b:Volume>
    <b:BIBTEX_Entry>article</b:BIBTEX_Entry>
    <b:SourceType>JournalArticle</b:SourceType>
    <b:Title>Vibro-and electrotactile user feedback on hand opening for myoelectric forearm prostheses</b:Title>
    <b:Tag>witteveen2012vibro</b:Tag>
    <b:Publisher>IEEE</b:Publisher>
    <b:Author>
      <b:Author>
        <b:NameList>
          <b:Person>
            <b:Last>Witteveen</b:Last>
            <b:Middle>J. B.</b:Middle>
            <b:First>Heidi</b:First>
          </b:Person>
          <b:Person>
            <b:Last>Droog</b:Last>
            <b:Middle>A.</b:Middle>
            <b:First>Ed</b:First>
          </b:Person>
          <b:Person>
            <b:Last>Rietman</b:Last>
            <b:Middle>S.</b:Middle>
            <b:First>Johan</b:First>
          </b:Person>
          <b:Person>
            <b:Last>Veltink</b:Last>
            <b:Middle>H.</b:Middle>
            <b:First>Peter</b:First>
          </b:Person>
        </b:NameList>
      </b:Author>
    </b:Author>
    <b:Pages>2219–2226</b:Pages>
    <b:JournalName>IEEE transactions on biomedical engineering</b:JournalName>
    <b:Number>8</b:Number>
    <b:RefOrder>32</b:RefOrder>
  </b:Source>
  <b:Source>
    <b:Year>2015</b:Year>
    <b:Volume>39</b:Volume>
    <b:BIBTEX_Entry>article</b:BIBTEX_Entry>
    <b:SourceType>JournalArticle</b:SourceType>
    <b:Title>Vibrotactile grasping force and hand aperture feedback for myoelectric forearm prosthesis users</b:Title>
    <b:Tag>witteveen2015vibrotactile</b:Tag>
    <b:Publisher>SAGE Publications Sage UK: London, England</b:Publisher>
    <b:Author>
      <b:Author>
        <b:NameList>
          <b:Person>
            <b:Last>Witteveen</b:Last>
            <b:Middle>J. B.</b:Middle>
            <b:First>Heidi</b:First>
          </b:Person>
          <b:Person>
            <b:Last>Rietman</b:Last>
            <b:Middle>S.</b:Middle>
            <b:First>Hans</b:First>
          </b:Person>
          <b:Person>
            <b:Last>Veltink</b:Last>
            <b:Middle>H.</b:Middle>
            <b:First>Peter</b:First>
          </b:Person>
        </b:NameList>
      </b:Author>
    </b:Author>
    <b:Pages>204–212</b:Pages>
    <b:JournalName>Prosthetics and orthotics international</b:JournalName>
    <b:Number>3</b:Number>
    <b:RefOrder>33</b:RefOrder>
  </b:Source>
  <b:Source>
    <b:Year>2018</b:Year>
    <b:Volume>15</b:Volume>
    <b:BIBTEX_Entry>article</b:BIBTEX_Entry>
    <b:SourceType>JournalArticle</b:SourceType>
    <b:Title>The clinical relevance of advanced artificial feedback in the control of a multi-functional myoelectric prosthesis</b:Title>
    <b:Tag>markovic2018clinical</b:Tag>
    <b:Publisher>BioMed Central</b:Publisher>
    <b:Author>
      <b:Author>
        <b:NameList>
          <b:Person>
            <b:Last>Markovic</b:Last>
            <b:First>Marko</b:First>
          </b:Person>
          <b:Person>
            <b:Last>Schweisfurth</b:Last>
            <b:Middle>A.</b:Middle>
            <b:First>Meike</b:First>
          </b:Person>
          <b:Person>
            <b:Last>Engels</b:Last>
            <b:Middle>F.</b:Middle>
            <b:First>Leonard</b:First>
          </b:Person>
          <b:Person>
            <b:Last>Bentz</b:Last>
            <b:First>Tashina</b:First>
          </b:Person>
          <b:Person>
            <b:Last>Wüstefeld</b:Last>
            <b:First>Daniela</b:First>
          </b:Person>
          <b:Person>
            <b:Last>Farina</b:Last>
            <b:First>Dario</b:First>
          </b:Person>
          <b:Person>
            <b:Last>Dosen</b:Last>
            <b:First>Strahinja</b:First>
          </b:Person>
        </b:NameList>
      </b:Author>
    </b:Author>
    <b:Pages>1–15</b:Pages>
    <b:JournalName>Journal of neuroengineering and rehabilitation</b:JournalName>
    <b:Number>1</b:Number>
    <b:RefOrder>34</b:RefOrder>
  </b:Source>
  <b:Source>
    <b:Tag>21Ab</b:Tag>
    <b:SourceType>InternetSite</b:SourceType>
    <b:Guid>{D9918CF3-FD07-44F0-BCCE-310282D99411}</b:Guid>
    <b:ProductionCompany>Engineering Acoustics Inc</b:ProductionCompany>
    <b:YearAccessed>2021</b:YearAccessed>
    <b:MonthAccessed>08</b:MonthAccessed>
    <b:DayAccessed>20</b:DayAccessed>
    <b:URL>https://www.eaiinfo.com/product/c2/</b:URL>
    <b:RefOrder>24</b:RefOrder>
  </b:Source>
  <b:Source>
    <b:Year>1834</b:Year>
    <b:BIBTEX_Entry>article</b:BIBTEX_Entry>
    <b:SourceType>JournalArticle</b:SourceType>
    <b:Title>“Weber's Law of Just Noticeable Differences</b:Title>
    <b:Tag>weber1834weber</b:Tag>
    <b:Author>
      <b:Author>
        <b:NameList>
          <b:Person>
            <b:Last>Weber</b:Last>
            <b:Middle>Heinrich</b:Middle>
            <b:First>Ernst</b:First>
          </b:Person>
        </b:NameList>
      </b:Author>
    </b:Author>
    <b:JournalName>povzetek iz USD Internet Sensation &amp; Perception Laboratory, dostopno: http://apps. usd. edu/coglab/WebersLaw. html</b:JournalName>
    <b:RefOrder>26</b:RefOrder>
  </b:Source>
  <b:Source>
    <b:Year>2013</b:Year>
    <b:Volume>94</b:Volume>
    <b:BIBTEX_Entry>article</b:BIBTEX_Entry>
    <b:SourceType>JournalArticle</b:SourceType>
    <b:Title>Sensibility of the stump in adults with an acquired major upper extremity amputation</b:Title>
    <b:Tag>van2013sensibility</b:Tag>
    <b:Publisher>Elsevier</b:Publisher>
    <b:Author>
      <b:Author>
        <b:NameList>
          <b:Person>
            <b:Last>van Gils</b:Last>
            <b:First>Willemijn</b:First>
          </b:Person>
          <b:Person>
            <b:Last>Reinders-Messelink</b:Last>
            <b:Middle>A.</b:Middle>
            <b:First>Heleen</b:First>
          </b:Person>
          <b:Person>
            <b:Last>Smit-Klaij</b:Last>
            <b:First>Frida</b:First>
          </b:Person>
          <b:Person>
            <b:Last>Bongers</b:Last>
            <b:Middle>M.</b:Middle>
            <b:First>Raoul</b:First>
          </b:Person>
          <b:Person>
            <b:Last>Dijkstra</b:Last>
            <b:Middle>U.</b:Middle>
            <b:First>Pieter</b:First>
          </b:Person>
          <b:Person>
            <b:Last>van der Sluis</b:Last>
            <b:Middle>K.</b:Middle>
            <b:First>Corry</b:First>
          </b:Person>
        </b:NameList>
      </b:Author>
    </b:Author>
    <b:Pages>2179–2185</b:Pages>
    <b:JournalName>Archives of Physical Medicine and Rehabilitation</b:JournalName>
    <b:Number>11</b:Number>
    <b:RefOrder>15</b:RefOrder>
  </b:Source>
  <b:Source>
    <b:Year>2022</b:Year>
    <b:Volume>19</b:Volume>
    <b:BIBTEX_Entry>article</b:BIBTEX_Entry>
    <b:SourceType>JournalArticle</b:SourceType>
    <b:Title>Intrinsic somatosensory feedback supports motor control and learning to operate artificial body parts</b:Title>
    <b:Tag>amoruso2022intrinsic</b:Tag>
    <b:Publisher>IOP Publishing</b:Publisher>
    <b:Author>
      <b:Author>
        <b:NameList>
          <b:Person>
            <b:Last>Amoruso</b:Last>
            <b:First>E.</b:First>
          </b:Person>
          <b:Person>
            <b:Last>Dowdall</b:Last>
            <b:First>L.</b:First>
          </b:Person>
          <b:Person>
            <b:Last>Kollamkulam</b:Last>
            <b:Middle>T.</b:Middle>
            <b:First>M.</b:First>
          </b:Person>
          <b:Person>
            <b:Last>Ukaegbu</b:Last>
            <b:First>O.</b:First>
          </b:Person>
          <b:Person>
            <b:Last>Kieliba</b:Last>
            <b:First>P.</b:First>
          </b:Person>
          <b:Person>
            <b:Last>Ng</b:Last>
            <b:First>T.</b:First>
          </b:Person>
          <b:Person>
            <b:Last>Dempsey-Jones</b:Last>
            <b:First>H.</b:First>
          </b:Person>
          <b:Person>
            <b:Last>Clode</b:Last>
            <b:First>D.</b:First>
          </b:Person>
          <b:Person>
            <b:Last>Makin</b:Last>
            <b:Middle>R.</b:Middle>
            <b:First>T.</b:First>
          </b:Person>
        </b:NameList>
      </b:Author>
    </b:Author>
    <b:Pages>016006</b:Pages>
    <b:JournalName>Journal of Neural Engineering</b:JournalName>
    <b:Number>1</b:Number>
    <b:RefOrder>29</b:RefOrder>
  </b:Source>
  <b:Source>
    <b:Year>2019</b:Year>
    <b:BIBTEX_Entry>article</b:BIBTEX_Entry>
    <b:SourceType>JournalArticle</b:SourceType>
    <b:Title>Upper limb amputation</b:Title>
    <b:Tag>maduri2019upper</b:Tag>
    <b:Author>
      <b:Author>
        <b:NameList>
          <b:Person>
            <b:Last>Maduri</b:Last>
            <b:First>Prathusha</b:First>
          </b:Person>
          <b:Person>
            <b:Last>Akhondi</b:Last>
            <b:First>Hossein</b:First>
          </b:Person>
        </b:NameList>
      </b:Author>
    </b:Author>
    <b:RefOrder>31</b:RefOrder>
  </b:Source>
  <b:Source>
    <b:Tag>Bjö16</b:Tag>
    <b:SourceType>JournalArticle</b:SourceType>
    <b:Guid>{7F50FC11-A3A2-4158-9076-7FF26045EAA9}</b:Guid>
    <b:Title>Sensory qualities of the phantom hand map in the residual forearm of amputees</b:Title>
    <b:Year>2016</b:Year>
    <b:Author>
      <b:Author>
        <b:NameList>
          <b:Person>
            <b:Last>Björkman</b:Last>
            <b:First>Anders</b:First>
          </b:Person>
          <b:Person>
            <b:Last>Wijk</b:Last>
            <b:First>Ulrika</b:First>
          </b:Person>
          <b:Person>
            <b:Last>Antfolk</b:Last>
            <b:First>Christian</b:First>
          </b:Person>
          <b:Person>
            <b:Last>Björkman-Burtscher</b:Last>
            <b:First>Isabella</b:First>
          </b:Person>
          <b:Person>
            <b:Last>Rosén</b:Last>
            <b:First>Birgitta</b:First>
          </b:Person>
        </b:NameList>
      </b:Author>
    </b:Author>
    <b:JournalName>Journal of rehabilitation medicine</b:JournalName>
    <b:Pages>70-365</b:Pages>
    <b:Volume>48</b:Volume>
    <b:Issue>4</b:Issue>
    <b:RefOrder>13</b:RefOrder>
  </b:Source>
  <b:Source>
    <b:Tag>Iva24</b:Tag>
    <b:SourceType>ConferenceProceedings</b:SourceType>
    <b:Guid>{B8A25FF7-9BEE-4F48-9443-3A2A724C742C}</b:Guid>
    <b:Author>
      <b:Author>
        <b:NameList>
          <b:Person>
            <b:Last>Ivani</b:Last>
            <b:First>Alessia</b:First>
            <b:Middle>Silvia</b:Middle>
          </b:Person>
          <b:Person>
            <b:Last>Barontini</b:Last>
            <b:First>Federica</b:First>
          </b:Person>
          <b:Person>
            <b:Last>Catalano</b:Last>
            <b:First>Manuel</b:First>
            <b:Middle>G</b:Middle>
          </b:Person>
          <b:Person>
            <b:Last>Grioli</b:Last>
            <b:First>Giorgio</b:First>
          </b:Person>
          <b:Person>
            <b:Last>Bianchi</b:Last>
            <b:First>Matteo</b:First>
          </b:Person>
          <b:Person>
            <b:Last>Bicchi</b:Last>
            <b:First>Antonio</b:First>
          </b:Person>
        </b:NameList>
      </b:Author>
    </b:Author>
    <b:Title>Prosthetic Upper-Limb Sensory Enhancement (PULSE): a Dual Haptic Feedback Device in a Prosthetic Socket</b:Title>
    <b:Year>2024</b:Year>
    <b:ConferenceName>2024 IEEE International Conference on Robotics and Automation (ICRA)</b:ConferenceName>
    <b:RefOrder>28</b:RefOrder>
  </b:Source>
  <b:Source>
    <b:Tag>Joh02</b:Tag>
    <b:SourceType>JournalArticle</b:SourceType>
    <b:Guid>{8420C1C7-9C8B-4F7C-8FC3-AB4FE07CCA8B}</b:Guid>
    <b:Author>
      <b:Author>
        <b:NameList>
          <b:Person>
            <b:Last>Johnson</b:Last>
            <b:First>Lindy</b:First>
          </b:Person>
          <b:Person>
            <b:Last>Hickey</b:Last>
            <b:First>Annabel</b:First>
          </b:Person>
          <b:Person>
            <b:Last>Scoullar</b:Last>
            <b:First>Barbara</b:First>
          </b:Person>
          <b:Person>
            <b:Last>Chondros</b:Last>
            <b:First>Patty</b:First>
          </b:Person>
        </b:NameList>
      </b:Author>
    </b:Author>
    <b:Title>Upper limb sensation in children with congenital limb deficiencies: Implications for function and prosthetic Use</b:Title>
    <b:JournalName>British Journal of Occupational Therapy</b:JournalName>
    <b:Year>2002</b:Year>
    <b:Pages>327-334</b:Pages>
    <b:Volume>65</b:Volume>
    <b:Issue>7</b:Issue>
    <b:RefOrder>14</b:RefOrder>
  </b:Source>
  <b:Source>
    <b:Tag>Sin15</b:Tag>
    <b:SourceType>JournalArticle</b:SourceType>
    <b:Guid>{4B372BEA-E229-4288-AD93-DFCABDC86560}</b:Guid>
    <b:Author>
      <b:Author>
        <b:NameList>
          <b:Person>
            <b:Last>Sinha</b:Last>
            <b:First>Sumit</b:First>
          </b:Person>
          <b:Person>
            <b:Last>Pemmaiah</b:Last>
            <b:First>Devi</b:First>
          </b:Person>
          <b:Person>
            <b:Last>Midha</b:Last>
            <b:First>Rajiv</b:First>
          </b:Person>
        </b:NameList>
      </b:Author>
    </b:Author>
    <b:Title>Management of brachial plexus injuries in adults: Clinical evaluation and diagnosis</b:Title>
    <b:JournalName>Neurology India</b:JournalName>
    <b:Year>2015</b:Year>
    <b:Pages>918-925</b:Pages>
    <b:Volume>63</b:Volume>
    <b:Issue>6</b:Issue>
    <b:RefOrder>16</b:RefOrder>
  </b:Source>
  <b:Source>
    <b:Year>2023</b:Year>
    <b:Volume>139</b:Volume>
    <b:BIBTEX_Entry>article</b:BIBTEX_Entry>
    <b:SourceType>JournalArticle</b:SourceType>
    <b:Title>Axonal mapping of motor and sensory components within the ulnar nerve and its branches</b:Title>
    <b:Publisher>American Association of Neurological Surgeons</b:Publisher>
    <b:Tag>Tereshenko2023</b:Tag>
    <b:Author>
      <b:Author>
        <b:NameList>
          <b:Person>
            <b:Last>Tereshenko</b:Last>
            <b:First>Vlad</b:First>
          </b:Person>
          <b:Person>
            <b:Last>Maierhofer</b:Last>
            <b:First>Udo</b:First>
          </b:Person>
          <b:Person>
            <b:Last>Hruby</b:Last>
            <b:Middle>A.</b:Middle>
            <b:First>Laura</b:First>
          </b:Person>
          <b:Person>
            <b:Last>Klepetko</b:Last>
            <b:First>Johanna</b:First>
          </b:Person>
          <b:Person>
            <b:Last>Dotzauer</b:Last>
            <b:Middle>C.</b:Middle>
            <b:First>Dominik</b:First>
          </b:Person>
          <b:Person>
            <b:Last>Politikou</b:Last>
            <b:First>Olga</b:First>
          </b:Person>
          <b:Person>
            <b:Last>Laengle</b:Last>
            <b:First>Gregor</b:First>
          </b:Person>
          <b:Person>
            <b:Last>Luft</b:Last>
            <b:First>Matthias</b:First>
          </b:Person>
          <b:Person>
            <b:Last>Festin</b:Last>
            <b:First>Christopher</b:First>
          </b:Person>
          <b:Person>
            <b:Last>Blumer</b:Last>
            <b:First>Roland</b:First>
          </b:Person>
          <b:Person>
            <b:Last>others</b:Last>
          </b:Person>
        </b:NameList>
      </b:Author>
    </b:Author>
    <b:Pages>1396–1404</b:Pages>
    <b:JournalName>Journal of Neurosurgery</b:JournalName>
    <b:Number>5</b:Number>
    <b:RefOrder>1</b:RefOrder>
  </b:Source>
  <b:Source>
    <b:Year>2022</b:Year>
    <b:BIBTEX_Entry>inproceedings</b:BIBTEX_Entry>
    <b:SourceType>ConferenceProceedings</b:SourceType>
    <b:Title>Virtual Reality combined with Robotic facilitated movements for pain management and sensory stimulation of the upper limb following a Brachial Plexus injury: A case study</b:Title>
    <b:Tag>Snow2022</b:Tag>
    <b:BookTitle>2022 International Conference on Rehabilitation Robotics (ICORR)</b:BookTitle>
    <b:Author>
      <b:Author>
        <b:NameList>
          <b:Person>
            <b:Last>Snow</b:Last>
            <b:Middle>W.</b:Middle>
            <b:First>Peter</b:First>
          </b:Person>
          <b:Person>
            <b:Last>Dimante</b:Last>
            <b:First>Dace</b:First>
          </b:Person>
          <b:Person>
            <b:Last>Sinisi</b:Last>
            <b:First>Marco</b:First>
          </b:Person>
          <b:Person>
            <b:Last>Loureiro</b:Last>
            <b:Middle>C. V.</b:Middle>
            <b:First>Rui</b:First>
          </b:Person>
        </b:NameList>
      </b:Author>
    </b:Author>
    <b:Pages>1–6</b:Pages>
    <b:ConferenceName>2022 International Conference on Rehabilitation Robotics (ICORR)</b:ConferenceName>
    <b:RefOrder>30</b:RefOrder>
  </b:Source>
  <b:Source>
    <b:Year>2017</b:Year>
    <b:Volume>14</b:Volume>
    <b:BIBTEX_Entry>article</b:BIBTEX_Entry>
    <b:SourceType>JournalArticle</b:SourceType>
    <b:Title>A review of invasive and non-invasive sensory feedback in upper limb prostheses</b:Title>
    <b:Publisher>Taylor &amp; Francis</b:Publisher>
    <b:Tag>Svensson2017</b:Tag>
    <b:Author>
      <b:Author>
        <b:NameList>
          <b:Person>
            <b:Last>Svensson</b:Last>
            <b:First>Pamela</b:First>
          </b:Person>
          <b:Person>
            <b:Last>Wijk</b:Last>
            <b:First>Ulrika</b:First>
          </b:Person>
          <b:Person>
            <b:Last>Björkman</b:Last>
            <b:First>Anders</b:First>
          </b:Person>
          <b:Person>
            <b:Last>Antfolk</b:Last>
            <b:First>Christian</b:First>
          </b:Person>
        </b:NameList>
      </b:Author>
    </b:Author>
    <b:Pages>439–447</b:Pages>
    <b:JournalName>Expert review of medical devices</b:JournalName>
    <b:Number>6</b:Number>
    <b:RefOrder>5</b:RefOrder>
  </b:Source>
  <b:Source>
    <b:Year>2024</b:Year>
    <b:Volume>1</b:Volume>
    <b:BIBTEX_Entry>article</b:BIBTEX_Entry>
    <b:SourceType>JournalArticle</b:SourceType>
    <b:Title>Wearable haptics for virtual reality and beyond</b:Title>
    <b:Publisher>Nature Publishing Group UK London</b:Publisher>
    <b:Tag>Frisoli2024</b:Tag>
    <b:Author>
      <b:Author>
        <b:NameList>
          <b:Person>
            <b:Last>Frisoli</b:Last>
            <b:First>Antonio</b:First>
          </b:Person>
          <b:Person>
            <b:Last>Leonardis</b:Last>
            <b:First>Daniele</b:First>
          </b:Person>
        </b:NameList>
      </b:Author>
    </b:Author>
    <b:Pages>666–679</b:Pages>
    <b:JournalName>Nature Reviews Electrical Engineering</b:JournalName>
    <b:Number>10</b:Number>
    <b:RefOrder>4</b:RefOrder>
  </b:Source>
  <b:Source>
    <b:Year>2025</b:Year>
    <b:BIBTEX_Entry>article</b:BIBTEX_Entry>
    <b:SourceType>JournalArticle</b:SourceType>
    <b:Title>Wearable multi-sensory haptic devices</b:Title>
    <b:Publisher>Nature Publishing Group UK London</b:Publisher>
    <b:Tag>Fleck2025</b:Tag>
    <b:Author>
      <b:Author>
        <b:NameList>
          <b:Person>
            <b:Last>Fleck</b:Last>
            <b:Middle>J.</b:Middle>
            <b:First>Joshua</b:First>
          </b:Person>
          <b:Person>
            <b:Last>Zook</b:Last>
            <b:Middle>A.</b:Middle>
            <b:First>Zane</b:First>
          </b:Person>
          <b:Person>
            <b:Last>Clark</b:Last>
            <b:Middle>P.</b:Middle>
            <b:First>Janelle</b:First>
          </b:Person>
          <b:Person>
            <b:Last>Preston</b:Last>
            <b:Middle>J.</b:Middle>
            <b:First>Daniel</b:First>
          </b:Person>
          <b:Person>
            <b:Last>Lipomi</b:Last>
            <b:Middle>J.</b:Middle>
            <b:First>Darren</b:First>
          </b:Person>
          <b:Person>
            <b:Last>Pacchierotti</b:Last>
            <b:First>Claudio</b:First>
          </b:Person>
          <b:Person>
            <b:Last>O’Malley</b:Last>
            <b:Middle>K.</b:Middle>
            <b:First>Marcia</b:First>
          </b:Person>
        </b:NameList>
      </b:Author>
    </b:Author>
    <b:Pages>1–15</b:Pages>
    <b:JournalName>Nature Reviews Bioengineering</b:JournalName>
    <b:RefOrder>3</b:RefOrder>
  </b:Source>
  <b:Source>
    <b:Year>2021</b:Year>
    <b:Volume>18</b:Volume>
    <b:BIBTEX_Entry>article</b:BIBTEX_Entry>
    <b:SourceType>JournalArticle</b:SourceType>
    <b:Title>Wearable vibrotactile stimulation for upper extremity rehabilitation in chronic stroke: clinical feasibility trial using the VTS Glove</b:Title>
    <b:Publisher>Springer</b:Publisher>
    <b:Tag>Seim2021</b:Tag>
    <b:Author>
      <b:Author>
        <b:NameList>
          <b:Person>
            <b:Last>Seim</b:Last>
            <b:Middle>E.</b:Middle>
            <b:First>Caitlyn</b:First>
          </b:Person>
          <b:Person>
            <b:Last>Wolf</b:Last>
            <b:Middle>L.</b:Middle>
            <b:First>Steven</b:First>
          </b:Person>
          <b:Person>
            <b:Last>Starner</b:Last>
            <b:Middle>E.</b:Middle>
            <b:First>Thad</b:First>
          </b:Person>
        </b:NameList>
      </b:Author>
    </b:Author>
    <b:Pages>1–11</b:Pages>
    <b:JournalName>Journal of neuroengineering and rehabilitation</b:JournalName>
    <b:RefOrder>8</b:RefOrder>
  </b:Source>
  <b:Source>
    <b:Year>2020</b:Year>
    <b:Volume>14</b:Volume>
    <b:BIBTEX_Entry>article</b:BIBTEX_Entry>
    <b:SourceType>JournalArticle</b:SourceType>
    <b:Title>A review of sensory feedback in upper-limb prostheses from the perspective of human motor control</b:Title>
    <b:Publisher>Frontiers Media SA</b:Publisher>
    <b:Tag>Sensinger2020</b:Tag>
    <b:Author>
      <b:Author>
        <b:NameList>
          <b:Person>
            <b:Last>Sensinger</b:Last>
            <b:Middle>W.</b:Middle>
            <b:First>Jonathon</b:First>
          </b:Person>
          <b:Person>
            <b:Last>Dosen</b:Last>
            <b:First>Strahinja</b:First>
          </b:Person>
        </b:NameList>
      </b:Author>
    </b:Author>
    <b:Pages>345</b:Pages>
    <b:JournalName>Frontiers in neuroscience</b:JournalName>
    <b:RefOrder>7</b:RefOrder>
  </b:Source>
  <b:Source>
    <b:Year>2024</b:Year>
    <b:BIBTEX_Entry>article</b:BIBTEX_Entry>
    <b:SourceType>JournalArticle</b:SourceType>
    <b:Title>An instrumented glove for restoring sensorimotor function of the hand through augmented sensory feedback</b:Title>
    <b:Publisher>IEEE</b:Publisher>
    <b:Tag>Vendrame2024</b:Tag>
    <b:Author>
      <b:Author>
        <b:NameList>
          <b:Person>
            <b:Last>Vendrame</b:Last>
            <b:First>Eleonora</b:First>
          </b:Person>
          <b:Person>
            <b:Last>Cappello</b:Last>
            <b:First>Leonardo</b:First>
          </b:Person>
          <b:Person>
            <b:Last>Mori</b:Last>
            <b:First>Tommaso</b:First>
          </b:Person>
          <b:Person>
            <b:Last>Baldi</b:Last>
            <b:First>Rebecca</b:First>
          </b:Person>
          <b:Person>
            <b:Last>Controzzi</b:Last>
            <b:First>Marco</b:First>
          </b:Person>
          <b:Person>
            <b:Last>Cipriani</b:Last>
            <b:First>Christian</b:First>
          </b:Person>
        </b:NameList>
      </b:Author>
    </b:Author>
    <b:JournalName>IEEE Transactions on Neural Systems and Rehabilitation Engineering</b:JournalName>
    <b:RefOrder>6</b:RefOrder>
  </b:Source>
  <b:Source>
    <b:Year>2023</b:Year>
    <b:Volume>14</b:Volume>
    <b:BIBTEX_Entry>article</b:BIBTEX_Entry>
    <b:SourceType>JournalArticle</b:SourceType>
    <b:Title>Review of rehabilitation protocols for brachial plexus injury</b:Title>
    <b:Publisher>Frontiers Media SA</b:Publisher>
    <b:Tag>Li2023</b:Tag>
    <b:Author>
      <b:Author>
        <b:NameList>
          <b:Person>
            <b:Last>Li</b:Last>
            <b:First>Haijun</b:First>
          </b:Person>
          <b:Person>
            <b:Last>Chen</b:Last>
            <b:First>Jinxiu</b:First>
          </b:Person>
          <b:Person>
            <b:Last>Wang</b:Last>
            <b:First>Juehan</b:First>
          </b:Person>
          <b:Person>
            <b:Last>Zhang</b:Last>
            <b:First>Tianfang</b:First>
          </b:Person>
          <b:Person>
            <b:Last>Chen</b:Last>
            <b:First>Zuobing</b:First>
          </b:Person>
        </b:NameList>
      </b:Author>
    </b:Author>
    <b:Pages>1084223</b:Pages>
    <b:JournalName>Frontiers in Neurology</b:JournalName>
    <b:RefOrder>23</b:RefOrder>
  </b:Source>
  <b:Source>
    <b:Year>2017</b:Year>
    <b:Volume>48</b:Volume>
    <b:BIBTEX_Entry>article</b:BIBTEX_Entry>
    <b:SourceType>JournalArticle</b:SourceType>
    <b:Title>Manual control cybernetics: State-of-the-art and current trends</b:Title>
    <b:Publisher>IEEE</b:Publisher>
    <b:Tag>Mulder2017</b:Tag>
    <b:Author>
      <b:Author>
        <b:NameList>
          <b:Person>
            <b:Last>Mulder</b:Last>
            <b:First>Max</b:First>
          </b:Person>
          <b:Person>
            <b:Last>Pool</b:Last>
            <b:Middle>M.</b:Middle>
            <b:First>Daan</b:First>
          </b:Person>
          <b:Person>
            <b:Last>Abbink</b:Last>
            <b:Middle>A.</b:Middle>
            <b:First>David</b:First>
          </b:Person>
          <b:Person>
            <b:Last>Boer</b:Last>
            <b:Middle>R.</b:Middle>
            <b:First>Erwin</b:First>
          </b:Person>
          <b:Person>
            <b:Last>Zaal</b:Last>
            <b:Middle>M. T.</b:Middle>
            <b:First>Peter</b:First>
          </b:Person>
          <b:Person>
            <b:Last>Drop</b:Last>
            <b:Middle>M.</b:Middle>
            <b:First>Frank</b:First>
          </b:Person>
          <b:Person>
            <b:Last>van der El</b:Last>
            <b:First>Kasper</b:First>
          </b:Person>
          <b:Person>
            <b:Last>van Paassen</b:Last>
            <b:Middle>M.</b:Middle>
            <b:First>Marinus</b:First>
          </b:Person>
        </b:NameList>
      </b:Author>
    </b:Author>
    <b:Pages>468–485</b:Pages>
    <b:JournalName>IEEE Transactions on Human-Machine Systems</b:JournalName>
    <b:Number>5</b:Number>
    <b:RefOrder>27</b:RefOrder>
  </b:Source>
  <b:Source>
    <b:Year>2016</b:Year>
    <b:BIBTEX_Entry>book</b:BIBTEX_Entry>
    <b:SourceType>Book</b:SourceType>
    <b:Title>Psychophysics: a practical introduction</b:Title>
    <b:Publisher>Academic Press</b:Publisher>
    <b:Tag>Prins2016</b:Tag>
    <b:Author>
      <b:Author>
        <b:NameList>
          <b:Person>
            <b:Last>Prins</b:Last>
            <b:First>Nicolaas</b:First>
          </b:Person>
          <b:Person>
            <b:Last>others</b:Last>
          </b:Person>
        </b:NameList>
      </b:Author>
    </b:Author>
    <b:RefOrder>25</b:RefOrder>
  </b:Source>
  <b:Source>
    <b:Year>2022</b:Year>
    <b:Volume>240</b:Volume>
    <b:BIBTEX_Entry>article</b:BIBTEX_Entry>
    <b:SourceType>JournalArticle</b:SourceType>
    <b:Title>Control of arm movements in Friedreich’s ataxia patients: role of sensory feedback</b:Title>
    <b:Publisher>Springer</b:Publisher>
    <b:Tag>Zhang2022</b:Tag>
    <b:Author>
      <b:Author>
        <b:NameList>
          <b:Person>
            <b:Last>Zhang</b:Last>
            <b:First>Lei</b:First>
          </b:Person>
          <b:Person>
            <b:Last>Straube</b:Last>
            <b:First>Andreas</b:First>
          </b:Person>
          <b:Person>
            <b:Last>Eggert</b:Last>
            <b:First>Thomas</b:First>
          </b:Person>
        </b:NameList>
      </b:Author>
    </b:Author>
    <b:Pages>1411–1422</b:Pages>
    <b:JournalName>Experimental Brain Research</b:JournalName>
    <b:Number>5</b:Number>
    <b:RefOrder>2</b:RefOrder>
  </b:Source>
</b:Sources>
</file>

<file path=customXml/itemProps1.xml><?xml version="1.0" encoding="utf-8"?>
<ds:datastoreItem xmlns:ds="http://schemas.openxmlformats.org/officeDocument/2006/customXml" ds:itemID="{A1DAE812-0BDD-433C-9F44-805A1E0FD9A9}">
  <ds:schemaRefs>
    <ds:schemaRef ds:uri="http://schemas.microsoft.com/office/2006/metadata/properties"/>
    <ds:schemaRef ds:uri="http://schemas.microsoft.com/office/infopath/2007/PartnerControls"/>
    <ds:schemaRef ds:uri="84c112b1-8031-4315-9d8a-5dd8e1534300"/>
    <ds:schemaRef ds:uri="fafcb70e-056d-48dc-b177-2ed943b51090"/>
  </ds:schemaRefs>
</ds:datastoreItem>
</file>

<file path=customXml/itemProps2.xml><?xml version="1.0" encoding="utf-8"?>
<ds:datastoreItem xmlns:ds="http://schemas.openxmlformats.org/officeDocument/2006/customXml" ds:itemID="{73A14BC6-7C60-4081-A84D-894124DA7646}">
  <ds:schemaRefs>
    <ds:schemaRef ds:uri="http://schemas.microsoft.com/sharepoint/v3/contenttype/forms"/>
  </ds:schemaRefs>
</ds:datastoreItem>
</file>

<file path=customXml/itemProps3.xml><?xml version="1.0" encoding="utf-8"?>
<ds:datastoreItem xmlns:ds="http://schemas.openxmlformats.org/officeDocument/2006/customXml" ds:itemID="{7052CB91-E324-439A-A54D-3664D6D04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fcb70e-056d-48dc-b177-2ed943b51090"/>
    <ds:schemaRef ds:uri="84c112b1-8031-4315-9d8a-5dd8e15343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858D40-C489-4665-A827-A2919D84764E}">
  <ds:schemaRefs>
    <ds:schemaRef ds:uri="http://schemas.openxmlformats.org/officeDocument/2006/bibliography"/>
  </ds:schemaRefs>
</ds:datastoreItem>
</file>

<file path=docMetadata/LabelInfo.xml><?xml version="1.0" encoding="utf-8"?>
<clbl:labelList xmlns:clbl="http://schemas.microsoft.com/office/2020/mipLabelMetadata">
  <clbl:label id="{f5dbba49-ce06-496f-ac3e-0cf14361d934}" enabled="0" method="" siteId="{f5dbba49-ce06-496f-ac3e-0cf14361d934}" removed="1"/>
</clbl:labelList>
</file>

<file path=docProps/app.xml><?xml version="1.0" encoding="utf-8"?>
<Properties xmlns="http://schemas.openxmlformats.org/officeDocument/2006/extended-properties" xmlns:vt="http://schemas.openxmlformats.org/officeDocument/2006/docPropsVTypes">
  <Template>IOPP-WordTemplateLarge.dotx</Template>
  <TotalTime>0</TotalTime>
  <Pages>1</Pages>
  <Words>214</Words>
  <Characters>1226</Characters>
  <Application>Microsoft Office Word</Application>
  <DocSecurity>0</DocSecurity>
  <Lines>10</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Eggleton</dc:creator>
  <cp:keywords/>
  <dc:description/>
  <cp:lastModifiedBy>Victor,Maria Flora</cp:lastModifiedBy>
  <cp:revision>25</cp:revision>
  <cp:lastPrinted>2024-06-05T10:33:00Z</cp:lastPrinted>
  <dcterms:created xsi:type="dcterms:W3CDTF">2025-07-21T12:39:00Z</dcterms:created>
  <dcterms:modified xsi:type="dcterms:W3CDTF">2026-04-24T07:04:00Z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9339fe5d0780bf477f5d5c1e208842bc93f2dcf5679a7b0c0f6dfaf75c83765b</vt:lpwstr>
  </property>
  <property fmtid="{D5CDD505-2E9C-101B-9397-08002B2CF9AE}" pid="3" name="ContentTypeId">
    <vt:lpwstr>0x0101005FD6A7F9FCC5E8428A6841B51A520F95</vt:lpwstr>
  </property>
  <property fmtid="{D5CDD505-2E9C-101B-9397-08002B2CF9AE}" pid="4" name="MediaServiceImageTags">
    <vt:lpwstr/>
  </property>
</Properties>
</file>