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93E8" w14:textId="42C5FEFC" w:rsidR="001A09BB" w:rsidRPr="0002317C" w:rsidRDefault="006A1F46" w:rsidP="001A09BB">
      <w:pPr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Supplemental 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Table </w:t>
      </w:r>
      <w:r w:rsidR="005503A4">
        <w:rPr>
          <w:rFonts w:ascii="Times New Roman" w:hAnsi="Times New Roman" w:cs="Times New Roman"/>
          <w:color w:val="000000" w:themeColor="text1"/>
          <w:sz w:val="22"/>
        </w:rPr>
        <w:t>1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>. Comparison of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 the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C6581B" w:rsidRPr="0002317C">
        <w:rPr>
          <w:rFonts w:ascii="Times New Roman" w:hAnsi="Times New Roman" w:cs="Times New Roman"/>
          <w:color w:val="000000" w:themeColor="text1"/>
          <w:sz w:val="22"/>
        </w:rPr>
        <w:t>a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symmetry </w:t>
      </w:r>
      <w:r w:rsidR="00C6581B" w:rsidRPr="0002317C">
        <w:rPr>
          <w:rFonts w:ascii="Times New Roman" w:hAnsi="Times New Roman" w:cs="Times New Roman"/>
          <w:color w:val="000000" w:themeColor="text1"/>
          <w:sz w:val="22"/>
        </w:rPr>
        <w:t>i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>nd</w:t>
      </w:r>
      <w:r w:rsidR="00C4284B" w:rsidRPr="0002317C">
        <w:rPr>
          <w:rFonts w:ascii="Times New Roman" w:hAnsi="Times New Roman" w:cs="Times New Roman"/>
          <w:color w:val="000000" w:themeColor="text1"/>
          <w:sz w:val="22"/>
        </w:rPr>
        <w:t>ices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C4284B" w:rsidRPr="0002317C">
        <w:rPr>
          <w:rFonts w:ascii="Times New Roman" w:hAnsi="Times New Roman" w:cs="Times New Roman"/>
          <w:color w:val="000000" w:themeColor="text1"/>
          <w:sz w:val="22"/>
        </w:rPr>
        <w:t>of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C6581B" w:rsidRPr="0002317C">
        <w:rPr>
          <w:rFonts w:ascii="Times New Roman" w:hAnsi="Times New Roman" w:cs="Times New Roman"/>
          <w:color w:val="000000" w:themeColor="text1"/>
          <w:sz w:val="22"/>
        </w:rPr>
        <w:t>t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emporospatial </w:t>
      </w:r>
      <w:r w:rsidR="00C85BCD" w:rsidRPr="0002317C">
        <w:rPr>
          <w:rFonts w:ascii="Times New Roman" w:hAnsi="Times New Roman" w:cs="Times New Roman"/>
          <w:color w:val="000000" w:themeColor="text1"/>
          <w:sz w:val="22"/>
        </w:rPr>
        <w:t>gait</w:t>
      </w:r>
      <w:r w:rsidR="001A09BB" w:rsidRPr="0002317C">
        <w:rPr>
          <w:rFonts w:ascii="Times New Roman" w:hAnsi="Times New Roman" w:cs="Times New Roman"/>
          <w:color w:val="000000" w:themeColor="text1"/>
          <w:sz w:val="22"/>
        </w:rPr>
        <w:t xml:space="preserve"> parameter</w:t>
      </w:r>
      <w:r w:rsidR="00C6581B" w:rsidRPr="0002317C">
        <w:rPr>
          <w:rFonts w:ascii="Times New Roman" w:hAnsi="Times New Roman" w:cs="Times New Roman"/>
          <w:color w:val="000000" w:themeColor="text1"/>
          <w:sz w:val="22"/>
        </w:rPr>
        <w:t>s</w:t>
      </w:r>
    </w:p>
    <w:p w14:paraId="47FC776D" w14:textId="77777777" w:rsidR="000040E2" w:rsidRPr="0002317C" w:rsidRDefault="000040E2" w:rsidP="001A09BB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W w:w="13202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68"/>
        <w:gridCol w:w="2086"/>
        <w:gridCol w:w="2087"/>
        <w:gridCol w:w="2087"/>
        <w:gridCol w:w="2087"/>
        <w:gridCol w:w="2087"/>
      </w:tblGrid>
      <w:tr w:rsidR="003A66A8" w:rsidRPr="0002317C" w14:paraId="0145E9D1" w14:textId="5092E177" w:rsidTr="006A09B9">
        <w:trPr>
          <w:trHeight w:val="258"/>
        </w:trPr>
        <w:tc>
          <w:tcPr>
            <w:tcW w:w="276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511E" w14:textId="70703D1B" w:rsidR="006A09B9" w:rsidRPr="0002317C" w:rsidRDefault="006A09B9" w:rsidP="00226AAB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Asymmetry index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CDCAA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AP training group</w:t>
            </w:r>
          </w:p>
        </w:tc>
        <w:tc>
          <w:tcPr>
            <w:tcW w:w="4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A4DC2" w14:textId="7B820AD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Control group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E063C1" w14:textId="5911C9AE" w:rsidR="006A09B9" w:rsidRPr="0002317C" w:rsidRDefault="006A09B9" w:rsidP="006A09B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 value</w:t>
            </w:r>
          </w:p>
        </w:tc>
      </w:tr>
      <w:tr w:rsidR="003A66A8" w:rsidRPr="0002317C" w14:paraId="04CC9F57" w14:textId="145FAE92" w:rsidTr="00274AF6">
        <w:trPr>
          <w:trHeight w:val="258"/>
        </w:trPr>
        <w:tc>
          <w:tcPr>
            <w:tcW w:w="276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79E56" w14:textId="7A9EBF15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237E9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7D5D1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26341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69486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208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5B8C725" w14:textId="77777777" w:rsidR="006A09B9" w:rsidRPr="0002317C" w:rsidRDefault="006A09B9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53851DD6" w14:textId="0CBCA173" w:rsidTr="006A09B9">
        <w:trPr>
          <w:trHeight w:val="258"/>
        </w:trPr>
        <w:tc>
          <w:tcPr>
            <w:tcW w:w="27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B5AE4" w14:textId="531AFF0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Stance time</w:t>
            </w:r>
          </w:p>
        </w:tc>
        <w:tc>
          <w:tcPr>
            <w:tcW w:w="20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C606" w14:textId="042C014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0.18 ± 0.0</w:t>
            </w:r>
            <w:r w:rsidR="002F247B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</w:t>
            </w:r>
          </w:p>
        </w:tc>
        <w:tc>
          <w:tcPr>
            <w:tcW w:w="2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D547" w14:textId="0AF1752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0.19 ± 0.07</w:t>
            </w:r>
          </w:p>
        </w:tc>
        <w:tc>
          <w:tcPr>
            <w:tcW w:w="2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203CC" w14:textId="37069D5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0.17 ± 0.10</w:t>
            </w:r>
          </w:p>
        </w:tc>
        <w:tc>
          <w:tcPr>
            <w:tcW w:w="2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87E60" w14:textId="2953F8D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0.18 ± 0.11</w:t>
            </w:r>
          </w:p>
        </w:tc>
        <w:tc>
          <w:tcPr>
            <w:tcW w:w="2087" w:type="dxa"/>
            <w:tcBorders>
              <w:left w:val="nil"/>
              <w:bottom w:val="nil"/>
              <w:right w:val="nil"/>
            </w:tcBorders>
          </w:tcPr>
          <w:p w14:paraId="3B8A656F" w14:textId="126F862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0.653</w:t>
            </w:r>
          </w:p>
        </w:tc>
      </w:tr>
      <w:tr w:rsidR="003A66A8" w:rsidRPr="0002317C" w14:paraId="2E6FB408" w14:textId="4762370E" w:rsidTr="006A09B9">
        <w:trPr>
          <w:trHeight w:val="258"/>
        </w:trPr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68956" w14:textId="7520E1A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Swing time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F85FB" w14:textId="75A9FE2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0.76 ± 0.22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3AA93" w14:textId="273A5D29" w:rsidR="00EC2492" w:rsidRPr="0002317C" w:rsidRDefault="002F247B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EC2492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0.67 ± 0.24</w:t>
            </w:r>
            <w:r w:rsidR="00EC2492" w:rsidRPr="0002317C">
              <w:rPr>
                <w:rFonts w:ascii="Times New Roman" w:hAnsi="Times New Roman" w:cs="Times New Roman"/>
                <w:color w:val="000000" w:themeColor="text1"/>
                <w:sz w:val="22"/>
              </w:rPr>
              <w:t>*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3B2AE" w14:textId="3320812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0.52 ± 0.27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788F" w14:textId="47BC22E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0.55 ± 0.22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1DE6E4DC" w14:textId="2C420B9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&lt; 0.001</w:t>
            </w:r>
          </w:p>
        </w:tc>
      </w:tr>
      <w:tr w:rsidR="003A66A8" w:rsidRPr="0002317C" w14:paraId="0F2FA8C6" w14:textId="3DE69E6B" w:rsidTr="006A09B9">
        <w:trPr>
          <w:trHeight w:val="258"/>
        </w:trPr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6596" w14:textId="09465FD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Step length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7D454" w14:textId="4E04133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0.67 ± 0.64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97422" w14:textId="0514A93E" w:rsidR="00EC2492" w:rsidRPr="0002317C" w:rsidRDefault="002F247B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EC2492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0.29 ± 0.42*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8F91E" w14:textId="5005D3A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 ± 0.44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9D9A7" w14:textId="4E9ABE4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0.62 ± 0.42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</w:tcPr>
          <w:p w14:paraId="5358482F" w14:textId="52BFB7A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0.003</w:t>
            </w:r>
          </w:p>
        </w:tc>
      </w:tr>
      <w:tr w:rsidR="003A66A8" w:rsidRPr="0002317C" w14:paraId="13B7C7B0" w14:textId="7CD620B1" w:rsidTr="006A09B9">
        <w:trPr>
          <w:trHeight w:val="258"/>
        </w:trPr>
        <w:tc>
          <w:tcPr>
            <w:tcW w:w="27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6A63E3" w14:textId="52EAFA0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Double support time</w:t>
            </w:r>
          </w:p>
        </w:tc>
        <w:tc>
          <w:tcPr>
            <w:tcW w:w="2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86B888" w14:textId="3C7AF3B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0.01 ± 0.05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6214AB" w14:textId="2A41057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0.02 ± 0.04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BFC719" w14:textId="09ECD1F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0.00 ± 0.06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460843" w14:textId="377A8F2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</w:t>
            </w:r>
            <w:r w:rsidR="002F247B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± 0.04</w:t>
            </w:r>
          </w:p>
        </w:tc>
        <w:tc>
          <w:tcPr>
            <w:tcW w:w="2087" w:type="dxa"/>
            <w:tcBorders>
              <w:top w:val="nil"/>
              <w:left w:val="nil"/>
              <w:right w:val="nil"/>
            </w:tcBorders>
          </w:tcPr>
          <w:p w14:paraId="3DB11C8A" w14:textId="2BC8B5B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0.178</w:t>
            </w:r>
          </w:p>
        </w:tc>
      </w:tr>
      <w:tr w:rsidR="00EC2492" w:rsidRPr="0002317C" w14:paraId="51B72F57" w14:textId="4EA0A5BC" w:rsidTr="006A09B9">
        <w:trPr>
          <w:trHeight w:val="258"/>
        </w:trPr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5BA820" w14:textId="77777777" w:rsidR="002F247B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Intra-limb ratio of</w:t>
            </w:r>
          </w:p>
          <w:p w14:paraId="0C745A25" w14:textId="214DAA05" w:rsidR="00EC2492" w:rsidRPr="0002317C" w:rsidRDefault="00EC2492" w:rsidP="002F247B">
            <w:pPr>
              <w:widowControl/>
              <w:wordWrap/>
              <w:autoSpaceDE/>
              <w:autoSpaceDN/>
              <w:spacing w:after="0" w:line="240" w:lineRule="auto"/>
              <w:ind w:leftChars="100" w:left="200" w:firstLineChars="50" w:firstLine="11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swing/stance time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B3018D" w14:textId="2706530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0.91 ± 0.22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4F5C54" w14:textId="04AD5D9C" w:rsidR="00EC2492" w:rsidRPr="0002317C" w:rsidRDefault="002F247B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EC2492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0.83 ± 0.25</w:t>
            </w:r>
            <w:r w:rsidR="00EC2492" w:rsidRPr="0002317C">
              <w:rPr>
                <w:rFonts w:ascii="Times New Roman" w:hAnsi="Times New Roman" w:cs="Times New Roman"/>
                <w:color w:val="000000" w:themeColor="text1"/>
                <w:sz w:val="22"/>
              </w:rPr>
              <w:t>*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96081E" w14:textId="5332308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0.66 ± 0.32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C21548" w14:textId="106FB35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0.71 ± 0.27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0301B4" w14:textId="448E2DC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0.007</w:t>
            </w:r>
          </w:p>
        </w:tc>
      </w:tr>
    </w:tbl>
    <w:p w14:paraId="1AB6055C" w14:textId="77777777" w:rsidR="000040E2" w:rsidRPr="0002317C" w:rsidRDefault="000040E2" w:rsidP="001A09BB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8F51D1F" w14:textId="36B703A4" w:rsidR="00C85BCD" w:rsidRPr="0002317C" w:rsidRDefault="00C85BCD" w:rsidP="00852587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Data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are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presented as mean 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±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standard deviation.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T0, baseline; T2, </w:t>
      </w:r>
      <w:r w:rsidR="00B34684" w:rsidRPr="0002317C">
        <w:rPr>
          <w:rFonts w:ascii="Times New Roman" w:hAnsi="Times New Roman" w:cs="Times New Roman"/>
          <w:color w:val="000000" w:themeColor="text1"/>
          <w:sz w:val="22"/>
        </w:rPr>
        <w:t>post-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>training.</w:t>
      </w:r>
    </w:p>
    <w:p w14:paraId="054AB76E" w14:textId="77777777" w:rsidR="00BE229D" w:rsidRPr="003E4FD9" w:rsidRDefault="00BE229D" w:rsidP="00BE229D">
      <w:pPr>
        <w:spacing w:line="480" w:lineRule="auto"/>
        <w:ind w:firstLineChars="100" w:firstLine="220"/>
        <w:rPr>
          <w:rFonts w:ascii="Times New Roman"/>
          <w:color w:val="000000" w:themeColor="text1"/>
          <w:sz w:val="22"/>
        </w:rPr>
      </w:pPr>
      <w:r w:rsidRPr="003E4FD9">
        <w:rPr>
          <w:rFonts w:ascii="Times New Roman"/>
          <w:color w:val="000000" w:themeColor="text1"/>
          <w:sz w:val="22"/>
        </w:rPr>
        <w:t xml:space="preserve">* </w:t>
      </w:r>
      <w:proofErr w:type="gramStart"/>
      <w:r w:rsidRPr="003E4FD9">
        <w:rPr>
          <w:rFonts w:ascii="Times New Roman"/>
          <w:color w:val="000000" w:themeColor="text1"/>
          <w:sz w:val="22"/>
        </w:rPr>
        <w:t>indicates</w:t>
      </w:r>
      <w:proofErr w:type="gramEnd"/>
      <w:r w:rsidRPr="003E4FD9">
        <w:rPr>
          <w:rFonts w:ascii="Times New Roman"/>
          <w:color w:val="000000" w:themeColor="text1"/>
          <w:sz w:val="22"/>
        </w:rPr>
        <w:t xml:space="preserve"> significant within-group changes compared with baseline after Bonferroni correction (adjusted p &lt; 0.05).</w:t>
      </w:r>
    </w:p>
    <w:p w14:paraId="172A5EAC" w14:textId="63854A0F" w:rsidR="00BA5C56" w:rsidRPr="00BE229D" w:rsidRDefault="00BE229D" w:rsidP="00BE229D">
      <w:pPr>
        <w:spacing w:line="480" w:lineRule="auto"/>
        <w:ind w:firstLineChars="100" w:firstLine="220"/>
        <w:rPr>
          <w:rFonts w:ascii="Times New Roman"/>
          <w:b/>
          <w:bCs/>
          <w:color w:val="000000" w:themeColor="text1"/>
          <w:sz w:val="22"/>
        </w:rPr>
      </w:pPr>
      <w:r w:rsidRPr="003E4FD9">
        <w:rPr>
          <w:rFonts w:ascii="Times New Roman"/>
          <w:color w:val="000000" w:themeColor="text1"/>
          <w:sz w:val="22"/>
        </w:rPr>
        <w:t xml:space="preserve">The p-value in the rightmost column represents the time </w:t>
      </w:r>
      <w:r w:rsidRPr="003E4FD9">
        <w:rPr>
          <w:rFonts w:ascii="Times New Roman"/>
          <w:color w:val="000000" w:themeColor="text1"/>
          <w:sz w:val="22"/>
        </w:rPr>
        <w:t>×</w:t>
      </w:r>
      <w:r w:rsidRPr="003E4FD9">
        <w:rPr>
          <w:rFonts w:ascii="Times New Roman"/>
          <w:color w:val="000000" w:themeColor="text1"/>
          <w:sz w:val="22"/>
        </w:rPr>
        <w:t xml:space="preserve"> group interaction effect in repeated-measures ANOVA.</w:t>
      </w:r>
      <w:r w:rsidR="00BA5C56" w:rsidRPr="0002317C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0098E537" w14:textId="3CAF0858" w:rsidR="00BA5C56" w:rsidRPr="0002317C" w:rsidRDefault="00BA5C56" w:rsidP="00BA5C56">
      <w:pPr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lastRenderedPageBreak/>
        <w:t xml:space="preserve">Supplemental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Table </w:t>
      </w:r>
      <w:r w:rsidR="0034071F">
        <w:rPr>
          <w:rFonts w:ascii="Times New Roman" w:hAnsi="Times New Roman" w:cs="Times New Roman"/>
          <w:color w:val="000000" w:themeColor="text1"/>
          <w:sz w:val="22"/>
        </w:rPr>
        <w:t>2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. Comparison of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>b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ehavioral parameters between the AP training group and control group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>s</w:t>
      </w:r>
    </w:p>
    <w:tbl>
      <w:tblPr>
        <w:tblW w:w="140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72"/>
        <w:gridCol w:w="1298"/>
        <w:gridCol w:w="1298"/>
        <w:gridCol w:w="1298"/>
        <w:gridCol w:w="1420"/>
        <w:gridCol w:w="1298"/>
        <w:gridCol w:w="1298"/>
        <w:gridCol w:w="1298"/>
        <w:gridCol w:w="1298"/>
        <w:gridCol w:w="956"/>
      </w:tblGrid>
      <w:tr w:rsidR="003A66A8" w:rsidRPr="0002317C" w14:paraId="02006D23" w14:textId="77777777" w:rsidTr="00226AAB">
        <w:trPr>
          <w:trHeight w:val="268"/>
        </w:trPr>
        <w:tc>
          <w:tcPr>
            <w:tcW w:w="257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1F2A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Parameters</w:t>
            </w:r>
          </w:p>
        </w:tc>
        <w:tc>
          <w:tcPr>
            <w:tcW w:w="5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39DE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AP training group</w:t>
            </w:r>
          </w:p>
        </w:tc>
        <w:tc>
          <w:tcPr>
            <w:tcW w:w="519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D40D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Control group</w:t>
            </w:r>
          </w:p>
        </w:tc>
        <w:tc>
          <w:tcPr>
            <w:tcW w:w="956" w:type="dxa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4B39C326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 value</w:t>
            </w:r>
          </w:p>
        </w:tc>
      </w:tr>
      <w:tr w:rsidR="003A66A8" w:rsidRPr="0002317C" w14:paraId="2000F06C" w14:textId="77777777" w:rsidTr="00226AAB">
        <w:trPr>
          <w:trHeight w:val="268"/>
        </w:trPr>
        <w:tc>
          <w:tcPr>
            <w:tcW w:w="257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79381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2BA1E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B0438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D7A5D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0718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T3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8FE3C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E0775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0EE2A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B939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T3</w:t>
            </w: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8" w:space="0" w:color="auto"/>
              <w:right w:val="nil"/>
            </w:tcBorders>
          </w:tcPr>
          <w:p w14:paraId="05476BD8" w14:textId="77777777" w:rsidR="00BA5C56" w:rsidRPr="0002317C" w:rsidRDefault="00BA5C56" w:rsidP="00226AA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A66A8" w:rsidRPr="0002317C" w14:paraId="0CA5831C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267D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FAC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7FA6" w14:textId="6B18BA2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3.18 ± 0.39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CEE9" w14:textId="4AB1093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3.29 ± 0.46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7EB0" w14:textId="04E6EF6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3.29 ± 0.46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E8B2" w14:textId="3E374E1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3.29 ± 0.46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EECC" w14:textId="5CC3085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E4CB" w14:textId="7166630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0.61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3409" w14:textId="76F2ED6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0.61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1383" w14:textId="2AED653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0.51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04650D" w14:textId="73B6F66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0.135</w:t>
            </w:r>
          </w:p>
        </w:tc>
      </w:tr>
      <w:tr w:rsidR="003A66A8" w:rsidRPr="0002317C" w14:paraId="423E3C1B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856A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FMA-L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0ED8" w14:textId="015AFB9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22.05 ± 3.30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5E6C" w14:textId="267B39F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22.41 ± 3.55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0290" w14:textId="14F3658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22.52 ± 3.46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4A64" w14:textId="2579C94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22.52 ± 0.3</w:t>
            </w:r>
            <w:r w:rsidR="004B00EC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D6BC" w14:textId="47E828E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24.87 ± 5.31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E699" w14:textId="26C8032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24.87 ± 5.31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88F9" w14:textId="731FE17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25.93 ± 3.85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8902" w14:textId="6ACDA3C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25.93 ± 3.85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A0CF51" w14:textId="7163081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0.455</w:t>
            </w:r>
          </w:p>
        </w:tc>
      </w:tr>
      <w:tr w:rsidR="003A66A8" w:rsidRPr="0002317C" w14:paraId="45104962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9DF0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MRC on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C00FE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CCF7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FE83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5DF2E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974A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D8D5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5340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78FE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0691B4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A66A8" w:rsidRPr="0002317C" w14:paraId="4DD888B6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C07C6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Hip flexor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023C" w14:textId="24FAA1A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8055" w14:textId="68CB19A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E9C2" w14:textId="2043B34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B01D" w14:textId="455A5F4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0CF3" w14:textId="11D0E0F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A738A" w14:textId="5FDF72D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1D85" w14:textId="130DBDE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4D7B" w14:textId="2DD3178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55638B" w14:textId="483999B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0.177</w:t>
            </w:r>
          </w:p>
        </w:tc>
      </w:tr>
      <w:tr w:rsidR="003A66A8" w:rsidRPr="0002317C" w14:paraId="6BFCA3BC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19752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Hip extensor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D92A" w14:textId="528F4A0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3.70 ± 0.46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F8D2" w14:textId="415522B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3.70 ± 0.46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84F3" w14:textId="087D72C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5770" w14:textId="7851A7E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3.76 ± 0.43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3284" w14:textId="55EB37C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A8B9" w14:textId="077D448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B8F1" w14:textId="1935162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D96F" w14:textId="72F7F4A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3.93 ± 0.25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472FAB" w14:textId="0799415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0.340</w:t>
            </w:r>
          </w:p>
        </w:tc>
      </w:tr>
      <w:tr w:rsidR="003A66A8" w:rsidRPr="0002317C" w14:paraId="2E5AC316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263B9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Knee flexor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96CA" w14:textId="3E1F1888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3.23 ± 0.43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6A0B" w14:textId="05BF4413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3.23 ± 0.43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1DB5" w14:textId="32F7FA4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3.35 ± 0.49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9EB2" w14:textId="7919D68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3.35 ± 0.49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C264" w14:textId="15B5F94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0.51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6B37" w14:textId="23965EF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0.41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049C" w14:textId="5897D06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0.51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9029" w14:textId="715EB91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3.56 ± 0.51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C27DA3" w14:textId="58697CC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0.167</w:t>
            </w:r>
          </w:p>
        </w:tc>
      </w:tr>
      <w:tr w:rsidR="003A66A8" w:rsidRPr="0002317C" w14:paraId="7C9863B3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AF9E8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Knee extensor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2E18" w14:textId="422AC6E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3.41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2F74" w14:textId="402D58D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3.4.1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3BB9" w14:textId="4C531BE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3.47 ± 0.51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0617" w14:textId="187A70F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3.47 ± 0.51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910D" w14:textId="6FF0DB83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5A64" w14:textId="65D10EDB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90C8" w14:textId="01A55D2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3C6B" w14:textId="6B639E7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3.62 ± 0.50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44C723" w14:textId="274D1958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0.587</w:t>
            </w:r>
          </w:p>
        </w:tc>
      </w:tr>
      <w:tr w:rsidR="003A66A8" w:rsidRPr="0002317C" w14:paraId="27F0E5BE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5CFFF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Ankle dorsiflexor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6126" w14:textId="397CDBD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1.64 ± 0.60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BDDB" w14:textId="73C9FAE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1.70 ± 0.58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463D" w14:textId="0AAB373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1.76 ± 0.66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572B" w14:textId="555C9FD6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1.76 ± 0.66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F1A1" w14:textId="2C054C3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5B45" w14:textId="4FA442C2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3F3C" w14:textId="3EB9CFD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B11F" w14:textId="78769143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DCC14F" w14:textId="2A40EB5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0.228</w:t>
            </w:r>
          </w:p>
        </w:tc>
      </w:tr>
      <w:tr w:rsidR="003A66A8" w:rsidRPr="0002317C" w14:paraId="29337FC7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A6F08" w14:textId="3B8045DA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Ankle plantar</w:t>
            </w:r>
            <w:r w:rsidR="002F247B"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flexor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26AE9" w14:textId="2C9A4343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1.70 ± 0.58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40CA" w14:textId="3C11B98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1.76 ± 0.56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5E8C" w14:textId="523273D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1.82 ± 0.63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008B" w14:textId="6892C12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1.82 ± 0.63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AC9D" w14:textId="5B39DA2C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CDE4" w14:textId="552EEFF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68EA" w14:textId="47EB5D8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9E9E" w14:textId="5D1B6F4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2.43 ± 0.62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3AE36B" w14:textId="3EAFD5C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0.391</w:t>
            </w:r>
          </w:p>
        </w:tc>
      </w:tr>
      <w:tr w:rsidR="003A66A8" w:rsidRPr="0002317C" w14:paraId="64D1BF28" w14:textId="77777777" w:rsidTr="00EC2492">
        <w:trPr>
          <w:trHeight w:val="256"/>
        </w:trPr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AB2B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MSWS (m/s)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5B19" w14:textId="67A581A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0.26 ± 0.09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BD0D" w14:textId="595A16C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0.27 ± 0.11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75F0" w14:textId="66A5C2E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0.29 ± 0.11*</w:t>
            </w:r>
          </w:p>
        </w:tc>
        <w:tc>
          <w:tcPr>
            <w:tcW w:w="14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4657" w14:textId="36B4BEB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0.31 ± 0.14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C3C65" w14:textId="4415991E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0.40 ± 0.20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986E" w14:textId="0F0ED8C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0.41 ± 0.20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6E1C" w14:textId="159D1D4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0.40 ± 0.20</w:t>
            </w:r>
          </w:p>
        </w:tc>
        <w:tc>
          <w:tcPr>
            <w:tcW w:w="129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D9DA" w14:textId="31C870D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0.41 ± 0.20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CAB5B13" w14:textId="22F0CD3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0.024</w:t>
            </w:r>
          </w:p>
        </w:tc>
      </w:tr>
      <w:tr w:rsidR="003A66A8" w:rsidRPr="0002317C" w14:paraId="478B7C3D" w14:textId="77777777" w:rsidTr="00EC2492">
        <w:trPr>
          <w:trHeight w:val="268"/>
        </w:trPr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F3C31" w14:textId="77777777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SSWS (m/s)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51BC3" w14:textId="38374D2D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0.24 ± 0.10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6DA43" w14:textId="414F0F68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0.24 ± 0.09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00EB0" w14:textId="0301C07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0.25 ± 0.09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4150" w14:textId="6F2E5F15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0.26 ± 0.12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68FEE" w14:textId="3DE00774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0.35 ± 0.16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C464D" w14:textId="2598B601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0.35 ± 0.16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1AB39" w14:textId="6604D13F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0.35 ± 0.16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8CD6" w14:textId="5CBF3949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0.36 ± 0.16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31D37F" w14:textId="04C51220" w:rsidR="00EC2492" w:rsidRPr="0002317C" w:rsidRDefault="00EC2492" w:rsidP="00EC249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8"/>
                <w:szCs w:val="18"/>
              </w:rPr>
              <w:t>0.242</w:t>
            </w:r>
          </w:p>
        </w:tc>
      </w:tr>
      <w:tr w:rsidR="003A66A8" w:rsidRPr="0002317C" w14:paraId="2C4AF604" w14:textId="77777777" w:rsidTr="00226AAB">
        <w:trPr>
          <w:trHeight w:val="268"/>
        </w:trPr>
        <w:tc>
          <w:tcPr>
            <w:tcW w:w="13078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2A067A" w14:textId="77777777" w:rsidR="00EC2492" w:rsidRPr="0002317C" w:rsidRDefault="00EC2492" w:rsidP="00EC249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nil"/>
              <w:right w:val="nil"/>
            </w:tcBorders>
          </w:tcPr>
          <w:p w14:paraId="604759C0" w14:textId="77777777" w:rsidR="00EC2492" w:rsidRPr="0002317C" w:rsidRDefault="00EC2492" w:rsidP="00EC2492">
            <w:pPr>
              <w:ind w:firstLineChars="100" w:firstLine="16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2CCB412" w14:textId="6A62A88A" w:rsidR="00BA5C56" w:rsidRPr="0002317C" w:rsidRDefault="00BA5C56" w:rsidP="00852587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Data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are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presented as mean 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±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standard deviation. 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AP, anteroposterior weight shift;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FAC, Functional Ambulation Category; FMA-L, lower-extremity </w:t>
      </w:r>
      <w:proofErr w:type="spellStart"/>
      <w:r w:rsidRPr="0002317C">
        <w:rPr>
          <w:rFonts w:ascii="Times New Roman" w:hAnsi="Times New Roman" w:cs="Times New Roman"/>
          <w:color w:val="000000" w:themeColor="text1"/>
          <w:sz w:val="22"/>
        </w:rPr>
        <w:t>Fugl</w:t>
      </w:r>
      <w:proofErr w:type="spellEnd"/>
      <w:r w:rsidRPr="0002317C">
        <w:rPr>
          <w:rFonts w:ascii="Times New Roman" w:hAnsi="Times New Roman" w:cs="Times New Roman"/>
          <w:color w:val="000000" w:themeColor="text1"/>
          <w:sz w:val="22"/>
        </w:rPr>
        <w:t>-Meyer Assessment Scale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 score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; MRC, Medical Research Council; MSWS, Maximal safe walking speed; SSWS, Self-selected walking speed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, T0, baseline; T1, 3 weeks after training; T2, </w:t>
      </w:r>
      <w:r w:rsidR="00B34684" w:rsidRPr="0002317C">
        <w:rPr>
          <w:rFonts w:ascii="Times New Roman" w:hAnsi="Times New Roman" w:cs="Times New Roman"/>
          <w:color w:val="000000" w:themeColor="text1"/>
          <w:sz w:val="22"/>
        </w:rPr>
        <w:t>post-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training; T3, </w:t>
      </w:r>
      <w:r w:rsidR="00B34684" w:rsidRPr="0002317C">
        <w:rPr>
          <w:rFonts w:ascii="Times New Roman" w:hAnsi="Times New Roman" w:cs="Times New Roman"/>
          <w:color w:val="000000" w:themeColor="text1"/>
          <w:sz w:val="22"/>
        </w:rPr>
        <w:t>6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 xml:space="preserve"> weeks </w:t>
      </w:r>
      <w:r w:rsidR="00B34684" w:rsidRPr="0002317C">
        <w:rPr>
          <w:rFonts w:ascii="Times New Roman" w:hAnsi="Times New Roman" w:cs="Times New Roman"/>
          <w:color w:val="000000" w:themeColor="text1"/>
          <w:sz w:val="22"/>
        </w:rPr>
        <w:t>post-</w:t>
      </w:r>
      <w:r w:rsidR="00EC2492" w:rsidRPr="0002317C">
        <w:rPr>
          <w:rFonts w:ascii="Times New Roman" w:hAnsi="Times New Roman" w:cs="Times New Roman"/>
          <w:color w:val="000000" w:themeColor="text1"/>
          <w:sz w:val="22"/>
        </w:rPr>
        <w:t>training.</w:t>
      </w:r>
    </w:p>
    <w:p w14:paraId="02452283" w14:textId="77777777" w:rsidR="00BE229D" w:rsidRPr="003E4FD9" w:rsidRDefault="00BE229D" w:rsidP="00BE229D">
      <w:pPr>
        <w:spacing w:line="480" w:lineRule="auto"/>
        <w:ind w:firstLineChars="100" w:firstLine="220"/>
        <w:rPr>
          <w:rFonts w:ascii="Times New Roman"/>
          <w:color w:val="000000" w:themeColor="text1"/>
          <w:sz w:val="22"/>
        </w:rPr>
      </w:pPr>
      <w:r w:rsidRPr="003E4FD9">
        <w:rPr>
          <w:rFonts w:ascii="Times New Roman"/>
          <w:color w:val="000000" w:themeColor="text1"/>
          <w:sz w:val="22"/>
        </w:rPr>
        <w:t>* indicates significant within-group changes compared with baseline after Bonferroni correction (adjusted p &lt; 0.05).</w:t>
      </w:r>
    </w:p>
    <w:p w14:paraId="295D4C14" w14:textId="1646EF09" w:rsidR="0034071F" w:rsidRPr="00BE229D" w:rsidRDefault="00BE229D" w:rsidP="00BE229D">
      <w:pPr>
        <w:spacing w:line="480" w:lineRule="auto"/>
        <w:ind w:firstLineChars="100" w:firstLine="220"/>
        <w:rPr>
          <w:rFonts w:ascii="Times New Roman"/>
          <w:b/>
          <w:bCs/>
          <w:color w:val="000000" w:themeColor="text1"/>
          <w:sz w:val="22"/>
        </w:rPr>
      </w:pPr>
      <w:r w:rsidRPr="003E4FD9">
        <w:rPr>
          <w:rFonts w:ascii="Times New Roman"/>
          <w:color w:val="000000" w:themeColor="text1"/>
          <w:sz w:val="22"/>
        </w:rPr>
        <w:t xml:space="preserve">The p-value in the rightmost column represents the time </w:t>
      </w:r>
      <w:r w:rsidRPr="003E4FD9">
        <w:rPr>
          <w:rFonts w:ascii="Times New Roman"/>
          <w:color w:val="000000" w:themeColor="text1"/>
          <w:sz w:val="22"/>
        </w:rPr>
        <w:t>×</w:t>
      </w:r>
      <w:r w:rsidRPr="003E4FD9">
        <w:rPr>
          <w:rFonts w:ascii="Times New Roman"/>
          <w:color w:val="000000" w:themeColor="text1"/>
          <w:sz w:val="22"/>
        </w:rPr>
        <w:t xml:space="preserve"> group interaction effect in repeated-measures ANOVA.</w:t>
      </w:r>
      <w:r w:rsidR="0034071F">
        <w:br w:type="page"/>
      </w:r>
    </w:p>
    <w:tbl>
      <w:tblPr>
        <w:tblW w:w="1106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48"/>
        <w:gridCol w:w="1702"/>
        <w:gridCol w:w="1702"/>
        <w:gridCol w:w="1702"/>
        <w:gridCol w:w="1702"/>
        <w:gridCol w:w="1276"/>
        <w:gridCol w:w="218"/>
        <w:gridCol w:w="218"/>
      </w:tblGrid>
      <w:tr w:rsidR="0034071F" w:rsidRPr="0002317C" w14:paraId="7AE02781" w14:textId="77777777" w:rsidTr="00586F23">
        <w:trPr>
          <w:gridAfter w:val="2"/>
          <w:wAfter w:w="436" w:type="dxa"/>
          <w:trHeight w:val="263"/>
        </w:trPr>
        <w:tc>
          <w:tcPr>
            <w:tcW w:w="9356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D7E774" w14:textId="54ED51F4" w:rsidR="0034071F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lastRenderedPageBreak/>
              <w:t xml:space="preserve">Supplemental </w:t>
            </w:r>
            <w:r w:rsidRPr="0002317C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Table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  <w:r w:rsidRPr="0002317C">
              <w:rPr>
                <w:rFonts w:ascii="Times New Roman" w:hAnsi="Times New Roman" w:cs="Times New Roman"/>
                <w:color w:val="000000" w:themeColor="text1"/>
                <w:sz w:val="22"/>
              </w:rPr>
              <w:t>. Comparison of Energy consumption</w:t>
            </w:r>
          </w:p>
          <w:p w14:paraId="5F8AEBA6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6F7F1F49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34071F" w:rsidRPr="0002317C" w14:paraId="1935AB06" w14:textId="77777777" w:rsidTr="00586F23">
        <w:trPr>
          <w:trHeight w:val="263"/>
        </w:trPr>
        <w:tc>
          <w:tcPr>
            <w:tcW w:w="25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5886F7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Energy consumption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5206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AP training group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D9509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Control group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07AB407B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p value</w:t>
            </w:r>
          </w:p>
        </w:tc>
        <w:tc>
          <w:tcPr>
            <w:tcW w:w="218" w:type="dxa"/>
          </w:tcPr>
          <w:p w14:paraId="4FD569BA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18" w:type="dxa"/>
            <w:vAlign w:val="center"/>
          </w:tcPr>
          <w:p w14:paraId="4945E381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4071F" w:rsidRPr="0002317C" w14:paraId="7C1E96EA" w14:textId="77777777" w:rsidTr="00586F23">
        <w:trPr>
          <w:gridAfter w:val="2"/>
          <w:wAfter w:w="436" w:type="dxa"/>
          <w:trHeight w:val="251"/>
        </w:trPr>
        <w:tc>
          <w:tcPr>
            <w:tcW w:w="25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EED2E2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1CE970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45684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E7BDED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DFAE1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T2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3E2BAE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4071F" w:rsidRPr="0002317C" w14:paraId="2EED0EBE" w14:textId="77777777" w:rsidTr="00586F23">
        <w:trPr>
          <w:gridAfter w:val="2"/>
          <w:wAfter w:w="436" w:type="dxa"/>
          <w:trHeight w:val="251"/>
        </w:trPr>
        <w:tc>
          <w:tcPr>
            <w:tcW w:w="2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84A5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O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  <w:vertAlign w:val="subscript"/>
              </w:rPr>
              <w:t>2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rate(ml/min/kg)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D8E87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6.91 ± 1.99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189B0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6.80 ± 1.80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C0B11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6.70 ± 1.58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154C2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6.53 ± 1.41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BD5830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0.832</w:t>
            </w:r>
          </w:p>
        </w:tc>
      </w:tr>
      <w:tr w:rsidR="0034071F" w:rsidRPr="0002317C" w14:paraId="36459456" w14:textId="77777777" w:rsidTr="00586F23">
        <w:trPr>
          <w:gridAfter w:val="2"/>
          <w:wAfter w:w="436" w:type="dxa"/>
          <w:trHeight w:val="251"/>
        </w:trPr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5B58AD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O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  <w:vertAlign w:val="subscript"/>
              </w:rPr>
              <w:t>2</w:t>
            </w: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 cost(ml/m/kg)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65D3E4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0.59 ± 0.33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EB302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0.54 ± 0.28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A6441E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0.48 ± 0.26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01E6B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0.47 ± 0.22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EBE1E3" w14:textId="77777777" w:rsidR="0034071F" w:rsidRPr="0002317C" w:rsidRDefault="0034071F" w:rsidP="00586F2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02317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0.455</w:t>
            </w:r>
          </w:p>
        </w:tc>
      </w:tr>
    </w:tbl>
    <w:p w14:paraId="26587D09" w14:textId="77777777" w:rsidR="0034071F" w:rsidRPr="0002317C" w:rsidRDefault="0034071F" w:rsidP="0034071F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2BC19B49" w14:textId="77777777" w:rsidR="0034071F" w:rsidRPr="0002317C" w:rsidRDefault="0034071F" w:rsidP="0034071F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2317C">
        <w:rPr>
          <w:rFonts w:ascii="Times New Roman" w:hAnsi="Times New Roman" w:cs="Times New Roman"/>
          <w:color w:val="000000" w:themeColor="text1"/>
          <w:sz w:val="22"/>
        </w:rPr>
        <w:t xml:space="preserve">Data presented as mean </w:t>
      </w:r>
      <w:r w:rsidRPr="0002317C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 xml:space="preserve">± 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standard deviation. AP, anteroposterior weight shift; O</w:t>
      </w:r>
      <w:r w:rsidRPr="0002317C">
        <w:rPr>
          <w:rFonts w:ascii="Times New Roman" w:hAnsi="Times New Roman" w:cs="Times New Roman"/>
          <w:color w:val="000000" w:themeColor="text1"/>
          <w:sz w:val="22"/>
          <w:vertAlign w:val="subscript"/>
        </w:rPr>
        <w:t>2</w:t>
      </w:r>
      <w:r w:rsidRPr="0002317C">
        <w:rPr>
          <w:rFonts w:ascii="Times New Roman" w:hAnsi="Times New Roman" w:cs="Times New Roman"/>
          <w:color w:val="000000" w:themeColor="text1"/>
          <w:sz w:val="22"/>
        </w:rPr>
        <w:t>, oxygen; T0, baseline; T2, post-training.</w:t>
      </w:r>
    </w:p>
    <w:p w14:paraId="3C999AE4" w14:textId="77777777" w:rsidR="0034071F" w:rsidRPr="0034071F" w:rsidRDefault="0034071F" w:rsidP="00556C35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34071F" w:rsidRPr="0034071F" w:rsidSect="00792FDA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86CB4" w14:textId="77777777" w:rsidR="00BB4A1B" w:rsidRDefault="00BB4A1B" w:rsidP="00990BFE">
      <w:pPr>
        <w:spacing w:after="0" w:line="240" w:lineRule="auto"/>
      </w:pPr>
      <w:r>
        <w:separator/>
      </w:r>
    </w:p>
  </w:endnote>
  <w:endnote w:type="continuationSeparator" w:id="0">
    <w:p w14:paraId="69CBEEA8" w14:textId="77777777" w:rsidR="00BB4A1B" w:rsidRDefault="00BB4A1B" w:rsidP="0099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8D9D8" w14:textId="77777777" w:rsidR="00BB4A1B" w:rsidRDefault="00BB4A1B" w:rsidP="00990BFE">
      <w:pPr>
        <w:spacing w:after="0" w:line="240" w:lineRule="auto"/>
      </w:pPr>
      <w:r>
        <w:separator/>
      </w:r>
    </w:p>
  </w:footnote>
  <w:footnote w:type="continuationSeparator" w:id="0">
    <w:p w14:paraId="7D9FE5F8" w14:textId="77777777" w:rsidR="00BB4A1B" w:rsidRDefault="00BB4A1B" w:rsidP="00990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1DF"/>
    <w:multiLevelType w:val="hybridMultilevel"/>
    <w:tmpl w:val="1CB806F0"/>
    <w:lvl w:ilvl="0" w:tplc="199A9F3A">
      <w:start w:val="3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B920505"/>
    <w:multiLevelType w:val="hybridMultilevel"/>
    <w:tmpl w:val="6CCE8EB8"/>
    <w:lvl w:ilvl="0" w:tplc="BC0C9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25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CC9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767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42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9E55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C2A8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CF5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C61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96256545">
    <w:abstractNumId w:val="0"/>
  </w:num>
  <w:num w:numId="2" w16cid:durableId="2109038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30B"/>
    <w:rsid w:val="000022CF"/>
    <w:rsid w:val="000040E2"/>
    <w:rsid w:val="0002317C"/>
    <w:rsid w:val="000C074B"/>
    <w:rsid w:val="000C2364"/>
    <w:rsid w:val="00100627"/>
    <w:rsid w:val="00121F4E"/>
    <w:rsid w:val="00141941"/>
    <w:rsid w:val="00154B04"/>
    <w:rsid w:val="001569EE"/>
    <w:rsid w:val="00181E6B"/>
    <w:rsid w:val="0018477F"/>
    <w:rsid w:val="00191655"/>
    <w:rsid w:val="00195392"/>
    <w:rsid w:val="001A09BB"/>
    <w:rsid w:val="001A42ED"/>
    <w:rsid w:val="001D2115"/>
    <w:rsid w:val="001E64C6"/>
    <w:rsid w:val="001F4730"/>
    <w:rsid w:val="001F5921"/>
    <w:rsid w:val="0021047B"/>
    <w:rsid w:val="00225955"/>
    <w:rsid w:val="00267E82"/>
    <w:rsid w:val="00271380"/>
    <w:rsid w:val="002F247B"/>
    <w:rsid w:val="00300221"/>
    <w:rsid w:val="003026FF"/>
    <w:rsid w:val="00304F51"/>
    <w:rsid w:val="0034071F"/>
    <w:rsid w:val="00366D22"/>
    <w:rsid w:val="003A66A8"/>
    <w:rsid w:val="003E17DA"/>
    <w:rsid w:val="003E4FD9"/>
    <w:rsid w:val="003F3783"/>
    <w:rsid w:val="00413917"/>
    <w:rsid w:val="004A3B49"/>
    <w:rsid w:val="004B00EC"/>
    <w:rsid w:val="004C33C3"/>
    <w:rsid w:val="004E6F03"/>
    <w:rsid w:val="005419EF"/>
    <w:rsid w:val="005503A4"/>
    <w:rsid w:val="00556C35"/>
    <w:rsid w:val="005667E3"/>
    <w:rsid w:val="005A52B3"/>
    <w:rsid w:val="006437C5"/>
    <w:rsid w:val="006A09B9"/>
    <w:rsid w:val="006A1F46"/>
    <w:rsid w:val="006D7DB6"/>
    <w:rsid w:val="006E5716"/>
    <w:rsid w:val="006F7827"/>
    <w:rsid w:val="00771EF2"/>
    <w:rsid w:val="007871DD"/>
    <w:rsid w:val="00792FDA"/>
    <w:rsid w:val="00806D8F"/>
    <w:rsid w:val="0081264D"/>
    <w:rsid w:val="00840074"/>
    <w:rsid w:val="00840462"/>
    <w:rsid w:val="00841C28"/>
    <w:rsid w:val="00843609"/>
    <w:rsid w:val="00852587"/>
    <w:rsid w:val="008701F3"/>
    <w:rsid w:val="00923F82"/>
    <w:rsid w:val="0095030B"/>
    <w:rsid w:val="00965B76"/>
    <w:rsid w:val="0096631E"/>
    <w:rsid w:val="00990BFE"/>
    <w:rsid w:val="009948E5"/>
    <w:rsid w:val="009F7D56"/>
    <w:rsid w:val="00A40292"/>
    <w:rsid w:val="00A54377"/>
    <w:rsid w:val="00A626D4"/>
    <w:rsid w:val="00A7091A"/>
    <w:rsid w:val="00A73005"/>
    <w:rsid w:val="00A861F9"/>
    <w:rsid w:val="00A95E86"/>
    <w:rsid w:val="00AD5C8F"/>
    <w:rsid w:val="00B15E96"/>
    <w:rsid w:val="00B34684"/>
    <w:rsid w:val="00B370BF"/>
    <w:rsid w:val="00B4147C"/>
    <w:rsid w:val="00B5204C"/>
    <w:rsid w:val="00B652A7"/>
    <w:rsid w:val="00B82B15"/>
    <w:rsid w:val="00BA5C56"/>
    <w:rsid w:val="00BB4A1B"/>
    <w:rsid w:val="00BC3011"/>
    <w:rsid w:val="00BE229D"/>
    <w:rsid w:val="00C34793"/>
    <w:rsid w:val="00C4284B"/>
    <w:rsid w:val="00C6581B"/>
    <w:rsid w:val="00C770D3"/>
    <w:rsid w:val="00C85BCD"/>
    <w:rsid w:val="00CB52E4"/>
    <w:rsid w:val="00CC0F99"/>
    <w:rsid w:val="00D75FEA"/>
    <w:rsid w:val="00D843B1"/>
    <w:rsid w:val="00DC42DE"/>
    <w:rsid w:val="00DC4962"/>
    <w:rsid w:val="00DE6C2F"/>
    <w:rsid w:val="00E71C29"/>
    <w:rsid w:val="00EC2492"/>
    <w:rsid w:val="00EE15C0"/>
    <w:rsid w:val="00EE41D2"/>
    <w:rsid w:val="00FC3314"/>
    <w:rsid w:val="00F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44C4"/>
  <w15:chartTrackingRefBased/>
  <w15:docId w15:val="{B7969719-0C33-4E67-BF36-0C366D00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30B"/>
    <w:pPr>
      <w:spacing w:after="0" w:line="240" w:lineRule="auto"/>
    </w:pPr>
    <w:rPr>
      <w:rFonts w:ascii="Times New Roman" w:eastAsia="바탕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unhideWhenUsed/>
    <w:rsid w:val="0095030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rsid w:val="0095030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96631E"/>
    <w:pPr>
      <w:tabs>
        <w:tab w:val="center" w:pos="4513"/>
        <w:tab w:val="right" w:pos="9026"/>
      </w:tabs>
      <w:snapToGrid w:val="0"/>
      <w:spacing w:after="200" w:line="276" w:lineRule="auto"/>
    </w:pPr>
  </w:style>
  <w:style w:type="character" w:customStyle="1" w:styleId="Char0">
    <w:name w:val="머리글 Char"/>
    <w:basedOn w:val="a0"/>
    <w:link w:val="a5"/>
    <w:uiPriority w:val="99"/>
    <w:rsid w:val="0096631E"/>
  </w:style>
  <w:style w:type="paragraph" w:styleId="a6">
    <w:name w:val="footer"/>
    <w:basedOn w:val="a"/>
    <w:link w:val="Char1"/>
    <w:uiPriority w:val="99"/>
    <w:unhideWhenUsed/>
    <w:rsid w:val="0096631E"/>
    <w:pPr>
      <w:tabs>
        <w:tab w:val="center" w:pos="4513"/>
        <w:tab w:val="right" w:pos="9026"/>
      </w:tabs>
      <w:snapToGrid w:val="0"/>
      <w:spacing w:after="200" w:line="276" w:lineRule="auto"/>
    </w:pPr>
  </w:style>
  <w:style w:type="character" w:customStyle="1" w:styleId="Char1">
    <w:name w:val="바닥글 Char"/>
    <w:basedOn w:val="a0"/>
    <w:link w:val="a6"/>
    <w:uiPriority w:val="99"/>
    <w:rsid w:val="0096631E"/>
  </w:style>
  <w:style w:type="paragraph" w:styleId="a7">
    <w:name w:val="List Paragraph"/>
    <w:basedOn w:val="a"/>
    <w:uiPriority w:val="34"/>
    <w:qFormat/>
    <w:rsid w:val="0096631E"/>
    <w:pPr>
      <w:spacing w:after="200" w:line="276" w:lineRule="auto"/>
      <w:ind w:leftChars="400" w:left="800"/>
    </w:pPr>
  </w:style>
  <w:style w:type="paragraph" w:styleId="a8">
    <w:name w:val="caption"/>
    <w:basedOn w:val="a"/>
    <w:next w:val="a"/>
    <w:uiPriority w:val="35"/>
    <w:semiHidden/>
    <w:unhideWhenUsed/>
    <w:qFormat/>
    <w:rsid w:val="0096631E"/>
    <w:pPr>
      <w:spacing w:after="200" w:line="276" w:lineRule="auto"/>
    </w:pPr>
    <w:rPr>
      <w:b/>
      <w:bCs/>
      <w:szCs w:val="20"/>
    </w:rPr>
  </w:style>
  <w:style w:type="character" w:styleId="a9">
    <w:name w:val="annotation reference"/>
    <w:basedOn w:val="a0"/>
    <w:uiPriority w:val="99"/>
    <w:semiHidden/>
    <w:unhideWhenUsed/>
    <w:rsid w:val="0096631E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96631E"/>
    <w:pPr>
      <w:spacing w:after="200" w:line="276" w:lineRule="auto"/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96631E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96631E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96631E"/>
    <w:rPr>
      <w:b/>
      <w:bCs/>
    </w:rPr>
  </w:style>
  <w:style w:type="character" w:styleId="ac">
    <w:name w:val="Emphasis"/>
    <w:basedOn w:val="a0"/>
    <w:uiPriority w:val="20"/>
    <w:qFormat/>
    <w:rsid w:val="008525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C8DEE-BA55-4772-8537-3F69A8C4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조예진</dc:creator>
  <cp:keywords/>
  <dc:description/>
  <cp:lastModifiedBy>이종원(재활의학과)</cp:lastModifiedBy>
  <cp:revision>9</cp:revision>
  <cp:lastPrinted>2026-01-19T06:02:00Z</cp:lastPrinted>
  <dcterms:created xsi:type="dcterms:W3CDTF">2026-02-05T05:39:00Z</dcterms:created>
  <dcterms:modified xsi:type="dcterms:W3CDTF">2026-05-12T02:59:00Z</dcterms:modified>
</cp:coreProperties>
</file>