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21C6" w14:textId="77777777" w:rsidR="001410E4" w:rsidRPr="001D1023" w:rsidRDefault="001410E4" w:rsidP="001410E4">
      <w:pPr>
        <w:rPr>
          <w:rFonts w:ascii="Times New Roman" w:hAnsi="Times New Roman" w:cs="Times New Roman"/>
          <w:b/>
          <w:bCs/>
          <w:sz w:val="24"/>
          <w:szCs w:val="24"/>
        </w:rPr>
      </w:pPr>
      <w:r w:rsidRPr="001D1023">
        <w:rPr>
          <w:rFonts w:ascii="Times New Roman" w:hAnsi="Times New Roman" w:cs="Times New Roman"/>
          <w:b/>
          <w:bCs/>
          <w:sz w:val="24"/>
          <w:szCs w:val="24"/>
        </w:rPr>
        <w:t xml:space="preserve">Clinical and instrumental gait phenotyping in subjects with Cri du Chat </w:t>
      </w:r>
      <w:r>
        <w:rPr>
          <w:rFonts w:ascii="Times New Roman" w:hAnsi="Times New Roman" w:cs="Times New Roman"/>
          <w:b/>
          <w:bCs/>
          <w:sz w:val="24"/>
          <w:szCs w:val="24"/>
        </w:rPr>
        <w:t>s</w:t>
      </w:r>
      <w:r w:rsidRPr="001D1023">
        <w:rPr>
          <w:rFonts w:ascii="Times New Roman" w:hAnsi="Times New Roman" w:cs="Times New Roman"/>
          <w:b/>
          <w:bCs/>
          <w:sz w:val="24"/>
          <w:szCs w:val="24"/>
        </w:rPr>
        <w:t>yndrome</w:t>
      </w:r>
    </w:p>
    <w:p w14:paraId="16B230E1" w14:textId="77777777" w:rsidR="001410E4" w:rsidRDefault="001410E4" w:rsidP="00D42D1F">
      <w:pPr>
        <w:spacing w:line="480" w:lineRule="auto"/>
        <w:rPr>
          <w:rFonts w:ascii="Times New Roman" w:hAnsi="Times New Roman" w:cs="Times New Roman"/>
          <w:b/>
          <w:bCs/>
          <w:sz w:val="24"/>
          <w:szCs w:val="24"/>
        </w:rPr>
      </w:pPr>
    </w:p>
    <w:p w14:paraId="0D97E969" w14:textId="4B5F00E5" w:rsidR="007F4C41" w:rsidRPr="006E5C6B" w:rsidRDefault="008F7ED2" w:rsidP="00D42D1F">
      <w:pPr>
        <w:spacing w:line="480" w:lineRule="auto"/>
        <w:rPr>
          <w:rFonts w:ascii="Times New Roman" w:hAnsi="Times New Roman" w:cs="Times New Roman"/>
          <w:b/>
          <w:bCs/>
          <w:sz w:val="24"/>
          <w:szCs w:val="24"/>
        </w:rPr>
      </w:pPr>
      <w:r w:rsidRPr="006E5C6B">
        <w:rPr>
          <w:rFonts w:ascii="Times New Roman" w:hAnsi="Times New Roman" w:cs="Times New Roman"/>
          <w:b/>
          <w:bCs/>
          <w:sz w:val="24"/>
          <w:szCs w:val="24"/>
        </w:rPr>
        <w:t>Supplementary material</w:t>
      </w:r>
    </w:p>
    <w:p w14:paraId="37120100" w14:textId="390E320D" w:rsidR="008F7ED2" w:rsidRPr="006E5C6B" w:rsidRDefault="008A594B" w:rsidP="00D42D1F">
      <w:pPr>
        <w:spacing w:line="480" w:lineRule="auto"/>
        <w:rPr>
          <w:rFonts w:ascii="Times New Roman" w:hAnsi="Times New Roman" w:cs="Times New Roman"/>
          <w:b/>
          <w:bCs/>
          <w:sz w:val="24"/>
          <w:szCs w:val="24"/>
        </w:rPr>
      </w:pPr>
      <w:r w:rsidRPr="006E5C6B">
        <w:rPr>
          <w:rFonts w:ascii="Times New Roman" w:hAnsi="Times New Roman" w:cs="Times New Roman"/>
          <w:b/>
          <w:bCs/>
          <w:sz w:val="24"/>
          <w:szCs w:val="24"/>
        </w:rPr>
        <w:t xml:space="preserve">Trunk acceleration – derived indexes </w:t>
      </w:r>
      <w:r w:rsidR="008F7ED2" w:rsidRPr="006E5C6B">
        <w:rPr>
          <w:rFonts w:ascii="Times New Roman" w:hAnsi="Times New Roman" w:cs="Times New Roman"/>
          <w:b/>
          <w:bCs/>
          <w:sz w:val="24"/>
          <w:szCs w:val="24"/>
        </w:rPr>
        <w:t>calculation</w:t>
      </w:r>
    </w:p>
    <w:tbl>
      <w:tblPr>
        <w:tblStyle w:val="Grigliatabella"/>
        <w:tblW w:w="0" w:type="auto"/>
        <w:tblLook w:val="04A0" w:firstRow="1" w:lastRow="0" w:firstColumn="1" w:lastColumn="0" w:noHBand="0" w:noVBand="1"/>
      </w:tblPr>
      <w:tblGrid>
        <w:gridCol w:w="9620"/>
      </w:tblGrid>
      <w:tr w:rsidR="0057137D" w:rsidRPr="006E5C6B" w14:paraId="605C09BF" w14:textId="77777777" w:rsidTr="0084747B">
        <w:tc>
          <w:tcPr>
            <w:tcW w:w="9628" w:type="dxa"/>
          </w:tcPr>
          <w:p w14:paraId="09781F79" w14:textId="6D753756" w:rsidR="0057137D" w:rsidRPr="006E5C6B" w:rsidRDefault="0057137D" w:rsidP="0057137D">
            <w:pPr>
              <w:spacing w:line="480" w:lineRule="auto"/>
              <w:rPr>
                <w:rFonts w:ascii="Times New Roman" w:eastAsia="Calibri" w:hAnsi="Times New Roman" w:cs="Times New Roman"/>
                <w:sz w:val="24"/>
              </w:rPr>
            </w:pPr>
            <w:r w:rsidRPr="006E5C6B">
              <w:rPr>
                <w:rFonts w:ascii="Times New Roman" w:hAnsi="Times New Roman" w:cs="Times New Roman"/>
                <w:b/>
                <w:bCs/>
                <w:i/>
                <w:iCs/>
                <w:sz w:val="24"/>
                <w:szCs w:val="24"/>
              </w:rPr>
              <w:t>Gait data processing</w:t>
            </w:r>
          </w:p>
        </w:tc>
      </w:tr>
      <w:tr w:rsidR="0057137D" w:rsidRPr="006E5C6B" w14:paraId="74159C74" w14:textId="77777777" w:rsidTr="0084747B">
        <w:tc>
          <w:tcPr>
            <w:tcW w:w="9628" w:type="dxa"/>
          </w:tcPr>
          <w:p w14:paraId="26575D52" w14:textId="4CB1F999" w:rsidR="0057137D" w:rsidRPr="006E5C6B" w:rsidRDefault="0057137D" w:rsidP="0057137D">
            <w:pPr>
              <w:spacing w:line="360" w:lineRule="auto"/>
              <w:rPr>
                <w:rFonts w:ascii="Times New Roman" w:eastAsia="Calibri" w:hAnsi="Times New Roman" w:cs="Times New Roman"/>
                <w:sz w:val="24"/>
              </w:rPr>
            </w:pPr>
            <w:r w:rsidRPr="006E5C6B">
              <w:rPr>
                <w:rFonts w:ascii="Times New Roman" w:eastAsia="Calibri" w:hAnsi="Times New Roman" w:cs="Times New Roman"/>
                <w:sz w:val="24"/>
              </w:rPr>
              <w:t xml:space="preserve">To calculate the trunk acceleration-derived gait indexes, gait trials with at least 20 consecutive accurately recorded strides were included in the analysis. To determine initial contacts, the vertical acceleration signal was first detrended and then low-pass filtered using a FIR filter at 3.2 Hz. After numerically integrating and differentiating the resulting signal through a Gaussian continuous wavelet transformation (scale 9, gauss 1), the initial contacts were identified as the positive peaks between the zero-crossing </w:t>
            </w:r>
            <w:r w:rsidRPr="006E5C6B">
              <w:rPr>
                <w:rFonts w:ascii="Times New Roman" w:eastAsia="Calibri" w:hAnsi="Times New Roman" w:cs="Times New Roman"/>
                <w:sz w:val="24"/>
              </w:rPr>
              <w:fldChar w:fldCharType="begin">
                <w:fldData xml:space="preserve">PEVuZE5vdGU+PENpdGU+PEF1dGhvcj5NaWNvLUFtaWdvPC9BdXRob3I+PFllYXI+MjAyMzwvWWVh
cj48UmVjTnVtPjIxPC9SZWNOdW0+PERpc3BsYXlUZXh0PihNaWNvLUFtaWdvPHN0eWxlIGZhY2U9
Iml0YWxpYyI+IGV0IGFsLjwvc3R5bGU+LCAyMDIzKTwvRGlzcGxheVRleHQ+PHJlY29yZD48cmVj
LW51bWJlcj4yMTwvcmVjLW51bWJlcj48Zm9yZWlnbi1rZXlzPjxrZXkgYXBwPSJFTiIgZGItaWQ9
IjA1dzVmcjVycXBmcjV3ZXN0YXN2dmZ3aHZ3OTV3cjIwMjV4ciIgdGltZXN0YW1wPSIxNzI4NjM4
OTM1Ij4yMTwva2V5PjwvZm9yZWlnbi1rZXlzPjxyZWYtdHlwZSBuYW1lPSJKb3VybmFsIEFydGlj
bGUiPjE3PC9yZWYtdHlwZT48Y29udHJpYnV0b3JzPjxhdXRob3JzPjxhdXRob3I+TWljby1BbWln
bywgTS4gRS48L2F1dGhvcj48YXV0aG9yPkJvbmNpLCBULjwvYXV0aG9yPjxhdXRob3I+UGFyYXNj
aGl2LUlvbmVzY3UsIEEuPC9hdXRob3I+PGF1dGhvcj5VbGxyaWNoLCBNLjwvYXV0aG9yPjxhdXRo
b3I+S2lyaywgQy48L2F1dGhvcj48YXV0aG9yPlNvbHRhbmksIEEuPC9hdXRob3I+PGF1dGhvcj5L
dWRlcmxlLCBBLjwvYXV0aG9yPjxhdXRob3I+R2F6aXQsIEUuPC9hdXRob3I+PGF1dGhvcj5TYWxp
cywgRi48L2F1dGhvcj48YXV0aG9yPkFsY29jaywgTC48L2F1dGhvcj48YXV0aG9yPkFtaW5pYW4s
IEsuPC9hdXRob3I+PGF1dGhvcj5CZWNrZXIsIEMuPC9hdXRob3I+PGF1dGhvcj5CZXJ0dWxldHRp
LCBTLjwvYXV0aG9yPjxhdXRob3I+QnJvd24sIFAuPC9hdXRob3I+PGF1dGhvcj5CdWNrbGV5LCBF
LjwvYXV0aG9yPjxhdXRob3I+Q2FudHUsIEEuPC9hdXRob3I+PGF1dGhvcj5DYXJzaW4sIEEuIEUu
PC9hdXRob3I+PGF1dGhvcj5DYXJ1c28sIE0uPC9hdXRob3I+PGF1dGhvcj5DYXVsZmllbGQsIEIu
PC9hdXRob3I+PGF1dGhvcj5DZXJlYXR0aSwgQS48L2F1dGhvcj48YXV0aG9yPkNoaWFyaSwgTC48
L2F1dGhvcj48YXV0aG9yPkQmYXBvcztBc2NhbmlvLCBJLjwvYXV0aG9yPjxhdXRob3I+RXNrb2Zp
ZXIsIEIuPC9hdXRob3I+PGF1dGhvcj5GZXJuc3RhZCwgUy48L2F1dGhvcj48YXV0aG9yPkZyb2Vo
bGljaCwgTS48L2F1dGhvcj48YXV0aG9yPkdhcmNpYS1BeW1lcmljaCwgSi48L2F1dGhvcj48YXV0
aG9yPkhhbnNlbiwgQy48L2F1dGhvcj48YXV0aG9yPkhhdXNkb3JmZiwgSi4gTS48L2F1dGhvcj48
YXV0aG9yPkhpZGVuLCBILjwvYXV0aG9yPjxhdXRob3I+SHVtZSwgRS48L2F1dGhvcj48YXV0aG9y
Pktlb2doLCBBLjwvYXV0aG9yPjxhdXRob3I+S2x1Z2UsIEYuPC9hdXRob3I+PGF1dGhvcj5Lb2No
LCBTLjwvYXV0aG9yPjxhdXRob3I+TWFldHpsZXIsIFcuPC9hdXRob3I+PGF1dGhvcj5NZWdhcml0
aXMsIEQuPC9hdXRob3I+PGF1dGhvcj5NdWVsbGVyLCBBLjwvYXV0aG9yPjxhdXRob3I+Tmllc3Nl
biwgTS48L2F1dGhvcj48YXV0aG9yPlBhbG1lcmluaSwgTC48L2F1dGhvcj48YXV0aG9yPlNjaHdp
Y2tlcnQsIEwuPC9hdXRob3I+PGF1dGhvcj5TY290dCwgSy48L2F1dGhvcj48YXV0aG9yPlNoYXJy
YWNrLCBCLjwvYXV0aG9yPjxhdXRob3I+U2lsbGVuLCBILjwvYXV0aG9yPjxhdXRob3I+U2luZ2xl
dG9uLCBELjwvYXV0aG9yPjxhdXRob3I+VmVyZWlqa2VuLCBCLjwvYXV0aG9yPjxhdXRob3I+Vm9n
aWF0emlzLCBJLjwvYXV0aG9yPjxhdXRob3I+WWFybmFsbCwgQS4gSi48L2F1dGhvcj48YXV0aG9y
PlJvY2hlc3RlciwgTC48L2F1dGhvcj48YXV0aG9yPk1henphLCBDLjwvYXV0aG9yPjxhdXRob3I+
RGVsIERpbiwgUy48L2F1dGhvcj48YXV0aG9yPk1vYmlsaXNlLCBELiBjb25zb3J0aXVtPC9hdXRo
b3I+PC9hdXRob3JzPjwvY29udHJpYnV0b3JzPjxhdXRoLWFkZHJlc3M+VHJhbnNsYXRpb25hbCBh
bmQgQ2xpbmljYWwgUmVzZWFyY2ggSW5zdGl0dXRlLCBGYWN1bHR5IG9mIE1lZGljYWwgU2NpZW5j
ZXMsIE5ld2Nhc3RsZSBVbml2ZXJzaXR5LCBOZXdjYXN0bGUgdXBvbiBUeW5lLCBVSy4mI3hEO0Rl
cGFydG1lbnQgb2YgTWVjaGFuaWNhbCBFbmdpbmVlcmluZyBhbmQgSW5zaWduZW8gSW5zdGl0dXRl
IGZvciBpbiBTaWxpY28gTWVkaWNpbmUsIFRoZSBVbml2ZXJzaXR5IG9mIFNoZWZmaWVsZCwgU2hl
ZmZpZWxkLCBVSy4mI3hEO0xhYm9yYXRvcnkgb2YgTW92ZW1lbnQgQW5hbHlzaXMgYW5kIE1lYXN1
cmVtZW50LCBFY29sZSBQb2x5dGVjaG5pcXVlIEZlZGVyYWxlIGRlIExhdXNhbm5lLCBMYXVzYW5u
ZSwgU3dpdHplcmxhbmQuJiN4RDtNYWNoaW5lIExlYXJuaW5nIGFuZCBEYXRhIEFuYWx5dGljcyBM
YWIsIERlcGFydG1lbnQgb2YgQXJ0aWZpY2lhbCBJbnRlbGxpZ2VuY2UgaW4gQmlvbWVkaWNhbCBF
bmdpbmVlcmluZywgRnJpZWRyaWNoLUFsZXhhbmRlci1Vbml2ZXJzaXRhdCBFcmxhbmdlbi1OdXJu
YmVyZywgRXJsYW5nZW4sIEdlcm1hbnkuJiN4RDtDZW50ZXIgZm9yIHRoZSBTdHVkeSBvZiBNb3Zl
bWVudCwgQ29nbml0aW9uIGFuZCBNb2JpbGl0eSwgTmV1cm9sb2dpY2FsIEluc3RpdHV0ZSwgVGVs
IEF2aXYgU291cmFza3kgTWVkaWNhbCBDZW50ZXIsIFRlbCBBdml2LCBJc3JhZWwuJiN4RDtEZXBh
cnRtZW50IG9mIEJpb21lZGljYWwgU2NpZW5jZXMsIFVuaXZlcnNpdHkgb2YgU2Fzc2FyaSwgU2Fz
c2FyaSwgSXRhbHkuJiN4RDtEZXBhcnRtZW50IG9mIEVsZWN0cm9uaWNzIGFuZCBUZWxlY29tbXVu
aWNhdGlvbnMsIFBvbGl0ZWNuaWNvIGRpIFRvcmlubywgVHVyaW4sIEl0YWx5LiYjeEQ7TmF0aW9u
YWwgSW5zdGl0dXRlIGZvciBIZWFsdGggYW5kIENhcmUgUmVzZWFyY2ggKE5JSFIpIE5ld2Nhc3Rs
ZSBCaW9tZWRpY2FsIFJlc2VhcmNoIENlbnRyZSAoQlJDKSwgTmV3Y2FzdGxlIFVuaXZlcnNpdHkg
YW5kIFRoZSBOZXdjYXN0bGUgdXBvbiBUeW5lIEhvc3BpdGFscyBOSFMgRm91bmRhdGlvbiBUcnVz
dCwgTmV3Y2FzdGxlIHVwb24gVHluZSwgVUsuJiN4RDtSb2JlcnQgQm9zY2ggR2VzZWxsc2NoYWZ0
IGZ1ciBNZWRpemluaXNjaGUgRm9yc2NodW5nLCBTdHV0dGdhcnQsIEdlcm1hbnkuJiN4RDtUaGUg
TmV3Y2FzdGxlIFVwb24gVHluZSBIb3NwaXRhbHMgTkhTIEZvdW5kYXRpb24gVHJ1c3QsIE5ld2Nh
c3RsZSB1cG9uIFR5bmUsIFVLLiYjeEQ7U2Nob29sIG9mIENvbXB1dGluZywgTmV3Y2FzdGxlIFVu
aXZlcnNpdHksIE5ld2Nhc3RsZSB1cG9uIFR5bmUsIFVLLiYjeEQ7QmFyY2Vsb25hIEluc3RpdHV0
ZSBmb3IgR2xvYmFsIEhlYWx0aCAoSVNHbG9iYWwpLCBCYXJjZWxvbmEsIFNwYWluLiYjeEQ7VW5p
dmVyc2l0YXQgUG9tcGV1IEZhYnJhLCBCYXJjZWxvbmEsIENhdGFsb25pYSwgU3BhaW4uJiN4RDtD
SUJFUiBFcGlkZW1pb2xvZ2lhIHkgU2FsdWQgUHVibGljYSAoQ0lCRVJFU1ApLCBNYWRyaWQsIFNw
YWluLiYjeEQ7SW5zaWdodCBDZW50cmUgZm9yIERhdGEgQW5hbHl0aWNzLCBVbml2ZXJzaXR5IENv
bGxlZ2UgRHVibGluLCBEdWJsaW4sIElyZWxhbmQuJiN4RDtTY2hvb2wgb2YgUHVibGljIEhlYWx0
aCwgUGh5c2lvdGhlcmFweSBhbmQgU3BvcnRzIFNjaWVuY2UsIFVuaXZlcnNpdHkgQ29sbGVnZSBE
dWJsaW4sIER1YmxpbiwgSXJlbGFuZC4mI3hEO0RlcGFydG1lbnQgb2YgRWxlY3RyaWNhbCwgRWxl
Y3Ryb25pYyBhbmQgSW5mb3JtYXRpb24gRW5naW5lZXJpbmcgJmx0OyZsdDtHdWdsaWVsbW8gTWFy
Y29uaSZndDsmZ3Q7LCBVbml2ZXJzaXR5IG9mIEJvbG9nbmEsIEJvbG9nbmEsIEl0YWx5LiYjeEQ7
SGVhbHRoIFNjaWVuY2VzIGFuZCBUZWNobm9sb2dpZXMtSW50ZXJkZXBhcnRtZW50YWwgQ2VudGVy
IGZvciBJbmR1c3RyaWFsIFJlc2VhcmNoIChDSVJJLVNEViksIFVuaXZlcnNpdHkgb2YgQm9sb2du
YSwgQm9sb2duYSwgSXRhbHkuJiN4RDtHcnVuZW50aGFsIEdtYkgsIEFhY2hlbiwgR2VybWFueS4m
I3hEO0RlcGFydG1lbnQgb2YgTmV1cm9sb2d5LCBVbml2ZXJzaXR5IE1lZGljYWwgQ2VudGVyIFNj
aGxlc3dpZy1Ib2xzdGVpbiBDYW1wdXMgS2llbCwgS2llbCwgR2VybWFueS4mI3hEO1NhZ29sIFNj
aG9vbCBvZiBOZXVyb3NjaWVuY2UgYW5kIERlcGFydG1lbnQgb2YgUGh5c2ljYWwgVGhlcmFweSwg
U2Fja2xlciBGYWN1bHR5IG9mIE1lZGljaW5lLCBUZWwgQXZpdiBVbml2ZXJzaXR5LCBUZWwgQXZp
diwgSXNyYWVsLiYjeEQ7UnVzaCBBbHpoZWltZXImYXBvcztzIERpc2Vhc2UgQ2VudGVyIGFuZCBE
ZXBhcnRtZW50IG9mIE9ydGhvcGFlZGljIFN1cmdlcnksIFJ1c2ggVW5pdmVyc2l0eSBNZWRpY2Fs
IENlbnRlciwgQ2hpY2FnbywgSUwsIFVTQS4mI3hEO0RlcGFydG1lbnQgb2YgU3BvcnQsIEV4ZXJj
aXNlIGFuZCBSZWhhYmlsaXRhdGlvbiwgTm9ydGh1bWJyaWEgVW5pdmVyc2l0eSBOZXdjYXN0bGUs
IE5ld2Nhc3RsZSB1cG9uIFR5bmUsIFVLLiYjeEQ7Tm92YXJ0aXMgSW5zdGl0dXRlcyBvZiBCaW9t
ZWRpY2FsIFJlc2VhcmNoLCBOb3ZhcnRpcyBQaGFybWEgQUcsIEJhc2VsLCBTd2l0emVybGFuZC4m
I3hEO01jUm9iZXJ0cyBCViwgVGhlIEhhZ3VlLCBOZXRoZXJsYW5kcy4mI3hEO0RlcGFydG1lbnQg
b2YgTmV1cm9zY2llbmNlIGFuZCBTaGVmZmllbGQgTklIUiBUcmFuc2xhdGlvbmFsIE5ldXJvc2Np
ZW5jZSBCUkMsIFNoZWZmaWVsZCBUZWFjaGluZyBIb3NwaXRhbHMgTkhTIEZvdW5kYXRpb24gVHJ1
c3QsIFNoZWZmaWVsZCwgVUsuJiN4RDtEaWdpdGFsIEhlYWx0aCBSJmFtcDtELCBBc3RyYVplbmVj
YSwgU3RvY2tob2xtLCBTd2VkZW4uJiN4RDtEZXBhcnRtZW50IG9mIE5ldXJvbWVkaWNpbmUgYW5k
IE1vdmVtZW50IFNjaWVuY2UsIE5vcndlZ2lhbiBVbml2ZXJzaXR5IG9mIFNjaWVuY2UgYW5kIFRl
Y2hub2xvZ3ksIFRyb25kaGVpbSwgTm9yd2F5LiYjeEQ7VHJhbnNsYXRpb25hbCBhbmQgQ2xpbmlj
YWwgUmVzZWFyY2ggSW5zdGl0dXRlLCBGYWN1bHR5IG9mIE1lZGljYWwgU2NpZW5jZXMsIE5ld2Nh
c3RsZSBVbml2ZXJzaXR5LCBOZXdjYXN0bGUgdXBvbiBUeW5lLCBVSy4gc2lsdmlhLmRlbC1kaW5A
bmNsLmFjLnVrLiYjeEQ7TmF0aW9uYWwgSW5zdGl0dXRlIGZvciBIZWFsdGggYW5kIENhcmUgUmVz
ZWFyY2ggKE5JSFIpIE5ld2Nhc3RsZSBCaW9tZWRpY2FsIFJlc2VhcmNoIENlbnRyZSAoQlJDKSwg
TmV3Y2FzdGxlIFVuaXZlcnNpdHkgYW5kIFRoZSBOZXdjYXN0bGUgdXBvbiBUeW5lIEhvc3BpdGFs
cyBOSFMgRm91bmRhdGlvbiBUcnVzdCwgTmV3Y2FzdGxlIHVwb24gVHluZSwgVUsuIHNpbHZpYS5k
ZWwtZGluQG5jbC5hYy51ay48L2F1dGgtYWRkcmVzcz48dGl0bGVzPjx0aXRsZT5Bc3Nlc3Npbmcg
cmVhbC13b3JsZCBnYWl0IHdpdGggZGlnaXRhbCB0ZWNobm9sb2d5PyBWYWxpZGF0aW9uLCBpbnNp
Z2h0cyBhbmQgcmVjb21tZW5kYXRpb25zIGZyb20gdGhlIE1vYmlsaXNlLUQgY29uc29ydGl1bTwv
dGl0bGU+PHNlY29uZGFyeS10aXRsZT5KIE5ldXJvZW5nIFJlaGFiaWw8L3NlY29uZGFyeS10aXRs
ZT48L3RpdGxlcz48cGVyaW9kaWNhbD48ZnVsbC10aXRsZT5KIE5ldXJvZW5nIFJlaGFiaWw8L2Z1
bGwtdGl0bGU+PC9wZXJpb2RpY2FsPjxwYWdlcz43ODwvcGFnZXM+PHZvbHVtZT4yMDwvdm9sdW1l
PjxudW1iZXI+MTwvbnVtYmVyPjxlZGl0aW9uPjIwMjMwNjE0PC9lZGl0aW9uPjxrZXl3b3Jkcz48
a2V5d29yZD5IdW1hbnM8L2tleXdvcmQ+PGtleXdvcmQ+QWdlZDwva2V5d29yZD48a2V5d29yZD4q
RGlnaXRhbCBUZWNobm9sb2d5PC9rZXl3b3JkPjxrZXl3b3JkPkdhaXQ8L2tleXdvcmQ+PGtleXdv
cmQ+V2Fsa2luZzwva2V5d29yZD48a2V5d29yZD5XYWxraW5nIFNwZWVkPC9rZXl3b3JkPjxrZXl3
b3JkPlBoeXNpY2FsIFRoZXJhcHkgTW9kYWxpdGllczwva2V5d29yZD48a2V5d29yZD4qUHJveGlt
YWwgRmVtb3JhbCBGcmFjdHVyZXM8L2tleXdvcmQ+PGtleXdvcmQ+QWNjZWxlcm9tZXRlcjwva2V5
d29yZD48a2V5d29yZD5BbGdvcml0aG1zPC9rZXl3b3JkPjxrZXl3b3JkPkNhZGVuY2U8L2tleXdv
cmQ+PGtleXdvcmQ+RE1Pczwva2V5d29yZD48a2V5d29yZD5EaWdpdGFsIGhlYWx0aDwva2V5d29y
ZD48a2V5d29yZD5SZWFsLXdvcmxkIGdhaXQ8L2tleXdvcmQ+PGtleXdvcmQ+U2w8L2tleXdvcmQ+
PGtleXdvcmQ+VmFsaWRhdGlvbjwva2V5d29yZD48a2V5d29yZD5XZWFyYWJsZSBzZW5zb3I8L2tl
eXdvcmQ+PC9rZXl3b3Jkcz48ZGF0ZXM+PHllYXI+MjAyMzwveWVhcj48cHViLWRhdGVzPjxkYXRl
Pkp1biAxNDwvZGF0ZT48L3B1Yi1kYXRlcz48L2RhdGVzPjxpc2JuPjE3NDMtMDAwMyAoRWxlY3Ry
b25pYykmI3hEOzE3NDMtMDAwMyAoTGlua2luZyk8L2lzYm4+PGFjY2Vzc2lvbi1udW0+MzczMTY4
NTg8L2FjY2Vzc2lvbi1udW0+PHVybHM+PHJlbGF0ZWQtdXJscz48dXJsPmh0dHBzOi8vd3d3Lm5j
YmkubmxtLm5paC5nb3YvcHVibWVkLzM3MzE2ODU4PC91cmw+PC9yZWxhdGVkLXVybHM+PC91cmxz
PjxjdXN0b20xPkEuIE11ZWxsZXIgYW5kIEYuIEtsdWdlIGFyZSBlbXBsb3llZXMgb2YsIGFuZCBt
YXkgaG9sZCBzdG9jayBpbiwgTm92YXJ0aXMuIEIuIEVza29maWVyIHJlcG9ydHMgY29uc3VsdGlu
ZyBhY3Rpdml0aWVzIHdpdGggYWRpZGFzIEFHLCBTaWVtZW5zIEFHLCBTaWVtZW5zIEhlYWx0aGlu
ZWVycyBBRywgV1NBdWRpb2xvZ3kgR21iSCBvdXRzaWRlIG9mIHRoZSBzdHVkeS4gSGUgaXMgYSBz
aGFyZWhvbGRlciBpbiBQb3J0YWJpbGVzIEhlYWx0aENhcmUgVGVjaG5vbG9naWVzIEdtYkguIElu
IGFkZGl0aW9uLCBEci4gRXNrb2ZpZXIgaG9sZHMgYSBwYXRlbnQgcmVsYXRlZCB0byBnYWl0IGFz
c2Vzc21lbnQuIEguIFNpbGxlbiBpcyBhbiBlbXBsb3llZSBvZiwgYW5kIG1heSBob2xkIHN0b2Nr
IGluLCBBc3RyYVplbmVjYS4gTS4gRnJvZWxpY2ggaXMgYW4gZW1wbG95ZWUgb2YgR3J1bmVudGhh
bC4gTC4gUGFsbWVyaW5pIGFuZCBMLiBDaGlhcmkgYXJlIGNvLWZvdW5kZXJzIGFuZCBvd24gc2hh
cmVzIG9mIG1IZWFsdGggVGVjaG5vbG9naWVzIChodHRwczovL21oZWFsdGh0ZWNobm9sb2dpZXMu
aXQvKS4gTC4gU2Nod2lja2VydCBhbmQgQy4gQmVja2VyIGFyZSBjb25zdWx0YW50cyBvZiBQaGls
aXBwcyBIZWFsdGhjYXJlLCBCb3NjaCBIZWFsdGhjYXJlLCBFbGkgTGlsbHksIEdhaXQtdXAuIE0u
IE5pZXNzZW4gaXMgYW4gZW1wbG95ZWUgb2YgTWNSb2JlcnRzLiBKZWZmIEhhdXNkb3JmZiByZXBv
cnRzIGhhdmluZyBzdWJtaXR0ZWQgYSBwYXRlbnQgZm9yIGFzc2Vzc21lbnQgb2YgbW9iaWxpdHkg
dXNpbmcgd2VhcmFibGUgc2Vuc29ycyBpbiA0MDAgUEQuPC9jdXN0b20xPjxjdXN0b20yPlBNQzEw
MjY1OTEwPC9jdXN0b20yPjxlbGVjdHJvbmljLXJlc291cmNlLW51bT4xMC4xMTg2L3MxMjk4NC0w
MjMtMDExOTgtNTwvZWxlY3Ryb25pYy1yZXNvdXJjZS1udW0+PHJlbW90ZS1kYXRhYmFzZS1uYW1l
Pk1lZGxpbmU8L3JlbW90ZS1kYXRhYmFzZS1uYW1lPjxyZW1vdGUtZGF0YWJhc2UtcHJvdmlkZXI+
TkxNPC9yZW1vdGUtZGF0YWJhc2UtcHJvdmlkZXI+PC9yZWNvcmQ+PC9DaXRlPjwvRW5kTm90ZT5=
</w:fldData>
              </w:fldChar>
            </w:r>
            <w:r w:rsidRPr="006E5C6B">
              <w:rPr>
                <w:rFonts w:ascii="Times New Roman" w:eastAsia="Calibri" w:hAnsi="Times New Roman" w:cs="Times New Roman"/>
                <w:sz w:val="24"/>
              </w:rPr>
              <w:instrText xml:space="preserve"> ADDIN EN.CITE </w:instrText>
            </w:r>
            <w:r w:rsidRPr="006E5C6B">
              <w:rPr>
                <w:rFonts w:ascii="Times New Roman" w:eastAsia="Calibri" w:hAnsi="Times New Roman" w:cs="Times New Roman"/>
                <w:sz w:val="24"/>
              </w:rPr>
              <w:fldChar w:fldCharType="begin">
                <w:fldData xml:space="preserve">PEVuZE5vdGU+PENpdGU+PEF1dGhvcj5NaWNvLUFtaWdvPC9BdXRob3I+PFllYXI+MjAyMzwvWWVh
cj48UmVjTnVtPjIxPC9SZWNOdW0+PERpc3BsYXlUZXh0PihNaWNvLUFtaWdvPHN0eWxlIGZhY2U9
Iml0YWxpYyI+IGV0IGFsLjwvc3R5bGU+LCAyMDIzKTwvRGlzcGxheVRleHQ+PHJlY29yZD48cmVj
LW51bWJlcj4yMTwvcmVjLW51bWJlcj48Zm9yZWlnbi1rZXlzPjxrZXkgYXBwPSJFTiIgZGItaWQ9
IjA1dzVmcjVycXBmcjV3ZXN0YXN2dmZ3aHZ3OTV3cjIwMjV4ciIgdGltZXN0YW1wPSIxNzI4NjM4
OTM1Ij4yMTwva2V5PjwvZm9yZWlnbi1rZXlzPjxyZWYtdHlwZSBuYW1lPSJKb3VybmFsIEFydGlj
bGUiPjE3PC9yZWYtdHlwZT48Y29udHJpYnV0b3JzPjxhdXRob3JzPjxhdXRob3I+TWljby1BbWln
bywgTS4gRS48L2F1dGhvcj48YXV0aG9yPkJvbmNpLCBULjwvYXV0aG9yPjxhdXRob3I+UGFyYXNj
aGl2LUlvbmVzY3UsIEEuPC9hdXRob3I+PGF1dGhvcj5VbGxyaWNoLCBNLjwvYXV0aG9yPjxhdXRo
b3I+S2lyaywgQy48L2F1dGhvcj48YXV0aG9yPlNvbHRhbmksIEEuPC9hdXRob3I+PGF1dGhvcj5L
dWRlcmxlLCBBLjwvYXV0aG9yPjxhdXRob3I+R2F6aXQsIEUuPC9hdXRob3I+PGF1dGhvcj5TYWxp
cywgRi48L2F1dGhvcj48YXV0aG9yPkFsY29jaywgTC48L2F1dGhvcj48YXV0aG9yPkFtaW5pYW4s
IEsuPC9hdXRob3I+PGF1dGhvcj5CZWNrZXIsIEMuPC9hdXRob3I+PGF1dGhvcj5CZXJ0dWxldHRp
LCBTLjwvYXV0aG9yPjxhdXRob3I+QnJvd24sIFAuPC9hdXRob3I+PGF1dGhvcj5CdWNrbGV5LCBF
LjwvYXV0aG9yPjxhdXRob3I+Q2FudHUsIEEuPC9hdXRob3I+PGF1dGhvcj5DYXJzaW4sIEEuIEUu
PC9hdXRob3I+PGF1dGhvcj5DYXJ1c28sIE0uPC9hdXRob3I+PGF1dGhvcj5DYXVsZmllbGQsIEIu
PC9hdXRob3I+PGF1dGhvcj5DZXJlYXR0aSwgQS48L2F1dGhvcj48YXV0aG9yPkNoaWFyaSwgTC48
L2F1dGhvcj48YXV0aG9yPkQmYXBvcztBc2NhbmlvLCBJLjwvYXV0aG9yPjxhdXRob3I+RXNrb2Zp
ZXIsIEIuPC9hdXRob3I+PGF1dGhvcj5GZXJuc3RhZCwgUy48L2F1dGhvcj48YXV0aG9yPkZyb2Vo
bGljaCwgTS48L2F1dGhvcj48YXV0aG9yPkdhcmNpYS1BeW1lcmljaCwgSi48L2F1dGhvcj48YXV0
aG9yPkhhbnNlbiwgQy48L2F1dGhvcj48YXV0aG9yPkhhdXNkb3JmZiwgSi4gTS48L2F1dGhvcj48
YXV0aG9yPkhpZGVuLCBILjwvYXV0aG9yPjxhdXRob3I+SHVtZSwgRS48L2F1dGhvcj48YXV0aG9y
Pktlb2doLCBBLjwvYXV0aG9yPjxhdXRob3I+S2x1Z2UsIEYuPC9hdXRob3I+PGF1dGhvcj5Lb2No
LCBTLjwvYXV0aG9yPjxhdXRob3I+TWFldHpsZXIsIFcuPC9hdXRob3I+PGF1dGhvcj5NZWdhcml0
aXMsIEQuPC9hdXRob3I+PGF1dGhvcj5NdWVsbGVyLCBBLjwvYXV0aG9yPjxhdXRob3I+Tmllc3Nl
biwgTS48L2F1dGhvcj48YXV0aG9yPlBhbG1lcmluaSwgTC48L2F1dGhvcj48YXV0aG9yPlNjaHdp
Y2tlcnQsIEwuPC9hdXRob3I+PGF1dGhvcj5TY290dCwgSy48L2F1dGhvcj48YXV0aG9yPlNoYXJy
YWNrLCBCLjwvYXV0aG9yPjxhdXRob3I+U2lsbGVuLCBILjwvYXV0aG9yPjxhdXRob3I+U2luZ2xl
dG9uLCBELjwvYXV0aG9yPjxhdXRob3I+VmVyZWlqa2VuLCBCLjwvYXV0aG9yPjxhdXRob3I+Vm9n
aWF0emlzLCBJLjwvYXV0aG9yPjxhdXRob3I+WWFybmFsbCwgQS4gSi48L2F1dGhvcj48YXV0aG9y
PlJvY2hlc3RlciwgTC48L2F1dGhvcj48YXV0aG9yPk1henphLCBDLjwvYXV0aG9yPjxhdXRob3I+
RGVsIERpbiwgUy48L2F1dGhvcj48YXV0aG9yPk1vYmlsaXNlLCBELiBjb25zb3J0aXVtPC9hdXRo
b3I+PC9hdXRob3JzPjwvY29udHJpYnV0b3JzPjxhdXRoLWFkZHJlc3M+VHJhbnNsYXRpb25hbCBh
bmQgQ2xpbmljYWwgUmVzZWFyY2ggSW5zdGl0dXRlLCBGYWN1bHR5IG9mIE1lZGljYWwgU2NpZW5j
ZXMsIE5ld2Nhc3RsZSBVbml2ZXJzaXR5LCBOZXdjYXN0bGUgdXBvbiBUeW5lLCBVSy4mI3hEO0Rl
cGFydG1lbnQgb2YgTWVjaGFuaWNhbCBFbmdpbmVlcmluZyBhbmQgSW5zaWduZW8gSW5zdGl0dXRl
IGZvciBpbiBTaWxpY28gTWVkaWNpbmUsIFRoZSBVbml2ZXJzaXR5IG9mIFNoZWZmaWVsZCwgU2hl
ZmZpZWxkLCBVSy4mI3hEO0xhYm9yYXRvcnkgb2YgTW92ZW1lbnQgQW5hbHlzaXMgYW5kIE1lYXN1
cmVtZW50LCBFY29sZSBQb2x5dGVjaG5pcXVlIEZlZGVyYWxlIGRlIExhdXNhbm5lLCBMYXVzYW5u
ZSwgU3dpdHplcmxhbmQuJiN4RDtNYWNoaW5lIExlYXJuaW5nIGFuZCBEYXRhIEFuYWx5dGljcyBM
YWIsIERlcGFydG1lbnQgb2YgQXJ0aWZpY2lhbCBJbnRlbGxpZ2VuY2UgaW4gQmlvbWVkaWNhbCBF
bmdpbmVlcmluZywgRnJpZWRyaWNoLUFsZXhhbmRlci1Vbml2ZXJzaXRhdCBFcmxhbmdlbi1OdXJu
YmVyZywgRXJsYW5nZW4sIEdlcm1hbnkuJiN4RDtDZW50ZXIgZm9yIHRoZSBTdHVkeSBvZiBNb3Zl
bWVudCwgQ29nbml0aW9uIGFuZCBNb2JpbGl0eSwgTmV1cm9sb2dpY2FsIEluc3RpdHV0ZSwgVGVs
IEF2aXYgU291cmFza3kgTWVkaWNhbCBDZW50ZXIsIFRlbCBBdml2LCBJc3JhZWwuJiN4RDtEZXBh
cnRtZW50IG9mIEJpb21lZGljYWwgU2NpZW5jZXMsIFVuaXZlcnNpdHkgb2YgU2Fzc2FyaSwgU2Fz
c2FyaSwgSXRhbHkuJiN4RDtEZXBhcnRtZW50IG9mIEVsZWN0cm9uaWNzIGFuZCBUZWxlY29tbXVu
aWNhdGlvbnMsIFBvbGl0ZWNuaWNvIGRpIFRvcmlubywgVHVyaW4sIEl0YWx5LiYjeEQ7TmF0aW9u
YWwgSW5zdGl0dXRlIGZvciBIZWFsdGggYW5kIENhcmUgUmVzZWFyY2ggKE5JSFIpIE5ld2Nhc3Rs
ZSBCaW9tZWRpY2FsIFJlc2VhcmNoIENlbnRyZSAoQlJDKSwgTmV3Y2FzdGxlIFVuaXZlcnNpdHkg
YW5kIFRoZSBOZXdjYXN0bGUgdXBvbiBUeW5lIEhvc3BpdGFscyBOSFMgRm91bmRhdGlvbiBUcnVz
dCwgTmV3Y2FzdGxlIHVwb24gVHluZSwgVUsuJiN4RDtSb2JlcnQgQm9zY2ggR2VzZWxsc2NoYWZ0
IGZ1ciBNZWRpemluaXNjaGUgRm9yc2NodW5nLCBTdHV0dGdhcnQsIEdlcm1hbnkuJiN4RDtUaGUg
TmV3Y2FzdGxlIFVwb24gVHluZSBIb3NwaXRhbHMgTkhTIEZvdW5kYXRpb24gVHJ1c3QsIE5ld2Nh
c3RsZSB1cG9uIFR5bmUsIFVLLiYjeEQ7U2Nob29sIG9mIENvbXB1dGluZywgTmV3Y2FzdGxlIFVu
aXZlcnNpdHksIE5ld2Nhc3RsZSB1cG9uIFR5bmUsIFVLLiYjeEQ7QmFyY2Vsb25hIEluc3RpdHV0
ZSBmb3IgR2xvYmFsIEhlYWx0aCAoSVNHbG9iYWwpLCBCYXJjZWxvbmEsIFNwYWluLiYjeEQ7VW5p
dmVyc2l0YXQgUG9tcGV1IEZhYnJhLCBCYXJjZWxvbmEsIENhdGFsb25pYSwgU3BhaW4uJiN4RDtD
SUJFUiBFcGlkZW1pb2xvZ2lhIHkgU2FsdWQgUHVibGljYSAoQ0lCRVJFU1ApLCBNYWRyaWQsIFNw
YWluLiYjeEQ7SW5zaWdodCBDZW50cmUgZm9yIERhdGEgQW5hbHl0aWNzLCBVbml2ZXJzaXR5IENv
bGxlZ2UgRHVibGluLCBEdWJsaW4sIElyZWxhbmQuJiN4RDtTY2hvb2wgb2YgUHVibGljIEhlYWx0
aCwgUGh5c2lvdGhlcmFweSBhbmQgU3BvcnRzIFNjaWVuY2UsIFVuaXZlcnNpdHkgQ29sbGVnZSBE
dWJsaW4sIER1YmxpbiwgSXJlbGFuZC4mI3hEO0RlcGFydG1lbnQgb2YgRWxlY3RyaWNhbCwgRWxl
Y3Ryb25pYyBhbmQgSW5mb3JtYXRpb24gRW5naW5lZXJpbmcgJmx0OyZsdDtHdWdsaWVsbW8gTWFy
Y29uaSZndDsmZ3Q7LCBVbml2ZXJzaXR5IG9mIEJvbG9nbmEsIEJvbG9nbmEsIEl0YWx5LiYjeEQ7
SGVhbHRoIFNjaWVuY2VzIGFuZCBUZWNobm9sb2dpZXMtSW50ZXJkZXBhcnRtZW50YWwgQ2VudGVy
IGZvciBJbmR1c3RyaWFsIFJlc2VhcmNoIChDSVJJLVNEViksIFVuaXZlcnNpdHkgb2YgQm9sb2du
YSwgQm9sb2duYSwgSXRhbHkuJiN4RDtHcnVuZW50aGFsIEdtYkgsIEFhY2hlbiwgR2VybWFueS4m
I3hEO0RlcGFydG1lbnQgb2YgTmV1cm9sb2d5LCBVbml2ZXJzaXR5IE1lZGljYWwgQ2VudGVyIFNj
aGxlc3dpZy1Ib2xzdGVpbiBDYW1wdXMgS2llbCwgS2llbCwgR2VybWFueS4mI3hEO1NhZ29sIFNj
aG9vbCBvZiBOZXVyb3NjaWVuY2UgYW5kIERlcGFydG1lbnQgb2YgUGh5c2ljYWwgVGhlcmFweSwg
U2Fja2xlciBGYWN1bHR5IG9mIE1lZGljaW5lLCBUZWwgQXZpdiBVbml2ZXJzaXR5LCBUZWwgQXZp
diwgSXNyYWVsLiYjeEQ7UnVzaCBBbHpoZWltZXImYXBvcztzIERpc2Vhc2UgQ2VudGVyIGFuZCBE
ZXBhcnRtZW50IG9mIE9ydGhvcGFlZGljIFN1cmdlcnksIFJ1c2ggVW5pdmVyc2l0eSBNZWRpY2Fs
IENlbnRlciwgQ2hpY2FnbywgSUwsIFVTQS4mI3hEO0RlcGFydG1lbnQgb2YgU3BvcnQsIEV4ZXJj
aXNlIGFuZCBSZWhhYmlsaXRhdGlvbiwgTm9ydGh1bWJyaWEgVW5pdmVyc2l0eSBOZXdjYXN0bGUs
IE5ld2Nhc3RsZSB1cG9uIFR5bmUsIFVLLiYjeEQ7Tm92YXJ0aXMgSW5zdGl0dXRlcyBvZiBCaW9t
ZWRpY2FsIFJlc2VhcmNoLCBOb3ZhcnRpcyBQaGFybWEgQUcsIEJhc2VsLCBTd2l0emVybGFuZC4m
I3hEO01jUm9iZXJ0cyBCViwgVGhlIEhhZ3VlLCBOZXRoZXJsYW5kcy4mI3hEO0RlcGFydG1lbnQg
b2YgTmV1cm9zY2llbmNlIGFuZCBTaGVmZmllbGQgTklIUiBUcmFuc2xhdGlvbmFsIE5ldXJvc2Np
ZW5jZSBCUkMsIFNoZWZmaWVsZCBUZWFjaGluZyBIb3NwaXRhbHMgTkhTIEZvdW5kYXRpb24gVHJ1
c3QsIFNoZWZmaWVsZCwgVUsuJiN4RDtEaWdpdGFsIEhlYWx0aCBSJmFtcDtELCBBc3RyYVplbmVj
YSwgU3RvY2tob2xtLCBTd2VkZW4uJiN4RDtEZXBhcnRtZW50IG9mIE5ldXJvbWVkaWNpbmUgYW5k
IE1vdmVtZW50IFNjaWVuY2UsIE5vcndlZ2lhbiBVbml2ZXJzaXR5IG9mIFNjaWVuY2UgYW5kIFRl
Y2hub2xvZ3ksIFRyb25kaGVpbSwgTm9yd2F5LiYjeEQ7VHJhbnNsYXRpb25hbCBhbmQgQ2xpbmlj
YWwgUmVzZWFyY2ggSW5zdGl0dXRlLCBGYWN1bHR5IG9mIE1lZGljYWwgU2NpZW5jZXMsIE5ld2Nh
c3RsZSBVbml2ZXJzaXR5LCBOZXdjYXN0bGUgdXBvbiBUeW5lLCBVSy4gc2lsdmlhLmRlbC1kaW5A
bmNsLmFjLnVrLiYjeEQ7TmF0aW9uYWwgSW5zdGl0dXRlIGZvciBIZWFsdGggYW5kIENhcmUgUmVz
ZWFyY2ggKE5JSFIpIE5ld2Nhc3RsZSBCaW9tZWRpY2FsIFJlc2VhcmNoIENlbnRyZSAoQlJDKSwg
TmV3Y2FzdGxlIFVuaXZlcnNpdHkgYW5kIFRoZSBOZXdjYXN0bGUgdXBvbiBUeW5lIEhvc3BpdGFs
cyBOSFMgRm91bmRhdGlvbiBUcnVzdCwgTmV3Y2FzdGxlIHVwb24gVHluZSwgVUsuIHNpbHZpYS5k
ZWwtZGluQG5jbC5hYy51ay48L2F1dGgtYWRkcmVzcz48dGl0bGVzPjx0aXRsZT5Bc3Nlc3Npbmcg
cmVhbC13b3JsZCBnYWl0IHdpdGggZGlnaXRhbCB0ZWNobm9sb2d5PyBWYWxpZGF0aW9uLCBpbnNp
Z2h0cyBhbmQgcmVjb21tZW5kYXRpb25zIGZyb20gdGhlIE1vYmlsaXNlLUQgY29uc29ydGl1bTwv
dGl0bGU+PHNlY29uZGFyeS10aXRsZT5KIE5ldXJvZW5nIFJlaGFiaWw8L3NlY29uZGFyeS10aXRs
ZT48L3RpdGxlcz48cGVyaW9kaWNhbD48ZnVsbC10aXRsZT5KIE5ldXJvZW5nIFJlaGFiaWw8L2Z1
bGwtdGl0bGU+PC9wZXJpb2RpY2FsPjxwYWdlcz43ODwvcGFnZXM+PHZvbHVtZT4yMDwvdm9sdW1l
PjxudW1iZXI+MTwvbnVtYmVyPjxlZGl0aW9uPjIwMjMwNjE0PC9lZGl0aW9uPjxrZXl3b3Jkcz48
a2V5d29yZD5IdW1hbnM8L2tleXdvcmQ+PGtleXdvcmQ+QWdlZDwva2V5d29yZD48a2V5d29yZD4q
RGlnaXRhbCBUZWNobm9sb2d5PC9rZXl3b3JkPjxrZXl3b3JkPkdhaXQ8L2tleXdvcmQ+PGtleXdv
cmQ+V2Fsa2luZzwva2V5d29yZD48a2V5d29yZD5XYWxraW5nIFNwZWVkPC9rZXl3b3JkPjxrZXl3
b3JkPlBoeXNpY2FsIFRoZXJhcHkgTW9kYWxpdGllczwva2V5d29yZD48a2V5d29yZD4qUHJveGlt
YWwgRmVtb3JhbCBGcmFjdHVyZXM8L2tleXdvcmQ+PGtleXdvcmQ+QWNjZWxlcm9tZXRlcjwva2V5
d29yZD48a2V5d29yZD5BbGdvcml0aG1zPC9rZXl3b3JkPjxrZXl3b3JkPkNhZGVuY2U8L2tleXdv
cmQ+PGtleXdvcmQ+RE1Pczwva2V5d29yZD48a2V5d29yZD5EaWdpdGFsIGhlYWx0aDwva2V5d29y
ZD48a2V5d29yZD5SZWFsLXdvcmxkIGdhaXQ8L2tleXdvcmQ+PGtleXdvcmQ+U2w8L2tleXdvcmQ+
PGtleXdvcmQ+VmFsaWRhdGlvbjwva2V5d29yZD48a2V5d29yZD5XZWFyYWJsZSBzZW5zb3I8L2tl
eXdvcmQ+PC9rZXl3b3Jkcz48ZGF0ZXM+PHllYXI+MjAyMzwveWVhcj48cHViLWRhdGVzPjxkYXRl
Pkp1biAxNDwvZGF0ZT48L3B1Yi1kYXRlcz48L2RhdGVzPjxpc2JuPjE3NDMtMDAwMyAoRWxlY3Ry
b25pYykmI3hEOzE3NDMtMDAwMyAoTGlua2luZyk8L2lzYm4+PGFjY2Vzc2lvbi1udW0+MzczMTY4
NTg8L2FjY2Vzc2lvbi1udW0+PHVybHM+PHJlbGF0ZWQtdXJscz48dXJsPmh0dHBzOi8vd3d3Lm5j
YmkubmxtLm5paC5nb3YvcHVibWVkLzM3MzE2ODU4PC91cmw+PC9yZWxhdGVkLXVybHM+PC91cmxz
PjxjdXN0b20xPkEuIE11ZWxsZXIgYW5kIEYuIEtsdWdlIGFyZSBlbXBsb3llZXMgb2YsIGFuZCBt
YXkgaG9sZCBzdG9jayBpbiwgTm92YXJ0aXMuIEIuIEVza29maWVyIHJlcG9ydHMgY29uc3VsdGlu
ZyBhY3Rpdml0aWVzIHdpdGggYWRpZGFzIEFHLCBTaWVtZW5zIEFHLCBTaWVtZW5zIEhlYWx0aGlu
ZWVycyBBRywgV1NBdWRpb2xvZ3kgR21iSCBvdXRzaWRlIG9mIHRoZSBzdHVkeS4gSGUgaXMgYSBz
aGFyZWhvbGRlciBpbiBQb3J0YWJpbGVzIEhlYWx0aENhcmUgVGVjaG5vbG9naWVzIEdtYkguIElu
IGFkZGl0aW9uLCBEci4gRXNrb2ZpZXIgaG9sZHMgYSBwYXRlbnQgcmVsYXRlZCB0byBnYWl0IGFz
c2Vzc21lbnQuIEguIFNpbGxlbiBpcyBhbiBlbXBsb3llZSBvZiwgYW5kIG1heSBob2xkIHN0b2Nr
IGluLCBBc3RyYVplbmVjYS4gTS4gRnJvZWxpY2ggaXMgYW4gZW1wbG95ZWUgb2YgR3J1bmVudGhh
bC4gTC4gUGFsbWVyaW5pIGFuZCBMLiBDaGlhcmkgYXJlIGNvLWZvdW5kZXJzIGFuZCBvd24gc2hh
cmVzIG9mIG1IZWFsdGggVGVjaG5vbG9naWVzIChodHRwczovL21oZWFsdGh0ZWNobm9sb2dpZXMu
aXQvKS4gTC4gU2Nod2lja2VydCBhbmQgQy4gQmVja2VyIGFyZSBjb25zdWx0YW50cyBvZiBQaGls
aXBwcyBIZWFsdGhjYXJlLCBCb3NjaCBIZWFsdGhjYXJlLCBFbGkgTGlsbHksIEdhaXQtdXAuIE0u
IE5pZXNzZW4gaXMgYW4gZW1wbG95ZWUgb2YgTWNSb2JlcnRzLiBKZWZmIEhhdXNkb3JmZiByZXBv
cnRzIGhhdmluZyBzdWJtaXR0ZWQgYSBwYXRlbnQgZm9yIGFzc2Vzc21lbnQgb2YgbW9iaWxpdHkg
dXNpbmcgd2VhcmFibGUgc2Vuc29ycyBpbiA0MDAgUEQuPC9jdXN0b20xPjxjdXN0b20yPlBNQzEw
MjY1OTEwPC9jdXN0b20yPjxlbGVjdHJvbmljLXJlc291cmNlLW51bT4xMC4xMTg2L3MxMjk4NC0w
MjMtMDExOTgtNTwvZWxlY3Ryb25pYy1yZXNvdXJjZS1udW0+PHJlbW90ZS1kYXRhYmFzZS1uYW1l
Pk1lZGxpbmU8L3JlbW90ZS1kYXRhYmFzZS1uYW1lPjxyZW1vdGUtZGF0YWJhc2UtcHJvdmlkZXI+
TkxNPC9yZW1vdGUtZGF0YWJhc2UtcHJvdmlkZXI+PC9yZWNvcmQ+PC9DaXRlPjwvRW5kTm90ZT5=
</w:fldData>
              </w:fldChar>
            </w:r>
            <w:r w:rsidRPr="006E5C6B">
              <w:rPr>
                <w:rFonts w:ascii="Times New Roman" w:eastAsia="Calibri" w:hAnsi="Times New Roman" w:cs="Times New Roman"/>
                <w:sz w:val="24"/>
              </w:rPr>
              <w:instrText xml:space="preserve"> ADDIN EN.CITE.DATA </w:instrText>
            </w:r>
            <w:r w:rsidRPr="006E5C6B">
              <w:rPr>
                <w:rFonts w:ascii="Times New Roman" w:eastAsia="Calibri" w:hAnsi="Times New Roman" w:cs="Times New Roman"/>
                <w:sz w:val="24"/>
              </w:rPr>
            </w:r>
            <w:r w:rsidRPr="006E5C6B">
              <w:rPr>
                <w:rFonts w:ascii="Times New Roman" w:eastAsia="Calibri" w:hAnsi="Times New Roman" w:cs="Times New Roman"/>
                <w:sz w:val="24"/>
              </w:rPr>
              <w:fldChar w:fldCharType="end"/>
            </w:r>
            <w:r w:rsidRPr="006E5C6B">
              <w:rPr>
                <w:rFonts w:ascii="Times New Roman" w:eastAsia="Calibri" w:hAnsi="Times New Roman" w:cs="Times New Roman"/>
                <w:sz w:val="24"/>
              </w:rPr>
            </w:r>
            <w:r w:rsidRPr="006E5C6B">
              <w:rPr>
                <w:rFonts w:ascii="Times New Roman" w:eastAsia="Calibri" w:hAnsi="Times New Roman" w:cs="Times New Roman"/>
                <w:sz w:val="24"/>
              </w:rPr>
              <w:fldChar w:fldCharType="separate"/>
            </w:r>
            <w:r w:rsidRPr="006E5C6B">
              <w:rPr>
                <w:rFonts w:ascii="Times New Roman" w:eastAsia="Calibri" w:hAnsi="Times New Roman" w:cs="Times New Roman"/>
                <w:sz w:val="24"/>
              </w:rPr>
              <w:t>(Mico-Amigo</w:t>
            </w:r>
            <w:r w:rsidRPr="006E5C6B">
              <w:rPr>
                <w:rFonts w:ascii="Times New Roman" w:eastAsia="Calibri" w:hAnsi="Times New Roman" w:cs="Times New Roman"/>
                <w:i/>
                <w:sz w:val="24"/>
              </w:rPr>
              <w:t xml:space="preserve"> et al.</w:t>
            </w:r>
            <w:r w:rsidRPr="006E5C6B">
              <w:rPr>
                <w:rFonts w:ascii="Times New Roman" w:eastAsia="Calibri" w:hAnsi="Times New Roman" w:cs="Times New Roman"/>
                <w:sz w:val="24"/>
              </w:rPr>
              <w:t>, 2023)</w:t>
            </w:r>
            <w:r w:rsidRPr="006E5C6B">
              <w:rPr>
                <w:rFonts w:ascii="Times New Roman" w:eastAsia="Calibri" w:hAnsi="Times New Roman" w:cs="Times New Roman"/>
                <w:sz w:val="24"/>
              </w:rPr>
              <w:fldChar w:fldCharType="end"/>
            </w:r>
            <w:r w:rsidRPr="006E5C6B">
              <w:rPr>
                <w:rFonts w:ascii="Times New Roman" w:eastAsia="Calibri" w:hAnsi="Times New Roman" w:cs="Times New Roman"/>
                <w:sz w:val="24"/>
              </w:rPr>
              <w:t>. To ensure a steady-state walking assessment, we removed the first and last two strides of each 30-meter walk.</w:t>
            </w:r>
          </w:p>
          <w:p w14:paraId="45EEC558" w14:textId="66EE3779" w:rsidR="0057137D" w:rsidRPr="006E5C6B" w:rsidRDefault="0057137D" w:rsidP="0057137D">
            <w:pPr>
              <w:spacing w:line="360" w:lineRule="auto"/>
              <w:rPr>
                <w:rFonts w:ascii="Times New Roman" w:eastAsia="Calibri" w:hAnsi="Times New Roman" w:cs="Times New Roman"/>
                <w:sz w:val="24"/>
              </w:rPr>
            </w:pPr>
            <w:r w:rsidRPr="006E5C6B">
              <w:rPr>
                <w:rFonts w:ascii="Times New Roman" w:eastAsia="Calibri" w:hAnsi="Times New Roman" w:cs="Times New Roman"/>
                <w:sz w:val="24"/>
              </w:rPr>
              <w:t>We then calculated harmonic ratios (HR), the short-term largest Lyapunov’s exponent (</w:t>
            </w:r>
            <w:proofErr w:type="spellStart"/>
            <w:r w:rsidRPr="006E5C6B">
              <w:rPr>
                <w:rFonts w:ascii="Times New Roman" w:eastAsia="Calibri" w:hAnsi="Times New Roman" w:cs="Times New Roman"/>
                <w:sz w:val="24"/>
              </w:rPr>
              <w:t>sLLE</w:t>
            </w:r>
            <w:proofErr w:type="spellEnd"/>
            <w:r w:rsidRPr="006E5C6B">
              <w:rPr>
                <w:rFonts w:ascii="Times New Roman" w:eastAsia="Calibri" w:hAnsi="Times New Roman" w:cs="Times New Roman"/>
                <w:sz w:val="24"/>
              </w:rPr>
              <w:t>), the log-dimensionless jerk of acceleration signals (</w:t>
            </w:r>
            <w:proofErr w:type="spellStart"/>
            <w:r w:rsidRPr="006E5C6B">
              <w:rPr>
                <w:rFonts w:ascii="Times New Roman" w:eastAsia="Calibri" w:hAnsi="Times New Roman" w:cs="Times New Roman"/>
                <w:sz w:val="24"/>
              </w:rPr>
              <w:t>LDLJa</w:t>
            </w:r>
            <w:proofErr w:type="spellEnd"/>
            <w:r w:rsidRPr="006E5C6B">
              <w:rPr>
                <w:rFonts w:ascii="Times New Roman" w:eastAsia="Calibri" w:hAnsi="Times New Roman" w:cs="Times New Roman"/>
                <w:sz w:val="24"/>
              </w:rPr>
              <w:t>) and the recurrence quantification analysis percent determinism (RQA-det) in the three spatial directions, finally, we also calculated the CV of stride length.</w:t>
            </w:r>
          </w:p>
        </w:tc>
      </w:tr>
      <w:tr w:rsidR="0057137D" w:rsidRPr="006E5C6B" w14:paraId="165C0175" w14:textId="77777777" w:rsidTr="0084747B">
        <w:tc>
          <w:tcPr>
            <w:tcW w:w="9628" w:type="dxa"/>
          </w:tcPr>
          <w:p w14:paraId="44E81435" w14:textId="7D79CB09" w:rsidR="0057137D" w:rsidRPr="006E5C6B" w:rsidRDefault="0057137D" w:rsidP="0057137D">
            <w:pPr>
              <w:spacing w:line="48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t>HRs calculation</w:t>
            </w:r>
          </w:p>
        </w:tc>
      </w:tr>
      <w:tr w:rsidR="0057137D" w:rsidRPr="006E5C6B" w14:paraId="3019D69E" w14:textId="77777777" w:rsidTr="005A69A1">
        <w:trPr>
          <w:trHeight w:val="4521"/>
        </w:trPr>
        <w:tc>
          <w:tcPr>
            <w:tcW w:w="9628" w:type="dxa"/>
          </w:tcPr>
          <w:p w14:paraId="7189D40D" w14:textId="77777777" w:rsidR="0057137D" w:rsidRPr="006E5C6B" w:rsidRDefault="0057137D" w:rsidP="0057137D">
            <w:pPr>
              <w:spacing w:before="120" w:line="360" w:lineRule="auto"/>
              <w:jc w:val="both"/>
              <w:rPr>
                <w:rFonts w:ascii="Times New Roman" w:eastAsia="Calibri" w:hAnsi="Times New Roman" w:cs="Times New Roman"/>
                <w:sz w:val="24"/>
              </w:rPr>
            </w:pPr>
            <w:r w:rsidRPr="006E5C6B">
              <w:rPr>
                <w:rFonts w:ascii="Times New Roman" w:eastAsia="Calibri" w:hAnsi="Times New Roman" w:cs="Times New Roman"/>
                <w:sz w:val="24"/>
              </w:rPr>
              <w:t>Based on stride time, 20 harmonics were computed for each subject to calculate HR in the antero-posterior (HR</w:t>
            </w:r>
            <w:r w:rsidRPr="006E5C6B">
              <w:rPr>
                <w:rFonts w:ascii="Times New Roman" w:eastAsia="Calibri" w:hAnsi="Times New Roman" w:cs="Times New Roman"/>
                <w:sz w:val="24"/>
                <w:vertAlign w:val="subscript"/>
              </w:rPr>
              <w:t>AP</w:t>
            </w:r>
            <w:r w:rsidRPr="006E5C6B">
              <w:rPr>
                <w:rFonts w:ascii="Times New Roman" w:eastAsia="Calibri" w:hAnsi="Times New Roman" w:cs="Times New Roman"/>
                <w:sz w:val="24"/>
              </w:rPr>
              <w:t>), medio-lateral (HR</w:t>
            </w:r>
            <w:r w:rsidRPr="006E5C6B">
              <w:rPr>
                <w:rFonts w:ascii="Times New Roman" w:eastAsia="Calibri" w:hAnsi="Times New Roman" w:cs="Times New Roman"/>
                <w:sz w:val="24"/>
                <w:vertAlign w:val="subscript"/>
              </w:rPr>
              <w:t>ML</w:t>
            </w:r>
            <w:r w:rsidRPr="006E5C6B">
              <w:rPr>
                <w:rFonts w:ascii="Times New Roman" w:eastAsia="Calibri" w:hAnsi="Times New Roman" w:cs="Times New Roman"/>
                <w:sz w:val="24"/>
              </w:rPr>
              <w:t>), and vertical (HR</w:t>
            </w:r>
            <w:r w:rsidRPr="006E5C6B">
              <w:rPr>
                <w:rFonts w:ascii="Times New Roman" w:eastAsia="Calibri" w:hAnsi="Times New Roman" w:cs="Times New Roman"/>
                <w:sz w:val="24"/>
                <w:vertAlign w:val="subscript"/>
              </w:rPr>
              <w:t>V</w:t>
            </w:r>
            <w:r w:rsidRPr="006E5C6B">
              <w:rPr>
                <w:rFonts w:ascii="Times New Roman" w:eastAsia="Calibri" w:hAnsi="Times New Roman" w:cs="Times New Roman"/>
                <w:sz w:val="24"/>
              </w:rPr>
              <w:t>) directions. A discrete Fourier transform was applied to convert the trunk accelerations of each stride into single sinusoidal waveforms. The sum of the first ten even harmonics was divided by the sum of the first ten odd harmonics to calculate HR</w:t>
            </w:r>
            <w:r w:rsidRPr="006E5C6B">
              <w:rPr>
                <w:rFonts w:ascii="Times New Roman" w:eastAsia="Calibri" w:hAnsi="Times New Roman" w:cs="Times New Roman"/>
                <w:sz w:val="24"/>
                <w:vertAlign w:val="subscript"/>
              </w:rPr>
              <w:t>AP</w:t>
            </w:r>
            <w:r w:rsidRPr="006E5C6B">
              <w:rPr>
                <w:rFonts w:ascii="Times New Roman" w:eastAsia="Calibri" w:hAnsi="Times New Roman" w:cs="Times New Roman"/>
                <w:sz w:val="24"/>
              </w:rPr>
              <w:t xml:space="preserve"> and HR</w:t>
            </w:r>
            <w:r w:rsidRPr="006E5C6B">
              <w:rPr>
                <w:rFonts w:ascii="Times New Roman" w:eastAsia="Calibri" w:hAnsi="Times New Roman" w:cs="Times New Roman"/>
                <w:sz w:val="24"/>
                <w:vertAlign w:val="subscript"/>
              </w:rPr>
              <w:t>V</w:t>
            </w:r>
            <w:r w:rsidRPr="006E5C6B">
              <w:rPr>
                <w:rFonts w:ascii="Times New Roman" w:eastAsia="Calibri" w:hAnsi="Times New Roman" w:cs="Times New Roman"/>
                <w:sz w:val="24"/>
              </w:rPr>
              <w:t>.HR</w:t>
            </w:r>
            <w:r w:rsidRPr="006E5C6B">
              <w:rPr>
                <w:rFonts w:ascii="Times New Roman" w:eastAsia="Calibri" w:hAnsi="Times New Roman" w:cs="Times New Roman"/>
                <w:sz w:val="24"/>
                <w:vertAlign w:val="subscript"/>
              </w:rPr>
              <w:t>ML</w:t>
            </w:r>
            <w:r w:rsidRPr="006E5C6B">
              <w:rPr>
                <w:rFonts w:ascii="Times New Roman" w:eastAsia="Calibri" w:hAnsi="Times New Roman" w:cs="Times New Roman"/>
                <w:sz w:val="24"/>
              </w:rPr>
              <w:t xml:space="preserve"> was calculated by adding the amplitudes of the odd harmonics and dividing them by the amplitudes of the even harmonics. To remove noise signals, a high-pass filter with a cutoff of 20 Hz was used. HRs were calculated for each stride and averaged over a steady walk to obtain the mean HR as follows:</w:t>
            </w:r>
          </w:p>
          <w:p w14:paraId="4F98EADC" w14:textId="77777777" w:rsidR="0057137D" w:rsidRPr="006E5C6B" w:rsidRDefault="00000000" w:rsidP="0057137D">
            <w:pPr>
              <w:adjustRightInd w:val="0"/>
              <w:snapToGrid w:val="0"/>
              <w:spacing w:before="240" w:after="60" w:line="228" w:lineRule="auto"/>
              <w:outlineLvl w:val="0"/>
              <w:rPr>
                <w:rFonts w:ascii="Palatino Linotype" w:eastAsia="Times New Roman" w:hAnsi="Palatino Linotype" w:cs="Times New Roman"/>
                <w:snapToGrid w:val="0"/>
                <w:color w:val="000000"/>
                <w:sz w:val="20"/>
                <w:lang w:eastAsia="de-DE" w:bidi="en-US"/>
              </w:rPr>
            </w:pPr>
            <m:oMathPara>
              <m:oMath>
                <m:sSub>
                  <m:sSubPr>
                    <m:ctrlPr>
                      <w:rPr>
                        <w:rFonts w:ascii="Cambria Math" w:eastAsia="Times New Roman" w:hAnsi="Cambria Math" w:cs="Times New Roman"/>
                        <w:i/>
                        <w:snapToGrid w:val="0"/>
                        <w:color w:val="000000"/>
                        <w:sz w:val="20"/>
                        <w:lang w:eastAsia="de-DE" w:bidi="en-US"/>
                      </w:rPr>
                    </m:ctrlPr>
                  </m:sSubPr>
                  <m:e>
                    <m:r>
                      <w:rPr>
                        <w:rFonts w:ascii="Cambria Math" w:eastAsia="Times New Roman" w:hAnsi="Cambria Math" w:cs="Times New Roman"/>
                        <w:snapToGrid w:val="0"/>
                        <w:color w:val="000000"/>
                        <w:sz w:val="20"/>
                        <w:lang w:eastAsia="de-DE" w:bidi="en-US"/>
                      </w:rPr>
                      <m:t>HR</m:t>
                    </m:r>
                  </m:e>
                  <m:sub>
                    <m:r>
                      <w:rPr>
                        <w:rFonts w:ascii="Cambria Math" w:eastAsia="Times New Roman" w:hAnsi="Cambria Math" w:cs="Times New Roman"/>
                        <w:snapToGrid w:val="0"/>
                        <w:color w:val="000000"/>
                        <w:sz w:val="20"/>
                        <w:lang w:eastAsia="de-DE" w:bidi="en-US"/>
                      </w:rPr>
                      <m:t xml:space="preserve">AP,  V </m:t>
                    </m:r>
                  </m:sub>
                </m:sSub>
                <m:r>
                  <w:rPr>
                    <w:rFonts w:ascii="Cambria Math" w:eastAsia="Times New Roman" w:hAnsi="Cambria Math" w:cs="Times New Roman"/>
                    <w:snapToGrid w:val="0"/>
                    <w:color w:val="000000"/>
                    <w:sz w:val="20"/>
                    <w:lang w:eastAsia="de-DE" w:bidi="en-US"/>
                  </w:rPr>
                  <m:t>=</m:t>
                </m:r>
                <m:f>
                  <m:fPr>
                    <m:ctrlPr>
                      <w:rPr>
                        <w:rFonts w:ascii="Cambria Math" w:eastAsia="Times New Roman" w:hAnsi="Cambria Math" w:cs="Times New Roman"/>
                        <w:i/>
                        <w:snapToGrid w:val="0"/>
                        <w:color w:val="000000"/>
                        <w:sz w:val="20"/>
                        <w:lang w:eastAsia="de-DE" w:bidi="en-US"/>
                      </w:rPr>
                    </m:ctrlPr>
                  </m:fPr>
                  <m:num>
                    <m:sSub>
                      <m:sSubPr>
                        <m:ctrlPr>
                          <w:rPr>
                            <w:rFonts w:ascii="Cambria Math" w:eastAsia="Times New Roman" w:hAnsi="Cambria Math" w:cs="Times New Roman"/>
                            <w:i/>
                            <w:snapToGrid w:val="0"/>
                            <w:color w:val="000000"/>
                            <w:sz w:val="20"/>
                            <w:lang w:eastAsia="de-DE" w:bidi="en-US"/>
                          </w:rPr>
                        </m:ctrlPr>
                      </m:sSubPr>
                      <m:e>
                        <m:nary>
                          <m:naryPr>
                            <m:chr m:val="∑"/>
                            <m:limLoc m:val="subSup"/>
                            <m:supHide m:val="1"/>
                            <m:ctrlPr>
                              <w:rPr>
                                <w:rFonts w:ascii="Cambria Math" w:eastAsia="Times New Roman" w:hAnsi="Cambria Math" w:cs="Times New Roman"/>
                                <w:i/>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i</m:t>
                            </m:r>
                          </m:sub>
                          <m:sup/>
                          <m:e>
                            <m:r>
                              <w:rPr>
                                <w:rFonts w:ascii="Cambria Math" w:eastAsia="Times New Roman" w:hAnsi="Cambria Math" w:cs="Times New Roman"/>
                                <w:snapToGrid w:val="0"/>
                                <w:color w:val="000000"/>
                                <w:sz w:val="20"/>
                                <w:lang w:eastAsia="de-DE" w:bidi="en-US"/>
                              </w:rPr>
                              <m:t>A</m:t>
                            </m:r>
                          </m:e>
                        </m:nary>
                      </m:e>
                      <m:sub>
                        <m:r>
                          <w:rPr>
                            <w:rFonts w:ascii="Cambria Math" w:eastAsia="Times New Roman" w:hAnsi="Cambria Math" w:cs="Times New Roman"/>
                            <w:snapToGrid w:val="0"/>
                            <w:color w:val="000000"/>
                            <w:sz w:val="20"/>
                            <w:lang w:eastAsia="de-DE" w:bidi="en-US"/>
                          </w:rPr>
                          <m:t>i*2</m:t>
                        </m:r>
                      </m:sub>
                    </m:sSub>
                  </m:num>
                  <m:den>
                    <m:nary>
                      <m:naryPr>
                        <m:chr m:val="∑"/>
                        <m:limLoc m:val="subSup"/>
                        <m:supHide m:val="1"/>
                        <m:ctrlPr>
                          <w:rPr>
                            <w:rFonts w:ascii="Cambria Math" w:eastAsia="Times New Roman" w:hAnsi="Cambria Math" w:cs="Times New Roman"/>
                            <w:i/>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i</m:t>
                        </m:r>
                      </m:sub>
                      <m:sup/>
                      <m:e>
                        <m:sSub>
                          <m:sSubPr>
                            <m:ctrlPr>
                              <w:rPr>
                                <w:rFonts w:ascii="Cambria Math" w:eastAsia="Times New Roman" w:hAnsi="Cambria Math" w:cs="Times New Roman"/>
                                <w:i/>
                                <w:snapToGrid w:val="0"/>
                                <w:color w:val="000000"/>
                                <w:sz w:val="20"/>
                                <w:lang w:eastAsia="de-DE" w:bidi="en-US"/>
                              </w:rPr>
                            </m:ctrlPr>
                          </m:sSubPr>
                          <m:e>
                            <m:r>
                              <w:rPr>
                                <w:rFonts w:ascii="Cambria Math" w:eastAsia="Times New Roman" w:hAnsi="Cambria Math" w:cs="Times New Roman"/>
                                <w:snapToGrid w:val="0"/>
                                <w:color w:val="000000"/>
                                <w:sz w:val="20"/>
                                <w:lang w:eastAsia="de-DE" w:bidi="en-US"/>
                              </w:rPr>
                              <m:t>A</m:t>
                            </m:r>
                          </m:e>
                          <m:sub>
                            <m:r>
                              <w:rPr>
                                <w:rFonts w:ascii="Cambria Math" w:eastAsia="Times New Roman" w:hAnsi="Cambria Math" w:cs="Times New Roman"/>
                                <w:snapToGrid w:val="0"/>
                                <w:color w:val="000000"/>
                                <w:sz w:val="20"/>
                                <w:lang w:eastAsia="de-DE" w:bidi="en-US"/>
                              </w:rPr>
                              <m:t>i*2-1</m:t>
                            </m:r>
                          </m:sub>
                        </m:sSub>
                      </m:e>
                    </m:nary>
                  </m:den>
                </m:f>
              </m:oMath>
            </m:oMathPara>
          </w:p>
          <w:p w14:paraId="3876E8BE" w14:textId="77777777" w:rsidR="0057137D" w:rsidRPr="006E5C6B" w:rsidRDefault="00000000" w:rsidP="0057137D">
            <w:pPr>
              <w:adjustRightInd w:val="0"/>
              <w:snapToGrid w:val="0"/>
              <w:spacing w:before="240" w:after="60" w:line="228" w:lineRule="auto"/>
              <w:outlineLvl w:val="0"/>
              <w:rPr>
                <w:rFonts w:ascii="Palatino Linotype" w:eastAsia="Times New Roman" w:hAnsi="Palatino Linotype" w:cs="Times New Roman"/>
                <w:snapToGrid w:val="0"/>
                <w:color w:val="000000"/>
                <w:sz w:val="20"/>
                <w:lang w:eastAsia="de-DE" w:bidi="en-US"/>
              </w:rPr>
            </w:pPr>
            <m:oMathPara>
              <m:oMath>
                <m:sSub>
                  <m:sSubPr>
                    <m:ctrlPr>
                      <w:rPr>
                        <w:rFonts w:ascii="Cambria Math" w:eastAsia="Times New Roman" w:hAnsi="Cambria Math" w:cs="Times New Roman"/>
                        <w:i/>
                        <w:snapToGrid w:val="0"/>
                        <w:color w:val="000000"/>
                        <w:sz w:val="20"/>
                        <w:lang w:eastAsia="de-DE" w:bidi="en-US"/>
                      </w:rPr>
                    </m:ctrlPr>
                  </m:sSubPr>
                  <m:e>
                    <m:r>
                      <w:rPr>
                        <w:rFonts w:ascii="Cambria Math" w:eastAsia="Times New Roman" w:hAnsi="Cambria Math" w:cs="Times New Roman"/>
                        <w:snapToGrid w:val="0"/>
                        <w:color w:val="000000"/>
                        <w:sz w:val="20"/>
                        <w:lang w:eastAsia="de-DE" w:bidi="en-US"/>
                      </w:rPr>
                      <m:t>HR</m:t>
                    </m:r>
                  </m:e>
                  <m:sub>
                    <m:r>
                      <w:rPr>
                        <w:rFonts w:ascii="Cambria Math" w:eastAsia="Times New Roman" w:hAnsi="Cambria Math" w:cs="Times New Roman"/>
                        <w:snapToGrid w:val="0"/>
                        <w:color w:val="000000"/>
                        <w:sz w:val="20"/>
                        <w:lang w:eastAsia="de-DE" w:bidi="en-US"/>
                      </w:rPr>
                      <m:t xml:space="preserve">ML </m:t>
                    </m:r>
                  </m:sub>
                </m:sSub>
                <m:r>
                  <w:rPr>
                    <w:rFonts w:ascii="Cambria Math" w:eastAsia="Times New Roman" w:hAnsi="Cambria Math" w:cs="Times New Roman"/>
                    <w:snapToGrid w:val="0"/>
                    <w:color w:val="000000"/>
                    <w:sz w:val="20"/>
                    <w:lang w:eastAsia="de-DE" w:bidi="en-US"/>
                  </w:rPr>
                  <m:t>=</m:t>
                </m:r>
                <m:f>
                  <m:fPr>
                    <m:ctrlPr>
                      <w:rPr>
                        <w:rFonts w:ascii="Cambria Math" w:eastAsia="Times New Roman" w:hAnsi="Cambria Math" w:cs="Times New Roman"/>
                        <w:i/>
                        <w:snapToGrid w:val="0"/>
                        <w:color w:val="000000"/>
                        <w:sz w:val="20"/>
                        <w:lang w:eastAsia="de-DE" w:bidi="en-US"/>
                      </w:rPr>
                    </m:ctrlPr>
                  </m:fPr>
                  <m:num>
                    <m:nary>
                      <m:naryPr>
                        <m:chr m:val="∑"/>
                        <m:limLoc m:val="subSup"/>
                        <m:supHide m:val="1"/>
                        <m:ctrlPr>
                          <w:rPr>
                            <w:rFonts w:ascii="Cambria Math" w:eastAsia="Times New Roman" w:hAnsi="Cambria Math" w:cs="Times New Roman"/>
                            <w:i/>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i</m:t>
                        </m:r>
                      </m:sub>
                      <m:sup/>
                      <m:e>
                        <m:sSub>
                          <m:sSubPr>
                            <m:ctrlPr>
                              <w:rPr>
                                <w:rFonts w:ascii="Cambria Math" w:eastAsia="Times New Roman" w:hAnsi="Cambria Math" w:cs="Times New Roman"/>
                                <w:i/>
                                <w:snapToGrid w:val="0"/>
                                <w:color w:val="000000"/>
                                <w:sz w:val="20"/>
                                <w:lang w:eastAsia="de-DE" w:bidi="en-US"/>
                              </w:rPr>
                            </m:ctrlPr>
                          </m:sSubPr>
                          <m:e>
                            <m:r>
                              <w:rPr>
                                <w:rFonts w:ascii="Cambria Math" w:eastAsia="Times New Roman" w:hAnsi="Cambria Math" w:cs="Times New Roman"/>
                                <w:snapToGrid w:val="0"/>
                                <w:color w:val="000000"/>
                                <w:sz w:val="20"/>
                                <w:lang w:eastAsia="de-DE" w:bidi="en-US"/>
                              </w:rPr>
                              <m:t>A</m:t>
                            </m:r>
                          </m:e>
                          <m:sub>
                            <m:r>
                              <w:rPr>
                                <w:rFonts w:ascii="Cambria Math" w:eastAsia="Times New Roman" w:hAnsi="Cambria Math" w:cs="Times New Roman"/>
                                <w:snapToGrid w:val="0"/>
                                <w:color w:val="000000"/>
                                <w:sz w:val="20"/>
                                <w:lang w:eastAsia="de-DE" w:bidi="en-US"/>
                              </w:rPr>
                              <m:t>i*2-1</m:t>
                            </m:r>
                          </m:sub>
                        </m:sSub>
                      </m:e>
                    </m:nary>
                  </m:num>
                  <m:den>
                    <m:sSub>
                      <m:sSubPr>
                        <m:ctrlPr>
                          <w:rPr>
                            <w:rFonts w:ascii="Cambria Math" w:eastAsia="Times New Roman" w:hAnsi="Cambria Math" w:cs="Times New Roman"/>
                            <w:i/>
                            <w:snapToGrid w:val="0"/>
                            <w:color w:val="000000"/>
                            <w:sz w:val="20"/>
                            <w:lang w:eastAsia="de-DE" w:bidi="en-US"/>
                          </w:rPr>
                        </m:ctrlPr>
                      </m:sSubPr>
                      <m:e>
                        <m:nary>
                          <m:naryPr>
                            <m:chr m:val="∑"/>
                            <m:limLoc m:val="subSup"/>
                            <m:supHide m:val="1"/>
                            <m:ctrlPr>
                              <w:rPr>
                                <w:rFonts w:ascii="Cambria Math" w:eastAsia="Times New Roman" w:hAnsi="Cambria Math" w:cs="Times New Roman"/>
                                <w:i/>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i</m:t>
                            </m:r>
                          </m:sub>
                          <m:sup/>
                          <m:e>
                            <m:r>
                              <w:rPr>
                                <w:rFonts w:ascii="Cambria Math" w:eastAsia="Times New Roman" w:hAnsi="Cambria Math" w:cs="Times New Roman"/>
                                <w:snapToGrid w:val="0"/>
                                <w:color w:val="000000"/>
                                <w:sz w:val="20"/>
                                <w:lang w:eastAsia="de-DE" w:bidi="en-US"/>
                              </w:rPr>
                              <m:t>A</m:t>
                            </m:r>
                          </m:e>
                        </m:nary>
                      </m:e>
                      <m:sub>
                        <m:r>
                          <w:rPr>
                            <w:rFonts w:ascii="Cambria Math" w:eastAsia="Times New Roman" w:hAnsi="Cambria Math" w:cs="Times New Roman"/>
                            <w:snapToGrid w:val="0"/>
                            <w:color w:val="000000"/>
                            <w:sz w:val="20"/>
                            <w:lang w:eastAsia="de-DE" w:bidi="en-US"/>
                          </w:rPr>
                          <m:t>i*2</m:t>
                        </m:r>
                      </m:sub>
                    </m:sSub>
                  </m:den>
                </m:f>
              </m:oMath>
            </m:oMathPara>
          </w:p>
          <w:p w14:paraId="62B0B4ED" w14:textId="36CDF1BC" w:rsidR="0057137D" w:rsidRPr="006E5C6B" w:rsidRDefault="0057137D" w:rsidP="0057137D">
            <w:pPr>
              <w:spacing w:before="120" w:line="360" w:lineRule="auto"/>
              <w:jc w:val="both"/>
              <w:rPr>
                <w:rFonts w:ascii="Times New Roman" w:hAnsi="Times New Roman" w:cs="Times New Roman"/>
                <w:sz w:val="24"/>
                <w:szCs w:val="24"/>
              </w:rPr>
            </w:pPr>
            <w:r w:rsidRPr="006E5C6B">
              <w:rPr>
                <w:rFonts w:ascii="Times New Roman" w:eastAsia="Calibri" w:hAnsi="Times New Roman" w:cs="Times New Roman"/>
                <w:sz w:val="24"/>
              </w:rPr>
              <w:t xml:space="preserve">where </w:t>
            </w:r>
            <m:oMath>
              <m:sSub>
                <m:sSubPr>
                  <m:ctrlPr>
                    <w:rPr>
                      <w:rFonts w:ascii="Cambria Math" w:eastAsia="Calibri" w:hAnsi="Cambria Math" w:cs="Times New Roman"/>
                      <w:sz w:val="24"/>
                    </w:rPr>
                  </m:ctrlPr>
                </m:sSubPr>
                <m:e>
                  <m:r>
                    <m:rPr>
                      <m:sty m:val="bi"/>
                    </m:rPr>
                    <w:rPr>
                      <w:rFonts w:ascii="Cambria Math" w:eastAsia="Calibri" w:hAnsi="Cambria Math" w:cs="Times New Roman"/>
                      <w:sz w:val="24"/>
                    </w:rPr>
                    <m:t>A</m:t>
                  </m:r>
                </m:e>
                <m:sub>
                  <m:r>
                    <m:rPr>
                      <m:sty m:val="bi"/>
                    </m:rPr>
                    <w:rPr>
                      <w:rFonts w:ascii="Cambria Math" w:eastAsia="Calibri" w:hAnsi="Cambria Math" w:cs="Times New Roman"/>
                      <w:sz w:val="24"/>
                    </w:rPr>
                    <m:t>i</m:t>
                  </m:r>
                </m:sub>
              </m:sSub>
            </m:oMath>
            <w:r w:rsidRPr="006E5C6B">
              <w:rPr>
                <w:rFonts w:ascii="Times New Roman" w:eastAsia="Calibri" w:hAnsi="Times New Roman" w:cs="Times New Roman"/>
                <w:sz w:val="24"/>
              </w:rPr>
              <w:t>indicates the amplitude of the first 20 even harmonics, and A2i–1 represents the amplitude of the first 20 odd harmonics.</w:t>
            </w:r>
          </w:p>
        </w:tc>
      </w:tr>
      <w:tr w:rsidR="0057137D" w:rsidRPr="006E5C6B" w14:paraId="388D13A7" w14:textId="77777777" w:rsidTr="0084747B">
        <w:tc>
          <w:tcPr>
            <w:tcW w:w="9628" w:type="dxa"/>
          </w:tcPr>
          <w:p w14:paraId="7F3F4027" w14:textId="066831F4" w:rsidR="0057137D" w:rsidRPr="006E5C6B" w:rsidRDefault="0057137D" w:rsidP="0057137D">
            <w:pPr>
              <w:spacing w:line="36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lastRenderedPageBreak/>
              <w:t>Short-term Largest Lyapunov Exponent (</w:t>
            </w:r>
            <w:proofErr w:type="spellStart"/>
            <w:r w:rsidRPr="006E5C6B">
              <w:rPr>
                <w:rFonts w:ascii="Times New Roman" w:hAnsi="Times New Roman" w:cs="Times New Roman"/>
                <w:b/>
                <w:bCs/>
                <w:i/>
                <w:iCs/>
                <w:sz w:val="24"/>
                <w:szCs w:val="24"/>
              </w:rPr>
              <w:t>sLLE</w:t>
            </w:r>
            <w:proofErr w:type="spellEnd"/>
            <w:r w:rsidRPr="006E5C6B">
              <w:rPr>
                <w:rFonts w:ascii="Times New Roman" w:hAnsi="Times New Roman" w:cs="Times New Roman"/>
                <w:b/>
                <w:bCs/>
                <w:i/>
                <w:iCs/>
                <w:sz w:val="24"/>
                <w:szCs w:val="24"/>
              </w:rPr>
              <w:t>) calculation</w:t>
            </w:r>
          </w:p>
        </w:tc>
      </w:tr>
      <w:tr w:rsidR="0057137D" w:rsidRPr="006E5C6B" w14:paraId="667E30AE" w14:textId="77777777" w:rsidTr="0084747B">
        <w:tc>
          <w:tcPr>
            <w:tcW w:w="9628" w:type="dxa"/>
          </w:tcPr>
          <w:p w14:paraId="4E27C35A" w14:textId="0B5C6BF9" w:rsidR="0057137D" w:rsidRPr="006E5C6B" w:rsidRDefault="0057137D" w:rsidP="0057137D">
            <w:pPr>
              <w:spacing w:before="120" w:line="360" w:lineRule="auto"/>
              <w:jc w:val="both"/>
              <w:rPr>
                <w:rFonts w:ascii="Times New Roman" w:eastAsia="Calibri" w:hAnsi="Times New Roman" w:cs="Times New Roman"/>
                <w:sz w:val="24"/>
              </w:rPr>
            </w:pPr>
            <w:r w:rsidRPr="006E5C6B">
              <w:rPr>
                <w:rFonts w:ascii="Times New Roman" w:eastAsia="Calibri" w:hAnsi="Times New Roman" w:cs="Times New Roman"/>
                <w:sz w:val="24"/>
              </w:rPr>
              <w:t xml:space="preserve">The </w:t>
            </w:r>
            <w:proofErr w:type="spellStart"/>
            <w:r w:rsidRPr="006E5C6B">
              <w:rPr>
                <w:rFonts w:ascii="Times New Roman" w:eastAsia="Calibri" w:hAnsi="Times New Roman" w:cs="Times New Roman"/>
                <w:sz w:val="24"/>
              </w:rPr>
              <w:t>sLLE</w:t>
            </w:r>
            <w:proofErr w:type="spellEnd"/>
            <w:r w:rsidRPr="006E5C6B">
              <w:rPr>
                <w:rFonts w:ascii="Times New Roman" w:eastAsia="Calibri" w:hAnsi="Times New Roman" w:cs="Times New Roman"/>
                <w:sz w:val="24"/>
              </w:rPr>
              <w:t xml:space="preserve"> assesses gait stability as the average logarithmic rate of divergence between the system's trajectory and its nearest neighbouring trajectory. Convergent trajectories indicate local dynamic stability, and divergent trajectories indicate local dynamic instability. Using a fixed number of strides per subject (n = 20), accelerations were segmented using predefined initial contacts, with each segment representing a gait stride, and the data were time-normalized to obtain 100 data points per stride. To preserve spatiotemporal fluctuations and nonlinearities, the acceleration signals were not filtered. The recorded one-dimensional time-series data was transformed into a multidimensional state space by juxtaposing original and delayed copies. The dimensions of the reconstructed state space were determined using the False Nearest </w:t>
            </w:r>
            <w:proofErr w:type="spellStart"/>
            <w:r w:rsidRPr="006E5C6B">
              <w:rPr>
                <w:rFonts w:ascii="Times New Roman" w:eastAsia="Calibri" w:hAnsi="Times New Roman" w:cs="Times New Roman"/>
                <w:sz w:val="24"/>
              </w:rPr>
              <w:t>Neighbor</w:t>
            </w:r>
            <w:proofErr w:type="spellEnd"/>
            <w:r w:rsidRPr="006E5C6B">
              <w:rPr>
                <w:rFonts w:ascii="Times New Roman" w:eastAsia="Calibri" w:hAnsi="Times New Roman" w:cs="Times New Roman"/>
                <w:sz w:val="24"/>
              </w:rPr>
              <w:t xml:space="preserve"> (FNN) method, considering a range of embedding dimension 2 - 10. The time delay was calculated using the first minimum of the Average Mutual Information (AMI) function, exploring a range from 7 to 18 samples. Rosenstein's algorithm for short time series, implemented with the "</w:t>
            </w:r>
            <w:proofErr w:type="spellStart"/>
            <w:r w:rsidRPr="006E5C6B">
              <w:rPr>
                <w:rFonts w:ascii="Times New Roman" w:eastAsia="Calibri" w:hAnsi="Times New Roman" w:cs="Times New Roman"/>
                <w:sz w:val="24"/>
              </w:rPr>
              <w:t>lyap_r</w:t>
            </w:r>
            <w:proofErr w:type="spellEnd"/>
            <w:r w:rsidRPr="006E5C6B">
              <w:rPr>
                <w:rFonts w:ascii="Times New Roman" w:eastAsia="Calibri" w:hAnsi="Times New Roman" w:cs="Times New Roman"/>
                <w:sz w:val="24"/>
              </w:rPr>
              <w:t>" function from Python's "</w:t>
            </w:r>
            <w:proofErr w:type="spellStart"/>
            <w:r w:rsidRPr="006E5C6B">
              <w:rPr>
                <w:rFonts w:ascii="Times New Roman" w:eastAsia="Calibri" w:hAnsi="Times New Roman" w:cs="Times New Roman"/>
                <w:sz w:val="24"/>
              </w:rPr>
              <w:t>nolds</w:t>
            </w:r>
            <w:proofErr w:type="spellEnd"/>
            <w:r w:rsidRPr="006E5C6B">
              <w:rPr>
                <w:rFonts w:ascii="Times New Roman" w:eastAsia="Calibri" w:hAnsi="Times New Roman" w:cs="Times New Roman"/>
                <w:sz w:val="24"/>
              </w:rPr>
              <w:t xml:space="preserve">" library, was used to calculate the </w:t>
            </w:r>
            <w:proofErr w:type="spellStart"/>
            <w:r w:rsidRPr="006E5C6B">
              <w:rPr>
                <w:rFonts w:ascii="Times New Roman" w:eastAsia="Calibri" w:hAnsi="Times New Roman" w:cs="Times New Roman"/>
                <w:sz w:val="24"/>
              </w:rPr>
              <w:t>sLLE</w:t>
            </w:r>
            <w:proofErr w:type="spellEnd"/>
            <w:r w:rsidRPr="006E5C6B">
              <w:rPr>
                <w:rFonts w:ascii="Times New Roman" w:eastAsia="Calibri" w:hAnsi="Times New Roman" w:cs="Times New Roman"/>
                <w:sz w:val="24"/>
              </w:rPr>
              <w:t xml:space="preserve"> for each stride and acceleration direction.</w:t>
            </w:r>
          </w:p>
        </w:tc>
      </w:tr>
      <w:tr w:rsidR="0057137D" w:rsidRPr="006E5C6B" w14:paraId="1E032C07" w14:textId="77777777" w:rsidTr="0084747B">
        <w:tc>
          <w:tcPr>
            <w:tcW w:w="9628" w:type="dxa"/>
          </w:tcPr>
          <w:p w14:paraId="45E28488" w14:textId="73A6DA77" w:rsidR="0057137D" w:rsidRPr="006E5C6B" w:rsidRDefault="0057137D" w:rsidP="0057137D">
            <w:pPr>
              <w:spacing w:line="36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t>Log-dimensionless jerk of accelerations (</w:t>
            </w:r>
            <w:proofErr w:type="spellStart"/>
            <w:r w:rsidRPr="006E5C6B">
              <w:rPr>
                <w:rFonts w:ascii="Times New Roman" w:hAnsi="Times New Roman" w:cs="Times New Roman"/>
                <w:b/>
                <w:bCs/>
                <w:i/>
                <w:iCs/>
                <w:sz w:val="24"/>
                <w:szCs w:val="24"/>
              </w:rPr>
              <w:t>LDLJa</w:t>
            </w:r>
            <w:proofErr w:type="spellEnd"/>
            <w:r w:rsidRPr="006E5C6B">
              <w:rPr>
                <w:rFonts w:ascii="Times New Roman" w:hAnsi="Times New Roman" w:cs="Times New Roman"/>
                <w:b/>
                <w:bCs/>
                <w:i/>
                <w:iCs/>
                <w:sz w:val="24"/>
                <w:szCs w:val="24"/>
              </w:rPr>
              <w:t>) calculation</w:t>
            </w:r>
          </w:p>
        </w:tc>
      </w:tr>
      <w:tr w:rsidR="0057137D" w:rsidRPr="006E5C6B" w14:paraId="4041E743" w14:textId="77777777" w:rsidTr="0084747B">
        <w:tc>
          <w:tcPr>
            <w:tcW w:w="9628" w:type="dxa"/>
          </w:tcPr>
          <w:p w14:paraId="3AE6F3B4" w14:textId="53E202FB" w:rsidR="0057137D" w:rsidRPr="006E5C6B" w:rsidRDefault="0057137D" w:rsidP="0057137D">
            <w:pPr>
              <w:spacing w:before="120" w:line="360" w:lineRule="auto"/>
              <w:jc w:val="both"/>
              <w:rPr>
                <w:rFonts w:ascii="Times New Roman" w:eastAsia="Calibri" w:hAnsi="Times New Roman" w:cs="Times New Roman"/>
                <w:b/>
                <w:sz w:val="24"/>
              </w:rPr>
            </w:pPr>
            <w:r w:rsidRPr="006E5C6B">
              <w:rPr>
                <w:rFonts w:ascii="Times New Roman" w:eastAsia="Calibri" w:hAnsi="Times New Roman" w:cs="Times New Roman"/>
                <w:sz w:val="24"/>
              </w:rPr>
              <w:t xml:space="preserve">LDLJ of acceleration signals reflects the smoothness of acceleration data. It is specifically designed for use with IMU-derived acceleration signals. Unlike other smoothness measures, such as spectral arc length or velocity-based log dimensionless jerk, it does not integrate the reconstructed acceleration signal, avoiding errors caused by drift in the reconstructed velocity. To calculate </w:t>
            </w:r>
            <w:proofErr w:type="spellStart"/>
            <w:r w:rsidRPr="006E5C6B">
              <w:rPr>
                <w:rFonts w:ascii="Times New Roman" w:eastAsia="Calibri" w:hAnsi="Times New Roman" w:cs="Times New Roman"/>
                <w:sz w:val="24"/>
              </w:rPr>
              <w:t>LDLJa</w:t>
            </w:r>
            <w:proofErr w:type="spellEnd"/>
            <w:r w:rsidRPr="006E5C6B">
              <w:rPr>
                <w:rFonts w:ascii="Times New Roman" w:eastAsia="Calibri" w:hAnsi="Times New Roman" w:cs="Times New Roman"/>
                <w:sz w:val="24"/>
              </w:rPr>
              <w:t xml:space="preserve"> in each direction, the acceleration data were first filtered using a low-pass Butterworth filter with a cutoff frequency of 20 Hz and a sampling frequency of 100 Hz to remove high-frequency noise. Then, the LDLJ was computed according to the formula: </w:t>
            </w:r>
          </w:p>
          <w:p w14:paraId="4920258B" w14:textId="77777777" w:rsidR="0057137D" w:rsidRPr="006E5C6B" w:rsidRDefault="00000000" w:rsidP="0057137D">
            <w:pPr>
              <w:adjustRightInd w:val="0"/>
              <w:snapToGrid w:val="0"/>
              <w:spacing w:before="240" w:after="60" w:line="228" w:lineRule="auto"/>
              <w:jc w:val="both"/>
              <w:outlineLvl w:val="0"/>
              <w:rPr>
                <w:rFonts w:ascii="Palatino Linotype" w:eastAsia="Times New Roman" w:hAnsi="Palatino Linotype" w:cs="Times New Roman"/>
                <w:iCs/>
                <w:snapToGrid w:val="0"/>
                <w:color w:val="000000"/>
                <w:sz w:val="20"/>
                <w:lang w:eastAsia="de-DE" w:bidi="en-US"/>
              </w:rPr>
            </w:pPr>
            <m:oMathPara>
              <m:oMath>
                <m:sSubSup>
                  <m:sSubSupPr>
                    <m:ctrlPr>
                      <w:rPr>
                        <w:rFonts w:ascii="Cambria Math" w:eastAsia="Times New Roman" w:hAnsi="Cambria Math" w:cs="Times New Roman"/>
                        <w:iCs/>
                        <w:snapToGrid w:val="0"/>
                        <w:color w:val="000000"/>
                        <w:sz w:val="20"/>
                        <w:lang w:eastAsia="de-DE" w:bidi="en-US"/>
                      </w:rPr>
                    </m:ctrlPr>
                  </m:sSubSupPr>
                  <m:e>
                    <m:r>
                      <m:rPr>
                        <m:sty m:val="p"/>
                      </m:rPr>
                      <w:rPr>
                        <w:rFonts w:ascii="Cambria Math" w:eastAsia="Times New Roman" w:hAnsi="Cambria Math" w:cs="Times New Roman"/>
                        <w:snapToGrid w:val="0"/>
                        <w:color w:val="000000"/>
                        <w:sz w:val="20"/>
                        <w:lang w:eastAsia="de-DE" w:bidi="en-US"/>
                      </w:rPr>
                      <m:t>λ</m:t>
                    </m:r>
                  </m:e>
                  <m:sub>
                    <m:r>
                      <m:rPr>
                        <m:sty m:val="p"/>
                      </m:rPr>
                      <w:rPr>
                        <w:rFonts w:ascii="Cambria Math" w:eastAsia="Times New Roman" w:hAnsi="Cambria Math" w:cs="Times New Roman"/>
                        <w:snapToGrid w:val="0"/>
                        <w:color w:val="000000"/>
                        <w:sz w:val="20"/>
                        <w:lang w:eastAsia="de-DE" w:bidi="en-US"/>
                      </w:rPr>
                      <m:t>L</m:t>
                    </m:r>
                  </m:sub>
                  <m:sup>
                    <m:r>
                      <m:rPr>
                        <m:sty m:val="p"/>
                      </m:rPr>
                      <w:rPr>
                        <w:rFonts w:ascii="Cambria Math" w:eastAsia="Times New Roman" w:hAnsi="Cambria Math" w:cs="Times New Roman"/>
                        <w:snapToGrid w:val="0"/>
                        <w:color w:val="000000"/>
                        <w:sz w:val="20"/>
                        <w:lang w:eastAsia="de-DE" w:bidi="en-US"/>
                      </w:rPr>
                      <m:t>a</m:t>
                    </m:r>
                  </m:sup>
                </m:sSubSup>
                <m:d>
                  <m:dPr>
                    <m:ctrlPr>
                      <w:rPr>
                        <w:rFonts w:ascii="Cambria Math" w:eastAsia="Times New Roman" w:hAnsi="Cambria Math" w:cs="Times New Roman"/>
                        <w:iCs/>
                        <w:snapToGrid w:val="0"/>
                        <w:color w:val="000000"/>
                        <w:sz w:val="20"/>
                        <w:lang w:eastAsia="de-DE" w:bidi="en-US"/>
                      </w:rPr>
                    </m:ctrlPr>
                  </m:dPr>
                  <m:e>
                    <m:r>
                      <m:rPr>
                        <m:sty m:val="p"/>
                      </m:rPr>
                      <w:rPr>
                        <w:rFonts w:ascii="Cambria Math" w:eastAsia="Times New Roman" w:hAnsi="Cambria Math" w:cs="Times New Roman"/>
                        <w:snapToGrid w:val="0"/>
                        <w:color w:val="000000"/>
                        <w:sz w:val="20"/>
                        <w:lang w:eastAsia="de-DE" w:bidi="en-US"/>
                      </w:rPr>
                      <m:t>a</m:t>
                    </m:r>
                  </m:e>
                </m:d>
                <m:r>
                  <m:rPr>
                    <m:sty m:val="p"/>
                  </m:rPr>
                  <w:rPr>
                    <w:rFonts w:ascii="Cambria Math" w:eastAsia="Times New Roman" w:hAnsi="Cambria Math" w:cs="Times New Roman"/>
                    <w:snapToGrid w:val="0"/>
                    <w:color w:val="000000"/>
                    <w:sz w:val="20"/>
                    <w:lang w:eastAsia="de-DE" w:bidi="en-US"/>
                  </w:rPr>
                  <m:t>≜-</m:t>
                </m:r>
                <m:func>
                  <m:funcPr>
                    <m:ctrlPr>
                      <w:rPr>
                        <w:rFonts w:ascii="Cambria Math" w:eastAsia="Times New Roman" w:hAnsi="Cambria Math" w:cs="Times New Roman"/>
                        <w:iCs/>
                        <w:snapToGrid w:val="0"/>
                        <w:color w:val="000000"/>
                        <w:sz w:val="20"/>
                        <w:lang w:eastAsia="de-DE" w:bidi="en-US"/>
                      </w:rPr>
                    </m:ctrlPr>
                  </m:funcPr>
                  <m:fName>
                    <m:r>
                      <m:rPr>
                        <m:sty m:val="p"/>
                      </m:rPr>
                      <w:rPr>
                        <w:rFonts w:ascii="Cambria Math" w:eastAsia="Times New Roman" w:hAnsi="Cambria Math" w:cs="Times New Roman"/>
                        <w:snapToGrid w:val="0"/>
                        <w:color w:val="000000"/>
                        <w:sz w:val="20"/>
                        <w:lang w:eastAsia="de-DE" w:bidi="en-US"/>
                      </w:rPr>
                      <m:t>ln</m:t>
                    </m:r>
                  </m:fName>
                  <m:e>
                    <m:d>
                      <m:dPr>
                        <m:ctrlPr>
                          <w:rPr>
                            <w:rFonts w:ascii="Cambria Math" w:eastAsia="Times New Roman" w:hAnsi="Cambria Math" w:cs="Times New Roman"/>
                            <w:iCs/>
                            <w:snapToGrid w:val="0"/>
                            <w:color w:val="000000"/>
                            <w:sz w:val="20"/>
                            <w:lang w:eastAsia="de-DE" w:bidi="en-US"/>
                          </w:rPr>
                        </m:ctrlPr>
                      </m:dPr>
                      <m:e>
                        <m:f>
                          <m:fPr>
                            <m:ctrlPr>
                              <w:rPr>
                                <w:rFonts w:ascii="Cambria Math" w:eastAsia="Times New Roman" w:hAnsi="Cambria Math" w:cs="Times New Roman"/>
                                <w:iCs/>
                                <w:snapToGrid w:val="0"/>
                                <w:color w:val="000000"/>
                                <w:sz w:val="20"/>
                                <w:lang w:eastAsia="de-DE" w:bidi="en-US"/>
                              </w:rPr>
                            </m:ctrlPr>
                          </m:fPr>
                          <m:num>
                            <m:d>
                              <m:dPr>
                                <m:ctrlPr>
                                  <w:rPr>
                                    <w:rFonts w:ascii="Cambria Math" w:eastAsia="Times New Roman" w:hAnsi="Cambria Math" w:cs="Times New Roman"/>
                                    <w:iCs/>
                                    <w:snapToGrid w:val="0"/>
                                    <w:color w:val="000000"/>
                                    <w:sz w:val="20"/>
                                    <w:lang w:eastAsia="de-DE" w:bidi="en-US"/>
                                  </w:rPr>
                                </m:ctrlPr>
                              </m:dPr>
                              <m:e>
                                <m:sSub>
                                  <m:sSubPr>
                                    <m:ctrlPr>
                                      <w:rPr>
                                        <w:rFonts w:ascii="Cambria Math" w:eastAsia="Times New Roman" w:hAnsi="Cambria Math" w:cs="Times New Roman"/>
                                        <w:iCs/>
                                        <w:snapToGrid w:val="0"/>
                                        <w:color w:val="000000"/>
                                        <w:sz w:val="20"/>
                                        <w:lang w:eastAsia="de-DE" w:bidi="en-US"/>
                                      </w:rPr>
                                    </m:ctrlPr>
                                  </m:sSubPr>
                                  <m:e>
                                    <m:r>
                                      <m:rPr>
                                        <m:nor/>
                                      </m:rPr>
                                      <w:rPr>
                                        <w:rFonts w:ascii="Palatino Linotype" w:eastAsia="Times New Roman" w:hAnsi="Palatino Linotype" w:cs="Times New Roman"/>
                                        <w:iCs/>
                                        <w:snapToGrid w:val="0"/>
                                        <w:color w:val="000000"/>
                                        <w:sz w:val="20"/>
                                        <w:lang w:eastAsia="de-DE" w:bidi="en-US"/>
                                      </w:rPr>
                                      <m:t>t</m:t>
                                    </m:r>
                                  </m:e>
                                  <m:sub>
                                    <m:r>
                                      <m:rPr>
                                        <m:nor/>
                                      </m:rPr>
                                      <w:rPr>
                                        <w:rFonts w:ascii="Palatino Linotype" w:eastAsia="Times New Roman" w:hAnsi="Palatino Linotype" w:cs="Times New Roman"/>
                                        <w:iCs/>
                                        <w:snapToGrid w:val="0"/>
                                        <w:color w:val="000000"/>
                                        <w:sz w:val="20"/>
                                        <w:lang w:eastAsia="de-DE" w:bidi="en-US"/>
                                      </w:rPr>
                                      <m:t>2</m:t>
                                    </m:r>
                                  </m:sub>
                                </m:sSub>
                                <m:r>
                                  <m:rPr>
                                    <m:sty m:val="p"/>
                                  </m:rPr>
                                  <w:rPr>
                                    <w:rFonts w:ascii="Cambria Math" w:eastAsia="Times New Roman" w:hAnsi="Cambria Math" w:cs="Times New Roman"/>
                                    <w:snapToGrid w:val="0"/>
                                    <w:color w:val="000000"/>
                                    <w:sz w:val="20"/>
                                    <w:lang w:eastAsia="de-DE" w:bidi="en-US"/>
                                  </w:rPr>
                                  <m:t>-</m:t>
                                </m:r>
                                <m:sSub>
                                  <m:sSubPr>
                                    <m:ctrlPr>
                                      <w:rPr>
                                        <w:rFonts w:ascii="Cambria Math" w:eastAsia="Times New Roman" w:hAnsi="Cambria Math" w:cs="Times New Roman"/>
                                        <w:iCs/>
                                        <w:snapToGrid w:val="0"/>
                                        <w:color w:val="000000"/>
                                        <w:sz w:val="20"/>
                                        <w:lang w:eastAsia="de-DE" w:bidi="en-US"/>
                                      </w:rPr>
                                    </m:ctrlPr>
                                  </m:sSubPr>
                                  <m:e>
                                    <m:r>
                                      <m:rPr>
                                        <m:nor/>
                                      </m:rPr>
                                      <w:rPr>
                                        <w:rFonts w:ascii="Palatino Linotype" w:eastAsia="Times New Roman" w:hAnsi="Palatino Linotype" w:cs="Times New Roman"/>
                                        <w:iCs/>
                                        <w:snapToGrid w:val="0"/>
                                        <w:color w:val="000000"/>
                                        <w:sz w:val="20"/>
                                        <w:lang w:eastAsia="de-DE" w:bidi="en-US"/>
                                      </w:rPr>
                                      <m:t>t</m:t>
                                    </m:r>
                                  </m:e>
                                  <m:sub>
                                    <m:r>
                                      <m:rPr>
                                        <m:nor/>
                                      </m:rPr>
                                      <w:rPr>
                                        <w:rFonts w:ascii="Palatino Linotype" w:eastAsia="Times New Roman" w:hAnsi="Palatino Linotype" w:cs="Times New Roman"/>
                                        <w:iCs/>
                                        <w:snapToGrid w:val="0"/>
                                        <w:color w:val="000000"/>
                                        <w:sz w:val="20"/>
                                        <w:lang w:eastAsia="de-DE" w:bidi="en-US"/>
                                      </w:rPr>
                                      <m:t>1</m:t>
                                    </m:r>
                                  </m:sub>
                                </m:sSub>
                              </m:e>
                            </m:d>
                          </m:num>
                          <m:den>
                            <m:sSubSup>
                              <m:sSubSupPr>
                                <m:ctrlPr>
                                  <w:rPr>
                                    <w:rFonts w:ascii="Cambria Math" w:eastAsia="Times New Roman" w:hAnsi="Cambria Math" w:cs="Times New Roman"/>
                                    <w:iCs/>
                                    <w:snapToGrid w:val="0"/>
                                    <w:color w:val="000000"/>
                                    <w:sz w:val="20"/>
                                    <w:lang w:eastAsia="de-DE" w:bidi="en-US"/>
                                  </w:rPr>
                                </m:ctrlPr>
                              </m:sSubSupPr>
                              <m:e>
                                <m:r>
                                  <m:rPr>
                                    <m:sty m:val="p"/>
                                  </m:rPr>
                                  <w:rPr>
                                    <w:rFonts w:ascii="Cambria Math" w:eastAsia="Times New Roman" w:hAnsi="Cambria Math" w:cs="Times New Roman"/>
                                    <w:snapToGrid w:val="0"/>
                                    <w:color w:val="000000"/>
                                    <w:sz w:val="20"/>
                                    <w:lang w:eastAsia="de-DE" w:bidi="en-US"/>
                                  </w:rPr>
                                  <m:t>a</m:t>
                                </m:r>
                              </m:e>
                              <m:sub>
                                <m:r>
                                  <m:rPr>
                                    <m:nor/>
                                  </m:rPr>
                                  <w:rPr>
                                    <w:rFonts w:ascii="Palatino Linotype" w:eastAsia="Times New Roman" w:hAnsi="Palatino Linotype" w:cs="Times New Roman"/>
                                    <w:iCs/>
                                    <w:snapToGrid w:val="0"/>
                                    <w:color w:val="000000"/>
                                    <w:sz w:val="20"/>
                                    <w:lang w:eastAsia="de-DE" w:bidi="en-US"/>
                                  </w:rPr>
                                  <m:t>peak</m:t>
                                </m:r>
                              </m:sub>
                              <m:sup>
                                <m:r>
                                  <m:rPr>
                                    <m:sty m:val="p"/>
                                  </m:rPr>
                                  <w:rPr>
                                    <w:rFonts w:ascii="Cambria Math" w:eastAsia="Times New Roman" w:hAnsi="Cambria Math" w:cs="Times New Roman"/>
                                    <w:snapToGrid w:val="0"/>
                                    <w:color w:val="000000"/>
                                    <w:sz w:val="20"/>
                                    <w:lang w:eastAsia="de-DE" w:bidi="en-US"/>
                                  </w:rPr>
                                  <m:t>2</m:t>
                                </m:r>
                              </m:sup>
                            </m:sSubSup>
                          </m:den>
                        </m:f>
                        <m:nary>
                          <m:naryPr>
                            <m:ctrlPr>
                              <w:rPr>
                                <w:rFonts w:ascii="Cambria Math" w:eastAsia="Times New Roman" w:hAnsi="Cambria Math" w:cs="Times New Roman"/>
                                <w:iCs/>
                                <w:snapToGrid w:val="0"/>
                                <w:color w:val="000000"/>
                                <w:sz w:val="20"/>
                                <w:lang w:eastAsia="de-DE" w:bidi="en-US"/>
                              </w:rPr>
                            </m:ctrlPr>
                          </m:naryPr>
                          <m:sub>
                            <m:sSub>
                              <m:sSubPr>
                                <m:ctrlPr>
                                  <w:rPr>
                                    <w:rFonts w:ascii="Cambria Math" w:eastAsia="Times New Roman" w:hAnsi="Cambria Math" w:cs="Times New Roman"/>
                                    <w:iCs/>
                                    <w:snapToGrid w:val="0"/>
                                    <w:color w:val="000000"/>
                                    <w:sz w:val="20"/>
                                    <w:lang w:eastAsia="de-DE" w:bidi="en-US"/>
                                  </w:rPr>
                                </m:ctrlPr>
                              </m:sSubPr>
                              <m:e>
                                <m:r>
                                  <m:rPr>
                                    <m:nor/>
                                  </m:rPr>
                                  <w:rPr>
                                    <w:rFonts w:ascii="Palatino Linotype" w:eastAsia="Times New Roman" w:hAnsi="Palatino Linotype" w:cs="Times New Roman"/>
                                    <w:iCs/>
                                    <w:snapToGrid w:val="0"/>
                                    <w:color w:val="000000"/>
                                    <w:sz w:val="20"/>
                                    <w:lang w:eastAsia="de-DE" w:bidi="en-US"/>
                                  </w:rPr>
                                  <m:t>t</m:t>
                                </m:r>
                              </m:e>
                              <m:sub>
                                <m:r>
                                  <m:rPr>
                                    <m:nor/>
                                  </m:rPr>
                                  <w:rPr>
                                    <w:rFonts w:ascii="Palatino Linotype" w:eastAsia="Times New Roman" w:hAnsi="Palatino Linotype" w:cs="Times New Roman"/>
                                    <w:iCs/>
                                    <w:snapToGrid w:val="0"/>
                                    <w:color w:val="000000"/>
                                    <w:sz w:val="20"/>
                                    <w:lang w:eastAsia="de-DE" w:bidi="en-US"/>
                                  </w:rPr>
                                  <m:t>1</m:t>
                                </m:r>
                              </m:sub>
                            </m:sSub>
                          </m:sub>
                          <m:sup>
                            <m:sSub>
                              <m:sSubPr>
                                <m:ctrlPr>
                                  <w:rPr>
                                    <w:rFonts w:ascii="Cambria Math" w:eastAsia="Times New Roman" w:hAnsi="Cambria Math" w:cs="Times New Roman"/>
                                    <w:iCs/>
                                    <w:snapToGrid w:val="0"/>
                                    <w:color w:val="000000"/>
                                    <w:sz w:val="20"/>
                                    <w:lang w:eastAsia="de-DE" w:bidi="en-US"/>
                                  </w:rPr>
                                </m:ctrlPr>
                              </m:sSubPr>
                              <m:e>
                                <m:r>
                                  <m:rPr>
                                    <m:nor/>
                                  </m:rPr>
                                  <w:rPr>
                                    <w:rFonts w:ascii="Palatino Linotype" w:eastAsia="Times New Roman" w:hAnsi="Palatino Linotype" w:cs="Times New Roman"/>
                                    <w:iCs/>
                                    <w:snapToGrid w:val="0"/>
                                    <w:color w:val="000000"/>
                                    <w:sz w:val="20"/>
                                    <w:lang w:eastAsia="de-DE" w:bidi="en-US"/>
                                  </w:rPr>
                                  <m:t>t</m:t>
                                </m:r>
                              </m:e>
                              <m:sub>
                                <m:r>
                                  <m:rPr>
                                    <m:nor/>
                                  </m:rPr>
                                  <w:rPr>
                                    <w:rFonts w:ascii="Palatino Linotype" w:eastAsia="Times New Roman" w:hAnsi="Palatino Linotype" w:cs="Times New Roman"/>
                                    <w:iCs/>
                                    <w:snapToGrid w:val="0"/>
                                    <w:color w:val="000000"/>
                                    <w:sz w:val="20"/>
                                    <w:lang w:eastAsia="de-DE" w:bidi="en-US"/>
                                  </w:rPr>
                                  <m:t>2</m:t>
                                </m:r>
                              </m:sub>
                            </m:sSub>
                          </m:sup>
                          <m:e>
                            <m:d>
                              <m:dPr>
                                <m:begChr m:val=""/>
                                <m:endChr m:val=""/>
                                <m:ctrlPr>
                                  <w:rPr>
                                    <w:rFonts w:ascii="Cambria Math" w:eastAsia="Times New Roman" w:hAnsi="Cambria Math" w:cs="Times New Roman"/>
                                    <w:iCs/>
                                    <w:snapToGrid w:val="0"/>
                                    <w:color w:val="000000"/>
                                    <w:sz w:val="20"/>
                                    <w:lang w:eastAsia="de-DE" w:bidi="en-US"/>
                                  </w:rPr>
                                </m:ctrlPr>
                              </m:dPr>
                              <m:e>
                                <m:r>
                                  <m:rPr>
                                    <m:lit/>
                                    <m:sty m:val="p"/>
                                  </m:rPr>
                                  <w:rPr>
                                    <w:rFonts w:ascii="Cambria Math" w:eastAsia="Times New Roman" w:hAnsi="Cambria Math" w:cs="Times New Roman"/>
                                    <w:snapToGrid w:val="0"/>
                                    <w:color w:val="000000"/>
                                    <w:sz w:val="20"/>
                                    <w:lang w:eastAsia="de-DE" w:bidi="en-US"/>
                                  </w:rPr>
                                  <m:t>|</m:t>
                                </m:r>
                                <m:f>
                                  <m:fPr>
                                    <m:ctrlPr>
                                      <w:rPr>
                                        <w:rFonts w:ascii="Cambria Math" w:eastAsia="Times New Roman" w:hAnsi="Cambria Math" w:cs="Times New Roman"/>
                                        <w:iCs/>
                                        <w:snapToGrid w:val="0"/>
                                        <w:color w:val="000000"/>
                                        <w:sz w:val="20"/>
                                        <w:lang w:eastAsia="de-DE" w:bidi="en-US"/>
                                      </w:rPr>
                                    </m:ctrlPr>
                                  </m:fPr>
                                  <m:num>
                                    <m:sSup>
                                      <m:sSupPr>
                                        <m:ctrlPr>
                                          <w:rPr>
                                            <w:rFonts w:ascii="Cambria Math" w:eastAsia="Times New Roman" w:hAnsi="Cambria Math" w:cs="Times New Roman"/>
                                            <w:iCs/>
                                            <w:snapToGrid w:val="0"/>
                                            <w:color w:val="000000"/>
                                            <w:sz w:val="20"/>
                                            <w:lang w:eastAsia="de-DE" w:bidi="en-US"/>
                                          </w:rPr>
                                        </m:ctrlPr>
                                      </m:sSupPr>
                                      <m:e>
                                        <m:r>
                                          <m:rPr>
                                            <m:sty m:val="p"/>
                                          </m:rPr>
                                          <w:rPr>
                                            <w:rFonts w:ascii="Cambria Math" w:eastAsia="Times New Roman" w:hAnsi="Cambria Math" w:cs="Times New Roman"/>
                                            <w:snapToGrid w:val="0"/>
                                            <w:color w:val="000000"/>
                                            <w:sz w:val="20"/>
                                            <w:lang w:eastAsia="de-DE" w:bidi="en-US"/>
                                          </w:rPr>
                                          <m:t>d</m:t>
                                        </m:r>
                                      </m:e>
                                      <m:sup>
                                        <m:r>
                                          <m:rPr>
                                            <m:sty m:val="p"/>
                                          </m:rPr>
                                          <w:rPr>
                                            <w:rFonts w:ascii="Cambria Math" w:eastAsia="Times New Roman" w:hAnsi="Cambria Math" w:cs="Times New Roman"/>
                                            <w:snapToGrid w:val="0"/>
                                            <w:color w:val="000000"/>
                                            <w:sz w:val="20"/>
                                            <w:lang w:eastAsia="de-DE" w:bidi="en-US"/>
                                          </w:rPr>
                                          <m:t>2</m:t>
                                        </m:r>
                                      </m:sup>
                                    </m:sSup>
                                  </m:num>
                                  <m:den>
                                    <m:r>
                                      <m:rPr>
                                        <m:sty m:val="p"/>
                                      </m:rPr>
                                      <w:rPr>
                                        <w:rFonts w:ascii="Cambria Math" w:eastAsia="Times New Roman" w:hAnsi="Cambria Math" w:cs="Times New Roman"/>
                                        <w:snapToGrid w:val="0"/>
                                        <w:color w:val="000000"/>
                                        <w:sz w:val="20"/>
                                        <w:lang w:eastAsia="de-DE" w:bidi="en-US"/>
                                      </w:rPr>
                                      <m:t>d</m:t>
                                    </m:r>
                                    <m:sSup>
                                      <m:sSupPr>
                                        <m:ctrlPr>
                                          <w:rPr>
                                            <w:rFonts w:ascii="Cambria Math" w:eastAsia="Times New Roman" w:hAnsi="Cambria Math" w:cs="Times New Roman"/>
                                            <w:iCs/>
                                            <w:snapToGrid w:val="0"/>
                                            <w:color w:val="000000"/>
                                            <w:sz w:val="20"/>
                                            <w:lang w:eastAsia="de-DE" w:bidi="en-US"/>
                                          </w:rPr>
                                        </m:ctrlPr>
                                      </m:sSupPr>
                                      <m:e>
                                        <m:r>
                                          <m:rPr>
                                            <m:nor/>
                                          </m:rPr>
                                          <w:rPr>
                                            <w:rFonts w:ascii="Palatino Linotype" w:eastAsia="Times New Roman" w:hAnsi="Palatino Linotype" w:cs="Times New Roman"/>
                                            <w:iCs/>
                                            <w:snapToGrid w:val="0"/>
                                            <w:color w:val="000000"/>
                                            <w:sz w:val="20"/>
                                            <w:lang w:eastAsia="de-DE" w:bidi="en-US"/>
                                          </w:rPr>
                                          <m:t>t</m:t>
                                        </m:r>
                                      </m:e>
                                      <m:sup>
                                        <m:r>
                                          <m:rPr>
                                            <m:nor/>
                                          </m:rPr>
                                          <w:rPr>
                                            <w:rFonts w:ascii="Palatino Linotype" w:eastAsia="Times New Roman" w:hAnsi="Palatino Linotype" w:cs="Times New Roman"/>
                                            <w:iCs/>
                                            <w:snapToGrid w:val="0"/>
                                            <w:color w:val="000000"/>
                                            <w:sz w:val="20"/>
                                            <w:lang w:eastAsia="de-DE" w:bidi="en-US"/>
                                          </w:rPr>
                                          <m:t>2</m:t>
                                        </m:r>
                                      </m:sup>
                                    </m:sSup>
                                  </m:den>
                                </m:f>
                                <m:r>
                                  <m:rPr>
                                    <m:sty m:val="p"/>
                                  </m:rPr>
                                  <w:rPr>
                                    <w:rFonts w:ascii="Cambria Math" w:eastAsia="Times New Roman" w:hAnsi="Cambria Math" w:cs="Times New Roman"/>
                                    <w:snapToGrid w:val="0"/>
                                    <w:color w:val="000000"/>
                                    <w:sz w:val="20"/>
                                    <w:lang w:eastAsia="de-DE" w:bidi="en-US"/>
                                  </w:rPr>
                                  <m:t>a</m:t>
                                </m:r>
                                <m:d>
                                  <m:dPr>
                                    <m:ctrlPr>
                                      <w:rPr>
                                        <w:rFonts w:ascii="Cambria Math" w:eastAsia="Times New Roman" w:hAnsi="Cambria Math" w:cs="Times New Roman"/>
                                        <w:iCs/>
                                        <w:snapToGrid w:val="0"/>
                                        <w:color w:val="000000"/>
                                        <w:sz w:val="20"/>
                                        <w:lang w:eastAsia="de-DE" w:bidi="en-US"/>
                                      </w:rPr>
                                    </m:ctrlPr>
                                  </m:dPr>
                                  <m:e>
                                    <m:r>
                                      <m:rPr>
                                        <m:nor/>
                                      </m:rPr>
                                      <w:rPr>
                                        <w:rFonts w:ascii="Palatino Linotype" w:eastAsia="Times New Roman" w:hAnsi="Palatino Linotype" w:cs="Times New Roman"/>
                                        <w:iCs/>
                                        <w:snapToGrid w:val="0"/>
                                        <w:color w:val="000000"/>
                                        <w:sz w:val="20"/>
                                        <w:lang w:eastAsia="de-DE" w:bidi="en-US"/>
                                      </w:rPr>
                                      <m:t>t</m:t>
                                    </m:r>
                                  </m:e>
                                </m:d>
                              </m:e>
                            </m:d>
                            <m:sSubSup>
                              <m:sSubSupPr>
                                <m:ctrlPr>
                                  <w:rPr>
                                    <w:rFonts w:ascii="Cambria Math" w:eastAsia="Times New Roman" w:hAnsi="Cambria Math" w:cs="Times New Roman"/>
                                    <w:iCs/>
                                    <w:snapToGrid w:val="0"/>
                                    <w:color w:val="000000"/>
                                    <w:sz w:val="20"/>
                                    <w:lang w:eastAsia="de-DE" w:bidi="en-US"/>
                                  </w:rPr>
                                </m:ctrlPr>
                              </m:sSubSupPr>
                              <m:e>
                                <m:r>
                                  <m:rPr>
                                    <m:lit/>
                                    <m:sty m:val="p"/>
                                  </m:rPr>
                                  <w:rPr>
                                    <w:rFonts w:ascii="Cambria Math" w:eastAsia="Times New Roman" w:hAnsi="Cambria Math" w:cs="Times New Roman"/>
                                    <w:snapToGrid w:val="0"/>
                                    <w:color w:val="000000"/>
                                    <w:sz w:val="20"/>
                                    <w:lang w:eastAsia="de-DE" w:bidi="en-US"/>
                                  </w:rPr>
                                  <m:t>|</m:t>
                                </m:r>
                              </m:e>
                              <m:sub>
                                <m:r>
                                  <m:rPr>
                                    <m:sty m:val="p"/>
                                  </m:rPr>
                                  <w:rPr>
                                    <w:rFonts w:ascii="Cambria Math" w:eastAsia="Times New Roman" w:hAnsi="Cambria Math" w:cs="Times New Roman"/>
                                    <w:snapToGrid w:val="0"/>
                                    <w:color w:val="000000"/>
                                    <w:sz w:val="20"/>
                                    <w:lang w:eastAsia="de-DE" w:bidi="en-US"/>
                                  </w:rPr>
                                  <m:t>2</m:t>
                                </m:r>
                              </m:sub>
                              <m:sup>
                                <m:r>
                                  <m:rPr>
                                    <m:sty m:val="p"/>
                                  </m:rPr>
                                  <w:rPr>
                                    <w:rFonts w:ascii="Cambria Math" w:eastAsia="Times New Roman" w:hAnsi="Cambria Math" w:cs="Times New Roman"/>
                                    <w:snapToGrid w:val="0"/>
                                    <w:color w:val="000000"/>
                                    <w:sz w:val="20"/>
                                    <w:lang w:eastAsia="de-DE" w:bidi="en-US"/>
                                  </w:rPr>
                                  <m:t>2</m:t>
                                </m:r>
                              </m:sup>
                            </m:sSubSup>
                          </m:e>
                        </m:nary>
                      </m:e>
                    </m:d>
                  </m:e>
                </m:func>
              </m:oMath>
            </m:oMathPara>
          </w:p>
          <w:p w14:paraId="714D2793" w14:textId="77777777" w:rsidR="0057137D" w:rsidRPr="006E5C6B" w:rsidRDefault="00000000" w:rsidP="0057137D">
            <w:pPr>
              <w:adjustRightInd w:val="0"/>
              <w:snapToGrid w:val="0"/>
              <w:spacing w:before="240" w:after="60" w:line="228" w:lineRule="auto"/>
              <w:outlineLvl w:val="0"/>
              <w:rPr>
                <w:rFonts w:ascii="Palatino Linotype" w:eastAsia="Times New Roman" w:hAnsi="Palatino Linotype" w:cs="Times New Roman"/>
                <w:iCs/>
                <w:snapToGrid w:val="0"/>
                <w:color w:val="000000"/>
                <w:sz w:val="20"/>
                <w:lang w:eastAsia="de-DE" w:bidi="en-US"/>
              </w:rPr>
            </w:pPr>
            <m:oMathPara>
              <m:oMath>
                <m:sSub>
                  <m:sSubPr>
                    <m:ctrlPr>
                      <w:rPr>
                        <w:rFonts w:ascii="Cambria Math" w:eastAsia="Times New Roman" w:hAnsi="Cambria Math" w:cs="Times New Roman"/>
                        <w:iCs/>
                        <w:snapToGrid w:val="0"/>
                        <w:color w:val="000000"/>
                        <w:sz w:val="20"/>
                        <w:lang w:eastAsia="de-DE" w:bidi="en-US"/>
                      </w:rPr>
                    </m:ctrlPr>
                  </m:sSubPr>
                  <m:e>
                    <m:r>
                      <m:rPr>
                        <m:sty m:val="p"/>
                      </m:rPr>
                      <w:rPr>
                        <w:rFonts w:ascii="Cambria Math" w:eastAsia="Times New Roman" w:hAnsi="Cambria Math" w:cs="Times New Roman"/>
                        <w:snapToGrid w:val="0"/>
                        <w:color w:val="000000"/>
                        <w:sz w:val="20"/>
                        <w:lang w:eastAsia="de-DE" w:bidi="en-US"/>
                      </w:rPr>
                      <m:t>a</m:t>
                    </m:r>
                  </m:e>
                  <m:sub>
                    <m:r>
                      <m:rPr>
                        <m:nor/>
                      </m:rPr>
                      <w:rPr>
                        <w:rFonts w:ascii="Palatino Linotype" w:eastAsia="Times New Roman" w:hAnsi="Palatino Linotype" w:cs="Times New Roman"/>
                        <w:iCs/>
                        <w:snapToGrid w:val="0"/>
                        <w:color w:val="000000"/>
                        <w:sz w:val="20"/>
                        <w:lang w:eastAsia="de-DE" w:bidi="en-US"/>
                      </w:rPr>
                      <m:t>peak</m:t>
                    </m:r>
                  </m:sub>
                </m:sSub>
                <m:r>
                  <m:rPr>
                    <m:sty m:val="p"/>
                  </m:rPr>
                  <w:rPr>
                    <w:rFonts w:ascii="Cambria Math" w:eastAsia="Times New Roman" w:hAnsi="Cambria Math" w:cs="Times New Roman"/>
                    <w:snapToGrid w:val="0"/>
                    <w:color w:val="000000"/>
                    <w:sz w:val="20"/>
                    <w:lang w:eastAsia="de-DE" w:bidi="en-US"/>
                  </w:rPr>
                  <m:t>≜</m:t>
                </m:r>
                <m:func>
                  <m:funcPr>
                    <m:ctrlPr>
                      <w:rPr>
                        <w:rFonts w:ascii="Cambria Math" w:eastAsia="Times New Roman" w:hAnsi="Cambria Math" w:cs="Times New Roman"/>
                        <w:iCs/>
                        <w:snapToGrid w:val="0"/>
                        <w:color w:val="000000"/>
                        <w:sz w:val="20"/>
                        <w:lang w:eastAsia="de-DE" w:bidi="en-US"/>
                      </w:rPr>
                    </m:ctrlPr>
                  </m:funcPr>
                  <m:fName>
                    <m:limLow>
                      <m:limLowPr>
                        <m:ctrlPr>
                          <w:rPr>
                            <w:rFonts w:ascii="Cambria Math" w:eastAsia="Times New Roman" w:hAnsi="Cambria Math" w:cs="Times New Roman"/>
                            <w:iCs/>
                            <w:snapToGrid w:val="0"/>
                            <w:color w:val="000000"/>
                            <w:sz w:val="20"/>
                            <w:lang w:eastAsia="de-DE" w:bidi="en-US"/>
                          </w:rPr>
                        </m:ctrlPr>
                      </m:limLowPr>
                      <m:e>
                        <m:r>
                          <m:rPr>
                            <m:sty m:val="p"/>
                          </m:rPr>
                          <w:rPr>
                            <w:rFonts w:ascii="Cambria Math" w:eastAsia="Times New Roman" w:hAnsi="Cambria Math" w:cs="Times New Roman"/>
                            <w:snapToGrid w:val="0"/>
                            <w:color w:val="000000"/>
                            <w:sz w:val="20"/>
                            <w:lang w:eastAsia="de-DE" w:bidi="en-US"/>
                          </w:rPr>
                          <m:t>max</m:t>
                        </m:r>
                      </m:e>
                      <m:lim>
                        <m:r>
                          <m:rPr>
                            <m:sty m:val="p"/>
                          </m:rPr>
                          <w:rPr>
                            <w:rFonts w:ascii="Cambria Math" w:eastAsia="Times New Roman" w:hAnsi="Cambria Math" w:cs="Times New Roman"/>
                            <w:snapToGrid w:val="0"/>
                            <w:color w:val="000000"/>
                            <w:sz w:val="20"/>
                            <w:lang w:eastAsia="de-DE" w:bidi="en-US"/>
                          </w:rPr>
                          <m:t>t∈</m:t>
                        </m:r>
                        <m:d>
                          <m:dPr>
                            <m:begChr m:val="["/>
                            <m:endChr m:val="]"/>
                            <m:ctrlPr>
                              <w:rPr>
                                <w:rFonts w:ascii="Cambria Math" w:eastAsia="Times New Roman" w:hAnsi="Cambria Math" w:cs="Times New Roman"/>
                                <w:iCs/>
                                <w:snapToGrid w:val="0"/>
                                <w:color w:val="000000"/>
                                <w:sz w:val="20"/>
                                <w:lang w:eastAsia="de-DE" w:bidi="en-US"/>
                              </w:rPr>
                            </m:ctrlPr>
                          </m:dPr>
                          <m:e>
                            <m:sSub>
                              <m:sSubPr>
                                <m:ctrlPr>
                                  <w:rPr>
                                    <w:rFonts w:ascii="Cambria Math" w:eastAsia="Times New Roman" w:hAnsi="Cambria Math" w:cs="Times New Roman"/>
                                    <w:iCs/>
                                    <w:snapToGrid w:val="0"/>
                                    <w:color w:val="000000"/>
                                    <w:sz w:val="20"/>
                                    <w:lang w:eastAsia="de-DE" w:bidi="en-US"/>
                                  </w:rPr>
                                </m:ctrlPr>
                              </m:sSubPr>
                              <m:e>
                                <m:r>
                                  <m:rPr>
                                    <m:sty m:val="p"/>
                                  </m:rPr>
                                  <w:rPr>
                                    <w:rFonts w:ascii="Cambria Math" w:eastAsia="Times New Roman" w:hAnsi="Cambria Math" w:cs="Times New Roman"/>
                                    <w:snapToGrid w:val="0"/>
                                    <w:color w:val="000000"/>
                                    <w:sz w:val="20"/>
                                    <w:lang w:eastAsia="de-DE" w:bidi="en-US"/>
                                  </w:rPr>
                                  <m:t>t</m:t>
                                </m:r>
                              </m:e>
                              <m:sub>
                                <m:r>
                                  <m:rPr>
                                    <m:sty m:val="p"/>
                                  </m:rPr>
                                  <w:rPr>
                                    <w:rFonts w:ascii="Cambria Math" w:eastAsia="Times New Roman" w:hAnsi="Cambria Math" w:cs="Times New Roman"/>
                                    <w:snapToGrid w:val="0"/>
                                    <w:color w:val="000000"/>
                                    <w:sz w:val="20"/>
                                    <w:lang w:eastAsia="de-DE" w:bidi="en-US"/>
                                  </w:rPr>
                                  <m:t>1</m:t>
                                </m:r>
                              </m:sub>
                            </m:sSub>
                            <m:r>
                              <m:rPr>
                                <m:sty m:val="p"/>
                              </m:rPr>
                              <w:rPr>
                                <w:rFonts w:ascii="Cambria Math" w:eastAsia="Times New Roman" w:hAnsi="Cambria Math" w:cs="Times New Roman"/>
                                <w:snapToGrid w:val="0"/>
                                <w:color w:val="000000"/>
                                <w:sz w:val="20"/>
                                <w:lang w:eastAsia="de-DE" w:bidi="en-US"/>
                              </w:rPr>
                              <m:t>,</m:t>
                            </m:r>
                            <m:sSub>
                              <m:sSubPr>
                                <m:ctrlPr>
                                  <w:rPr>
                                    <w:rFonts w:ascii="Cambria Math" w:eastAsia="Times New Roman" w:hAnsi="Cambria Math" w:cs="Times New Roman"/>
                                    <w:iCs/>
                                    <w:snapToGrid w:val="0"/>
                                    <w:color w:val="000000"/>
                                    <w:sz w:val="20"/>
                                    <w:lang w:eastAsia="de-DE" w:bidi="en-US"/>
                                  </w:rPr>
                                </m:ctrlPr>
                              </m:sSubPr>
                              <m:e>
                                <m:r>
                                  <m:rPr>
                                    <m:sty m:val="p"/>
                                  </m:rPr>
                                  <w:rPr>
                                    <w:rFonts w:ascii="Cambria Math" w:eastAsia="Times New Roman" w:hAnsi="Cambria Math" w:cs="Times New Roman"/>
                                    <w:snapToGrid w:val="0"/>
                                    <w:color w:val="000000"/>
                                    <w:sz w:val="20"/>
                                    <w:lang w:eastAsia="de-DE" w:bidi="en-US"/>
                                  </w:rPr>
                                  <m:t>t</m:t>
                                </m:r>
                              </m:e>
                              <m:sub>
                                <m:r>
                                  <m:rPr>
                                    <m:sty m:val="p"/>
                                  </m:rPr>
                                  <w:rPr>
                                    <w:rFonts w:ascii="Cambria Math" w:eastAsia="Times New Roman" w:hAnsi="Cambria Math" w:cs="Times New Roman"/>
                                    <w:snapToGrid w:val="0"/>
                                    <w:color w:val="000000"/>
                                    <w:sz w:val="20"/>
                                    <w:lang w:eastAsia="de-DE" w:bidi="en-US"/>
                                  </w:rPr>
                                  <m:t>2</m:t>
                                </m:r>
                              </m:sub>
                            </m:sSub>
                          </m:e>
                        </m:d>
                      </m:lim>
                    </m:limLow>
                  </m:fName>
                  <m:e>
                    <m:r>
                      <m:rPr>
                        <m:lit/>
                        <m:sty m:val="p"/>
                      </m:rPr>
                      <w:rPr>
                        <w:rFonts w:ascii="Cambria Math" w:eastAsia="Times New Roman" w:hAnsi="Cambria Math" w:cs="Times New Roman"/>
                        <w:snapToGrid w:val="0"/>
                        <w:color w:val="000000"/>
                        <w:sz w:val="20"/>
                        <w:lang w:eastAsia="de-DE" w:bidi="en-US"/>
                      </w:rPr>
                      <m:t>|</m:t>
                    </m:r>
                  </m:e>
                </m:func>
                <m:r>
                  <m:rPr>
                    <m:sty m:val="p"/>
                  </m:rPr>
                  <w:rPr>
                    <w:rFonts w:ascii="Cambria Math" w:eastAsia="Times New Roman" w:hAnsi="Cambria Math" w:cs="Times New Roman"/>
                    <w:snapToGrid w:val="0"/>
                    <w:color w:val="000000"/>
                    <w:sz w:val="20"/>
                    <w:lang w:eastAsia="de-DE" w:bidi="en-US"/>
                  </w:rPr>
                  <m:t>a</m:t>
                </m:r>
                <m:d>
                  <m:dPr>
                    <m:ctrlPr>
                      <w:rPr>
                        <w:rFonts w:ascii="Cambria Math" w:eastAsia="Times New Roman" w:hAnsi="Cambria Math" w:cs="Times New Roman"/>
                        <w:iCs/>
                        <w:snapToGrid w:val="0"/>
                        <w:color w:val="000000"/>
                        <w:sz w:val="20"/>
                        <w:lang w:eastAsia="de-DE" w:bidi="en-US"/>
                      </w:rPr>
                    </m:ctrlPr>
                  </m:dPr>
                  <m:e>
                    <m:r>
                      <m:rPr>
                        <m:sty m:val="p"/>
                      </m:rPr>
                      <w:rPr>
                        <w:rFonts w:ascii="Cambria Math" w:eastAsia="Times New Roman" w:hAnsi="Cambria Math" w:cs="Times New Roman"/>
                        <w:snapToGrid w:val="0"/>
                        <w:color w:val="000000"/>
                        <w:sz w:val="20"/>
                        <w:lang w:eastAsia="de-DE" w:bidi="en-US"/>
                      </w:rPr>
                      <m:t>t</m:t>
                    </m:r>
                  </m:e>
                </m:d>
                <m:sSub>
                  <m:sSubPr>
                    <m:ctrlPr>
                      <w:rPr>
                        <w:rFonts w:ascii="Cambria Math" w:eastAsia="Times New Roman" w:hAnsi="Cambria Math" w:cs="Times New Roman"/>
                        <w:iCs/>
                        <w:snapToGrid w:val="0"/>
                        <w:color w:val="000000"/>
                        <w:sz w:val="20"/>
                        <w:lang w:eastAsia="de-DE" w:bidi="en-US"/>
                      </w:rPr>
                    </m:ctrlPr>
                  </m:sSubPr>
                  <m:e>
                    <m:r>
                      <m:rPr>
                        <m:lit/>
                        <m:sty m:val="p"/>
                      </m:rPr>
                      <w:rPr>
                        <w:rFonts w:ascii="Cambria Math" w:eastAsia="Times New Roman" w:hAnsi="Cambria Math" w:cs="Times New Roman"/>
                        <w:snapToGrid w:val="0"/>
                        <w:color w:val="000000"/>
                        <w:sz w:val="20"/>
                        <w:lang w:eastAsia="de-DE" w:bidi="en-US"/>
                      </w:rPr>
                      <m:t>|</m:t>
                    </m:r>
                  </m:e>
                  <m:sub>
                    <m:r>
                      <m:rPr>
                        <m:sty m:val="p"/>
                      </m:rPr>
                      <w:rPr>
                        <w:rFonts w:ascii="Cambria Math" w:eastAsia="Times New Roman" w:hAnsi="Cambria Math" w:cs="Times New Roman"/>
                        <w:snapToGrid w:val="0"/>
                        <w:color w:val="000000"/>
                        <w:sz w:val="20"/>
                        <w:lang w:eastAsia="de-DE" w:bidi="en-US"/>
                      </w:rPr>
                      <m:t>2</m:t>
                    </m:r>
                  </m:sub>
                </m:sSub>
              </m:oMath>
            </m:oMathPara>
          </w:p>
          <w:p w14:paraId="0DE981A1" w14:textId="77777777" w:rsidR="0057137D" w:rsidRDefault="0057137D" w:rsidP="0057137D">
            <w:pPr>
              <w:spacing w:before="120" w:line="360" w:lineRule="auto"/>
              <w:jc w:val="both"/>
              <w:rPr>
                <w:rFonts w:ascii="Times New Roman" w:eastAsia="Calibri" w:hAnsi="Times New Roman" w:cs="Times New Roman"/>
                <w:sz w:val="24"/>
              </w:rPr>
            </w:pPr>
            <w:r w:rsidRPr="006E5C6B">
              <w:rPr>
                <w:rFonts w:ascii="Times New Roman" w:eastAsia="Calibri" w:hAnsi="Times New Roman" w:cs="Times New Roman"/>
                <w:sz w:val="24"/>
              </w:rPr>
              <w:t xml:space="preserve">where </w:t>
            </w:r>
            <m:oMath>
              <m:r>
                <m:rPr>
                  <m:sty m:val="bi"/>
                </m:rPr>
                <w:rPr>
                  <w:rFonts w:ascii="Cambria Math" w:eastAsia="Calibri" w:hAnsi="Cambria Math" w:cs="Times New Roman"/>
                  <w:sz w:val="24"/>
                </w:rPr>
                <m:t>a</m:t>
              </m:r>
              <m:r>
                <m:rPr>
                  <m:sty m:val="p"/>
                </m:rPr>
                <w:rPr>
                  <w:rFonts w:ascii="Cambria Math" w:eastAsia="Calibri" w:hAnsi="Cambria Math" w:cs="Times New Roman"/>
                  <w:sz w:val="24"/>
                </w:rPr>
                <m:t>(</m:t>
              </m:r>
              <m:r>
                <m:rPr>
                  <m:sty m:val="bi"/>
                </m:rPr>
                <w:rPr>
                  <w:rFonts w:ascii="Cambria Math" w:eastAsia="Calibri" w:hAnsi="Cambria Math" w:cs="Times New Roman"/>
                  <w:sz w:val="24"/>
                </w:rPr>
                <m:t>t</m:t>
              </m:r>
              <m:r>
                <m:rPr>
                  <m:sty m:val="p"/>
                </m:rPr>
                <w:rPr>
                  <w:rFonts w:ascii="Cambria Math" w:eastAsia="Calibri" w:hAnsi="Cambria Math" w:cs="Times New Roman"/>
                  <w:sz w:val="24"/>
                </w:rPr>
                <m:t>)</m:t>
              </m:r>
            </m:oMath>
            <w:r w:rsidRPr="006E5C6B">
              <w:rPr>
                <w:rFonts w:ascii="Times New Roman" w:eastAsia="Calibri" w:hAnsi="Times New Roman" w:cs="Times New Roman"/>
                <w:sz w:val="24"/>
              </w:rPr>
              <w:t xml:space="preserve"> denotes the acceleration movement in the time domain, a normalization factor based on the peak of the acceleration profile </w:t>
            </w:r>
            <m:oMath>
              <m:sSub>
                <m:sSubPr>
                  <m:ctrlPr>
                    <w:rPr>
                      <w:rFonts w:ascii="Cambria Math" w:eastAsia="Calibri" w:hAnsi="Cambria Math" w:cs="Times New Roman"/>
                      <w:sz w:val="24"/>
                    </w:rPr>
                  </m:ctrlPr>
                </m:sSubPr>
                <m:e>
                  <m:r>
                    <m:rPr>
                      <m:sty m:val="bi"/>
                    </m:rPr>
                    <w:rPr>
                      <w:rFonts w:ascii="Cambria Math" w:eastAsia="Calibri" w:hAnsi="Cambria Math" w:cs="Times New Roman"/>
                      <w:sz w:val="24"/>
                    </w:rPr>
                    <m:t>a</m:t>
                  </m:r>
                </m:e>
                <m:sub>
                  <m:r>
                    <m:rPr>
                      <m:sty m:val="bi"/>
                    </m:rPr>
                    <w:rPr>
                      <w:rFonts w:ascii="Cambria Math" w:eastAsia="Calibri" w:hAnsi="Cambria Math" w:cs="Times New Roman"/>
                      <w:sz w:val="24"/>
                    </w:rPr>
                    <m:t>peak</m:t>
                  </m:r>
                </m:sub>
              </m:sSub>
            </m:oMath>
            <w:r w:rsidRPr="006E5C6B">
              <w:rPr>
                <w:rFonts w:ascii="Times New Roman" w:eastAsia="Calibri" w:hAnsi="Times New Roman" w:cs="Times New Roman"/>
                <w:sz w:val="24"/>
              </w:rPr>
              <w:t xml:space="preserve">, and </w:t>
            </w:r>
            <m:oMath>
              <m:sSub>
                <m:sSubPr>
                  <m:ctrlPr>
                    <w:rPr>
                      <w:rFonts w:ascii="Cambria Math" w:eastAsia="Calibri" w:hAnsi="Cambria Math" w:cs="Times New Roman"/>
                      <w:sz w:val="24"/>
                    </w:rPr>
                  </m:ctrlPr>
                </m:sSubPr>
                <m:e>
                  <m:r>
                    <m:rPr>
                      <m:sty m:val="bi"/>
                    </m:rPr>
                    <w:rPr>
                      <w:rFonts w:ascii="Cambria Math" w:eastAsia="Calibri" w:hAnsi="Cambria Math" w:cs="Times New Roman"/>
                      <w:sz w:val="24"/>
                    </w:rPr>
                    <m:t>t</m:t>
                  </m:r>
                </m:e>
                <m:sub>
                  <m:r>
                    <m:rPr>
                      <m:sty m:val="b"/>
                    </m:rPr>
                    <w:rPr>
                      <w:rFonts w:ascii="Cambria Math" w:eastAsia="Calibri" w:hAnsi="Cambria Math" w:cs="Times New Roman"/>
                      <w:sz w:val="24"/>
                    </w:rPr>
                    <m:t>1</m:t>
                  </m:r>
                </m:sub>
              </m:sSub>
            </m:oMath>
            <w:r w:rsidRPr="006E5C6B">
              <w:rPr>
                <w:rFonts w:ascii="Times New Roman" w:eastAsia="Calibri" w:hAnsi="Times New Roman" w:cs="Times New Roman"/>
                <w:sz w:val="24"/>
              </w:rPr>
              <w:t>,</w:t>
            </w:r>
            <m:oMath>
              <m:r>
                <m:rPr>
                  <m:sty m:val="p"/>
                </m:rPr>
                <w:rPr>
                  <w:rFonts w:ascii="Cambria Math" w:eastAsia="Calibri" w:hAnsi="Cambria Math" w:cs="Times New Roman"/>
                  <w:sz w:val="24"/>
                </w:rPr>
                <m:t xml:space="preserve"> </m:t>
              </m:r>
              <m:sSub>
                <m:sSubPr>
                  <m:ctrlPr>
                    <w:rPr>
                      <w:rFonts w:ascii="Cambria Math" w:eastAsia="Calibri" w:hAnsi="Cambria Math" w:cs="Times New Roman"/>
                      <w:sz w:val="24"/>
                    </w:rPr>
                  </m:ctrlPr>
                </m:sSubPr>
                <m:e>
                  <m:r>
                    <m:rPr>
                      <m:sty m:val="bi"/>
                    </m:rPr>
                    <w:rPr>
                      <w:rFonts w:ascii="Cambria Math" w:eastAsia="Calibri" w:hAnsi="Cambria Math" w:cs="Times New Roman"/>
                      <w:sz w:val="24"/>
                    </w:rPr>
                    <m:t>t</m:t>
                  </m:r>
                </m:e>
                <m:sub>
                  <m:r>
                    <m:rPr>
                      <m:sty m:val="b"/>
                    </m:rPr>
                    <w:rPr>
                      <w:rFonts w:ascii="Cambria Math" w:eastAsia="Calibri" w:hAnsi="Cambria Math" w:cs="Times New Roman"/>
                      <w:sz w:val="24"/>
                    </w:rPr>
                    <m:t>2</m:t>
                  </m:r>
                </m:sub>
              </m:sSub>
            </m:oMath>
            <w:r w:rsidRPr="006E5C6B">
              <w:rPr>
                <w:rFonts w:ascii="Times New Roman" w:eastAsia="Calibri" w:hAnsi="Times New Roman" w:cs="Times New Roman"/>
                <w:sz w:val="24"/>
              </w:rPr>
              <w:t xml:space="preserve"> represent the start and stop times of the movement, respectively. </w:t>
            </w:r>
          </w:p>
          <w:p w14:paraId="011B4704" w14:textId="77777777" w:rsidR="001410E4" w:rsidRDefault="001410E4" w:rsidP="0057137D">
            <w:pPr>
              <w:spacing w:before="120" w:line="360" w:lineRule="auto"/>
              <w:jc w:val="both"/>
              <w:rPr>
                <w:rFonts w:ascii="Times New Roman" w:eastAsia="Calibri" w:hAnsi="Times New Roman" w:cs="Times New Roman"/>
                <w:sz w:val="24"/>
              </w:rPr>
            </w:pPr>
          </w:p>
          <w:p w14:paraId="61AA4813" w14:textId="77777777" w:rsidR="001410E4" w:rsidRDefault="001410E4" w:rsidP="0057137D">
            <w:pPr>
              <w:spacing w:before="120" w:line="360" w:lineRule="auto"/>
              <w:jc w:val="both"/>
              <w:rPr>
                <w:rFonts w:ascii="Times New Roman" w:eastAsia="Calibri" w:hAnsi="Times New Roman" w:cs="Times New Roman"/>
                <w:sz w:val="24"/>
              </w:rPr>
            </w:pPr>
          </w:p>
          <w:p w14:paraId="35635F0B" w14:textId="2CF0255F" w:rsidR="001410E4" w:rsidRPr="001410E4" w:rsidRDefault="001410E4" w:rsidP="0057137D">
            <w:pPr>
              <w:spacing w:before="120" w:line="360" w:lineRule="auto"/>
              <w:jc w:val="both"/>
              <w:rPr>
                <w:rFonts w:ascii="Times New Roman" w:eastAsia="Calibri" w:hAnsi="Times New Roman" w:cs="Times New Roman"/>
                <w:sz w:val="36"/>
                <w:szCs w:val="32"/>
              </w:rPr>
            </w:pPr>
          </w:p>
        </w:tc>
      </w:tr>
      <w:tr w:rsidR="0057137D" w:rsidRPr="006E5C6B" w14:paraId="2A77FC90" w14:textId="77777777" w:rsidTr="0084747B">
        <w:tc>
          <w:tcPr>
            <w:tcW w:w="9628" w:type="dxa"/>
          </w:tcPr>
          <w:p w14:paraId="13CC94DF" w14:textId="133D1A21" w:rsidR="0057137D" w:rsidRPr="006E5C6B" w:rsidRDefault="0057137D" w:rsidP="0057137D">
            <w:pPr>
              <w:spacing w:line="36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lastRenderedPageBreak/>
              <w:t>Percent determinism in Recurrence quantification (</w:t>
            </w:r>
            <w:proofErr w:type="spellStart"/>
            <w:r w:rsidRPr="006E5C6B">
              <w:rPr>
                <w:rFonts w:ascii="Times New Roman" w:hAnsi="Times New Roman" w:cs="Times New Roman"/>
                <w:b/>
                <w:bCs/>
                <w:i/>
                <w:iCs/>
                <w:sz w:val="24"/>
                <w:szCs w:val="24"/>
              </w:rPr>
              <w:t>RQA</w:t>
            </w:r>
            <w:r w:rsidRPr="006E5C6B">
              <w:rPr>
                <w:rFonts w:ascii="Times New Roman" w:hAnsi="Times New Roman" w:cs="Times New Roman"/>
                <w:b/>
                <w:bCs/>
                <w:i/>
                <w:iCs/>
                <w:sz w:val="24"/>
                <w:szCs w:val="24"/>
                <w:vertAlign w:val="subscript"/>
              </w:rPr>
              <w:t>det</w:t>
            </w:r>
            <w:proofErr w:type="spellEnd"/>
            <w:r w:rsidRPr="006E5C6B">
              <w:rPr>
                <w:rFonts w:ascii="Times New Roman" w:hAnsi="Times New Roman" w:cs="Times New Roman"/>
                <w:b/>
                <w:bCs/>
                <w:i/>
                <w:iCs/>
                <w:sz w:val="24"/>
                <w:szCs w:val="24"/>
              </w:rPr>
              <w:t>) calculation</w:t>
            </w:r>
          </w:p>
        </w:tc>
      </w:tr>
      <w:tr w:rsidR="0057137D" w:rsidRPr="006E5C6B" w14:paraId="04269BF9" w14:textId="77777777" w:rsidTr="005A69A1">
        <w:trPr>
          <w:trHeight w:val="4662"/>
        </w:trPr>
        <w:tc>
          <w:tcPr>
            <w:tcW w:w="9628" w:type="dxa"/>
          </w:tcPr>
          <w:p w14:paraId="78EF5DF0" w14:textId="35B4AE5D" w:rsidR="0057137D" w:rsidRPr="006E5C6B" w:rsidRDefault="0057137D" w:rsidP="0057137D">
            <w:pPr>
              <w:spacing w:line="360" w:lineRule="auto"/>
              <w:rPr>
                <w:rFonts w:ascii="Times New Roman" w:hAnsi="Times New Roman" w:cs="Times New Roman"/>
                <w:sz w:val="24"/>
                <w:szCs w:val="24"/>
              </w:rPr>
            </w:pPr>
            <w:r w:rsidRPr="006E5C6B">
              <w:rPr>
                <w:rFonts w:ascii="Times New Roman" w:hAnsi="Times New Roman" w:cs="Times New Roman"/>
                <w:sz w:val="24"/>
                <w:szCs w:val="24"/>
              </w:rPr>
              <w:t xml:space="preserve">Based on the reconstruction of recurrence plots, </w:t>
            </w:r>
            <w:proofErr w:type="spellStart"/>
            <w:r w:rsidRPr="006E5C6B">
              <w:rPr>
                <w:rFonts w:ascii="Times New Roman" w:hAnsi="Times New Roman" w:cs="Times New Roman"/>
                <w:sz w:val="24"/>
                <w:szCs w:val="24"/>
              </w:rPr>
              <w:t>RQA</w:t>
            </w:r>
            <w:r w:rsidRPr="006E5C6B">
              <w:rPr>
                <w:rFonts w:ascii="Times New Roman" w:hAnsi="Times New Roman" w:cs="Times New Roman"/>
                <w:sz w:val="24"/>
                <w:szCs w:val="24"/>
                <w:vertAlign w:val="subscript"/>
              </w:rPr>
              <w:t>det</w:t>
            </w:r>
            <w:proofErr w:type="spellEnd"/>
            <w:r w:rsidRPr="006E5C6B">
              <w:rPr>
                <w:rFonts w:ascii="Times New Roman" w:hAnsi="Times New Roman" w:cs="Times New Roman"/>
                <w:sz w:val="24"/>
                <w:szCs w:val="24"/>
              </w:rPr>
              <w:t xml:space="preserve"> was calculated for each acceleration direction through the nearest-</w:t>
            </w:r>
            <w:proofErr w:type="spellStart"/>
            <w:r w:rsidRPr="006E5C6B">
              <w:rPr>
                <w:rFonts w:ascii="Times New Roman" w:hAnsi="Times New Roman" w:cs="Times New Roman"/>
                <w:sz w:val="24"/>
                <w:szCs w:val="24"/>
              </w:rPr>
              <w:t>neighbor</w:t>
            </w:r>
            <w:proofErr w:type="spellEnd"/>
            <w:r w:rsidRPr="006E5C6B">
              <w:rPr>
                <w:rFonts w:ascii="Times New Roman" w:hAnsi="Times New Roman" w:cs="Times New Roman"/>
                <w:sz w:val="24"/>
                <w:szCs w:val="24"/>
              </w:rPr>
              <w:t xml:space="preserve"> method by embedding accelerations in a range of embedding dimension (m) 2-10. False </w:t>
            </w:r>
            <w:proofErr w:type="spellStart"/>
            <w:r w:rsidRPr="006E5C6B">
              <w:rPr>
                <w:rFonts w:ascii="Times New Roman" w:hAnsi="Times New Roman" w:cs="Times New Roman"/>
                <w:sz w:val="24"/>
                <w:szCs w:val="24"/>
              </w:rPr>
              <w:t>neighbors’</w:t>
            </w:r>
            <w:proofErr w:type="spellEnd"/>
            <w:r w:rsidRPr="006E5C6B">
              <w:rPr>
                <w:rFonts w:ascii="Times New Roman" w:hAnsi="Times New Roman" w:cs="Times New Roman"/>
                <w:sz w:val="24"/>
                <w:szCs w:val="24"/>
              </w:rPr>
              <w:t xml:space="preserve"> analysis was performed using values of </w:t>
            </w:r>
            <w:proofErr w:type="spellStart"/>
            <w:r w:rsidRPr="006E5C6B">
              <w:rPr>
                <w:rFonts w:ascii="Times New Roman" w:hAnsi="Times New Roman" w:cs="Times New Roman"/>
                <w:sz w:val="24"/>
                <w:szCs w:val="24"/>
              </w:rPr>
              <w:t>Rtol</w:t>
            </w:r>
            <w:proofErr w:type="spellEnd"/>
            <w:r w:rsidRPr="006E5C6B">
              <w:rPr>
                <w:rFonts w:ascii="Times New Roman" w:hAnsi="Times New Roman" w:cs="Times New Roman"/>
                <w:sz w:val="24"/>
                <w:szCs w:val="24"/>
              </w:rPr>
              <w:t xml:space="preserve"> = 17 and Atol = 2. The first minimum of the AMI function was used to calculate time delay in a range 7-18. Percent determinism in RQA was calculated as follows: </w:t>
            </w:r>
          </w:p>
          <w:p w14:paraId="4694363B" w14:textId="4D753D09" w:rsidR="0057137D" w:rsidRPr="006E5C6B" w:rsidRDefault="0057137D" w:rsidP="0057137D">
            <w:pPr>
              <w:spacing w:line="360" w:lineRule="auto"/>
              <w:rPr>
                <w:rFonts w:ascii="Cambria Math" w:eastAsia="Times New Roman" w:hAnsi="Cambria Math" w:cs="Times New Roman"/>
                <w:iCs/>
                <w:snapToGrid w:val="0"/>
                <w:color w:val="000000"/>
                <w:sz w:val="20"/>
                <w:lang w:eastAsia="de-DE" w:bidi="en-US"/>
              </w:rPr>
            </w:pPr>
            <m:oMathPara>
              <m:oMath>
                <m:r>
                  <m:rPr>
                    <m:sty m:val="p"/>
                  </m:rPr>
                  <w:rPr>
                    <w:rFonts w:ascii="Cambria Math" w:eastAsia="Times New Roman" w:hAnsi="Cambria Math" w:cs="Times New Roman"/>
                    <w:snapToGrid w:val="0"/>
                    <w:color w:val="000000"/>
                    <w:sz w:val="20"/>
                    <w:lang w:eastAsia="de-DE" w:bidi="en-US"/>
                  </w:rPr>
                  <m:t>%</m:t>
                </m:r>
                <m:func>
                  <m:funcPr>
                    <m:ctrlPr>
                      <w:rPr>
                        <w:rFonts w:ascii="Cambria Math" w:eastAsia="Times New Roman" w:hAnsi="Cambria Math" w:cs="Times New Roman"/>
                        <w:iCs/>
                        <w:snapToGrid w:val="0"/>
                        <w:color w:val="000000"/>
                        <w:sz w:val="20"/>
                        <w:lang w:eastAsia="de-DE" w:bidi="en-US"/>
                      </w:rPr>
                    </m:ctrlPr>
                  </m:funcPr>
                  <m:fName>
                    <m:r>
                      <m:rPr>
                        <m:sty m:val="p"/>
                      </m:rPr>
                      <w:rPr>
                        <w:rFonts w:ascii="Cambria Math" w:eastAsia="Times New Roman" w:hAnsi="Cambria Math" w:cs="Times New Roman"/>
                        <w:snapToGrid w:val="0"/>
                        <w:color w:val="000000"/>
                        <w:sz w:val="20"/>
                        <w:lang w:eastAsia="de-DE" w:bidi="en-US"/>
                      </w:rPr>
                      <m:t>det</m:t>
                    </m:r>
                  </m:fName>
                  <m:e>
                    <m:r>
                      <m:rPr>
                        <m:sty m:val="p"/>
                      </m:rPr>
                      <w:rPr>
                        <w:rFonts w:ascii="Cambria Math" w:eastAsia="Times New Roman" w:hAnsi="Cambria Math" w:cs="Times New Roman"/>
                        <w:snapToGrid w:val="0"/>
                        <w:color w:val="000000"/>
                        <w:sz w:val="20"/>
                        <w:lang w:eastAsia="de-DE" w:bidi="en-US"/>
                      </w:rPr>
                      <m:t>=</m:t>
                    </m:r>
                    <m:f>
                      <m:fPr>
                        <m:ctrlPr>
                          <w:rPr>
                            <w:rFonts w:ascii="Cambria Math" w:eastAsia="Times New Roman" w:hAnsi="Cambria Math" w:cs="Times New Roman"/>
                            <w:iCs/>
                            <w:snapToGrid w:val="0"/>
                            <w:color w:val="000000"/>
                            <w:sz w:val="20"/>
                            <w:lang w:eastAsia="de-DE" w:bidi="en-US"/>
                          </w:rPr>
                        </m:ctrlPr>
                      </m:fPr>
                      <m:num>
                        <m:r>
                          <m:rPr>
                            <m:sty m:val="p"/>
                          </m:rPr>
                          <w:rPr>
                            <w:rFonts w:ascii="Cambria Math" w:eastAsia="Times New Roman" w:hAnsi="Cambria Math" w:cs="Times New Roman"/>
                            <w:snapToGrid w:val="0"/>
                            <w:color w:val="000000"/>
                            <w:sz w:val="20"/>
                            <w:lang w:eastAsia="de-DE" w:bidi="en-US"/>
                          </w:rPr>
                          <m:t xml:space="preserve"> </m:t>
                        </m:r>
                        <m:nary>
                          <m:naryPr>
                            <m:chr m:val="∑"/>
                            <m:limLoc m:val="subSup"/>
                            <m:ctrlPr>
                              <w:rPr>
                                <w:rFonts w:ascii="Cambria Math" w:eastAsia="Times New Roman" w:hAnsi="Cambria Math" w:cs="Times New Roman"/>
                                <w:iCs/>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l</m:t>
                            </m:r>
                            <m:r>
                              <m:rPr>
                                <m:sty m:val="p"/>
                              </m:rPr>
                              <w:rPr>
                                <w:rFonts w:ascii="Cambria Math" w:eastAsia="Times New Roman" w:hAnsi="Cambria Math" w:cs="Times New Roman"/>
                                <w:snapToGrid w:val="0"/>
                                <w:color w:val="000000"/>
                                <w:sz w:val="20"/>
                                <w:lang w:eastAsia="de-DE" w:bidi="en-US"/>
                              </w:rPr>
                              <m:t>=</m:t>
                            </m:r>
                            <m:r>
                              <w:rPr>
                                <w:rFonts w:ascii="Cambria Math" w:eastAsia="Times New Roman" w:hAnsi="Cambria Math" w:cs="Times New Roman"/>
                                <w:snapToGrid w:val="0"/>
                                <w:color w:val="000000"/>
                                <w:sz w:val="20"/>
                                <w:lang w:eastAsia="de-DE" w:bidi="en-US"/>
                              </w:rPr>
                              <m:t>lmin</m:t>
                            </m:r>
                          </m:sub>
                          <m:sup>
                            <m:r>
                              <w:rPr>
                                <w:rFonts w:ascii="Cambria Math" w:eastAsia="Times New Roman" w:hAnsi="Cambria Math" w:cs="Times New Roman"/>
                                <w:snapToGrid w:val="0"/>
                                <w:color w:val="000000"/>
                                <w:sz w:val="20"/>
                                <w:lang w:eastAsia="de-DE" w:bidi="en-US"/>
                              </w:rPr>
                              <m:t>N</m:t>
                            </m:r>
                          </m:sup>
                          <m:e>
                            <m:r>
                              <w:rPr>
                                <w:rFonts w:ascii="Cambria Math" w:eastAsia="Times New Roman" w:hAnsi="Cambria Math" w:cs="Times New Roman"/>
                                <w:snapToGrid w:val="0"/>
                                <w:color w:val="000000"/>
                                <w:sz w:val="20"/>
                                <w:lang w:eastAsia="de-DE" w:bidi="en-US"/>
                              </w:rPr>
                              <m:t>lP</m:t>
                            </m:r>
                            <m:r>
                              <m:rPr>
                                <m:sty m:val="p"/>
                              </m:rPr>
                              <w:rPr>
                                <w:rFonts w:ascii="Cambria Math" w:eastAsia="Times New Roman" w:hAnsi="Cambria Math" w:cs="Times New Roman"/>
                                <w:snapToGrid w:val="0"/>
                                <w:color w:val="000000"/>
                                <w:sz w:val="20"/>
                                <w:lang w:eastAsia="de-DE" w:bidi="en-US"/>
                              </w:rPr>
                              <m:t>(</m:t>
                            </m:r>
                            <m:r>
                              <w:rPr>
                                <w:rFonts w:ascii="Cambria Math" w:eastAsia="Times New Roman" w:hAnsi="Cambria Math" w:cs="Times New Roman"/>
                                <w:snapToGrid w:val="0"/>
                                <w:color w:val="000000"/>
                                <w:sz w:val="20"/>
                                <w:lang w:eastAsia="de-DE" w:bidi="en-US"/>
                              </w:rPr>
                              <m:t>l</m:t>
                            </m:r>
                            <m:r>
                              <m:rPr>
                                <m:sty m:val="p"/>
                              </m:rPr>
                              <w:rPr>
                                <w:rFonts w:ascii="Cambria Math" w:eastAsia="Times New Roman" w:hAnsi="Cambria Math" w:cs="Times New Roman"/>
                                <w:snapToGrid w:val="0"/>
                                <w:color w:val="000000"/>
                                <w:sz w:val="20"/>
                                <w:lang w:eastAsia="de-DE" w:bidi="en-US"/>
                              </w:rPr>
                              <m:t>)</m:t>
                            </m:r>
                          </m:e>
                        </m:nary>
                      </m:num>
                      <m:den>
                        <m:nary>
                          <m:naryPr>
                            <m:chr m:val="∑"/>
                            <m:limLoc m:val="subSup"/>
                            <m:ctrlPr>
                              <w:rPr>
                                <w:rFonts w:ascii="Cambria Math" w:eastAsia="Times New Roman" w:hAnsi="Cambria Math" w:cs="Times New Roman"/>
                                <w:iCs/>
                                <w:snapToGrid w:val="0"/>
                                <w:color w:val="000000"/>
                                <w:sz w:val="20"/>
                                <w:lang w:eastAsia="de-DE" w:bidi="en-US"/>
                              </w:rPr>
                            </m:ctrlPr>
                          </m:naryPr>
                          <m:sub>
                            <m:r>
                              <w:rPr>
                                <w:rFonts w:ascii="Cambria Math" w:eastAsia="Times New Roman" w:hAnsi="Cambria Math" w:cs="Times New Roman"/>
                                <w:snapToGrid w:val="0"/>
                                <w:color w:val="000000"/>
                                <w:sz w:val="20"/>
                                <w:lang w:eastAsia="de-DE" w:bidi="en-US"/>
                              </w:rPr>
                              <m:t>l</m:t>
                            </m:r>
                            <m:r>
                              <m:rPr>
                                <m:sty m:val="p"/>
                              </m:rPr>
                              <w:rPr>
                                <w:rFonts w:ascii="Cambria Math" w:eastAsia="Times New Roman" w:hAnsi="Cambria Math" w:cs="Times New Roman"/>
                                <w:snapToGrid w:val="0"/>
                                <w:color w:val="000000"/>
                                <w:sz w:val="20"/>
                                <w:lang w:eastAsia="de-DE" w:bidi="en-US"/>
                              </w:rPr>
                              <m:t>=1</m:t>
                            </m:r>
                          </m:sub>
                          <m:sup>
                            <m:r>
                              <w:rPr>
                                <w:rFonts w:ascii="Cambria Math" w:eastAsia="Times New Roman" w:hAnsi="Cambria Math" w:cs="Times New Roman"/>
                                <w:snapToGrid w:val="0"/>
                                <w:color w:val="000000"/>
                                <w:sz w:val="20"/>
                                <w:lang w:eastAsia="de-DE" w:bidi="en-US"/>
                              </w:rPr>
                              <m:t>N</m:t>
                            </m:r>
                          </m:sup>
                          <m:e>
                            <m:r>
                              <w:rPr>
                                <w:rFonts w:ascii="Cambria Math" w:eastAsia="Times New Roman" w:hAnsi="Cambria Math" w:cs="Times New Roman"/>
                                <w:snapToGrid w:val="0"/>
                                <w:color w:val="000000"/>
                                <w:sz w:val="20"/>
                                <w:lang w:eastAsia="de-DE" w:bidi="en-US"/>
                              </w:rPr>
                              <m:t>lP</m:t>
                            </m:r>
                            <m:r>
                              <m:rPr>
                                <m:sty m:val="p"/>
                              </m:rPr>
                              <w:rPr>
                                <w:rFonts w:ascii="Cambria Math" w:eastAsia="Times New Roman" w:hAnsi="Cambria Math" w:cs="Times New Roman"/>
                                <w:snapToGrid w:val="0"/>
                                <w:color w:val="000000"/>
                                <w:sz w:val="20"/>
                                <w:lang w:eastAsia="de-DE" w:bidi="en-US"/>
                              </w:rPr>
                              <m:t>(</m:t>
                            </m:r>
                            <m:r>
                              <w:rPr>
                                <w:rFonts w:ascii="Cambria Math" w:eastAsia="Times New Roman" w:hAnsi="Cambria Math" w:cs="Times New Roman"/>
                                <w:snapToGrid w:val="0"/>
                                <w:color w:val="000000"/>
                                <w:sz w:val="20"/>
                                <w:lang w:eastAsia="de-DE" w:bidi="en-US"/>
                              </w:rPr>
                              <m:t>l</m:t>
                            </m:r>
                            <m:r>
                              <m:rPr>
                                <m:sty m:val="p"/>
                              </m:rPr>
                              <w:rPr>
                                <w:rFonts w:ascii="Cambria Math" w:eastAsia="Times New Roman" w:hAnsi="Cambria Math" w:cs="Times New Roman"/>
                                <w:snapToGrid w:val="0"/>
                                <w:color w:val="000000"/>
                                <w:sz w:val="20"/>
                                <w:lang w:eastAsia="de-DE" w:bidi="en-US"/>
                              </w:rPr>
                              <m:t>)</m:t>
                            </m:r>
                          </m:e>
                        </m:nary>
                      </m:den>
                    </m:f>
                  </m:e>
                </m:func>
              </m:oMath>
            </m:oMathPara>
          </w:p>
          <w:p w14:paraId="5820FA13" w14:textId="69E0C444" w:rsidR="0057137D" w:rsidRPr="006E5C6B" w:rsidRDefault="0057137D" w:rsidP="0057137D">
            <w:pPr>
              <w:spacing w:line="360" w:lineRule="auto"/>
              <w:rPr>
                <w:rFonts w:ascii="Times New Roman" w:hAnsi="Times New Roman" w:cs="Times New Roman"/>
                <w:sz w:val="24"/>
                <w:szCs w:val="24"/>
              </w:rPr>
            </w:pPr>
            <w:r w:rsidRPr="006E5C6B">
              <w:rPr>
                <w:rFonts w:ascii="Times New Roman" w:hAnsi="Times New Roman" w:cs="Times New Roman"/>
                <w:sz w:val="24"/>
                <w:szCs w:val="24"/>
              </w:rPr>
              <w:t xml:space="preserve">Where </w:t>
            </w:r>
            <w:r w:rsidRPr="006E5C6B">
              <w:rPr>
                <w:rFonts w:ascii="Times New Roman" w:hAnsi="Times New Roman" w:cs="Times New Roman"/>
                <w:i/>
                <w:iCs/>
                <w:sz w:val="24"/>
                <w:szCs w:val="24"/>
              </w:rPr>
              <w:t xml:space="preserve">P(l) </w:t>
            </w:r>
            <w:r w:rsidRPr="006E5C6B">
              <w:rPr>
                <w:rFonts w:ascii="Times New Roman" w:hAnsi="Times New Roman" w:cs="Times New Roman"/>
                <w:sz w:val="24"/>
                <w:szCs w:val="24"/>
              </w:rPr>
              <w:t xml:space="preserve">is the frequency distribution of the lengths </w:t>
            </w:r>
            <w:r w:rsidRPr="006E5C6B">
              <w:rPr>
                <w:rFonts w:ascii="Times New Roman" w:hAnsi="Times New Roman" w:cs="Times New Roman"/>
                <w:i/>
                <w:iCs/>
                <w:sz w:val="24"/>
                <w:szCs w:val="24"/>
              </w:rPr>
              <w:t>l</w:t>
            </w:r>
            <w:r w:rsidRPr="006E5C6B">
              <w:rPr>
                <w:rFonts w:ascii="Times New Roman" w:hAnsi="Times New Roman" w:cs="Times New Roman"/>
                <w:sz w:val="24"/>
                <w:szCs w:val="24"/>
              </w:rPr>
              <w:t xml:space="preserve"> of the diagonal lines in the recurrence matrix (i.e., it counts how many patterns have length </w:t>
            </w:r>
            <w:r w:rsidRPr="006E5C6B">
              <w:rPr>
                <w:rFonts w:ascii="Times New Roman" w:hAnsi="Times New Roman" w:cs="Times New Roman"/>
                <w:i/>
                <w:iCs/>
                <w:sz w:val="24"/>
                <w:szCs w:val="24"/>
              </w:rPr>
              <w:t>l</w:t>
            </w:r>
            <w:r w:rsidRPr="006E5C6B">
              <w:rPr>
                <w:rFonts w:ascii="Times New Roman" w:hAnsi="Times New Roman" w:cs="Times New Roman"/>
                <w:sz w:val="24"/>
                <w:szCs w:val="24"/>
              </w:rPr>
              <w:t>).</w:t>
            </w:r>
          </w:p>
        </w:tc>
      </w:tr>
      <w:tr w:rsidR="0057137D" w:rsidRPr="006E5C6B" w14:paraId="49470EAF" w14:textId="77777777" w:rsidTr="0084747B">
        <w:tc>
          <w:tcPr>
            <w:tcW w:w="9628" w:type="dxa"/>
          </w:tcPr>
          <w:p w14:paraId="217965E7" w14:textId="73DCC849" w:rsidR="0057137D" w:rsidRPr="006E5C6B" w:rsidRDefault="0057137D" w:rsidP="0057137D">
            <w:pPr>
              <w:spacing w:line="36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t>Step length CV calculation</w:t>
            </w:r>
          </w:p>
        </w:tc>
      </w:tr>
      <w:tr w:rsidR="0057137D" w:rsidRPr="006E5C6B" w14:paraId="32D0D53F" w14:textId="77777777" w:rsidTr="00197C58">
        <w:trPr>
          <w:trHeight w:val="1666"/>
        </w:trPr>
        <w:tc>
          <w:tcPr>
            <w:tcW w:w="9628" w:type="dxa"/>
          </w:tcPr>
          <w:p w14:paraId="4948B921" w14:textId="6AFFEBC7" w:rsidR="0057137D" w:rsidRPr="006E5C6B" w:rsidRDefault="0057137D" w:rsidP="0057137D">
            <w:pPr>
              <w:spacing w:line="360" w:lineRule="auto"/>
              <w:rPr>
                <w:rFonts w:ascii="Times New Roman" w:eastAsiaTheme="minorEastAsia" w:hAnsi="Times New Roman" w:cs="Times New Roman"/>
                <w:snapToGrid w:val="0"/>
                <w:color w:val="000000"/>
                <w:sz w:val="24"/>
                <w:szCs w:val="24"/>
                <w:lang w:eastAsia="de-DE" w:bidi="en-US"/>
              </w:rPr>
            </w:pPr>
            <w:r w:rsidRPr="006E5C6B">
              <w:rPr>
                <w:rFonts w:ascii="Times New Roman" w:eastAsiaTheme="minorEastAsia" w:hAnsi="Times New Roman" w:cs="Times New Roman"/>
                <w:snapToGrid w:val="0"/>
                <w:color w:val="000000"/>
                <w:sz w:val="24"/>
                <w:szCs w:val="24"/>
                <w:lang w:eastAsia="de-DE" w:bidi="en-US"/>
              </w:rPr>
              <w:t>CV was calculated as the ratio of the standard deviation to the mean step length over all step lengths for each subject, as follows:</w:t>
            </w:r>
          </w:p>
          <w:p w14:paraId="460B1927" w14:textId="05F303C1" w:rsidR="0057137D" w:rsidRPr="006E5C6B" w:rsidRDefault="0057137D" w:rsidP="0057137D">
            <w:pPr>
              <w:spacing w:line="360" w:lineRule="auto"/>
              <w:rPr>
                <w:rFonts w:ascii="Times New Roman" w:hAnsi="Times New Roman" w:cs="Times New Roman"/>
                <w:sz w:val="24"/>
                <w:szCs w:val="24"/>
              </w:rPr>
            </w:pPr>
            <m:oMathPara>
              <m:oMath>
                <m:r>
                  <w:rPr>
                    <w:rFonts w:ascii="Cambria Math" w:eastAsia="Times New Roman" w:hAnsi="Cambria Math" w:cs="Times New Roman"/>
                    <w:snapToGrid w:val="0"/>
                    <w:color w:val="000000"/>
                    <w:sz w:val="20"/>
                    <w:lang w:eastAsia="de-DE" w:bidi="en-US"/>
                  </w:rPr>
                  <m:t>CV</m:t>
                </m:r>
                <m:r>
                  <m:rPr>
                    <m:sty m:val="p"/>
                  </m:rPr>
                  <w:rPr>
                    <w:rFonts w:ascii="Cambria Math" w:eastAsia="Times New Roman" w:hAnsi="Cambria Math" w:cs="Times New Roman"/>
                    <w:snapToGrid w:val="0"/>
                    <w:color w:val="000000"/>
                    <w:sz w:val="20"/>
                    <w:lang w:eastAsia="de-DE" w:bidi="en-US"/>
                  </w:rPr>
                  <m:t>=</m:t>
                </m:r>
                <m:f>
                  <m:fPr>
                    <m:type m:val="lin"/>
                    <m:ctrlPr>
                      <w:rPr>
                        <w:rFonts w:ascii="Cambria Math" w:eastAsia="Times New Roman" w:hAnsi="Cambria Math" w:cs="Times New Roman"/>
                        <w:iCs/>
                        <w:snapToGrid w:val="0"/>
                        <w:color w:val="000000"/>
                        <w:sz w:val="20"/>
                        <w:lang w:eastAsia="de-DE" w:bidi="en-US"/>
                      </w:rPr>
                    </m:ctrlPr>
                  </m:fPr>
                  <m:num>
                    <m:r>
                      <m:rPr>
                        <m:sty m:val="p"/>
                      </m:rPr>
                      <w:rPr>
                        <w:rFonts w:ascii="Cambria Math" w:eastAsia="Times New Roman" w:hAnsi="Cambria Math" w:cs="Times New Roman"/>
                        <w:snapToGrid w:val="0"/>
                        <w:color w:val="000000"/>
                        <w:sz w:val="20"/>
                        <w:lang w:eastAsia="de-DE" w:bidi="en-US"/>
                      </w:rPr>
                      <m:t>100</m:t>
                    </m:r>
                    <m:r>
                      <w:rPr>
                        <w:rFonts w:ascii="Cambria Math" w:eastAsia="Times New Roman" w:hAnsi="Cambria Math" w:cs="Times New Roman"/>
                        <w:snapToGrid w:val="0"/>
                        <w:color w:val="000000"/>
                        <w:sz w:val="20"/>
                        <w:lang w:eastAsia="de-DE" w:bidi="en-US"/>
                      </w:rPr>
                      <m:t>SD</m:t>
                    </m:r>
                  </m:num>
                  <m:den>
                    <m:r>
                      <w:rPr>
                        <w:rFonts w:ascii="Cambria Math" w:eastAsia="Times New Roman" w:hAnsi="Cambria Math" w:cs="Times New Roman"/>
                        <w:snapToGrid w:val="0"/>
                        <w:color w:val="000000"/>
                        <w:sz w:val="20"/>
                        <w:lang w:eastAsia="de-DE" w:bidi="en-US"/>
                      </w:rPr>
                      <m:t>mean</m:t>
                    </m:r>
                  </m:den>
                </m:f>
              </m:oMath>
            </m:oMathPara>
          </w:p>
        </w:tc>
      </w:tr>
    </w:tbl>
    <w:p w14:paraId="0785ADFC" w14:textId="77777777" w:rsidR="00E71AB1" w:rsidRPr="006E5C6B" w:rsidRDefault="00E71AB1" w:rsidP="00E71AB1">
      <w:pPr>
        <w:spacing w:line="480" w:lineRule="auto"/>
        <w:rPr>
          <w:rFonts w:ascii="Times New Roman" w:hAnsi="Times New Roman" w:cs="Times New Roman"/>
          <w:b/>
          <w:bCs/>
          <w:sz w:val="24"/>
          <w:szCs w:val="24"/>
        </w:rPr>
      </w:pPr>
    </w:p>
    <w:p w14:paraId="3F8CADAB" w14:textId="77777777" w:rsidR="00231CE1" w:rsidRDefault="00231CE1">
      <w:pPr>
        <w:rPr>
          <w:rFonts w:ascii="Times New Roman" w:hAnsi="Times New Roman" w:cs="Times New Roman"/>
          <w:b/>
          <w:bCs/>
          <w:sz w:val="24"/>
          <w:szCs w:val="24"/>
        </w:rPr>
      </w:pPr>
      <w:r>
        <w:rPr>
          <w:rFonts w:ascii="Times New Roman" w:hAnsi="Times New Roman" w:cs="Times New Roman"/>
          <w:b/>
          <w:bCs/>
          <w:sz w:val="24"/>
          <w:szCs w:val="24"/>
        </w:rPr>
        <w:br w:type="page"/>
      </w:r>
    </w:p>
    <w:p w14:paraId="6C9DFAEE" w14:textId="0D02CD5A" w:rsidR="00E71AB1" w:rsidRPr="006E5C6B" w:rsidRDefault="00E71AB1" w:rsidP="00E71AB1">
      <w:pPr>
        <w:spacing w:line="480" w:lineRule="auto"/>
        <w:rPr>
          <w:rFonts w:ascii="Times New Roman" w:hAnsi="Times New Roman" w:cs="Times New Roman"/>
          <w:b/>
          <w:bCs/>
          <w:sz w:val="24"/>
          <w:szCs w:val="24"/>
        </w:rPr>
      </w:pPr>
      <w:r w:rsidRPr="006E5C6B">
        <w:rPr>
          <w:rFonts w:ascii="Times New Roman" w:hAnsi="Times New Roman" w:cs="Times New Roman"/>
          <w:b/>
          <w:bCs/>
          <w:sz w:val="24"/>
          <w:szCs w:val="24"/>
        </w:rPr>
        <w:lastRenderedPageBreak/>
        <w:t>Optimal data matching procedure</w:t>
      </w:r>
    </w:p>
    <w:tbl>
      <w:tblPr>
        <w:tblStyle w:val="Grigliatabella"/>
        <w:tblW w:w="10213" w:type="dxa"/>
        <w:tblLook w:val="04A0" w:firstRow="1" w:lastRow="0" w:firstColumn="1" w:lastColumn="0" w:noHBand="0" w:noVBand="1"/>
      </w:tblPr>
      <w:tblGrid>
        <w:gridCol w:w="10213"/>
      </w:tblGrid>
      <w:tr w:rsidR="00E71AB1" w:rsidRPr="006E5C6B" w14:paraId="1FE88E57" w14:textId="77777777" w:rsidTr="00A9421E">
        <w:trPr>
          <w:trHeight w:val="114"/>
        </w:trPr>
        <w:tc>
          <w:tcPr>
            <w:tcW w:w="10213" w:type="dxa"/>
          </w:tcPr>
          <w:p w14:paraId="03B05CE6" w14:textId="04C1266A" w:rsidR="00E71AB1" w:rsidRPr="006E5C6B" w:rsidRDefault="00E71AB1" w:rsidP="00CC25F2">
            <w:pPr>
              <w:spacing w:line="480" w:lineRule="auto"/>
              <w:rPr>
                <w:rFonts w:ascii="Times New Roman" w:hAnsi="Times New Roman" w:cs="Times New Roman"/>
                <w:b/>
                <w:bCs/>
                <w:i/>
                <w:iCs/>
                <w:sz w:val="24"/>
                <w:szCs w:val="24"/>
              </w:rPr>
            </w:pPr>
            <w:r w:rsidRPr="006E5C6B">
              <w:rPr>
                <w:rFonts w:ascii="Times New Roman" w:hAnsi="Times New Roman" w:cs="Times New Roman"/>
                <w:b/>
                <w:bCs/>
                <w:i/>
                <w:iCs/>
                <w:sz w:val="24"/>
                <w:szCs w:val="24"/>
              </w:rPr>
              <w:t>Propensity score difference method</w:t>
            </w:r>
          </w:p>
        </w:tc>
      </w:tr>
      <w:tr w:rsidR="00E71AB1" w:rsidRPr="006E5C6B" w14:paraId="17B35644" w14:textId="77777777" w:rsidTr="00A9421E">
        <w:trPr>
          <w:trHeight w:val="944"/>
        </w:trPr>
        <w:tc>
          <w:tcPr>
            <w:tcW w:w="10213" w:type="dxa"/>
          </w:tcPr>
          <w:p w14:paraId="3D7EEC63" w14:textId="1A5FB0C3" w:rsidR="00E71AB1" w:rsidRPr="006E5C6B" w:rsidRDefault="00E71AB1" w:rsidP="00E71AB1">
            <w:pPr>
              <w:adjustRightInd w:val="0"/>
              <w:snapToGrid w:val="0"/>
              <w:spacing w:before="240" w:after="60" w:line="360" w:lineRule="auto"/>
              <w:outlineLvl w:val="0"/>
              <w:rPr>
                <w:rFonts w:ascii="Times New Roman" w:eastAsiaTheme="minorEastAsia" w:hAnsi="Times New Roman" w:cs="Times New Roman"/>
                <w:snapToGrid w:val="0"/>
                <w:color w:val="000000"/>
                <w:sz w:val="24"/>
                <w:szCs w:val="24"/>
                <w:lang w:eastAsia="de-DE" w:bidi="en-US"/>
              </w:rPr>
            </w:pPr>
            <w:r w:rsidRPr="006E5C6B">
              <w:rPr>
                <w:rFonts w:ascii="Times New Roman" w:eastAsiaTheme="minorEastAsia" w:hAnsi="Times New Roman" w:cs="Times New Roman"/>
                <w:snapToGrid w:val="0"/>
                <w:color w:val="000000"/>
                <w:sz w:val="24"/>
                <w:szCs w:val="24"/>
                <w:lang w:eastAsia="de-DE" w:bidi="en-US"/>
              </w:rPr>
              <w:t xml:space="preserve">The matching procedure was carried out using a dataset of </w:t>
            </w:r>
            <w:r w:rsidR="008D6DF6">
              <w:rPr>
                <w:rFonts w:ascii="Times New Roman" w:eastAsiaTheme="minorEastAsia" w:hAnsi="Times New Roman" w:cs="Times New Roman"/>
                <w:snapToGrid w:val="0"/>
                <w:color w:val="000000"/>
                <w:sz w:val="24"/>
                <w:szCs w:val="24"/>
                <w:lang w:eastAsia="de-DE" w:bidi="en-US"/>
              </w:rPr>
              <w:t>92</w:t>
            </w:r>
            <w:r w:rsidR="008D6DF6" w:rsidRPr="006E5C6B">
              <w:rPr>
                <w:rFonts w:ascii="Times New Roman" w:eastAsiaTheme="minorEastAsia" w:hAnsi="Times New Roman" w:cs="Times New Roman"/>
                <w:snapToGrid w:val="0"/>
                <w:color w:val="000000"/>
                <w:sz w:val="24"/>
                <w:szCs w:val="24"/>
                <w:lang w:eastAsia="de-DE" w:bidi="en-US"/>
              </w:rPr>
              <w:t xml:space="preserve"> walking</w:t>
            </w:r>
            <w:r w:rsidRPr="006E5C6B">
              <w:rPr>
                <w:rFonts w:ascii="Times New Roman" w:eastAsiaTheme="minorEastAsia" w:hAnsi="Times New Roman" w:cs="Times New Roman"/>
                <w:snapToGrid w:val="0"/>
                <w:color w:val="000000"/>
                <w:sz w:val="24"/>
                <w:szCs w:val="24"/>
                <w:lang w:eastAsia="de-DE" w:bidi="en-US"/>
              </w:rPr>
              <w:t xml:space="preserve"> trials</w:t>
            </w:r>
            <w:r w:rsidR="00007535">
              <w:rPr>
                <w:rFonts w:ascii="Times New Roman" w:eastAsiaTheme="minorEastAsia" w:hAnsi="Times New Roman" w:cs="Times New Roman"/>
                <w:snapToGrid w:val="0"/>
                <w:color w:val="000000"/>
                <w:sz w:val="24"/>
                <w:szCs w:val="24"/>
                <w:lang w:eastAsia="de-DE" w:bidi="en-US"/>
              </w:rPr>
              <w:t xml:space="preserve"> from 42 healthy </w:t>
            </w:r>
            <w:r w:rsidR="008D6DF6">
              <w:rPr>
                <w:rFonts w:ascii="Times New Roman" w:eastAsiaTheme="minorEastAsia" w:hAnsi="Times New Roman" w:cs="Times New Roman"/>
                <w:snapToGrid w:val="0"/>
                <w:color w:val="000000"/>
                <w:sz w:val="24"/>
                <w:szCs w:val="24"/>
                <w:lang w:eastAsia="de-DE" w:bidi="en-US"/>
              </w:rPr>
              <w:t xml:space="preserve">subjects </w:t>
            </w:r>
            <w:r w:rsidR="008D6DF6" w:rsidRPr="006E5C6B">
              <w:rPr>
                <w:rFonts w:ascii="Times New Roman" w:eastAsiaTheme="minorEastAsia" w:hAnsi="Times New Roman" w:cs="Times New Roman"/>
                <w:snapToGrid w:val="0"/>
                <w:color w:val="000000"/>
                <w:sz w:val="24"/>
                <w:szCs w:val="24"/>
                <w:lang w:eastAsia="de-DE" w:bidi="en-US"/>
              </w:rPr>
              <w:t>prospectively</w:t>
            </w:r>
            <w:r w:rsidRPr="006E5C6B">
              <w:rPr>
                <w:rFonts w:ascii="Times New Roman" w:eastAsiaTheme="minorEastAsia" w:hAnsi="Times New Roman" w:cs="Times New Roman"/>
                <w:snapToGrid w:val="0"/>
                <w:color w:val="000000"/>
                <w:sz w:val="24"/>
                <w:szCs w:val="24"/>
                <w:lang w:eastAsia="de-DE" w:bidi="en-US"/>
              </w:rPr>
              <w:t xml:space="preserve"> recorded at self-selected pace and slow speeds. </w:t>
            </w:r>
            <w:r w:rsidR="006911DF" w:rsidRPr="006911DF">
              <w:rPr>
                <w:rFonts w:ascii="Times New Roman" w:eastAsiaTheme="minorEastAsia" w:hAnsi="Times New Roman" w:cs="Times New Roman"/>
                <w:snapToGrid w:val="0"/>
                <w:color w:val="000000"/>
                <w:sz w:val="24"/>
                <w:szCs w:val="24"/>
                <w:lang w:eastAsia="de-DE" w:bidi="en-US"/>
              </w:rPr>
              <w:t xml:space="preserve">A 1:1 optimal matching procedure using the propensity score </w:t>
            </w:r>
            <w:r w:rsidR="006911DF">
              <w:rPr>
                <w:rFonts w:ascii="Times New Roman" w:eastAsiaTheme="minorEastAsia" w:hAnsi="Times New Roman" w:cs="Times New Roman"/>
                <w:snapToGrid w:val="0"/>
                <w:color w:val="000000"/>
                <w:sz w:val="24"/>
                <w:szCs w:val="24"/>
                <w:lang w:eastAsia="de-DE" w:bidi="en-US"/>
              </w:rPr>
              <w:t xml:space="preserve">difference </w:t>
            </w:r>
            <w:r w:rsidR="006911DF" w:rsidRPr="006911DF">
              <w:rPr>
                <w:rFonts w:ascii="Times New Roman" w:eastAsiaTheme="minorEastAsia" w:hAnsi="Times New Roman" w:cs="Times New Roman"/>
                <w:snapToGrid w:val="0"/>
                <w:color w:val="000000"/>
                <w:sz w:val="24"/>
                <w:szCs w:val="24"/>
                <w:lang w:eastAsia="de-DE" w:bidi="en-US"/>
              </w:rPr>
              <w:t xml:space="preserve">method </w:t>
            </w:r>
            <w:r w:rsidR="006911DF">
              <w:rPr>
                <w:rFonts w:ascii="Times New Roman" w:eastAsiaTheme="minorEastAsia" w:hAnsi="Times New Roman" w:cs="Times New Roman"/>
                <w:snapToGrid w:val="0"/>
                <w:color w:val="000000"/>
                <w:sz w:val="24"/>
                <w:szCs w:val="24"/>
                <w:lang w:eastAsia="de-DE" w:bidi="en-US"/>
              </w:rPr>
              <w:t xml:space="preserve">was implemented. </w:t>
            </w:r>
            <w:r w:rsidRPr="006E5C6B">
              <w:rPr>
                <w:rFonts w:ascii="Times New Roman" w:eastAsiaTheme="minorEastAsia" w:hAnsi="Times New Roman" w:cs="Times New Roman"/>
                <w:snapToGrid w:val="0"/>
                <w:color w:val="000000"/>
                <w:sz w:val="24"/>
                <w:szCs w:val="24"/>
                <w:lang w:eastAsia="de-DE" w:bidi="en-US"/>
              </w:rPr>
              <w:t>Propensity scores were computed using logistic regression analysis, with age and s</w:t>
            </w:r>
            <w:r w:rsidRPr="006E5C6B">
              <w:rPr>
                <w:rFonts w:ascii="Times New Roman" w:eastAsiaTheme="minorEastAsia" w:hAnsi="Times New Roman" w:cs="Times New Roman"/>
                <w:snapToGrid w:val="0"/>
                <w:color w:val="000000"/>
                <w:sz w:val="24"/>
                <w:szCs w:val="24"/>
                <w:lang w:eastAsia="de-DE" w:bidi="en-US"/>
              </w:rPr>
              <w:t>peed as covariates. Gait parameters were adjusted for age and height. The adjustment was carried out using linear regression models, where age and height served as covariates in the model for each gait variable. For each variable of interest a separate linear regression model was fitted, specified as:</w:t>
            </w:r>
          </w:p>
          <w:p w14:paraId="145522DE" w14:textId="77777777" w:rsidR="00E71AB1" w:rsidRPr="006E5C6B" w:rsidRDefault="00E71AB1" w:rsidP="00E71AB1">
            <w:pPr>
              <w:spacing w:before="120" w:line="360" w:lineRule="auto"/>
              <w:jc w:val="center"/>
              <w:rPr>
                <w:rFonts w:ascii="Times New Roman" w:eastAsia="Calibri" w:hAnsi="Times New Roman" w:cs="Times New Roman"/>
                <w:sz w:val="24"/>
              </w:rPr>
            </w:pPr>
            <m:oMath>
              <m:r>
                <w:rPr>
                  <w:rFonts w:ascii="Cambria Math" w:eastAsia="Calibri" w:hAnsi="Cambria Math" w:cs="Times New Roman"/>
                  <w:sz w:val="24"/>
                </w:rPr>
                <m:t xml:space="preserve">Variable = β₀ + β₁ × Age + β₂ × Height + ε </m:t>
              </m:r>
            </m:oMath>
            <w:r w:rsidRPr="006E5C6B">
              <w:rPr>
                <w:rFonts w:ascii="Times New Roman" w:eastAsia="Times New Roman" w:hAnsi="Times New Roman" w:cs="Times New Roman"/>
                <w:sz w:val="24"/>
                <w:vertAlign w:val="subscript"/>
              </w:rPr>
              <w:t>(1)</w:t>
            </w:r>
          </w:p>
          <w:p w14:paraId="661A3D6C" w14:textId="4FEB2162" w:rsidR="00E71AB1" w:rsidRPr="006E5C6B" w:rsidRDefault="00E71AB1" w:rsidP="00CC25F2">
            <w:pPr>
              <w:spacing w:before="120" w:line="360" w:lineRule="auto"/>
              <w:jc w:val="both"/>
              <w:rPr>
                <w:rFonts w:ascii="Times New Roman" w:hAnsi="Times New Roman" w:cs="Times New Roman"/>
                <w:sz w:val="24"/>
                <w:szCs w:val="24"/>
              </w:rPr>
            </w:pPr>
            <w:r w:rsidRPr="006E5C6B">
              <w:rPr>
                <w:rFonts w:ascii="Times New Roman" w:eastAsiaTheme="minorEastAsia" w:hAnsi="Times New Roman" w:cs="Times New Roman"/>
                <w:snapToGrid w:val="0"/>
                <w:color w:val="000000"/>
                <w:sz w:val="24"/>
                <w:szCs w:val="24"/>
                <w:lang w:eastAsia="de-DE" w:bidi="en-US"/>
              </w:rPr>
              <w:t>where β₀ is the intercept of the regression equation, β₁ and β₂ are the coefficients for age and height, respectively, representing the effect of these variables on the dependent variable, and ε represents the error term, capturing the variation in variable not explained by age and height.</w:t>
            </w:r>
            <w:r w:rsidR="001103C8">
              <w:rPr>
                <w:rFonts w:ascii="Times New Roman" w:eastAsiaTheme="minorEastAsia" w:hAnsi="Times New Roman" w:cs="Times New Roman"/>
                <w:snapToGrid w:val="0"/>
                <w:color w:val="000000"/>
                <w:sz w:val="24"/>
                <w:szCs w:val="24"/>
                <w:lang w:eastAsia="de-DE" w:bidi="en-US"/>
              </w:rPr>
              <w:t xml:space="preserve"> </w:t>
            </w:r>
          </w:p>
        </w:tc>
      </w:tr>
    </w:tbl>
    <w:p w14:paraId="6B49F841" w14:textId="77777777" w:rsidR="00A9421E" w:rsidRDefault="00A9421E" w:rsidP="00A9421E">
      <w:pPr>
        <w:rPr>
          <w:rFonts w:cs="Times New Roman"/>
          <w:b/>
          <w:bCs/>
          <w:szCs w:val="24"/>
        </w:rPr>
      </w:pPr>
    </w:p>
    <w:p w14:paraId="007FADDD" w14:textId="77777777" w:rsidR="00231CE1" w:rsidRDefault="00231CE1">
      <w:pPr>
        <w:rPr>
          <w:rFonts w:ascii="Times New Roman" w:hAnsi="Times New Roman" w:cs="Times New Roman"/>
          <w:b/>
          <w:bCs/>
          <w:sz w:val="20"/>
        </w:rPr>
      </w:pPr>
      <w:r>
        <w:rPr>
          <w:rFonts w:ascii="Times New Roman" w:hAnsi="Times New Roman" w:cs="Times New Roman"/>
          <w:b/>
          <w:bCs/>
          <w:sz w:val="20"/>
        </w:rPr>
        <w:br w:type="page"/>
      </w:r>
    </w:p>
    <w:p w14:paraId="6B82BAC9" w14:textId="12EF46E6" w:rsidR="001410E4" w:rsidRPr="001410E4" w:rsidRDefault="001410E4" w:rsidP="00A9421E">
      <w:pPr>
        <w:rPr>
          <w:rFonts w:cs="Times New Roman"/>
          <w:b/>
          <w:bCs/>
          <w:sz w:val="20"/>
        </w:rPr>
      </w:pPr>
      <w:r w:rsidRPr="001410E4">
        <w:rPr>
          <w:rFonts w:ascii="Times New Roman" w:hAnsi="Times New Roman" w:cs="Times New Roman"/>
          <w:b/>
          <w:bCs/>
          <w:sz w:val="20"/>
        </w:rPr>
        <w:lastRenderedPageBreak/>
        <w:t xml:space="preserve">Supplementary figure 1 - </w:t>
      </w:r>
      <w:proofErr w:type="spellStart"/>
      <w:r w:rsidRPr="001410E4">
        <w:rPr>
          <w:rFonts w:ascii="Times New Roman" w:hAnsi="Times New Roman" w:cs="Times New Roman"/>
          <w:b/>
          <w:bCs/>
          <w:sz w:val="20"/>
        </w:rPr>
        <w:t>spatio</w:t>
      </w:r>
      <w:proofErr w:type="spellEnd"/>
      <w:r w:rsidRPr="001410E4">
        <w:rPr>
          <w:rFonts w:ascii="Times New Roman" w:hAnsi="Times New Roman" w:cs="Times New Roman"/>
          <w:b/>
          <w:bCs/>
          <w:sz w:val="20"/>
        </w:rPr>
        <w:t xml:space="preserve">-temporal parameters in </w:t>
      </w:r>
      <w:proofErr w:type="spellStart"/>
      <w:r w:rsidRPr="001410E4">
        <w:rPr>
          <w:rFonts w:ascii="Times New Roman" w:hAnsi="Times New Roman" w:cs="Times New Roman"/>
          <w:b/>
          <w:bCs/>
          <w:sz w:val="20"/>
        </w:rPr>
        <w:t>CdCS</w:t>
      </w:r>
      <w:proofErr w:type="spellEnd"/>
      <w:r w:rsidRPr="001410E4">
        <w:rPr>
          <w:rFonts w:ascii="Times New Roman" w:hAnsi="Times New Roman" w:cs="Times New Roman"/>
          <w:b/>
          <w:bCs/>
          <w:sz w:val="20"/>
        </w:rPr>
        <w:t xml:space="preserve"> and HS groups</w:t>
      </w:r>
    </w:p>
    <w:p w14:paraId="5D71C0C3" w14:textId="77777777" w:rsidR="001410E4" w:rsidRDefault="001410E4" w:rsidP="001410E4">
      <w:pPr>
        <w:jc w:val="center"/>
        <w:rPr>
          <w:rFonts w:ascii="Times New Roman" w:hAnsi="Times New Roman" w:cs="Times New Roman"/>
          <w:b/>
          <w:bCs/>
          <w:szCs w:val="24"/>
        </w:rPr>
      </w:pPr>
      <w:r>
        <w:rPr>
          <w:rFonts w:ascii="Times New Roman" w:hAnsi="Times New Roman" w:cs="Times New Roman"/>
          <w:b/>
          <w:bCs/>
          <w:noProof/>
          <w:szCs w:val="24"/>
        </w:rPr>
        <w:drawing>
          <wp:inline distT="0" distB="0" distL="0" distR="0" wp14:anchorId="0DB82FE4" wp14:editId="7764255A">
            <wp:extent cx="3920916" cy="8172000"/>
            <wp:effectExtent l="0" t="0" r="3810" b="635"/>
            <wp:docPr id="11347222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20916" cy="8172000"/>
                    </a:xfrm>
                    <a:prstGeom prst="rect">
                      <a:avLst/>
                    </a:prstGeom>
                    <a:noFill/>
                    <a:ln>
                      <a:noFill/>
                    </a:ln>
                  </pic:spPr>
                </pic:pic>
              </a:graphicData>
            </a:graphic>
          </wp:inline>
        </w:drawing>
      </w:r>
    </w:p>
    <w:p w14:paraId="02846CF4" w14:textId="7CFA8205" w:rsidR="00E86FEB" w:rsidRPr="00EA258F" w:rsidRDefault="001410E4" w:rsidP="00E86FEB">
      <w:pPr>
        <w:spacing w:after="0" w:line="360" w:lineRule="auto"/>
        <w:ind w:right="57"/>
        <w:jc w:val="both"/>
        <w:rPr>
          <w:rFonts w:ascii="Times New Roman" w:hAnsi="Times New Roman" w:cs="Times New Roman"/>
        </w:rPr>
      </w:pPr>
      <w:r w:rsidRPr="00046967">
        <w:rPr>
          <w:rFonts w:ascii="Times New Roman" w:hAnsi="Times New Roman" w:cs="Times New Roman"/>
          <w:sz w:val="20"/>
          <w:szCs w:val="20"/>
          <w:lang w:val="en-US"/>
        </w:rPr>
        <w:t xml:space="preserve">Legend: </w:t>
      </w:r>
      <w:proofErr w:type="spellStart"/>
      <w:r w:rsidRPr="00046967">
        <w:rPr>
          <w:rFonts w:ascii="Times New Roman" w:hAnsi="Times New Roman" w:cs="Times New Roman"/>
          <w:sz w:val="20"/>
          <w:szCs w:val="20"/>
          <w:lang w:val="en-US"/>
        </w:rPr>
        <w:t>CdCS</w:t>
      </w:r>
      <w:proofErr w:type="spellEnd"/>
      <w:r w:rsidRPr="00046967">
        <w:rPr>
          <w:rFonts w:ascii="Times New Roman" w:hAnsi="Times New Roman" w:cs="Times New Roman"/>
          <w:sz w:val="20"/>
          <w:szCs w:val="20"/>
          <w:lang w:val="en-US"/>
        </w:rPr>
        <w:t>: Cri du Chat participants</w:t>
      </w:r>
      <w:r w:rsidR="00E86FEB">
        <w:rPr>
          <w:rFonts w:ascii="Times New Roman" w:hAnsi="Times New Roman" w:cs="Times New Roman"/>
          <w:sz w:val="20"/>
          <w:szCs w:val="20"/>
          <w:lang w:val="en-US"/>
        </w:rPr>
        <w:t xml:space="preserve"> (blue)</w:t>
      </w:r>
      <w:r w:rsidRPr="00046967">
        <w:rPr>
          <w:rFonts w:ascii="Times New Roman" w:hAnsi="Times New Roman" w:cs="Times New Roman"/>
          <w:sz w:val="20"/>
          <w:szCs w:val="20"/>
          <w:lang w:val="en-US"/>
        </w:rPr>
        <w:t>; HS: healthy subjects</w:t>
      </w:r>
      <w:r w:rsidR="00E86FEB">
        <w:rPr>
          <w:rFonts w:ascii="Times New Roman" w:hAnsi="Times New Roman" w:cs="Times New Roman"/>
          <w:sz w:val="20"/>
          <w:szCs w:val="20"/>
          <w:lang w:val="en-US"/>
        </w:rPr>
        <w:t xml:space="preserve"> (red)</w:t>
      </w:r>
      <w:r w:rsidRPr="00046967">
        <w:rPr>
          <w:rFonts w:ascii="Times New Roman" w:hAnsi="Times New Roman" w:cs="Times New Roman"/>
          <w:sz w:val="20"/>
          <w:szCs w:val="20"/>
          <w:lang w:val="en-US"/>
        </w:rPr>
        <w:t>. CV: coefficient of variation.</w:t>
      </w:r>
      <w:r>
        <w:rPr>
          <w:rFonts w:ascii="Times New Roman" w:hAnsi="Times New Roman" w:cs="Times New Roman"/>
          <w:sz w:val="20"/>
          <w:szCs w:val="20"/>
          <w:lang w:val="en-US"/>
        </w:rPr>
        <w:t xml:space="preserve"> In bold: statistically significant comparisons.</w:t>
      </w:r>
      <w:r w:rsidR="00E86FEB" w:rsidRPr="00E86FEB">
        <w:rPr>
          <w:rFonts w:ascii="Times New Roman" w:hAnsi="Times New Roman" w:cs="Times New Roman"/>
          <w:b/>
          <w:bCs/>
        </w:rPr>
        <w:t xml:space="preserve"> </w:t>
      </w:r>
    </w:p>
    <w:p w14:paraId="0630358D" w14:textId="5776F7E9" w:rsidR="001410E4" w:rsidRPr="00E86FEB" w:rsidRDefault="001410E4" w:rsidP="001410E4">
      <w:pPr>
        <w:rPr>
          <w:rFonts w:ascii="Times New Roman" w:hAnsi="Times New Roman" w:cs="Times New Roman"/>
          <w:sz w:val="20"/>
          <w:szCs w:val="20"/>
        </w:rPr>
        <w:sectPr w:rsidR="001410E4" w:rsidRPr="00E86FEB" w:rsidSect="001410E4">
          <w:pgSz w:w="11906" w:h="16838"/>
          <w:pgMar w:top="1411" w:right="1138" w:bottom="1138" w:left="1138" w:header="706" w:footer="706" w:gutter="0"/>
          <w:cols w:space="708"/>
          <w:docGrid w:linePitch="360"/>
        </w:sectPr>
      </w:pPr>
    </w:p>
    <w:p w14:paraId="56277576" w14:textId="0943B981" w:rsidR="001410E4" w:rsidRPr="001410E4" w:rsidRDefault="001410E4" w:rsidP="001410E4">
      <w:pPr>
        <w:rPr>
          <w:rFonts w:ascii="Times New Roman" w:hAnsi="Times New Roman" w:cs="Times New Roman"/>
          <w:b/>
          <w:bCs/>
          <w:sz w:val="20"/>
        </w:rPr>
      </w:pPr>
      <w:r w:rsidRPr="001410E4">
        <w:rPr>
          <w:rFonts w:ascii="Times New Roman" w:hAnsi="Times New Roman" w:cs="Times New Roman"/>
          <w:b/>
          <w:bCs/>
          <w:sz w:val="20"/>
        </w:rPr>
        <w:lastRenderedPageBreak/>
        <w:t xml:space="preserve">Supplementary figure 2 – pelvic dynamic during gait in </w:t>
      </w:r>
      <w:proofErr w:type="spellStart"/>
      <w:r w:rsidRPr="001410E4">
        <w:rPr>
          <w:rFonts w:ascii="Times New Roman" w:hAnsi="Times New Roman" w:cs="Times New Roman"/>
          <w:b/>
          <w:bCs/>
          <w:sz w:val="20"/>
        </w:rPr>
        <w:t>CdCS</w:t>
      </w:r>
      <w:proofErr w:type="spellEnd"/>
      <w:r w:rsidRPr="001410E4">
        <w:rPr>
          <w:rFonts w:ascii="Times New Roman" w:hAnsi="Times New Roman" w:cs="Times New Roman"/>
          <w:b/>
          <w:bCs/>
          <w:sz w:val="20"/>
        </w:rPr>
        <w:t xml:space="preserve"> and HS groups </w:t>
      </w:r>
    </w:p>
    <w:p w14:paraId="678FDF95" w14:textId="45C768B6" w:rsidR="0051129A" w:rsidRDefault="008F3C33" w:rsidP="008F3C33">
      <w:pPr>
        <w:jc w:val="center"/>
        <w:rPr>
          <w:rFonts w:ascii="Times New Roman" w:hAnsi="Times New Roman" w:cs="Times New Roman"/>
          <w:b/>
          <w:bCs/>
          <w:szCs w:val="24"/>
        </w:rPr>
      </w:pPr>
      <w:r>
        <w:rPr>
          <w:rFonts w:ascii="Times New Roman" w:hAnsi="Times New Roman" w:cs="Times New Roman"/>
          <w:b/>
          <w:bCs/>
          <w:noProof/>
          <w:szCs w:val="24"/>
        </w:rPr>
        <w:drawing>
          <wp:inline distT="0" distB="0" distL="0" distR="0" wp14:anchorId="01D28BC9" wp14:editId="0E08EC88">
            <wp:extent cx="9068435" cy="2439670"/>
            <wp:effectExtent l="0" t="0" r="0" b="0"/>
            <wp:docPr id="117589049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68435" cy="2439670"/>
                    </a:xfrm>
                    <a:prstGeom prst="rect">
                      <a:avLst/>
                    </a:prstGeom>
                    <a:noFill/>
                    <a:ln>
                      <a:noFill/>
                    </a:ln>
                  </pic:spPr>
                </pic:pic>
              </a:graphicData>
            </a:graphic>
          </wp:inline>
        </w:drawing>
      </w:r>
    </w:p>
    <w:p w14:paraId="11B8F2DA" w14:textId="28CBAB18" w:rsidR="00E86FEB" w:rsidRPr="00E86FEB" w:rsidRDefault="001410E4" w:rsidP="00E86FEB">
      <w:pPr>
        <w:rPr>
          <w:rFonts w:ascii="Times New Roman" w:hAnsi="Times New Roman" w:cs="Times New Roman"/>
          <w:sz w:val="20"/>
          <w:szCs w:val="20"/>
          <w:lang w:val="en-US"/>
        </w:rPr>
      </w:pPr>
      <w:r w:rsidRPr="00046967">
        <w:rPr>
          <w:rFonts w:ascii="Times New Roman" w:hAnsi="Times New Roman" w:cs="Times New Roman"/>
          <w:sz w:val="20"/>
          <w:szCs w:val="20"/>
          <w:lang w:val="en-US"/>
        </w:rPr>
        <w:t xml:space="preserve">Legend: </w:t>
      </w:r>
      <w:proofErr w:type="spellStart"/>
      <w:r w:rsidRPr="00046967">
        <w:rPr>
          <w:rFonts w:ascii="Times New Roman" w:hAnsi="Times New Roman" w:cs="Times New Roman"/>
          <w:sz w:val="20"/>
          <w:szCs w:val="20"/>
          <w:lang w:val="en-US"/>
        </w:rPr>
        <w:t>CdCS</w:t>
      </w:r>
      <w:proofErr w:type="spellEnd"/>
      <w:r w:rsidRPr="00046967">
        <w:rPr>
          <w:rFonts w:ascii="Times New Roman" w:hAnsi="Times New Roman" w:cs="Times New Roman"/>
          <w:sz w:val="20"/>
          <w:szCs w:val="20"/>
          <w:lang w:val="en-US"/>
        </w:rPr>
        <w:t>: Cri du Chat participants</w:t>
      </w:r>
      <w:r w:rsidR="00E86FEB">
        <w:rPr>
          <w:rFonts w:ascii="Times New Roman" w:hAnsi="Times New Roman" w:cs="Times New Roman"/>
          <w:sz w:val="20"/>
          <w:szCs w:val="20"/>
          <w:lang w:val="en-US"/>
        </w:rPr>
        <w:t xml:space="preserve"> (blue)</w:t>
      </w:r>
      <w:r w:rsidRPr="00046967">
        <w:rPr>
          <w:rFonts w:ascii="Times New Roman" w:hAnsi="Times New Roman" w:cs="Times New Roman"/>
          <w:sz w:val="20"/>
          <w:szCs w:val="20"/>
          <w:lang w:val="en-US"/>
        </w:rPr>
        <w:t>; HS: healthy subjects</w:t>
      </w:r>
      <w:r w:rsidR="00E86FEB">
        <w:rPr>
          <w:rFonts w:ascii="Times New Roman" w:hAnsi="Times New Roman" w:cs="Times New Roman"/>
          <w:sz w:val="20"/>
          <w:szCs w:val="20"/>
          <w:lang w:val="en-US"/>
        </w:rPr>
        <w:t xml:space="preserve"> (red)</w:t>
      </w:r>
      <w:r w:rsidRPr="00046967">
        <w:rPr>
          <w:rFonts w:ascii="Times New Roman" w:hAnsi="Times New Roman" w:cs="Times New Roman"/>
          <w:sz w:val="20"/>
          <w:szCs w:val="20"/>
          <w:lang w:val="en-US"/>
        </w:rPr>
        <w:t>. CV: coefficient of variation.</w:t>
      </w:r>
      <w:r>
        <w:rPr>
          <w:rFonts w:ascii="Times New Roman" w:hAnsi="Times New Roman" w:cs="Times New Roman"/>
          <w:sz w:val="20"/>
          <w:szCs w:val="20"/>
          <w:lang w:val="en-US"/>
        </w:rPr>
        <w:t xml:space="preserve"> In bold: statistically significant comparisons.</w:t>
      </w:r>
    </w:p>
    <w:p w14:paraId="7D730352" w14:textId="77777777" w:rsidR="00E11E2A" w:rsidRDefault="00E11E2A" w:rsidP="001410E4">
      <w:pPr>
        <w:rPr>
          <w:rFonts w:ascii="Times New Roman" w:hAnsi="Times New Roman" w:cs="Times New Roman"/>
          <w:b/>
          <w:bCs/>
          <w:sz w:val="20"/>
        </w:rPr>
        <w:sectPr w:rsidR="00E11E2A" w:rsidSect="001410E4">
          <w:pgSz w:w="16838" w:h="11906" w:orient="landscape"/>
          <w:pgMar w:top="1138" w:right="1411" w:bottom="1138" w:left="1138" w:header="706" w:footer="706" w:gutter="0"/>
          <w:cols w:space="708"/>
          <w:docGrid w:linePitch="360"/>
        </w:sectPr>
      </w:pPr>
    </w:p>
    <w:p w14:paraId="6F9D37CF" w14:textId="461E1750" w:rsidR="00E11E2A" w:rsidRDefault="00E11E2A" w:rsidP="001410E4">
      <w:pPr>
        <w:rPr>
          <w:rFonts w:ascii="Times New Roman" w:eastAsia="Times New Roman" w:hAnsi="Times New Roman" w:cs="Times New Roman"/>
          <w:b/>
          <w:bCs/>
        </w:rPr>
      </w:pPr>
      <w:r>
        <w:rPr>
          <w:rFonts w:ascii="Times New Roman" w:hAnsi="Times New Roman" w:cs="Times New Roman"/>
          <w:b/>
          <w:bCs/>
          <w:sz w:val="20"/>
        </w:rPr>
        <w:lastRenderedPageBreak/>
        <w:t xml:space="preserve">Supplementary table 1 – parameters of the </w:t>
      </w:r>
      <w:r w:rsidRPr="00231CE1">
        <w:rPr>
          <w:rFonts w:ascii="Times New Roman" w:hAnsi="Times New Roman" w:cs="Times New Roman"/>
          <w:b/>
          <w:bCs/>
          <w:sz w:val="20"/>
        </w:rPr>
        <w:t>logistic regression analysis</w:t>
      </w:r>
    </w:p>
    <w:tbl>
      <w:tblPr>
        <w:tblW w:w="947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57"/>
        <w:gridCol w:w="907"/>
        <w:gridCol w:w="907"/>
        <w:gridCol w:w="964"/>
        <w:gridCol w:w="737"/>
        <w:gridCol w:w="964"/>
        <w:gridCol w:w="1020"/>
        <w:gridCol w:w="1059"/>
        <w:gridCol w:w="1156"/>
      </w:tblGrid>
      <w:tr w:rsidR="00E11E2A" w:rsidRPr="00E11E2A" w14:paraId="12706662" w14:textId="77777777" w:rsidTr="00B47800">
        <w:trPr>
          <w:cantSplit/>
          <w:trHeight w:val="397"/>
        </w:trPr>
        <w:tc>
          <w:tcPr>
            <w:tcW w:w="1757" w:type="dxa"/>
            <w:vMerge w:val="restart"/>
            <w:shd w:val="clear" w:color="auto" w:fill="FFFFFF"/>
          </w:tcPr>
          <w:p w14:paraId="16C66471" w14:textId="77777777" w:rsidR="00E11E2A" w:rsidRPr="00E86FEB" w:rsidRDefault="00E11E2A" w:rsidP="00E11E2A">
            <w:pPr>
              <w:jc w:val="center"/>
              <w:rPr>
                <w:rFonts w:ascii="Times New Roman" w:hAnsi="Times New Roman" w:cs="Times New Roman"/>
                <w:sz w:val="20"/>
                <w:szCs w:val="20"/>
                <w:lang w:val="en-US"/>
              </w:rPr>
            </w:pPr>
          </w:p>
        </w:tc>
        <w:tc>
          <w:tcPr>
            <w:tcW w:w="907" w:type="dxa"/>
            <w:vMerge w:val="restart"/>
            <w:shd w:val="clear" w:color="auto" w:fill="FFFFFF"/>
            <w:vAlign w:val="center"/>
          </w:tcPr>
          <w:p w14:paraId="61FC6DF8" w14:textId="0E561092"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B</w:t>
            </w:r>
          </w:p>
        </w:tc>
        <w:tc>
          <w:tcPr>
            <w:tcW w:w="907" w:type="dxa"/>
            <w:vMerge w:val="restart"/>
            <w:shd w:val="clear" w:color="auto" w:fill="FFFFFF"/>
            <w:vAlign w:val="center"/>
          </w:tcPr>
          <w:p w14:paraId="2C13A9E6"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E.S.</w:t>
            </w:r>
          </w:p>
        </w:tc>
        <w:tc>
          <w:tcPr>
            <w:tcW w:w="964" w:type="dxa"/>
            <w:vMerge w:val="restart"/>
            <w:shd w:val="clear" w:color="auto" w:fill="FFFFFF"/>
            <w:vAlign w:val="center"/>
          </w:tcPr>
          <w:p w14:paraId="09699820"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Wald</w:t>
            </w:r>
          </w:p>
        </w:tc>
        <w:tc>
          <w:tcPr>
            <w:tcW w:w="737" w:type="dxa"/>
            <w:vMerge w:val="restart"/>
            <w:shd w:val="clear" w:color="auto" w:fill="FFFFFF"/>
            <w:vAlign w:val="center"/>
          </w:tcPr>
          <w:p w14:paraId="32FDC69D" w14:textId="77777777" w:rsidR="00E11E2A" w:rsidRPr="00E11E2A" w:rsidRDefault="00E11E2A" w:rsidP="00E11E2A">
            <w:pPr>
              <w:jc w:val="center"/>
              <w:rPr>
                <w:rFonts w:ascii="Times New Roman" w:hAnsi="Times New Roman" w:cs="Times New Roman"/>
                <w:sz w:val="20"/>
                <w:szCs w:val="20"/>
                <w:lang w:val="it-IT"/>
              </w:rPr>
            </w:pPr>
            <w:proofErr w:type="spellStart"/>
            <w:r w:rsidRPr="00E11E2A">
              <w:rPr>
                <w:rFonts w:ascii="Times New Roman" w:hAnsi="Times New Roman" w:cs="Times New Roman"/>
                <w:sz w:val="20"/>
                <w:szCs w:val="20"/>
                <w:lang w:val="it-IT"/>
              </w:rPr>
              <w:t>df</w:t>
            </w:r>
            <w:proofErr w:type="spellEnd"/>
          </w:p>
        </w:tc>
        <w:tc>
          <w:tcPr>
            <w:tcW w:w="964" w:type="dxa"/>
            <w:vMerge w:val="restart"/>
            <w:shd w:val="clear" w:color="auto" w:fill="FFFFFF"/>
            <w:vAlign w:val="center"/>
          </w:tcPr>
          <w:p w14:paraId="4CB93759" w14:textId="14BBF7CC"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p-</w:t>
            </w:r>
            <w:proofErr w:type="spellStart"/>
            <w:r w:rsidRPr="00B47800">
              <w:rPr>
                <w:rFonts w:ascii="Times New Roman" w:hAnsi="Times New Roman" w:cs="Times New Roman"/>
                <w:sz w:val="20"/>
                <w:szCs w:val="20"/>
                <w:lang w:val="it-IT"/>
              </w:rPr>
              <w:t>value</w:t>
            </w:r>
            <w:proofErr w:type="spellEnd"/>
          </w:p>
        </w:tc>
        <w:tc>
          <w:tcPr>
            <w:tcW w:w="1020" w:type="dxa"/>
            <w:vMerge w:val="restart"/>
            <w:shd w:val="clear" w:color="auto" w:fill="FFFFFF"/>
            <w:vAlign w:val="center"/>
          </w:tcPr>
          <w:p w14:paraId="788D21A7" w14:textId="77777777" w:rsidR="00E11E2A" w:rsidRPr="00E11E2A" w:rsidRDefault="00E11E2A" w:rsidP="00E11E2A">
            <w:pPr>
              <w:jc w:val="center"/>
              <w:rPr>
                <w:rFonts w:ascii="Times New Roman" w:hAnsi="Times New Roman" w:cs="Times New Roman"/>
                <w:sz w:val="20"/>
                <w:szCs w:val="20"/>
                <w:lang w:val="it-IT"/>
              </w:rPr>
            </w:pPr>
            <w:proofErr w:type="spellStart"/>
            <w:r w:rsidRPr="00E11E2A">
              <w:rPr>
                <w:rFonts w:ascii="Times New Roman" w:hAnsi="Times New Roman" w:cs="Times New Roman"/>
                <w:sz w:val="20"/>
                <w:szCs w:val="20"/>
                <w:lang w:val="it-IT"/>
              </w:rPr>
              <w:t>Exp</w:t>
            </w:r>
            <w:proofErr w:type="spellEnd"/>
            <w:r w:rsidRPr="00E11E2A">
              <w:rPr>
                <w:rFonts w:ascii="Times New Roman" w:hAnsi="Times New Roman" w:cs="Times New Roman"/>
                <w:sz w:val="20"/>
                <w:szCs w:val="20"/>
                <w:lang w:val="it-IT"/>
              </w:rPr>
              <w:t>(B)</w:t>
            </w:r>
          </w:p>
        </w:tc>
        <w:tc>
          <w:tcPr>
            <w:tcW w:w="2215" w:type="dxa"/>
            <w:gridSpan w:val="2"/>
            <w:shd w:val="clear" w:color="auto" w:fill="FFFFFF"/>
            <w:vAlign w:val="center"/>
          </w:tcPr>
          <w:p w14:paraId="5950F914" w14:textId="33E7886F"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 xml:space="preserve">95% CI </w:t>
            </w:r>
            <w:r w:rsidRPr="00B47800">
              <w:rPr>
                <w:rFonts w:ascii="Times New Roman" w:hAnsi="Times New Roman" w:cs="Times New Roman"/>
                <w:sz w:val="20"/>
                <w:szCs w:val="20"/>
                <w:lang w:val="it-IT"/>
              </w:rPr>
              <w:t xml:space="preserve">for </w:t>
            </w:r>
            <w:proofErr w:type="spellStart"/>
            <w:r w:rsidRPr="00E11E2A">
              <w:rPr>
                <w:rFonts w:ascii="Times New Roman" w:hAnsi="Times New Roman" w:cs="Times New Roman"/>
                <w:sz w:val="20"/>
                <w:szCs w:val="20"/>
                <w:lang w:val="it-IT"/>
              </w:rPr>
              <w:t>E</w:t>
            </w:r>
            <w:r w:rsidRPr="00B47800">
              <w:rPr>
                <w:rFonts w:ascii="Times New Roman" w:hAnsi="Times New Roman" w:cs="Times New Roman"/>
                <w:sz w:val="20"/>
                <w:szCs w:val="20"/>
                <w:lang w:val="it-IT"/>
              </w:rPr>
              <w:t>xp</w:t>
            </w:r>
            <w:proofErr w:type="spellEnd"/>
            <w:r w:rsidRPr="00E11E2A">
              <w:rPr>
                <w:rFonts w:ascii="Times New Roman" w:hAnsi="Times New Roman" w:cs="Times New Roman"/>
                <w:sz w:val="20"/>
                <w:szCs w:val="20"/>
                <w:lang w:val="it-IT"/>
              </w:rPr>
              <w:t>(B)</w:t>
            </w:r>
          </w:p>
        </w:tc>
      </w:tr>
      <w:tr w:rsidR="00E11E2A" w:rsidRPr="00E11E2A" w14:paraId="1BEB47D4" w14:textId="77777777" w:rsidTr="00B47800">
        <w:trPr>
          <w:cantSplit/>
          <w:trHeight w:val="397"/>
        </w:trPr>
        <w:tc>
          <w:tcPr>
            <w:tcW w:w="1757" w:type="dxa"/>
            <w:vMerge/>
            <w:shd w:val="clear" w:color="auto" w:fill="FFFFFF"/>
          </w:tcPr>
          <w:p w14:paraId="5404829F" w14:textId="77777777" w:rsidR="00E11E2A" w:rsidRPr="00B47800" w:rsidRDefault="00E11E2A" w:rsidP="00E11E2A">
            <w:pPr>
              <w:jc w:val="center"/>
              <w:rPr>
                <w:rFonts w:ascii="Times New Roman" w:hAnsi="Times New Roman" w:cs="Times New Roman"/>
                <w:sz w:val="20"/>
                <w:szCs w:val="20"/>
                <w:lang w:val="it-IT"/>
              </w:rPr>
            </w:pPr>
          </w:p>
        </w:tc>
        <w:tc>
          <w:tcPr>
            <w:tcW w:w="907" w:type="dxa"/>
            <w:vMerge/>
            <w:shd w:val="clear" w:color="auto" w:fill="FFFFFF"/>
            <w:vAlign w:val="center"/>
          </w:tcPr>
          <w:p w14:paraId="17EED3A7" w14:textId="54080DC1" w:rsidR="00E11E2A" w:rsidRPr="00E11E2A" w:rsidRDefault="00E11E2A" w:rsidP="00E11E2A">
            <w:pPr>
              <w:jc w:val="center"/>
              <w:rPr>
                <w:rFonts w:ascii="Times New Roman" w:hAnsi="Times New Roman" w:cs="Times New Roman"/>
                <w:sz w:val="20"/>
                <w:szCs w:val="20"/>
                <w:lang w:val="it-IT"/>
              </w:rPr>
            </w:pPr>
          </w:p>
        </w:tc>
        <w:tc>
          <w:tcPr>
            <w:tcW w:w="907" w:type="dxa"/>
            <w:vMerge/>
            <w:shd w:val="clear" w:color="auto" w:fill="FFFFFF"/>
            <w:vAlign w:val="center"/>
          </w:tcPr>
          <w:p w14:paraId="403A5BE6" w14:textId="77777777" w:rsidR="00E11E2A" w:rsidRPr="00E11E2A" w:rsidRDefault="00E11E2A" w:rsidP="00E11E2A">
            <w:pPr>
              <w:jc w:val="center"/>
              <w:rPr>
                <w:rFonts w:ascii="Times New Roman" w:hAnsi="Times New Roman" w:cs="Times New Roman"/>
                <w:sz w:val="20"/>
                <w:szCs w:val="20"/>
                <w:lang w:val="it-IT"/>
              </w:rPr>
            </w:pPr>
          </w:p>
        </w:tc>
        <w:tc>
          <w:tcPr>
            <w:tcW w:w="964" w:type="dxa"/>
            <w:vMerge/>
            <w:shd w:val="clear" w:color="auto" w:fill="FFFFFF"/>
            <w:vAlign w:val="center"/>
          </w:tcPr>
          <w:p w14:paraId="19E4632B" w14:textId="77777777" w:rsidR="00E11E2A" w:rsidRPr="00E11E2A" w:rsidRDefault="00E11E2A" w:rsidP="00E11E2A">
            <w:pPr>
              <w:jc w:val="center"/>
              <w:rPr>
                <w:rFonts w:ascii="Times New Roman" w:hAnsi="Times New Roman" w:cs="Times New Roman"/>
                <w:sz w:val="20"/>
                <w:szCs w:val="20"/>
                <w:lang w:val="it-IT"/>
              </w:rPr>
            </w:pPr>
          </w:p>
        </w:tc>
        <w:tc>
          <w:tcPr>
            <w:tcW w:w="737" w:type="dxa"/>
            <w:vMerge/>
            <w:shd w:val="clear" w:color="auto" w:fill="FFFFFF"/>
            <w:vAlign w:val="center"/>
          </w:tcPr>
          <w:p w14:paraId="69BD2F93" w14:textId="77777777" w:rsidR="00E11E2A" w:rsidRPr="00E11E2A" w:rsidRDefault="00E11E2A" w:rsidP="00E11E2A">
            <w:pPr>
              <w:jc w:val="center"/>
              <w:rPr>
                <w:rFonts w:ascii="Times New Roman" w:hAnsi="Times New Roman" w:cs="Times New Roman"/>
                <w:sz w:val="20"/>
                <w:szCs w:val="20"/>
                <w:lang w:val="it-IT"/>
              </w:rPr>
            </w:pPr>
          </w:p>
        </w:tc>
        <w:tc>
          <w:tcPr>
            <w:tcW w:w="964" w:type="dxa"/>
            <w:vMerge/>
            <w:shd w:val="clear" w:color="auto" w:fill="FFFFFF"/>
            <w:vAlign w:val="center"/>
          </w:tcPr>
          <w:p w14:paraId="19D71B22" w14:textId="77777777" w:rsidR="00E11E2A" w:rsidRPr="00E11E2A" w:rsidRDefault="00E11E2A" w:rsidP="00E11E2A">
            <w:pPr>
              <w:jc w:val="center"/>
              <w:rPr>
                <w:rFonts w:ascii="Times New Roman" w:hAnsi="Times New Roman" w:cs="Times New Roman"/>
                <w:sz w:val="20"/>
                <w:szCs w:val="20"/>
                <w:lang w:val="it-IT"/>
              </w:rPr>
            </w:pPr>
          </w:p>
        </w:tc>
        <w:tc>
          <w:tcPr>
            <w:tcW w:w="1020" w:type="dxa"/>
            <w:vMerge/>
            <w:shd w:val="clear" w:color="auto" w:fill="FFFFFF"/>
            <w:vAlign w:val="center"/>
          </w:tcPr>
          <w:p w14:paraId="6C389D13" w14:textId="77777777" w:rsidR="00E11E2A" w:rsidRPr="00E11E2A" w:rsidRDefault="00E11E2A" w:rsidP="00E11E2A">
            <w:pPr>
              <w:jc w:val="center"/>
              <w:rPr>
                <w:rFonts w:ascii="Times New Roman" w:hAnsi="Times New Roman" w:cs="Times New Roman"/>
                <w:sz w:val="20"/>
                <w:szCs w:val="20"/>
                <w:lang w:val="it-IT"/>
              </w:rPr>
            </w:pPr>
          </w:p>
        </w:tc>
        <w:tc>
          <w:tcPr>
            <w:tcW w:w="1059" w:type="dxa"/>
            <w:shd w:val="clear" w:color="auto" w:fill="FFFFFF"/>
            <w:vAlign w:val="center"/>
          </w:tcPr>
          <w:p w14:paraId="52EEC4CF" w14:textId="44685FC9"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Lower</w:t>
            </w:r>
          </w:p>
        </w:tc>
        <w:tc>
          <w:tcPr>
            <w:tcW w:w="1156" w:type="dxa"/>
            <w:shd w:val="clear" w:color="auto" w:fill="FFFFFF"/>
            <w:vAlign w:val="center"/>
          </w:tcPr>
          <w:p w14:paraId="2D010A0C" w14:textId="3594B27D"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Upper</w:t>
            </w:r>
          </w:p>
        </w:tc>
      </w:tr>
      <w:tr w:rsidR="00E11E2A" w:rsidRPr="00E11E2A" w14:paraId="7F770522" w14:textId="77777777" w:rsidTr="00B47800">
        <w:trPr>
          <w:cantSplit/>
          <w:trHeight w:val="397"/>
        </w:trPr>
        <w:tc>
          <w:tcPr>
            <w:tcW w:w="1757" w:type="dxa"/>
            <w:shd w:val="clear" w:color="auto" w:fill="FFFFFF"/>
            <w:vAlign w:val="center"/>
          </w:tcPr>
          <w:p w14:paraId="369CA318" w14:textId="118AF3B4" w:rsidR="00E11E2A" w:rsidRPr="00B47800"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Male</w:t>
            </w:r>
          </w:p>
        </w:tc>
        <w:tc>
          <w:tcPr>
            <w:tcW w:w="907" w:type="dxa"/>
            <w:shd w:val="clear" w:color="auto" w:fill="FFFFFF"/>
            <w:vAlign w:val="center"/>
          </w:tcPr>
          <w:p w14:paraId="07B8EB96" w14:textId="4C1401FA"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258</w:t>
            </w:r>
          </w:p>
        </w:tc>
        <w:tc>
          <w:tcPr>
            <w:tcW w:w="907" w:type="dxa"/>
            <w:shd w:val="clear" w:color="auto" w:fill="FFFFFF"/>
            <w:vAlign w:val="center"/>
          </w:tcPr>
          <w:p w14:paraId="5C32907D" w14:textId="658C1F15"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911</w:t>
            </w:r>
          </w:p>
        </w:tc>
        <w:tc>
          <w:tcPr>
            <w:tcW w:w="964" w:type="dxa"/>
            <w:shd w:val="clear" w:color="auto" w:fill="FFFFFF"/>
            <w:vAlign w:val="center"/>
          </w:tcPr>
          <w:p w14:paraId="1ADDF1B1" w14:textId="23E2AB64"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080</w:t>
            </w:r>
          </w:p>
        </w:tc>
        <w:tc>
          <w:tcPr>
            <w:tcW w:w="737" w:type="dxa"/>
            <w:shd w:val="clear" w:color="auto" w:fill="FFFFFF"/>
            <w:vAlign w:val="center"/>
          </w:tcPr>
          <w:p w14:paraId="4F8DC474"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0CB675FA" w14:textId="2BDE55D4"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777</w:t>
            </w:r>
          </w:p>
        </w:tc>
        <w:tc>
          <w:tcPr>
            <w:tcW w:w="1020" w:type="dxa"/>
            <w:shd w:val="clear" w:color="auto" w:fill="FFFFFF"/>
            <w:vAlign w:val="center"/>
          </w:tcPr>
          <w:p w14:paraId="4ED8B782" w14:textId="6CD1DCC2"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c>
          <w:tcPr>
            <w:tcW w:w="1059" w:type="dxa"/>
            <w:shd w:val="clear" w:color="auto" w:fill="FFFFFF"/>
            <w:vAlign w:val="center"/>
          </w:tcPr>
          <w:p w14:paraId="6B04DF33" w14:textId="4A0EF34B"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c>
          <w:tcPr>
            <w:tcW w:w="1156" w:type="dxa"/>
            <w:shd w:val="clear" w:color="auto" w:fill="FFFFFF"/>
            <w:vAlign w:val="center"/>
          </w:tcPr>
          <w:p w14:paraId="34F393BA" w14:textId="3A98558B"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r>
      <w:tr w:rsidR="00E11E2A" w:rsidRPr="00E11E2A" w14:paraId="61A1C149" w14:textId="77777777" w:rsidTr="00B47800">
        <w:trPr>
          <w:cantSplit/>
          <w:trHeight w:val="397"/>
        </w:trPr>
        <w:tc>
          <w:tcPr>
            <w:tcW w:w="1757" w:type="dxa"/>
            <w:shd w:val="clear" w:color="auto" w:fill="FFFFFF"/>
            <w:vAlign w:val="center"/>
          </w:tcPr>
          <w:p w14:paraId="045D58FC" w14:textId="1AB40015" w:rsidR="00E11E2A" w:rsidRPr="00B47800"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Age (</w:t>
            </w:r>
            <w:proofErr w:type="spellStart"/>
            <w:r w:rsidRPr="00B47800">
              <w:rPr>
                <w:rFonts w:ascii="Times New Roman" w:hAnsi="Times New Roman" w:cs="Times New Roman"/>
                <w:sz w:val="20"/>
                <w:szCs w:val="20"/>
                <w:lang w:val="it-IT"/>
              </w:rPr>
              <w:t>years</w:t>
            </w:r>
            <w:proofErr w:type="spellEnd"/>
            <w:r w:rsidRPr="00B47800">
              <w:rPr>
                <w:rFonts w:ascii="Times New Roman" w:hAnsi="Times New Roman" w:cs="Times New Roman"/>
                <w:sz w:val="20"/>
                <w:szCs w:val="20"/>
                <w:lang w:val="it-IT"/>
              </w:rPr>
              <w:t>)</w:t>
            </w:r>
          </w:p>
        </w:tc>
        <w:tc>
          <w:tcPr>
            <w:tcW w:w="907" w:type="dxa"/>
            <w:shd w:val="clear" w:color="auto" w:fill="FFFFFF"/>
            <w:vAlign w:val="center"/>
          </w:tcPr>
          <w:p w14:paraId="56E19B96" w14:textId="3229B04D"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150</w:t>
            </w:r>
          </w:p>
        </w:tc>
        <w:tc>
          <w:tcPr>
            <w:tcW w:w="907" w:type="dxa"/>
            <w:shd w:val="clear" w:color="auto" w:fill="FFFFFF"/>
            <w:vAlign w:val="center"/>
          </w:tcPr>
          <w:p w14:paraId="281A9CE4" w14:textId="57B05B0D"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065</w:t>
            </w:r>
          </w:p>
        </w:tc>
        <w:tc>
          <w:tcPr>
            <w:tcW w:w="964" w:type="dxa"/>
            <w:shd w:val="clear" w:color="auto" w:fill="FFFFFF"/>
            <w:vAlign w:val="center"/>
          </w:tcPr>
          <w:p w14:paraId="200190AD" w14:textId="14D844D2"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5</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327</w:t>
            </w:r>
          </w:p>
        </w:tc>
        <w:tc>
          <w:tcPr>
            <w:tcW w:w="737" w:type="dxa"/>
            <w:shd w:val="clear" w:color="auto" w:fill="FFFFFF"/>
            <w:vAlign w:val="center"/>
          </w:tcPr>
          <w:p w14:paraId="7717F903"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6DB8E2D2" w14:textId="4FD22EC2"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021</w:t>
            </w:r>
          </w:p>
        </w:tc>
        <w:tc>
          <w:tcPr>
            <w:tcW w:w="1020" w:type="dxa"/>
            <w:shd w:val="clear" w:color="auto" w:fill="FFFFFF"/>
            <w:vAlign w:val="center"/>
          </w:tcPr>
          <w:p w14:paraId="68E28082" w14:textId="5D40A49F"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162</w:t>
            </w:r>
          </w:p>
        </w:tc>
        <w:tc>
          <w:tcPr>
            <w:tcW w:w="1059" w:type="dxa"/>
            <w:shd w:val="clear" w:color="auto" w:fill="FFFFFF"/>
            <w:vAlign w:val="center"/>
          </w:tcPr>
          <w:p w14:paraId="5468DC8F" w14:textId="37A00F9B"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023</w:t>
            </w:r>
          </w:p>
        </w:tc>
        <w:tc>
          <w:tcPr>
            <w:tcW w:w="1156" w:type="dxa"/>
            <w:shd w:val="clear" w:color="auto" w:fill="FFFFFF"/>
            <w:vAlign w:val="center"/>
          </w:tcPr>
          <w:p w14:paraId="55E231EA" w14:textId="5C06E16A"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320</w:t>
            </w:r>
          </w:p>
        </w:tc>
      </w:tr>
      <w:tr w:rsidR="00E11E2A" w:rsidRPr="00E11E2A" w14:paraId="00F176B2" w14:textId="77777777" w:rsidTr="00B47800">
        <w:trPr>
          <w:cantSplit/>
          <w:trHeight w:val="397"/>
        </w:trPr>
        <w:tc>
          <w:tcPr>
            <w:tcW w:w="1757" w:type="dxa"/>
            <w:shd w:val="clear" w:color="auto" w:fill="FFFFFF"/>
            <w:vAlign w:val="center"/>
          </w:tcPr>
          <w:p w14:paraId="7B2675A4" w14:textId="0673E83E" w:rsidR="00E11E2A" w:rsidRPr="00B47800" w:rsidRDefault="00E11E2A" w:rsidP="00E11E2A">
            <w:pPr>
              <w:jc w:val="center"/>
              <w:rPr>
                <w:rFonts w:ascii="Times New Roman" w:hAnsi="Times New Roman" w:cs="Times New Roman"/>
                <w:sz w:val="20"/>
                <w:szCs w:val="20"/>
                <w:lang w:val="en-US"/>
              </w:rPr>
            </w:pPr>
            <w:r w:rsidRPr="00B47800">
              <w:rPr>
                <w:rFonts w:ascii="Times New Roman" w:hAnsi="Times New Roman" w:cs="Times New Roman"/>
                <w:sz w:val="20"/>
                <w:szCs w:val="20"/>
                <w:lang w:val="en-US"/>
              </w:rPr>
              <w:t>Speed of gait (m/s)</w:t>
            </w:r>
          </w:p>
        </w:tc>
        <w:tc>
          <w:tcPr>
            <w:tcW w:w="907" w:type="dxa"/>
            <w:shd w:val="clear" w:color="auto" w:fill="FFFFFF"/>
            <w:vAlign w:val="center"/>
          </w:tcPr>
          <w:p w14:paraId="6961D463" w14:textId="0C2B7B50"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158</w:t>
            </w:r>
          </w:p>
        </w:tc>
        <w:tc>
          <w:tcPr>
            <w:tcW w:w="907" w:type="dxa"/>
            <w:shd w:val="clear" w:color="auto" w:fill="FFFFFF"/>
            <w:vAlign w:val="center"/>
          </w:tcPr>
          <w:p w14:paraId="691DB659" w14:textId="2A8C60BD"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930</w:t>
            </w:r>
          </w:p>
        </w:tc>
        <w:tc>
          <w:tcPr>
            <w:tcW w:w="964" w:type="dxa"/>
            <w:shd w:val="clear" w:color="auto" w:fill="FFFFFF"/>
            <w:vAlign w:val="center"/>
          </w:tcPr>
          <w:p w14:paraId="33E9731D" w14:textId="3B9E36C2"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360</w:t>
            </w:r>
          </w:p>
        </w:tc>
        <w:tc>
          <w:tcPr>
            <w:tcW w:w="737" w:type="dxa"/>
            <w:shd w:val="clear" w:color="auto" w:fill="FFFFFF"/>
            <w:vAlign w:val="center"/>
          </w:tcPr>
          <w:p w14:paraId="1DF1DFE7"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63275584" w14:textId="176F8E40"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549</w:t>
            </w:r>
          </w:p>
        </w:tc>
        <w:tc>
          <w:tcPr>
            <w:tcW w:w="1020" w:type="dxa"/>
            <w:shd w:val="clear" w:color="auto" w:fill="FFFFFF"/>
            <w:vAlign w:val="center"/>
          </w:tcPr>
          <w:p w14:paraId="7708966C" w14:textId="2EB41C0F"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c>
          <w:tcPr>
            <w:tcW w:w="1059" w:type="dxa"/>
            <w:shd w:val="clear" w:color="auto" w:fill="FFFFFF"/>
            <w:vAlign w:val="center"/>
          </w:tcPr>
          <w:p w14:paraId="1F7F9589" w14:textId="4EA53840"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c>
          <w:tcPr>
            <w:tcW w:w="1156" w:type="dxa"/>
            <w:shd w:val="clear" w:color="auto" w:fill="FFFFFF"/>
            <w:vAlign w:val="center"/>
          </w:tcPr>
          <w:p w14:paraId="7C987C9C" w14:textId="336BD00F"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r>
      <w:tr w:rsidR="00E11E2A" w:rsidRPr="00E11E2A" w14:paraId="630CCB0A" w14:textId="77777777" w:rsidTr="00B47800">
        <w:trPr>
          <w:cantSplit/>
          <w:trHeight w:val="397"/>
        </w:trPr>
        <w:tc>
          <w:tcPr>
            <w:tcW w:w="1757" w:type="dxa"/>
            <w:shd w:val="clear" w:color="auto" w:fill="FFFFFF"/>
            <w:vAlign w:val="center"/>
          </w:tcPr>
          <w:p w14:paraId="6898780B" w14:textId="27A1585C" w:rsidR="00E11E2A" w:rsidRPr="00B47800"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RQA</w:t>
            </w:r>
            <w:r w:rsidRPr="00E11E2A">
              <w:rPr>
                <w:rFonts w:ascii="Times New Roman" w:hAnsi="Times New Roman" w:cs="Times New Roman"/>
                <w:sz w:val="20"/>
                <w:szCs w:val="20"/>
                <w:vertAlign w:val="subscript"/>
                <w:lang w:val="it-IT"/>
              </w:rPr>
              <w:t>AP</w:t>
            </w:r>
          </w:p>
        </w:tc>
        <w:tc>
          <w:tcPr>
            <w:tcW w:w="907" w:type="dxa"/>
            <w:shd w:val="clear" w:color="auto" w:fill="FFFFFF"/>
            <w:vAlign w:val="center"/>
          </w:tcPr>
          <w:p w14:paraId="412D45C8" w14:textId="0D7BFCA8"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w:t>
            </w: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070</w:t>
            </w:r>
          </w:p>
        </w:tc>
        <w:tc>
          <w:tcPr>
            <w:tcW w:w="907" w:type="dxa"/>
            <w:shd w:val="clear" w:color="auto" w:fill="FFFFFF"/>
            <w:vAlign w:val="center"/>
          </w:tcPr>
          <w:p w14:paraId="00DAF389" w14:textId="2CB62845"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027</w:t>
            </w:r>
          </w:p>
        </w:tc>
        <w:tc>
          <w:tcPr>
            <w:tcW w:w="964" w:type="dxa"/>
            <w:shd w:val="clear" w:color="auto" w:fill="FFFFFF"/>
            <w:vAlign w:val="center"/>
          </w:tcPr>
          <w:p w14:paraId="6ABD7521" w14:textId="4E137E73"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6</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788</w:t>
            </w:r>
          </w:p>
        </w:tc>
        <w:tc>
          <w:tcPr>
            <w:tcW w:w="737" w:type="dxa"/>
            <w:shd w:val="clear" w:color="auto" w:fill="FFFFFF"/>
            <w:vAlign w:val="center"/>
          </w:tcPr>
          <w:p w14:paraId="01437332"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13A6FBF1" w14:textId="21139C19"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009</w:t>
            </w:r>
          </w:p>
        </w:tc>
        <w:tc>
          <w:tcPr>
            <w:tcW w:w="1020" w:type="dxa"/>
            <w:shd w:val="clear" w:color="auto" w:fill="FFFFFF"/>
            <w:vAlign w:val="center"/>
          </w:tcPr>
          <w:p w14:paraId="081BF791" w14:textId="37EC81DF"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933</w:t>
            </w:r>
          </w:p>
        </w:tc>
        <w:tc>
          <w:tcPr>
            <w:tcW w:w="1059" w:type="dxa"/>
            <w:shd w:val="clear" w:color="auto" w:fill="FFFFFF"/>
            <w:vAlign w:val="center"/>
          </w:tcPr>
          <w:p w14:paraId="33F51855" w14:textId="1B47A247"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885</w:t>
            </w:r>
          </w:p>
        </w:tc>
        <w:tc>
          <w:tcPr>
            <w:tcW w:w="1156" w:type="dxa"/>
            <w:shd w:val="clear" w:color="auto" w:fill="FFFFFF"/>
            <w:vAlign w:val="center"/>
          </w:tcPr>
          <w:p w14:paraId="5CB33BDF" w14:textId="1528D7AE"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983</w:t>
            </w:r>
          </w:p>
        </w:tc>
      </w:tr>
      <w:tr w:rsidR="00E11E2A" w:rsidRPr="00E11E2A" w14:paraId="2125D8ED" w14:textId="77777777" w:rsidTr="00B47800">
        <w:trPr>
          <w:cantSplit/>
          <w:trHeight w:val="397"/>
        </w:trPr>
        <w:tc>
          <w:tcPr>
            <w:tcW w:w="1757" w:type="dxa"/>
            <w:shd w:val="clear" w:color="auto" w:fill="FFFFFF"/>
            <w:vAlign w:val="center"/>
          </w:tcPr>
          <w:p w14:paraId="52F76C1B" w14:textId="73C77FFC" w:rsidR="00E11E2A" w:rsidRPr="00B47800"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HR</w:t>
            </w:r>
            <w:r w:rsidRPr="00E11E2A">
              <w:rPr>
                <w:rFonts w:ascii="Times New Roman" w:hAnsi="Times New Roman" w:cs="Times New Roman"/>
                <w:sz w:val="20"/>
                <w:szCs w:val="20"/>
                <w:vertAlign w:val="subscript"/>
                <w:lang w:val="it-IT"/>
              </w:rPr>
              <w:t>AP</w:t>
            </w:r>
          </w:p>
        </w:tc>
        <w:tc>
          <w:tcPr>
            <w:tcW w:w="907" w:type="dxa"/>
            <w:shd w:val="clear" w:color="auto" w:fill="FFFFFF"/>
            <w:vAlign w:val="center"/>
          </w:tcPr>
          <w:p w14:paraId="1A833AA3" w14:textId="3C4234FC"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-3</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775</w:t>
            </w:r>
          </w:p>
        </w:tc>
        <w:tc>
          <w:tcPr>
            <w:tcW w:w="907" w:type="dxa"/>
            <w:shd w:val="clear" w:color="auto" w:fill="FFFFFF"/>
            <w:vAlign w:val="center"/>
          </w:tcPr>
          <w:p w14:paraId="376D425A" w14:textId="3595524A"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182</w:t>
            </w:r>
          </w:p>
        </w:tc>
        <w:tc>
          <w:tcPr>
            <w:tcW w:w="964" w:type="dxa"/>
            <w:shd w:val="clear" w:color="auto" w:fill="FFFFFF"/>
            <w:vAlign w:val="center"/>
          </w:tcPr>
          <w:p w14:paraId="759746F1" w14:textId="7B1A613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10</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201</w:t>
            </w:r>
          </w:p>
        </w:tc>
        <w:tc>
          <w:tcPr>
            <w:tcW w:w="737" w:type="dxa"/>
            <w:shd w:val="clear" w:color="auto" w:fill="FFFFFF"/>
            <w:vAlign w:val="center"/>
          </w:tcPr>
          <w:p w14:paraId="478979FF"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0019FB97" w14:textId="1A52603D"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001</w:t>
            </w:r>
          </w:p>
        </w:tc>
        <w:tc>
          <w:tcPr>
            <w:tcW w:w="1020" w:type="dxa"/>
            <w:shd w:val="clear" w:color="auto" w:fill="FFFFFF"/>
            <w:vAlign w:val="center"/>
          </w:tcPr>
          <w:p w14:paraId="7FD57C0F" w14:textId="4E013D90"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023</w:t>
            </w:r>
          </w:p>
        </w:tc>
        <w:tc>
          <w:tcPr>
            <w:tcW w:w="1059" w:type="dxa"/>
            <w:shd w:val="clear" w:color="auto" w:fill="FFFFFF"/>
            <w:vAlign w:val="center"/>
          </w:tcPr>
          <w:p w14:paraId="3C055219" w14:textId="4193C631"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002</w:t>
            </w:r>
          </w:p>
        </w:tc>
        <w:tc>
          <w:tcPr>
            <w:tcW w:w="1156" w:type="dxa"/>
            <w:shd w:val="clear" w:color="auto" w:fill="FFFFFF"/>
            <w:vAlign w:val="center"/>
          </w:tcPr>
          <w:p w14:paraId="332B59EE" w14:textId="3E40E76B"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233</w:t>
            </w:r>
          </w:p>
        </w:tc>
      </w:tr>
      <w:tr w:rsidR="00E11E2A" w:rsidRPr="00E11E2A" w14:paraId="6F264853" w14:textId="77777777" w:rsidTr="00B47800">
        <w:trPr>
          <w:cantSplit/>
          <w:trHeight w:val="397"/>
        </w:trPr>
        <w:tc>
          <w:tcPr>
            <w:tcW w:w="1757" w:type="dxa"/>
            <w:shd w:val="clear" w:color="auto" w:fill="FFFFFF"/>
            <w:vAlign w:val="center"/>
          </w:tcPr>
          <w:p w14:paraId="566EC1A8" w14:textId="4785DA16" w:rsidR="00E11E2A" w:rsidRPr="00B47800"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 xml:space="preserve">Pelvic </w:t>
            </w:r>
            <w:proofErr w:type="spellStart"/>
            <w:r w:rsidRPr="00B47800">
              <w:rPr>
                <w:rFonts w:ascii="Times New Roman" w:hAnsi="Times New Roman" w:cs="Times New Roman"/>
                <w:sz w:val="20"/>
                <w:szCs w:val="20"/>
                <w:lang w:val="it-IT"/>
              </w:rPr>
              <w:t>obliquity</w:t>
            </w:r>
            <w:proofErr w:type="spellEnd"/>
            <w:r w:rsidRPr="00B47800">
              <w:rPr>
                <w:rFonts w:ascii="Times New Roman" w:hAnsi="Times New Roman" w:cs="Times New Roman"/>
                <w:sz w:val="20"/>
                <w:szCs w:val="20"/>
                <w:lang w:val="it-IT"/>
              </w:rPr>
              <w:t xml:space="preserve"> (°)</w:t>
            </w:r>
          </w:p>
        </w:tc>
        <w:tc>
          <w:tcPr>
            <w:tcW w:w="907" w:type="dxa"/>
            <w:shd w:val="clear" w:color="auto" w:fill="FFFFFF"/>
            <w:vAlign w:val="center"/>
          </w:tcPr>
          <w:p w14:paraId="33A81117" w14:textId="78FB295D"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w:t>
            </w: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398</w:t>
            </w:r>
          </w:p>
        </w:tc>
        <w:tc>
          <w:tcPr>
            <w:tcW w:w="907" w:type="dxa"/>
            <w:shd w:val="clear" w:color="auto" w:fill="FFFFFF"/>
            <w:vAlign w:val="center"/>
          </w:tcPr>
          <w:p w14:paraId="51A47CB7" w14:textId="5303B361"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167</w:t>
            </w:r>
          </w:p>
        </w:tc>
        <w:tc>
          <w:tcPr>
            <w:tcW w:w="964" w:type="dxa"/>
            <w:shd w:val="clear" w:color="auto" w:fill="FFFFFF"/>
            <w:vAlign w:val="center"/>
          </w:tcPr>
          <w:p w14:paraId="2E515EC2" w14:textId="7D279763"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5</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686</w:t>
            </w:r>
          </w:p>
        </w:tc>
        <w:tc>
          <w:tcPr>
            <w:tcW w:w="737" w:type="dxa"/>
            <w:shd w:val="clear" w:color="auto" w:fill="FFFFFF"/>
            <w:vAlign w:val="center"/>
          </w:tcPr>
          <w:p w14:paraId="02AD0FFF"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444B631B" w14:textId="3E22A955"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017</w:t>
            </w:r>
          </w:p>
        </w:tc>
        <w:tc>
          <w:tcPr>
            <w:tcW w:w="1020" w:type="dxa"/>
            <w:shd w:val="clear" w:color="auto" w:fill="FFFFFF"/>
            <w:vAlign w:val="center"/>
          </w:tcPr>
          <w:p w14:paraId="1B25E8DE" w14:textId="3383383F"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672</w:t>
            </w:r>
          </w:p>
        </w:tc>
        <w:tc>
          <w:tcPr>
            <w:tcW w:w="1059" w:type="dxa"/>
            <w:shd w:val="clear" w:color="auto" w:fill="FFFFFF"/>
            <w:vAlign w:val="center"/>
          </w:tcPr>
          <w:p w14:paraId="18633FE7" w14:textId="58B6EC9B"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484</w:t>
            </w:r>
          </w:p>
        </w:tc>
        <w:tc>
          <w:tcPr>
            <w:tcW w:w="1156" w:type="dxa"/>
            <w:shd w:val="clear" w:color="auto" w:fill="FFFFFF"/>
            <w:vAlign w:val="center"/>
          </w:tcPr>
          <w:p w14:paraId="32973DB0" w14:textId="1E0BE4EC"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932</w:t>
            </w:r>
          </w:p>
        </w:tc>
      </w:tr>
      <w:tr w:rsidR="00E11E2A" w:rsidRPr="00E11E2A" w14:paraId="294900D0" w14:textId="77777777" w:rsidTr="00B47800">
        <w:trPr>
          <w:cantSplit/>
          <w:trHeight w:val="397"/>
        </w:trPr>
        <w:tc>
          <w:tcPr>
            <w:tcW w:w="1757" w:type="dxa"/>
            <w:shd w:val="clear" w:color="auto" w:fill="FFFFFF"/>
            <w:vAlign w:val="center"/>
          </w:tcPr>
          <w:p w14:paraId="3CE7B899" w14:textId="750C5B6D" w:rsidR="00E11E2A" w:rsidRPr="00B47800"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Constant</w:t>
            </w:r>
          </w:p>
        </w:tc>
        <w:tc>
          <w:tcPr>
            <w:tcW w:w="907" w:type="dxa"/>
            <w:shd w:val="clear" w:color="auto" w:fill="FFFFFF"/>
            <w:vAlign w:val="center"/>
          </w:tcPr>
          <w:p w14:paraId="30E5E9C8" w14:textId="72082105"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10</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082</w:t>
            </w:r>
          </w:p>
        </w:tc>
        <w:tc>
          <w:tcPr>
            <w:tcW w:w="907" w:type="dxa"/>
            <w:shd w:val="clear" w:color="auto" w:fill="FFFFFF"/>
            <w:vAlign w:val="center"/>
          </w:tcPr>
          <w:p w14:paraId="7F4674CB" w14:textId="106646E9"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3</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538</w:t>
            </w:r>
          </w:p>
        </w:tc>
        <w:tc>
          <w:tcPr>
            <w:tcW w:w="964" w:type="dxa"/>
            <w:shd w:val="clear" w:color="auto" w:fill="FFFFFF"/>
            <w:vAlign w:val="center"/>
          </w:tcPr>
          <w:p w14:paraId="4CFB9977" w14:textId="2C1FC3A8"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8</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122</w:t>
            </w:r>
          </w:p>
        </w:tc>
        <w:tc>
          <w:tcPr>
            <w:tcW w:w="737" w:type="dxa"/>
            <w:shd w:val="clear" w:color="auto" w:fill="FFFFFF"/>
            <w:vAlign w:val="center"/>
          </w:tcPr>
          <w:p w14:paraId="6B3B3EAC" w14:textId="77777777"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1</w:t>
            </w:r>
          </w:p>
        </w:tc>
        <w:tc>
          <w:tcPr>
            <w:tcW w:w="964" w:type="dxa"/>
            <w:shd w:val="clear" w:color="auto" w:fill="FFFFFF"/>
            <w:vAlign w:val="center"/>
          </w:tcPr>
          <w:p w14:paraId="5AE04185" w14:textId="318768A9"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0.</w:t>
            </w:r>
            <w:r w:rsidRPr="00E11E2A">
              <w:rPr>
                <w:rFonts w:ascii="Times New Roman" w:hAnsi="Times New Roman" w:cs="Times New Roman"/>
                <w:sz w:val="20"/>
                <w:szCs w:val="20"/>
                <w:lang w:val="it-IT"/>
              </w:rPr>
              <w:t>004</w:t>
            </w:r>
          </w:p>
        </w:tc>
        <w:tc>
          <w:tcPr>
            <w:tcW w:w="1020" w:type="dxa"/>
            <w:shd w:val="clear" w:color="auto" w:fill="FFFFFF"/>
            <w:vAlign w:val="center"/>
          </w:tcPr>
          <w:p w14:paraId="683E8107" w14:textId="129E944C" w:rsidR="00E11E2A" w:rsidRPr="00E11E2A" w:rsidRDefault="00E11E2A" w:rsidP="00E11E2A">
            <w:pPr>
              <w:jc w:val="center"/>
              <w:rPr>
                <w:rFonts w:ascii="Times New Roman" w:hAnsi="Times New Roman" w:cs="Times New Roman"/>
                <w:sz w:val="20"/>
                <w:szCs w:val="20"/>
                <w:lang w:val="it-IT"/>
              </w:rPr>
            </w:pPr>
            <w:r w:rsidRPr="00E11E2A">
              <w:rPr>
                <w:rFonts w:ascii="Times New Roman" w:hAnsi="Times New Roman" w:cs="Times New Roman"/>
                <w:sz w:val="20"/>
                <w:szCs w:val="20"/>
                <w:lang w:val="it-IT"/>
              </w:rPr>
              <w:t>23897</w:t>
            </w:r>
            <w:r w:rsidRPr="00B47800">
              <w:rPr>
                <w:rFonts w:ascii="Times New Roman" w:hAnsi="Times New Roman" w:cs="Times New Roman"/>
                <w:sz w:val="20"/>
                <w:szCs w:val="20"/>
                <w:lang w:val="it-IT"/>
              </w:rPr>
              <w:t>.</w:t>
            </w:r>
            <w:r w:rsidRPr="00E11E2A">
              <w:rPr>
                <w:rFonts w:ascii="Times New Roman" w:hAnsi="Times New Roman" w:cs="Times New Roman"/>
                <w:sz w:val="20"/>
                <w:szCs w:val="20"/>
                <w:lang w:val="it-IT"/>
              </w:rPr>
              <w:t>179</w:t>
            </w:r>
          </w:p>
        </w:tc>
        <w:tc>
          <w:tcPr>
            <w:tcW w:w="1059" w:type="dxa"/>
            <w:shd w:val="clear" w:color="auto" w:fill="FFFFFF"/>
            <w:vAlign w:val="center"/>
          </w:tcPr>
          <w:p w14:paraId="40E8D118" w14:textId="3809F8CB"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c>
          <w:tcPr>
            <w:tcW w:w="1156" w:type="dxa"/>
            <w:shd w:val="clear" w:color="auto" w:fill="FFFFFF"/>
            <w:vAlign w:val="center"/>
          </w:tcPr>
          <w:p w14:paraId="3EAA609B" w14:textId="111043E9" w:rsidR="00E11E2A" w:rsidRPr="00E11E2A" w:rsidRDefault="00E11E2A" w:rsidP="00E11E2A">
            <w:pPr>
              <w:jc w:val="center"/>
              <w:rPr>
                <w:rFonts w:ascii="Times New Roman" w:hAnsi="Times New Roman" w:cs="Times New Roman"/>
                <w:sz w:val="20"/>
                <w:szCs w:val="20"/>
                <w:lang w:val="it-IT"/>
              </w:rPr>
            </w:pPr>
            <w:r w:rsidRPr="00B47800">
              <w:rPr>
                <w:rFonts w:ascii="Times New Roman" w:hAnsi="Times New Roman" w:cs="Times New Roman"/>
                <w:sz w:val="20"/>
                <w:szCs w:val="20"/>
                <w:lang w:val="it-IT"/>
              </w:rPr>
              <w:t>-</w:t>
            </w:r>
          </w:p>
        </w:tc>
      </w:tr>
    </w:tbl>
    <w:p w14:paraId="7C2CB858" w14:textId="64C356E4" w:rsidR="00E11E2A" w:rsidRPr="00046967" w:rsidRDefault="00E11E2A" w:rsidP="00E11E2A">
      <w:pPr>
        <w:tabs>
          <w:tab w:val="left" w:pos="0"/>
        </w:tabs>
        <w:spacing w:line="360" w:lineRule="auto"/>
        <w:jc w:val="both"/>
        <w:rPr>
          <w:rFonts w:ascii="Times New Roman" w:eastAsia="Times New Roman" w:hAnsi="Times New Roman" w:cs="Times New Roman"/>
          <w:sz w:val="20"/>
          <w:szCs w:val="20"/>
          <w:lang w:val="en-US"/>
        </w:rPr>
      </w:pPr>
      <w:r w:rsidRPr="00046967">
        <w:rPr>
          <w:rFonts w:ascii="Times New Roman" w:hAnsi="Times New Roman" w:cs="Times New Roman"/>
          <w:sz w:val="20"/>
          <w:szCs w:val="20"/>
          <w:lang w:val="en-US"/>
        </w:rPr>
        <w:t xml:space="preserve">Legend: </w:t>
      </w:r>
      <w:proofErr w:type="spellStart"/>
      <w:r w:rsidRPr="00046967">
        <w:rPr>
          <w:rFonts w:ascii="Times New Roman" w:hAnsi="Times New Roman" w:cs="Times New Roman"/>
          <w:sz w:val="20"/>
          <w:szCs w:val="20"/>
          <w:lang w:val="en-US"/>
        </w:rPr>
        <w:t>CdCS</w:t>
      </w:r>
      <w:proofErr w:type="spellEnd"/>
      <w:r w:rsidRPr="00046967">
        <w:rPr>
          <w:rFonts w:ascii="Times New Roman" w:hAnsi="Times New Roman" w:cs="Times New Roman"/>
          <w:sz w:val="20"/>
          <w:szCs w:val="20"/>
          <w:lang w:val="en-US"/>
        </w:rPr>
        <w:t xml:space="preserve">: Cri du Chat participants; HS: healthy subjects. HR: harmonic ratio; </w:t>
      </w:r>
      <w:bookmarkStart w:id="0" w:name="_Hlk207140266"/>
      <w:r w:rsidRPr="00046967">
        <w:rPr>
          <w:rFonts w:ascii="Times New Roman" w:eastAsia="Times New Roman" w:hAnsi="Times New Roman" w:cs="Times New Roman"/>
          <w:sz w:val="20"/>
          <w:szCs w:val="20"/>
        </w:rPr>
        <w:t>RQA: percent determinism in recurrence quantification analysis.</w:t>
      </w:r>
      <w:bookmarkEnd w:id="0"/>
      <w:r w:rsidRPr="00046967">
        <w:rPr>
          <w:rFonts w:ascii="Times New Roman" w:eastAsia="Times New Roman" w:hAnsi="Times New Roman" w:cs="Times New Roman"/>
          <w:sz w:val="20"/>
          <w:szCs w:val="20"/>
        </w:rPr>
        <w:t xml:space="preserve"> </w:t>
      </w:r>
      <w:r w:rsidRPr="00E11E2A">
        <w:rPr>
          <w:rFonts w:ascii="Times New Roman" w:eastAsia="Times New Roman" w:hAnsi="Times New Roman" w:cs="Times New Roman"/>
          <w:sz w:val="20"/>
          <w:szCs w:val="20"/>
          <w:lang w:val="en-US"/>
        </w:rPr>
        <w:t xml:space="preserve">AP: antero-posterior plane. The coefficients (B) express the log-odds of predicting whether a case is </w:t>
      </w:r>
      <w:proofErr w:type="spellStart"/>
      <w:r w:rsidRPr="00E11E2A">
        <w:rPr>
          <w:rFonts w:ascii="Times New Roman" w:eastAsia="Times New Roman" w:hAnsi="Times New Roman" w:cs="Times New Roman"/>
          <w:sz w:val="20"/>
          <w:szCs w:val="20"/>
          <w:lang w:val="en-US"/>
        </w:rPr>
        <w:t>C</w:t>
      </w:r>
      <w:r>
        <w:rPr>
          <w:rFonts w:ascii="Times New Roman" w:eastAsia="Times New Roman" w:hAnsi="Times New Roman" w:cs="Times New Roman"/>
          <w:sz w:val="20"/>
          <w:szCs w:val="20"/>
          <w:lang w:val="en-US"/>
        </w:rPr>
        <w:t>dCS</w:t>
      </w:r>
      <w:proofErr w:type="spellEnd"/>
      <w:r>
        <w:rPr>
          <w:rFonts w:ascii="Times New Roman" w:eastAsia="Times New Roman" w:hAnsi="Times New Roman" w:cs="Times New Roman"/>
          <w:sz w:val="20"/>
          <w:szCs w:val="20"/>
          <w:lang w:val="en-US"/>
        </w:rPr>
        <w:t xml:space="preserve"> </w:t>
      </w:r>
      <w:r w:rsidRPr="00E11E2A">
        <w:rPr>
          <w:rFonts w:ascii="Times New Roman" w:eastAsia="Times New Roman" w:hAnsi="Times New Roman" w:cs="Times New Roman"/>
          <w:sz w:val="20"/>
          <w:szCs w:val="20"/>
          <w:lang w:val="en-US"/>
        </w:rPr>
        <w:t xml:space="preserve">versus </w:t>
      </w:r>
      <w:r>
        <w:rPr>
          <w:rFonts w:ascii="Times New Roman" w:eastAsia="Times New Roman" w:hAnsi="Times New Roman" w:cs="Times New Roman"/>
          <w:sz w:val="20"/>
          <w:szCs w:val="20"/>
          <w:lang w:val="en-US"/>
        </w:rPr>
        <w:t xml:space="preserve">HS </w:t>
      </w:r>
      <w:r w:rsidRPr="00E11E2A">
        <w:rPr>
          <w:rFonts w:ascii="Times New Roman" w:eastAsia="Times New Roman" w:hAnsi="Times New Roman" w:cs="Times New Roman"/>
          <w:sz w:val="20"/>
          <w:szCs w:val="20"/>
          <w:lang w:val="en-US"/>
        </w:rPr>
        <w:t>based on independent variables. The standard errors (S.E.) associated with each coefficient, the Wald chi-square values indicating the significance of the coefficients, and the degrees of freedom (</w:t>
      </w:r>
      <w:proofErr w:type="spellStart"/>
      <w:r w:rsidRPr="00E11E2A">
        <w:rPr>
          <w:rFonts w:ascii="Times New Roman" w:eastAsia="Times New Roman" w:hAnsi="Times New Roman" w:cs="Times New Roman"/>
          <w:sz w:val="20"/>
          <w:szCs w:val="20"/>
          <w:lang w:val="en-US"/>
        </w:rPr>
        <w:t>df</w:t>
      </w:r>
      <w:proofErr w:type="spellEnd"/>
      <w:r w:rsidRPr="00E11E2A">
        <w:rPr>
          <w:rFonts w:ascii="Times New Roman" w:eastAsia="Times New Roman" w:hAnsi="Times New Roman" w:cs="Times New Roman"/>
          <w:sz w:val="20"/>
          <w:szCs w:val="20"/>
          <w:lang w:val="en-US"/>
        </w:rPr>
        <w:t>) are also provided. The odds ratios (Exp(B)), calculated by exponentiating the coefficients, along with their 95% confidence intervals (C.I.), are listed to reflect the likelihood of each outcome.</w:t>
      </w:r>
    </w:p>
    <w:p w14:paraId="540AA2C2" w14:textId="77777777" w:rsidR="00E11E2A" w:rsidRPr="00E11E2A" w:rsidRDefault="00E11E2A" w:rsidP="00E11E2A">
      <w:pPr>
        <w:rPr>
          <w:rFonts w:ascii="Times New Roman" w:hAnsi="Times New Roman" w:cs="Times New Roman"/>
          <w:b/>
          <w:bCs/>
          <w:sz w:val="20"/>
          <w:lang w:val="en-US"/>
        </w:rPr>
      </w:pPr>
    </w:p>
    <w:p w14:paraId="10749E04" w14:textId="3B6F9010" w:rsidR="00E11E2A" w:rsidRPr="00E11E2A" w:rsidRDefault="00E11E2A" w:rsidP="001410E4">
      <w:pPr>
        <w:rPr>
          <w:rFonts w:ascii="Times New Roman" w:hAnsi="Times New Roman" w:cs="Times New Roman"/>
          <w:b/>
          <w:bCs/>
          <w:sz w:val="20"/>
          <w:lang w:val="en-US"/>
        </w:rPr>
      </w:pPr>
    </w:p>
    <w:sectPr w:rsidR="00E11E2A" w:rsidRPr="00E11E2A" w:rsidSect="00E11E2A">
      <w:pgSz w:w="11906" w:h="16838"/>
      <w:pgMar w:top="1411" w:right="1138" w:bottom="1138"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Phys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F7ED2"/>
    <w:rsid w:val="00007535"/>
    <w:rsid w:val="001103C8"/>
    <w:rsid w:val="001410E4"/>
    <w:rsid w:val="00231CE1"/>
    <w:rsid w:val="002C3007"/>
    <w:rsid w:val="002D4FE4"/>
    <w:rsid w:val="003177A2"/>
    <w:rsid w:val="00396E8A"/>
    <w:rsid w:val="003A77D7"/>
    <w:rsid w:val="00444F26"/>
    <w:rsid w:val="004A5DD6"/>
    <w:rsid w:val="00502240"/>
    <w:rsid w:val="0051129A"/>
    <w:rsid w:val="005517FB"/>
    <w:rsid w:val="0057137D"/>
    <w:rsid w:val="005A69A1"/>
    <w:rsid w:val="00625780"/>
    <w:rsid w:val="00657D79"/>
    <w:rsid w:val="006825CD"/>
    <w:rsid w:val="006911DF"/>
    <w:rsid w:val="006E5C6B"/>
    <w:rsid w:val="006F0266"/>
    <w:rsid w:val="006F7723"/>
    <w:rsid w:val="007D357C"/>
    <w:rsid w:val="007F4C41"/>
    <w:rsid w:val="008225C1"/>
    <w:rsid w:val="00834431"/>
    <w:rsid w:val="0084747B"/>
    <w:rsid w:val="0085554D"/>
    <w:rsid w:val="008A594B"/>
    <w:rsid w:val="008D6DF6"/>
    <w:rsid w:val="008F3C33"/>
    <w:rsid w:val="008F7ED2"/>
    <w:rsid w:val="0094013E"/>
    <w:rsid w:val="00945856"/>
    <w:rsid w:val="009A30B1"/>
    <w:rsid w:val="009E3E09"/>
    <w:rsid w:val="00A33115"/>
    <w:rsid w:val="00A92B5F"/>
    <w:rsid w:val="00A9421E"/>
    <w:rsid w:val="00B47800"/>
    <w:rsid w:val="00C3197F"/>
    <w:rsid w:val="00D017CB"/>
    <w:rsid w:val="00D42D1F"/>
    <w:rsid w:val="00D44E57"/>
    <w:rsid w:val="00E0555C"/>
    <w:rsid w:val="00E11E2A"/>
    <w:rsid w:val="00E71AB1"/>
    <w:rsid w:val="00E86FEB"/>
    <w:rsid w:val="00E94B6E"/>
    <w:rsid w:val="00EA3377"/>
    <w:rsid w:val="00F161E4"/>
    <w:rsid w:val="00F605AE"/>
    <w:rsid w:val="00F61C02"/>
    <w:rsid w:val="00F954AA"/>
    <w:rsid w:val="00FF2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BAD2"/>
  <w15:chartTrackingRefBased/>
  <w15:docId w15:val="{6C15291E-0216-4087-A730-D0D1AA5A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847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444F26"/>
    <w:rPr>
      <w:color w:val="666666"/>
    </w:rPr>
  </w:style>
  <w:style w:type="paragraph" w:customStyle="1" w:styleId="EndNoteBibliographyTitle">
    <w:name w:val="EndNote Bibliography Title"/>
    <w:basedOn w:val="Normale"/>
    <w:link w:val="EndNoteBibliographyTitleCarattere"/>
    <w:rsid w:val="0057137D"/>
    <w:pPr>
      <w:spacing w:after="0"/>
      <w:jc w:val="center"/>
    </w:pPr>
    <w:rPr>
      <w:rFonts w:ascii="Calibri" w:hAnsi="Calibri" w:cs="Calibri"/>
      <w:noProof/>
      <w:lang w:val="en-US"/>
    </w:rPr>
  </w:style>
  <w:style w:type="character" w:customStyle="1" w:styleId="EndNoteBibliographyTitleCarattere">
    <w:name w:val="EndNote Bibliography Title Carattere"/>
    <w:basedOn w:val="Carpredefinitoparagrafo"/>
    <w:link w:val="EndNoteBibliographyTitle"/>
    <w:rsid w:val="0057137D"/>
    <w:rPr>
      <w:rFonts w:ascii="Calibri" w:hAnsi="Calibri" w:cs="Calibri"/>
      <w:noProof/>
      <w:lang w:val="en-US"/>
    </w:rPr>
  </w:style>
  <w:style w:type="paragraph" w:customStyle="1" w:styleId="EndNoteBibliography">
    <w:name w:val="EndNote Bibliography"/>
    <w:basedOn w:val="Normale"/>
    <w:link w:val="EndNoteBibliographyCarattere"/>
    <w:rsid w:val="0057137D"/>
    <w:pPr>
      <w:spacing w:line="240" w:lineRule="auto"/>
    </w:pPr>
    <w:rPr>
      <w:rFonts w:ascii="Calibri" w:hAnsi="Calibri" w:cs="Calibri"/>
      <w:noProof/>
      <w:lang w:val="en-US"/>
    </w:rPr>
  </w:style>
  <w:style w:type="character" w:customStyle="1" w:styleId="EndNoteBibliographyCarattere">
    <w:name w:val="EndNote Bibliography Carattere"/>
    <w:basedOn w:val="Carpredefinitoparagrafo"/>
    <w:link w:val="EndNoteBibliography"/>
    <w:rsid w:val="0057137D"/>
    <w:rPr>
      <w:rFonts w:ascii="Calibri" w:hAnsi="Calibri" w:cs="Calibri"/>
      <w:noProof/>
      <w:lang w:val="en-US"/>
    </w:rPr>
  </w:style>
  <w:style w:type="paragraph" w:styleId="NormaleWeb">
    <w:name w:val="Normal (Web)"/>
    <w:basedOn w:val="Normale"/>
    <w:uiPriority w:val="99"/>
    <w:rsid w:val="00A9421E"/>
    <w:pPr>
      <w:spacing w:before="100" w:beforeAutospacing="1" w:after="100" w:afterAutospacing="1" w:line="360" w:lineRule="auto"/>
      <w:jc w:val="both"/>
    </w:pPr>
    <w:rPr>
      <w:rFonts w:ascii="Times New Roman" w:hAnsi="Times New Roman"/>
      <w:sz w:val="24"/>
    </w:rPr>
  </w:style>
  <w:style w:type="paragraph" w:styleId="Revisione">
    <w:name w:val="Revision"/>
    <w:hidden/>
    <w:uiPriority w:val="99"/>
    <w:semiHidden/>
    <w:rsid w:val="006911DF"/>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7399">
      <w:bodyDiv w:val="1"/>
      <w:marLeft w:val="0"/>
      <w:marRight w:val="0"/>
      <w:marTop w:val="0"/>
      <w:marBottom w:val="0"/>
      <w:divBdr>
        <w:top w:val="none" w:sz="0" w:space="0" w:color="auto"/>
        <w:left w:val="none" w:sz="0" w:space="0" w:color="auto"/>
        <w:bottom w:val="none" w:sz="0" w:space="0" w:color="auto"/>
        <w:right w:val="none" w:sz="0" w:space="0" w:color="auto"/>
      </w:divBdr>
    </w:div>
    <w:div w:id="390732252">
      <w:bodyDiv w:val="1"/>
      <w:marLeft w:val="0"/>
      <w:marRight w:val="0"/>
      <w:marTop w:val="0"/>
      <w:marBottom w:val="0"/>
      <w:divBdr>
        <w:top w:val="none" w:sz="0" w:space="0" w:color="auto"/>
        <w:left w:val="none" w:sz="0" w:space="0" w:color="auto"/>
        <w:bottom w:val="none" w:sz="0" w:space="0" w:color="auto"/>
        <w:right w:val="none" w:sz="0" w:space="0" w:color="auto"/>
      </w:divBdr>
    </w:div>
    <w:div w:id="429592680">
      <w:bodyDiv w:val="1"/>
      <w:marLeft w:val="0"/>
      <w:marRight w:val="0"/>
      <w:marTop w:val="0"/>
      <w:marBottom w:val="0"/>
      <w:divBdr>
        <w:top w:val="none" w:sz="0" w:space="0" w:color="auto"/>
        <w:left w:val="none" w:sz="0" w:space="0" w:color="auto"/>
        <w:bottom w:val="none" w:sz="0" w:space="0" w:color="auto"/>
        <w:right w:val="none" w:sz="0" w:space="0" w:color="auto"/>
      </w:divBdr>
    </w:div>
    <w:div w:id="494108481">
      <w:bodyDiv w:val="1"/>
      <w:marLeft w:val="0"/>
      <w:marRight w:val="0"/>
      <w:marTop w:val="0"/>
      <w:marBottom w:val="0"/>
      <w:divBdr>
        <w:top w:val="none" w:sz="0" w:space="0" w:color="auto"/>
        <w:left w:val="none" w:sz="0" w:space="0" w:color="auto"/>
        <w:bottom w:val="none" w:sz="0" w:space="0" w:color="auto"/>
        <w:right w:val="none" w:sz="0" w:space="0" w:color="auto"/>
      </w:divBdr>
    </w:div>
    <w:div w:id="547960252">
      <w:bodyDiv w:val="1"/>
      <w:marLeft w:val="0"/>
      <w:marRight w:val="0"/>
      <w:marTop w:val="0"/>
      <w:marBottom w:val="0"/>
      <w:divBdr>
        <w:top w:val="none" w:sz="0" w:space="0" w:color="auto"/>
        <w:left w:val="none" w:sz="0" w:space="0" w:color="auto"/>
        <w:bottom w:val="none" w:sz="0" w:space="0" w:color="auto"/>
        <w:right w:val="none" w:sz="0" w:space="0" w:color="auto"/>
      </w:divBdr>
    </w:div>
    <w:div w:id="674457418">
      <w:bodyDiv w:val="1"/>
      <w:marLeft w:val="0"/>
      <w:marRight w:val="0"/>
      <w:marTop w:val="0"/>
      <w:marBottom w:val="0"/>
      <w:divBdr>
        <w:top w:val="none" w:sz="0" w:space="0" w:color="auto"/>
        <w:left w:val="none" w:sz="0" w:space="0" w:color="auto"/>
        <w:bottom w:val="none" w:sz="0" w:space="0" w:color="auto"/>
        <w:right w:val="none" w:sz="0" w:space="0" w:color="auto"/>
      </w:divBdr>
    </w:div>
    <w:div w:id="702246797">
      <w:bodyDiv w:val="1"/>
      <w:marLeft w:val="0"/>
      <w:marRight w:val="0"/>
      <w:marTop w:val="0"/>
      <w:marBottom w:val="0"/>
      <w:divBdr>
        <w:top w:val="none" w:sz="0" w:space="0" w:color="auto"/>
        <w:left w:val="none" w:sz="0" w:space="0" w:color="auto"/>
        <w:bottom w:val="none" w:sz="0" w:space="0" w:color="auto"/>
        <w:right w:val="none" w:sz="0" w:space="0" w:color="auto"/>
      </w:divBdr>
    </w:div>
    <w:div w:id="1016151461">
      <w:bodyDiv w:val="1"/>
      <w:marLeft w:val="0"/>
      <w:marRight w:val="0"/>
      <w:marTop w:val="0"/>
      <w:marBottom w:val="0"/>
      <w:divBdr>
        <w:top w:val="none" w:sz="0" w:space="0" w:color="auto"/>
        <w:left w:val="none" w:sz="0" w:space="0" w:color="auto"/>
        <w:bottom w:val="none" w:sz="0" w:space="0" w:color="auto"/>
        <w:right w:val="none" w:sz="0" w:space="0" w:color="auto"/>
      </w:divBdr>
    </w:div>
    <w:div w:id="1088499941">
      <w:bodyDiv w:val="1"/>
      <w:marLeft w:val="0"/>
      <w:marRight w:val="0"/>
      <w:marTop w:val="0"/>
      <w:marBottom w:val="0"/>
      <w:divBdr>
        <w:top w:val="none" w:sz="0" w:space="0" w:color="auto"/>
        <w:left w:val="none" w:sz="0" w:space="0" w:color="auto"/>
        <w:bottom w:val="none" w:sz="0" w:space="0" w:color="auto"/>
        <w:right w:val="none" w:sz="0" w:space="0" w:color="auto"/>
      </w:divBdr>
    </w:div>
    <w:div w:id="1266234964">
      <w:bodyDiv w:val="1"/>
      <w:marLeft w:val="0"/>
      <w:marRight w:val="0"/>
      <w:marTop w:val="0"/>
      <w:marBottom w:val="0"/>
      <w:divBdr>
        <w:top w:val="none" w:sz="0" w:space="0" w:color="auto"/>
        <w:left w:val="none" w:sz="0" w:space="0" w:color="auto"/>
        <w:bottom w:val="none" w:sz="0" w:space="0" w:color="auto"/>
        <w:right w:val="none" w:sz="0" w:space="0" w:color="auto"/>
      </w:divBdr>
    </w:div>
    <w:div w:id="1375737029">
      <w:bodyDiv w:val="1"/>
      <w:marLeft w:val="0"/>
      <w:marRight w:val="0"/>
      <w:marTop w:val="0"/>
      <w:marBottom w:val="0"/>
      <w:divBdr>
        <w:top w:val="none" w:sz="0" w:space="0" w:color="auto"/>
        <w:left w:val="none" w:sz="0" w:space="0" w:color="auto"/>
        <w:bottom w:val="none" w:sz="0" w:space="0" w:color="auto"/>
        <w:right w:val="none" w:sz="0" w:space="0" w:color="auto"/>
      </w:divBdr>
    </w:div>
    <w:div w:id="1476679131">
      <w:bodyDiv w:val="1"/>
      <w:marLeft w:val="0"/>
      <w:marRight w:val="0"/>
      <w:marTop w:val="0"/>
      <w:marBottom w:val="0"/>
      <w:divBdr>
        <w:top w:val="none" w:sz="0" w:space="0" w:color="auto"/>
        <w:left w:val="none" w:sz="0" w:space="0" w:color="auto"/>
        <w:bottom w:val="none" w:sz="0" w:space="0" w:color="auto"/>
        <w:right w:val="none" w:sz="0" w:space="0" w:color="auto"/>
      </w:divBdr>
    </w:div>
    <w:div w:id="1485048301">
      <w:bodyDiv w:val="1"/>
      <w:marLeft w:val="0"/>
      <w:marRight w:val="0"/>
      <w:marTop w:val="0"/>
      <w:marBottom w:val="0"/>
      <w:divBdr>
        <w:top w:val="none" w:sz="0" w:space="0" w:color="auto"/>
        <w:left w:val="none" w:sz="0" w:space="0" w:color="auto"/>
        <w:bottom w:val="none" w:sz="0" w:space="0" w:color="auto"/>
        <w:right w:val="none" w:sz="0" w:space="0" w:color="auto"/>
      </w:divBdr>
    </w:div>
    <w:div w:id="1602839668">
      <w:bodyDiv w:val="1"/>
      <w:marLeft w:val="0"/>
      <w:marRight w:val="0"/>
      <w:marTop w:val="0"/>
      <w:marBottom w:val="0"/>
      <w:divBdr>
        <w:top w:val="none" w:sz="0" w:space="0" w:color="auto"/>
        <w:left w:val="none" w:sz="0" w:space="0" w:color="auto"/>
        <w:bottom w:val="none" w:sz="0" w:space="0" w:color="auto"/>
        <w:right w:val="none" w:sz="0" w:space="0" w:color="auto"/>
      </w:divBdr>
    </w:div>
    <w:div w:id="1607931074">
      <w:bodyDiv w:val="1"/>
      <w:marLeft w:val="0"/>
      <w:marRight w:val="0"/>
      <w:marTop w:val="0"/>
      <w:marBottom w:val="0"/>
      <w:divBdr>
        <w:top w:val="none" w:sz="0" w:space="0" w:color="auto"/>
        <w:left w:val="none" w:sz="0" w:space="0" w:color="auto"/>
        <w:bottom w:val="none" w:sz="0" w:space="0" w:color="auto"/>
        <w:right w:val="none" w:sz="0" w:space="0" w:color="auto"/>
      </w:divBdr>
    </w:div>
    <w:div w:id="1674604840">
      <w:bodyDiv w:val="1"/>
      <w:marLeft w:val="0"/>
      <w:marRight w:val="0"/>
      <w:marTop w:val="0"/>
      <w:marBottom w:val="0"/>
      <w:divBdr>
        <w:top w:val="none" w:sz="0" w:space="0" w:color="auto"/>
        <w:left w:val="none" w:sz="0" w:space="0" w:color="auto"/>
        <w:bottom w:val="none" w:sz="0" w:space="0" w:color="auto"/>
        <w:right w:val="none" w:sz="0" w:space="0" w:color="auto"/>
      </w:divBdr>
    </w:div>
    <w:div w:id="1984961205">
      <w:bodyDiv w:val="1"/>
      <w:marLeft w:val="0"/>
      <w:marRight w:val="0"/>
      <w:marTop w:val="0"/>
      <w:marBottom w:val="0"/>
      <w:divBdr>
        <w:top w:val="none" w:sz="0" w:space="0" w:color="auto"/>
        <w:left w:val="none" w:sz="0" w:space="0" w:color="auto"/>
        <w:bottom w:val="none" w:sz="0" w:space="0" w:color="auto"/>
        <w:right w:val="none" w:sz="0" w:space="0" w:color="auto"/>
      </w:divBdr>
    </w:div>
    <w:div w:id="199663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FECAA-2612-44DC-BDB0-9EA175FD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1220</Words>
  <Characters>6956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Filippo Castiglia</dc:creator>
  <cp:keywords/>
  <dc:description/>
  <cp:lastModifiedBy>Roberto De Icco</cp:lastModifiedBy>
  <cp:revision>3</cp:revision>
  <dcterms:created xsi:type="dcterms:W3CDTF">2026-07-18T11:50:00Z</dcterms:created>
  <dcterms:modified xsi:type="dcterms:W3CDTF">2026-07-19T11:37:00Z</dcterms:modified>
</cp:coreProperties>
</file>