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290" w:rsidRPr="009C2290" w:rsidRDefault="006C01F7" w:rsidP="009C2290">
      <w:pPr>
        <w:rPr>
          <w:b/>
          <w:sz w:val="24"/>
        </w:rPr>
      </w:pPr>
      <w:bookmarkStart w:id="0" w:name="_GoBack"/>
      <w:bookmarkEnd w:id="0"/>
      <w:r w:rsidRPr="009C2290">
        <w:rPr>
          <w:b/>
          <w:sz w:val="24"/>
        </w:rPr>
        <w:t>Supplementary table</w:t>
      </w:r>
      <w:r>
        <w:rPr>
          <w:b/>
          <w:sz w:val="24"/>
        </w:rPr>
        <w:t xml:space="preserve"> 1</w:t>
      </w:r>
      <w:r w:rsidRPr="009C2290">
        <w:rPr>
          <w:b/>
          <w:sz w:val="24"/>
        </w:rPr>
        <w:t>: Summary statistical analysis HAI assays</w:t>
      </w:r>
    </w:p>
    <w:tbl>
      <w:tblPr>
        <w:tblW w:w="13400" w:type="dxa"/>
        <w:tblCellMar>
          <w:left w:w="0" w:type="dxa"/>
          <w:right w:w="0" w:type="dxa"/>
        </w:tblCellMar>
        <w:tblLook w:val="0200" w:firstRow="0" w:lastRow="0" w:firstColumn="0" w:lastColumn="0" w:noHBand="1" w:noVBand="0"/>
      </w:tblPr>
      <w:tblGrid>
        <w:gridCol w:w="1433"/>
        <w:gridCol w:w="2141"/>
        <w:gridCol w:w="1292"/>
        <w:gridCol w:w="1356"/>
        <w:gridCol w:w="877"/>
        <w:gridCol w:w="1356"/>
        <w:gridCol w:w="877"/>
        <w:gridCol w:w="1356"/>
        <w:gridCol w:w="1356"/>
        <w:gridCol w:w="1356"/>
      </w:tblGrid>
      <w:tr w:rsidR="003F30A0" w:rsidRPr="003F30A0" w:rsidTr="00EA2F42">
        <w:trPr>
          <w:trHeight w:val="381"/>
        </w:trPr>
        <w:tc>
          <w:tcPr>
            <w:tcW w:w="1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F30A0" w:rsidRPr="003F30A0" w:rsidRDefault="003F30A0" w:rsidP="003F30A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F30A0">
              <w:rPr>
                <w:rFonts w:ascii="Calibri" w:eastAsia="Calibri" w:hAnsi="Calibri" w:cs="Calibri"/>
                <w:b/>
                <w:bCs/>
                <w:color w:val="000000" w:themeColor="text1"/>
                <w:kern w:val="24"/>
                <w:sz w:val="20"/>
                <w:szCs w:val="20"/>
              </w:rPr>
              <w:t>Comparison of group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F30A0">
              <w:rPr>
                <w:rFonts w:ascii="Calibri" w:eastAsia="Calibri" w:hAnsi="Calibri" w:cs="Calibri"/>
                <w:color w:val="000000" w:themeColor="text1"/>
                <w:kern w:val="24"/>
                <w:sz w:val="20"/>
                <w:szCs w:val="20"/>
              </w:rPr>
              <w:t>1x TVV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F30A0">
              <w:rPr>
                <w:rFonts w:ascii="Calibri" w:eastAsia="Calibri" w:hAnsi="Calibri" w:cs="Calibri"/>
                <w:color w:val="000000" w:themeColor="text1"/>
                <w:kern w:val="24"/>
                <w:sz w:val="20"/>
                <w:szCs w:val="20"/>
              </w:rPr>
              <w:t>1x TVV+MM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F30A0">
              <w:rPr>
                <w:rFonts w:ascii="Calibri" w:eastAsia="Calibri" w:hAnsi="Calibri" w:cs="Calibri"/>
                <w:color w:val="000000" w:themeColor="text1"/>
                <w:kern w:val="24"/>
                <w:sz w:val="20"/>
                <w:szCs w:val="20"/>
              </w:rPr>
              <w:t>2x TVV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F30A0">
              <w:rPr>
                <w:rFonts w:ascii="Calibri" w:eastAsia="Calibri" w:hAnsi="Calibri" w:cs="Calibri"/>
                <w:color w:val="000000" w:themeColor="text1"/>
                <w:kern w:val="24"/>
                <w:sz w:val="20"/>
                <w:szCs w:val="20"/>
              </w:rPr>
              <w:t>2x TVV+MM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F30A0">
              <w:rPr>
                <w:rFonts w:ascii="Calibri" w:eastAsia="Calibri" w:hAnsi="Calibri" w:cs="Calibri"/>
                <w:color w:val="000000" w:themeColor="text1"/>
                <w:kern w:val="24"/>
                <w:sz w:val="20"/>
                <w:szCs w:val="20"/>
              </w:rPr>
              <w:t>2x TVV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F30A0">
              <w:rPr>
                <w:rFonts w:ascii="Calibri" w:eastAsia="Calibri" w:hAnsi="Calibri" w:cs="Calibri"/>
                <w:color w:val="000000" w:themeColor="text1"/>
                <w:kern w:val="24"/>
                <w:sz w:val="20"/>
                <w:szCs w:val="20"/>
              </w:rPr>
              <w:t>2x TVV+MM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F30A0">
              <w:rPr>
                <w:rFonts w:ascii="Calibri" w:eastAsia="Calibri" w:hAnsi="Calibri" w:cs="Calibri"/>
                <w:color w:val="000000" w:themeColor="text1"/>
                <w:kern w:val="24"/>
                <w:sz w:val="20"/>
                <w:szCs w:val="20"/>
              </w:rPr>
              <w:t>1x TVV+MM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F30A0">
              <w:rPr>
                <w:rFonts w:ascii="Calibri" w:eastAsia="Calibri" w:hAnsi="Calibri" w:cs="Calibri"/>
                <w:color w:val="000000" w:themeColor="text1"/>
                <w:kern w:val="24"/>
                <w:sz w:val="20"/>
                <w:szCs w:val="20"/>
              </w:rPr>
              <w:t>2x TVV+MM</w:t>
            </w:r>
          </w:p>
        </w:tc>
      </w:tr>
      <w:tr w:rsidR="003F30A0" w:rsidRPr="003F30A0" w:rsidTr="00A0750B">
        <w:trPr>
          <w:trHeight w:val="381"/>
        </w:trPr>
        <w:tc>
          <w:tcPr>
            <w:tcW w:w="138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3F30A0">
              <w:rPr>
                <w:rFonts w:eastAsia="Times New Roman" w:cstheme="minorHAnsi"/>
                <w:b/>
                <w:sz w:val="20"/>
                <w:szCs w:val="20"/>
              </w:rPr>
              <w:t>Subtype</w:t>
            </w:r>
            <w:r w:rsidR="006C01F7">
              <w:rPr>
                <w:rFonts w:eastAsia="Times New Roman" w:cstheme="minorHAnsi"/>
                <w:b/>
                <w:sz w:val="20"/>
                <w:szCs w:val="20"/>
              </w:rPr>
              <w:t>/Lineage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3F30A0">
              <w:rPr>
                <w:rFonts w:eastAsia="Calibri" w:cstheme="minorHAnsi"/>
                <w:b/>
                <w:bCs/>
                <w:color w:val="000000" w:themeColor="text1"/>
                <w:kern w:val="24"/>
                <w:sz w:val="20"/>
                <w:szCs w:val="20"/>
              </w:rPr>
              <w:t>with group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F30A0">
              <w:rPr>
                <w:rFonts w:ascii="Calibri" w:eastAsia="Calibri" w:hAnsi="Calibri" w:cs="Calibri"/>
                <w:color w:val="000000" w:themeColor="text1"/>
                <w:kern w:val="24"/>
                <w:sz w:val="20"/>
                <w:szCs w:val="20"/>
              </w:rPr>
              <w:t>PBS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F30A0">
              <w:rPr>
                <w:rFonts w:ascii="Calibri" w:eastAsia="Calibri" w:hAnsi="Calibri" w:cs="Calibri"/>
                <w:color w:val="000000" w:themeColor="text1"/>
                <w:kern w:val="24"/>
                <w:sz w:val="20"/>
                <w:szCs w:val="20"/>
              </w:rPr>
              <w:t>PBS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F30A0">
              <w:rPr>
                <w:rFonts w:ascii="Calibri" w:eastAsia="Calibri" w:hAnsi="Calibri" w:cs="Calibri"/>
                <w:color w:val="000000" w:themeColor="text1"/>
                <w:kern w:val="24"/>
                <w:sz w:val="20"/>
                <w:szCs w:val="20"/>
              </w:rPr>
              <w:t>PBS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F30A0">
              <w:rPr>
                <w:rFonts w:ascii="Calibri" w:eastAsia="Calibri" w:hAnsi="Calibri" w:cs="Calibri"/>
                <w:color w:val="000000" w:themeColor="text1"/>
                <w:kern w:val="24"/>
                <w:sz w:val="20"/>
                <w:szCs w:val="20"/>
              </w:rPr>
              <w:t>PBS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F30A0">
              <w:rPr>
                <w:rFonts w:ascii="Calibri" w:eastAsia="Calibri" w:hAnsi="Calibri" w:cs="Calibri"/>
                <w:color w:val="000000" w:themeColor="text1"/>
                <w:kern w:val="24"/>
                <w:sz w:val="20"/>
                <w:szCs w:val="20"/>
              </w:rPr>
              <w:t>1x TVV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F30A0">
              <w:rPr>
                <w:rFonts w:ascii="Calibri" w:eastAsia="Calibri" w:hAnsi="Calibri" w:cs="Calibri"/>
                <w:color w:val="000000" w:themeColor="text1"/>
                <w:kern w:val="24"/>
                <w:sz w:val="20"/>
                <w:szCs w:val="20"/>
              </w:rPr>
              <w:t>1x TVV+MM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F30A0">
              <w:rPr>
                <w:rFonts w:ascii="Calibri" w:eastAsia="Calibri" w:hAnsi="Calibri" w:cs="Calibri"/>
                <w:color w:val="000000" w:themeColor="text1"/>
                <w:kern w:val="24"/>
                <w:sz w:val="20"/>
                <w:szCs w:val="20"/>
              </w:rPr>
              <w:t>1x TVV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F30A0">
              <w:rPr>
                <w:rFonts w:ascii="Calibri" w:eastAsia="Calibri" w:hAnsi="Calibri" w:cs="Calibri"/>
                <w:color w:val="000000" w:themeColor="text1"/>
                <w:kern w:val="24"/>
                <w:sz w:val="20"/>
                <w:szCs w:val="20"/>
              </w:rPr>
              <w:t>2x TVV</w:t>
            </w:r>
          </w:p>
        </w:tc>
      </w:tr>
      <w:tr w:rsidR="003F30A0" w:rsidRPr="003F30A0" w:rsidTr="00A0750B">
        <w:trPr>
          <w:trHeight w:val="381"/>
        </w:trPr>
        <w:tc>
          <w:tcPr>
            <w:tcW w:w="138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H1N1</w:t>
            </w:r>
          </w:p>
        </w:tc>
        <w:tc>
          <w:tcPr>
            <w:tcW w:w="214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A/California/07/09</w:t>
            </w:r>
          </w:p>
        </w:tc>
        <w:tc>
          <w:tcPr>
            <w:tcW w:w="130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1</w:t>
            </w:r>
          </w:p>
        </w:tc>
        <w:tc>
          <w:tcPr>
            <w:tcW w:w="136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0.014</w:t>
            </w:r>
          </w:p>
        </w:tc>
        <w:tc>
          <w:tcPr>
            <w:tcW w:w="88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0.003</w:t>
            </w:r>
          </w:p>
        </w:tc>
        <w:tc>
          <w:tcPr>
            <w:tcW w:w="136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&lt;0.001</w:t>
            </w:r>
          </w:p>
        </w:tc>
        <w:tc>
          <w:tcPr>
            <w:tcW w:w="88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0.003</w:t>
            </w:r>
          </w:p>
        </w:tc>
        <w:tc>
          <w:tcPr>
            <w:tcW w:w="136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0.003</w:t>
            </w:r>
          </w:p>
        </w:tc>
        <w:tc>
          <w:tcPr>
            <w:tcW w:w="136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0.014</w:t>
            </w:r>
          </w:p>
        </w:tc>
        <w:tc>
          <w:tcPr>
            <w:tcW w:w="136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0.003</w:t>
            </w:r>
          </w:p>
        </w:tc>
      </w:tr>
      <w:tr w:rsidR="003F30A0" w:rsidRPr="003F30A0" w:rsidTr="00A0750B">
        <w:trPr>
          <w:trHeight w:val="289"/>
        </w:trPr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8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H1N1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89" w:lineRule="atLeast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A/Brisbane/59/07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6C01F7" w:rsidRDefault="003F30A0" w:rsidP="003F30A0">
            <w:pPr>
              <w:spacing w:after="0" w:line="289" w:lineRule="atLeast"/>
              <w:jc w:val="center"/>
              <w:textAlignment w:val="bottom"/>
              <w:rPr>
                <w:rFonts w:ascii="Arial" w:eastAsia="Times New Roman" w:hAnsi="Arial" w:cs="Arial"/>
                <w:i/>
                <w:sz w:val="36"/>
                <w:szCs w:val="36"/>
              </w:rPr>
            </w:pPr>
            <w:proofErr w:type="spellStart"/>
            <w:r w:rsidRPr="006C01F7">
              <w:rPr>
                <w:rFonts w:ascii="Calibri" w:eastAsia="Times New Roman" w:hAnsi="Calibri" w:cs="Calibri"/>
                <w:i/>
                <w:color w:val="000000" w:themeColor="dark1"/>
                <w:kern w:val="24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6C01F7" w:rsidRDefault="003F30A0" w:rsidP="003F30A0">
            <w:pPr>
              <w:spacing w:after="0" w:line="289" w:lineRule="atLeast"/>
              <w:jc w:val="center"/>
              <w:textAlignment w:val="bottom"/>
              <w:rPr>
                <w:rFonts w:ascii="Arial" w:eastAsia="Times New Roman" w:hAnsi="Arial" w:cs="Arial"/>
                <w:i/>
                <w:sz w:val="36"/>
                <w:szCs w:val="36"/>
              </w:rPr>
            </w:pPr>
            <w:proofErr w:type="spellStart"/>
            <w:r w:rsidRPr="006C01F7">
              <w:rPr>
                <w:rFonts w:ascii="Calibri" w:eastAsia="Times New Roman" w:hAnsi="Calibri" w:cs="Calibri"/>
                <w:i/>
                <w:color w:val="000000" w:themeColor="dark1"/>
                <w:kern w:val="24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6C01F7" w:rsidRDefault="003F30A0" w:rsidP="003F30A0">
            <w:pPr>
              <w:spacing w:after="0" w:line="289" w:lineRule="atLeast"/>
              <w:jc w:val="center"/>
              <w:textAlignment w:val="bottom"/>
              <w:rPr>
                <w:rFonts w:ascii="Arial" w:eastAsia="Times New Roman" w:hAnsi="Arial" w:cs="Arial"/>
                <w:i/>
                <w:sz w:val="36"/>
                <w:szCs w:val="36"/>
              </w:rPr>
            </w:pPr>
            <w:proofErr w:type="spellStart"/>
            <w:r w:rsidRPr="006C01F7">
              <w:rPr>
                <w:rFonts w:ascii="Calibri" w:eastAsia="Times New Roman" w:hAnsi="Calibri" w:cs="Calibri"/>
                <w:i/>
                <w:color w:val="000000" w:themeColor="dark1"/>
                <w:kern w:val="24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6C01F7" w:rsidRDefault="003F30A0" w:rsidP="003F30A0">
            <w:pPr>
              <w:spacing w:after="0" w:line="289" w:lineRule="atLeast"/>
              <w:jc w:val="center"/>
              <w:textAlignment w:val="bottom"/>
              <w:rPr>
                <w:rFonts w:ascii="Arial" w:eastAsia="Times New Roman" w:hAnsi="Arial" w:cs="Arial"/>
                <w:i/>
                <w:sz w:val="36"/>
                <w:szCs w:val="36"/>
              </w:rPr>
            </w:pPr>
            <w:proofErr w:type="spellStart"/>
            <w:r w:rsidRPr="006C01F7">
              <w:rPr>
                <w:rFonts w:ascii="Calibri" w:eastAsia="Times New Roman" w:hAnsi="Calibri" w:cs="Calibri"/>
                <w:i/>
                <w:color w:val="000000" w:themeColor="dark1"/>
                <w:kern w:val="24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6C01F7" w:rsidRDefault="003F30A0" w:rsidP="003F30A0">
            <w:pPr>
              <w:spacing w:after="0" w:line="289" w:lineRule="atLeast"/>
              <w:jc w:val="center"/>
              <w:textAlignment w:val="bottom"/>
              <w:rPr>
                <w:rFonts w:ascii="Arial" w:eastAsia="Times New Roman" w:hAnsi="Arial" w:cs="Arial"/>
                <w:i/>
                <w:sz w:val="36"/>
                <w:szCs w:val="36"/>
              </w:rPr>
            </w:pPr>
            <w:proofErr w:type="spellStart"/>
            <w:r w:rsidRPr="006C01F7">
              <w:rPr>
                <w:rFonts w:ascii="Calibri" w:eastAsia="Times New Roman" w:hAnsi="Calibri" w:cs="Calibri"/>
                <w:i/>
                <w:color w:val="000000" w:themeColor="dark1"/>
                <w:kern w:val="24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6C01F7" w:rsidRDefault="003F30A0" w:rsidP="003F30A0">
            <w:pPr>
              <w:spacing w:after="0" w:line="289" w:lineRule="atLeast"/>
              <w:jc w:val="center"/>
              <w:textAlignment w:val="bottom"/>
              <w:rPr>
                <w:rFonts w:ascii="Arial" w:eastAsia="Times New Roman" w:hAnsi="Arial" w:cs="Arial"/>
                <w:i/>
                <w:sz w:val="36"/>
                <w:szCs w:val="36"/>
              </w:rPr>
            </w:pPr>
            <w:proofErr w:type="spellStart"/>
            <w:r w:rsidRPr="006C01F7">
              <w:rPr>
                <w:rFonts w:ascii="Calibri" w:eastAsia="Times New Roman" w:hAnsi="Calibri" w:cs="Calibri"/>
                <w:i/>
                <w:color w:val="000000" w:themeColor="dark1"/>
                <w:kern w:val="24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6C01F7" w:rsidRDefault="003F30A0" w:rsidP="003F30A0">
            <w:pPr>
              <w:spacing w:after="0" w:line="289" w:lineRule="atLeast"/>
              <w:jc w:val="center"/>
              <w:textAlignment w:val="bottom"/>
              <w:rPr>
                <w:rFonts w:ascii="Arial" w:eastAsia="Times New Roman" w:hAnsi="Arial" w:cs="Arial"/>
                <w:i/>
                <w:sz w:val="36"/>
                <w:szCs w:val="36"/>
              </w:rPr>
            </w:pPr>
            <w:proofErr w:type="spellStart"/>
            <w:r w:rsidRPr="006C01F7">
              <w:rPr>
                <w:rFonts w:ascii="Calibri" w:eastAsia="Times New Roman" w:hAnsi="Calibri" w:cs="Calibri"/>
                <w:i/>
                <w:color w:val="000000" w:themeColor="dark1"/>
                <w:kern w:val="24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6C01F7" w:rsidRDefault="003F30A0" w:rsidP="003F30A0">
            <w:pPr>
              <w:spacing w:after="0" w:line="289" w:lineRule="atLeast"/>
              <w:jc w:val="center"/>
              <w:textAlignment w:val="bottom"/>
              <w:rPr>
                <w:rFonts w:ascii="Arial" w:eastAsia="Times New Roman" w:hAnsi="Arial" w:cs="Arial"/>
                <w:i/>
                <w:sz w:val="36"/>
                <w:szCs w:val="36"/>
              </w:rPr>
            </w:pPr>
            <w:proofErr w:type="spellStart"/>
            <w:r w:rsidRPr="006C01F7">
              <w:rPr>
                <w:rFonts w:ascii="Calibri" w:eastAsia="Times New Roman" w:hAnsi="Calibri" w:cs="Calibri"/>
                <w:i/>
                <w:color w:val="000000" w:themeColor="dark1"/>
                <w:kern w:val="24"/>
                <w:sz w:val="20"/>
                <w:szCs w:val="20"/>
              </w:rPr>
              <w:t>nd</w:t>
            </w:r>
            <w:proofErr w:type="spellEnd"/>
          </w:p>
        </w:tc>
      </w:tr>
      <w:tr w:rsidR="003F30A0" w:rsidRPr="003F30A0" w:rsidTr="00A0750B">
        <w:trPr>
          <w:trHeight w:val="381"/>
        </w:trPr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H3N2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A/Perth/16/09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&lt;0.001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&lt;0.001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&lt;0.001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&lt;0.001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0.448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0.143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&lt;0.001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0.008</w:t>
            </w:r>
          </w:p>
        </w:tc>
      </w:tr>
      <w:tr w:rsidR="003F30A0" w:rsidRPr="003F30A0" w:rsidTr="00A0750B">
        <w:trPr>
          <w:trHeight w:val="381"/>
        </w:trPr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H3N2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A/Hong Kong/01/68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6C01F7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i/>
                <w:sz w:val="36"/>
                <w:szCs w:val="36"/>
              </w:rPr>
            </w:pPr>
            <w:proofErr w:type="spellStart"/>
            <w:r w:rsidRPr="006C01F7">
              <w:rPr>
                <w:rFonts w:ascii="Calibri" w:eastAsia="Times New Roman" w:hAnsi="Calibri" w:cs="Calibri"/>
                <w:i/>
                <w:color w:val="000000" w:themeColor="dark1"/>
                <w:kern w:val="24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6C01F7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i/>
                <w:sz w:val="36"/>
                <w:szCs w:val="36"/>
              </w:rPr>
            </w:pPr>
            <w:proofErr w:type="spellStart"/>
            <w:r w:rsidRPr="006C01F7">
              <w:rPr>
                <w:rFonts w:ascii="Calibri" w:eastAsia="Times New Roman" w:hAnsi="Calibri" w:cs="Calibri"/>
                <w:i/>
                <w:color w:val="000000" w:themeColor="dark1"/>
                <w:kern w:val="24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6C01F7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i/>
                <w:sz w:val="36"/>
                <w:szCs w:val="36"/>
              </w:rPr>
            </w:pPr>
            <w:proofErr w:type="spellStart"/>
            <w:r w:rsidRPr="006C01F7">
              <w:rPr>
                <w:rFonts w:ascii="Calibri" w:eastAsia="Times New Roman" w:hAnsi="Calibri" w:cs="Calibri"/>
                <w:i/>
                <w:color w:val="000000" w:themeColor="dark1"/>
                <w:kern w:val="24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6C01F7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i/>
                <w:sz w:val="36"/>
                <w:szCs w:val="36"/>
              </w:rPr>
            </w:pPr>
            <w:proofErr w:type="spellStart"/>
            <w:r w:rsidRPr="006C01F7">
              <w:rPr>
                <w:rFonts w:ascii="Calibri" w:eastAsia="Times New Roman" w:hAnsi="Calibri" w:cs="Calibri"/>
                <w:i/>
                <w:color w:val="000000" w:themeColor="dark1"/>
                <w:kern w:val="24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6C01F7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i/>
                <w:sz w:val="36"/>
                <w:szCs w:val="36"/>
              </w:rPr>
            </w:pPr>
            <w:proofErr w:type="spellStart"/>
            <w:r w:rsidRPr="006C01F7">
              <w:rPr>
                <w:rFonts w:ascii="Calibri" w:eastAsia="Times New Roman" w:hAnsi="Calibri" w:cs="Calibri"/>
                <w:i/>
                <w:color w:val="000000" w:themeColor="dark1"/>
                <w:kern w:val="24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6C01F7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i/>
                <w:sz w:val="36"/>
                <w:szCs w:val="36"/>
              </w:rPr>
            </w:pPr>
            <w:proofErr w:type="spellStart"/>
            <w:r w:rsidRPr="006C01F7">
              <w:rPr>
                <w:rFonts w:ascii="Calibri" w:eastAsia="Times New Roman" w:hAnsi="Calibri" w:cs="Calibri"/>
                <w:i/>
                <w:color w:val="000000" w:themeColor="dark1"/>
                <w:kern w:val="24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6C01F7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i/>
                <w:sz w:val="36"/>
                <w:szCs w:val="36"/>
              </w:rPr>
            </w:pPr>
            <w:proofErr w:type="spellStart"/>
            <w:r w:rsidRPr="006C01F7">
              <w:rPr>
                <w:rFonts w:ascii="Calibri" w:eastAsia="Times New Roman" w:hAnsi="Calibri" w:cs="Calibri"/>
                <w:i/>
                <w:color w:val="000000" w:themeColor="dark1"/>
                <w:kern w:val="24"/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6C01F7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i/>
                <w:sz w:val="36"/>
                <w:szCs w:val="36"/>
              </w:rPr>
            </w:pPr>
            <w:proofErr w:type="spellStart"/>
            <w:r w:rsidRPr="006C01F7">
              <w:rPr>
                <w:rFonts w:ascii="Calibri" w:eastAsia="Times New Roman" w:hAnsi="Calibri" w:cs="Calibri"/>
                <w:i/>
                <w:color w:val="000000" w:themeColor="dark1"/>
                <w:kern w:val="24"/>
                <w:sz w:val="20"/>
                <w:szCs w:val="20"/>
              </w:rPr>
              <w:t>nd</w:t>
            </w:r>
            <w:proofErr w:type="spellEnd"/>
          </w:p>
        </w:tc>
      </w:tr>
      <w:tr w:rsidR="003F30A0" w:rsidRPr="003F30A0" w:rsidTr="00A0750B">
        <w:trPr>
          <w:trHeight w:val="381"/>
        </w:trPr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57525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B/</w:t>
            </w:r>
            <w:r w:rsidR="00575257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Victoria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B/Brisbane/60/04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0.993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&lt;0.001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&lt;0.001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&lt;0.001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&lt;0.001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&lt;0.001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&lt;0.001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&lt;0.001</w:t>
            </w:r>
          </w:p>
        </w:tc>
      </w:tr>
      <w:tr w:rsidR="003F30A0" w:rsidRPr="003F30A0" w:rsidTr="00EA2F42">
        <w:trPr>
          <w:trHeight w:val="381"/>
        </w:trPr>
        <w:tc>
          <w:tcPr>
            <w:tcW w:w="138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57525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B/</w:t>
            </w:r>
            <w:r w:rsidR="00575257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Yamagata</w:t>
            </w:r>
          </w:p>
        </w:tc>
        <w:tc>
          <w:tcPr>
            <w:tcW w:w="2143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B/Florida/04/06</w:t>
            </w:r>
          </w:p>
        </w:tc>
        <w:tc>
          <w:tcPr>
            <w:tcW w:w="1302" w:type="dxa"/>
            <w:tcBorders>
              <w:top w:val="nil"/>
              <w:left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1</w:t>
            </w:r>
          </w:p>
        </w:tc>
        <w:tc>
          <w:tcPr>
            <w:tcW w:w="1362" w:type="dxa"/>
            <w:tcBorders>
              <w:top w:val="nil"/>
              <w:left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0.154</w:t>
            </w:r>
          </w:p>
        </w:tc>
        <w:tc>
          <w:tcPr>
            <w:tcW w:w="881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1</w:t>
            </w:r>
          </w:p>
        </w:tc>
        <w:tc>
          <w:tcPr>
            <w:tcW w:w="1362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0.003</w:t>
            </w:r>
          </w:p>
        </w:tc>
        <w:tc>
          <w:tcPr>
            <w:tcW w:w="881" w:type="dxa"/>
            <w:tcBorders>
              <w:top w:val="nil"/>
              <w:left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0.022</w:t>
            </w:r>
          </w:p>
        </w:tc>
        <w:tc>
          <w:tcPr>
            <w:tcW w:w="1362" w:type="dxa"/>
            <w:tcBorders>
              <w:top w:val="nil"/>
              <w:left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1</w:t>
            </w:r>
          </w:p>
        </w:tc>
        <w:tc>
          <w:tcPr>
            <w:tcW w:w="1362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0.359</w:t>
            </w:r>
          </w:p>
        </w:tc>
        <w:tc>
          <w:tcPr>
            <w:tcW w:w="1362" w:type="dxa"/>
            <w:tcBorders>
              <w:top w:val="nil"/>
              <w:left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F30A0" w:rsidRPr="003F30A0" w:rsidRDefault="003F30A0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0.005</w:t>
            </w:r>
          </w:p>
        </w:tc>
      </w:tr>
      <w:tr w:rsidR="00A0750B" w:rsidRPr="00A0750B" w:rsidTr="00EA2F42">
        <w:trPr>
          <w:trHeight w:val="381"/>
        </w:trPr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A0750B" w:rsidRPr="00A0750B" w:rsidRDefault="00A0750B" w:rsidP="00575257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A075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B/</w:t>
            </w:r>
            <w:r w:rsidR="00575257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Yamagata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A0750B" w:rsidRPr="00A0750B" w:rsidRDefault="00A0750B" w:rsidP="003F30A0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</w:rPr>
            </w:pPr>
            <w:r w:rsidRPr="00A0750B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B/Massachusetts/02/12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A0750B" w:rsidRPr="00A0750B" w:rsidRDefault="00A0750B" w:rsidP="003F30A0">
            <w:pPr>
              <w:spacing w:after="0" w:line="240" w:lineRule="auto"/>
              <w:jc w:val="center"/>
              <w:textAlignment w:val="bottom"/>
              <w:rPr>
                <w:rFonts w:eastAsia="Times New Roman" w:cstheme="minorHAnsi"/>
                <w:sz w:val="20"/>
                <w:szCs w:val="20"/>
              </w:rPr>
            </w:pPr>
            <w:r w:rsidRPr="00A0750B">
              <w:rPr>
                <w:rFonts w:eastAsia="Times New Roman" w:cstheme="minorHAnsi"/>
                <w:color w:val="000000" w:themeColor="dark1"/>
                <w:kern w:val="24"/>
                <w:sz w:val="20"/>
                <w:szCs w:val="20"/>
              </w:rPr>
              <w:t> 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A0750B" w:rsidRPr="00A0750B" w:rsidRDefault="00A0750B" w:rsidP="00A0750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0750B">
              <w:rPr>
                <w:rFonts w:eastAsia="Times New Roman" w:cstheme="minorHAnsi"/>
                <w:sz w:val="20"/>
                <w:szCs w:val="20"/>
              </w:rPr>
              <w:t>0.933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A0750B" w:rsidRPr="00A0750B" w:rsidRDefault="00A0750B" w:rsidP="00A0750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A0750B">
              <w:rPr>
                <w:rFonts w:eastAsia="Times New Roman" w:cstheme="minorHAnsi"/>
                <w:sz w:val="20"/>
                <w:szCs w:val="20"/>
              </w:rPr>
              <w:t>0.4</w:t>
            </w:r>
            <w:r>
              <w:rPr>
                <w:rFonts w:eastAsia="Times New Roman" w:cstheme="minorHAnsi"/>
                <w:sz w:val="20"/>
                <w:szCs w:val="20"/>
              </w:rPr>
              <w:t>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A0750B" w:rsidRPr="00A0750B" w:rsidRDefault="00A0750B" w:rsidP="00A0750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3F30A0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0"/>
              </w:rPr>
              <w:t>&lt;0.001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0750B" w:rsidRPr="00A0750B" w:rsidRDefault="00A0750B" w:rsidP="00A0750B">
            <w:pPr>
              <w:spacing w:after="0" w:line="240" w:lineRule="auto"/>
              <w:jc w:val="center"/>
              <w:textAlignment w:val="bottom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0.945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A0750B" w:rsidRPr="00A0750B" w:rsidRDefault="00A0750B" w:rsidP="00A0750B">
            <w:pPr>
              <w:spacing w:after="0" w:line="240" w:lineRule="auto"/>
              <w:jc w:val="center"/>
              <w:textAlignment w:val="bottom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0.001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A0750B" w:rsidRPr="00A0750B" w:rsidRDefault="00A0750B" w:rsidP="0098570C">
            <w:pPr>
              <w:spacing w:after="0" w:line="240" w:lineRule="auto"/>
              <w:jc w:val="center"/>
              <w:textAlignment w:val="bottom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0.480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A0750B" w:rsidRPr="00A0750B" w:rsidRDefault="00A0750B" w:rsidP="0098570C">
            <w:pPr>
              <w:spacing w:after="0" w:line="240" w:lineRule="auto"/>
              <w:jc w:val="center"/>
              <w:textAlignment w:val="bottom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0.001</w:t>
            </w:r>
          </w:p>
        </w:tc>
      </w:tr>
    </w:tbl>
    <w:p w:rsidR="009C2290" w:rsidRDefault="009C2290" w:rsidP="00144291"/>
    <w:p w:rsidR="009C2290" w:rsidRPr="009C2290" w:rsidRDefault="009D50E0" w:rsidP="003A1474">
      <w:pPr>
        <w:spacing w:line="480" w:lineRule="auto"/>
        <w:jc w:val="both"/>
        <w:rPr>
          <w:b/>
          <w:sz w:val="24"/>
        </w:rPr>
      </w:pPr>
      <w:r w:rsidRPr="009D50E0">
        <w:rPr>
          <w:sz w:val="24"/>
        </w:rPr>
        <w:t>T</w:t>
      </w:r>
      <w:r w:rsidR="009C2290" w:rsidRPr="009C2290">
        <w:rPr>
          <w:sz w:val="24"/>
        </w:rPr>
        <w:t>able summarizes</w:t>
      </w:r>
      <w:r w:rsidR="009C2290">
        <w:rPr>
          <w:b/>
          <w:sz w:val="24"/>
        </w:rPr>
        <w:t xml:space="preserve"> </w:t>
      </w:r>
      <w:r w:rsidR="009C2290" w:rsidRPr="009C2290">
        <w:rPr>
          <w:i/>
          <w:sz w:val="24"/>
        </w:rPr>
        <w:t>p</w:t>
      </w:r>
      <w:r w:rsidR="009C2290" w:rsidRPr="009C2290">
        <w:rPr>
          <w:sz w:val="24"/>
        </w:rPr>
        <w:t xml:space="preserve">-values of </w:t>
      </w:r>
      <w:r w:rsidR="00575257">
        <w:rPr>
          <w:sz w:val="24"/>
        </w:rPr>
        <w:t>various group</w:t>
      </w:r>
      <w:r w:rsidR="00575257" w:rsidRPr="009C2290">
        <w:rPr>
          <w:sz w:val="24"/>
        </w:rPr>
        <w:t xml:space="preserve"> </w:t>
      </w:r>
      <w:r w:rsidR="009C2290" w:rsidRPr="009C2290">
        <w:rPr>
          <w:sz w:val="24"/>
        </w:rPr>
        <w:t>comparisons of HAI data</w:t>
      </w:r>
      <w:r w:rsidR="009C2290">
        <w:rPr>
          <w:sz w:val="24"/>
        </w:rPr>
        <w:t>.</w:t>
      </w:r>
      <w:r>
        <w:rPr>
          <w:sz w:val="24"/>
        </w:rPr>
        <w:t xml:space="preserve"> </w:t>
      </w:r>
      <w:r w:rsidR="009C2290">
        <w:rPr>
          <w:sz w:val="24"/>
        </w:rPr>
        <w:t xml:space="preserve">Statistical analysis </w:t>
      </w:r>
      <w:r w:rsidR="003A1474">
        <w:rPr>
          <w:sz w:val="24"/>
        </w:rPr>
        <w:t xml:space="preserve">was performed </w:t>
      </w:r>
      <w:r w:rsidR="009C2290">
        <w:rPr>
          <w:sz w:val="24"/>
        </w:rPr>
        <w:t>as described in the material and methods section.</w:t>
      </w:r>
      <w:r w:rsidR="006C01F7">
        <w:rPr>
          <w:sz w:val="24"/>
        </w:rPr>
        <w:t xml:space="preserve"> TVV = Trivalent Virosomal Vaccine. MM = Matrix-M</w:t>
      </w:r>
      <w:r w:rsidR="006C01F7">
        <w:rPr>
          <w:rFonts w:cstheme="minorHAnsi"/>
          <w:sz w:val="24"/>
        </w:rPr>
        <w:t>™</w:t>
      </w:r>
      <w:r w:rsidR="006C01F7">
        <w:rPr>
          <w:sz w:val="24"/>
        </w:rPr>
        <w:t xml:space="preserve">. </w:t>
      </w:r>
      <w:proofErr w:type="spellStart"/>
      <w:r w:rsidR="00EA2F42" w:rsidRPr="006C01F7">
        <w:rPr>
          <w:i/>
          <w:sz w:val="24"/>
        </w:rPr>
        <w:t>nd</w:t>
      </w:r>
      <w:proofErr w:type="spellEnd"/>
      <w:r w:rsidR="00EA2F42">
        <w:rPr>
          <w:sz w:val="24"/>
        </w:rPr>
        <w:t xml:space="preserve"> indicates that no statistical analyses was performed due to </w:t>
      </w:r>
      <w:r w:rsidR="009706AE">
        <w:rPr>
          <w:sz w:val="24"/>
        </w:rPr>
        <w:t>a lack of</w:t>
      </w:r>
      <w:r w:rsidR="00575257">
        <w:rPr>
          <w:sz w:val="24"/>
        </w:rPr>
        <w:t xml:space="preserve"> detectable</w:t>
      </w:r>
      <w:r w:rsidR="00EA2F42">
        <w:rPr>
          <w:sz w:val="24"/>
        </w:rPr>
        <w:t xml:space="preserve"> </w:t>
      </w:r>
      <w:r w:rsidR="00575257">
        <w:rPr>
          <w:sz w:val="24"/>
        </w:rPr>
        <w:t xml:space="preserve">HAI </w:t>
      </w:r>
      <w:r w:rsidR="004F5D69">
        <w:rPr>
          <w:sz w:val="24"/>
        </w:rPr>
        <w:t>titers</w:t>
      </w:r>
      <w:r w:rsidR="00EA2F42">
        <w:rPr>
          <w:sz w:val="24"/>
        </w:rPr>
        <w:t>.</w:t>
      </w:r>
    </w:p>
    <w:p w:rsidR="009C2290" w:rsidRPr="00144291" w:rsidRDefault="009C2290" w:rsidP="00144291"/>
    <w:sectPr w:rsidR="009C2290" w:rsidRPr="00144291" w:rsidSect="009C2290"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7B7"/>
    <w:rsid w:val="00144291"/>
    <w:rsid w:val="003A1474"/>
    <w:rsid w:val="003F30A0"/>
    <w:rsid w:val="004F5D69"/>
    <w:rsid w:val="00575257"/>
    <w:rsid w:val="0057542A"/>
    <w:rsid w:val="006C01F7"/>
    <w:rsid w:val="0081531D"/>
    <w:rsid w:val="009706AE"/>
    <w:rsid w:val="009C2290"/>
    <w:rsid w:val="009D50E0"/>
    <w:rsid w:val="00A0750B"/>
    <w:rsid w:val="00B465D0"/>
    <w:rsid w:val="00D612A1"/>
    <w:rsid w:val="00D76FA3"/>
    <w:rsid w:val="00D93BB8"/>
    <w:rsid w:val="00EA2F42"/>
    <w:rsid w:val="00EA445B"/>
    <w:rsid w:val="00EF37B7"/>
    <w:rsid w:val="00F17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F37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752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52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52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52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525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52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52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F37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752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52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52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52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525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52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52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83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Johnson &amp; Johnson</Company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Cox, Freek [CVINL]</dc:creator>
  <cp:lastModifiedBy>Cox, Freek [CVINL]</cp:lastModifiedBy>
  <cp:revision>2</cp:revision>
  <cp:lastPrinted>2014-12-12T11:47:00Z</cp:lastPrinted>
  <dcterms:created xsi:type="dcterms:W3CDTF">2015-03-27T09:36:00Z</dcterms:created>
  <dcterms:modified xsi:type="dcterms:W3CDTF">2015-03-27T09:36:00Z</dcterms:modified>
</cp:coreProperties>
</file>