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28" w:rsidRPr="00E44EEE" w:rsidRDefault="00544E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2:</w:t>
      </w:r>
      <w:r w:rsidR="00203C28" w:rsidRPr="002913CB">
        <w:rPr>
          <w:rFonts w:ascii="Times New Roman" w:hAnsi="Times New Roman" w:cs="Times New Roman"/>
          <w:b/>
        </w:rPr>
        <w:t xml:space="preserve"> Table </w:t>
      </w:r>
      <w:proofErr w:type="spellStart"/>
      <w:r>
        <w:rPr>
          <w:rFonts w:ascii="Times New Roman" w:hAnsi="Times New Roman" w:cs="Times New Roman"/>
          <w:b/>
        </w:rPr>
        <w:t>S</w:t>
      </w:r>
      <w:r w:rsidR="00203C28" w:rsidRPr="002913CB">
        <w:rPr>
          <w:rFonts w:ascii="Times New Roman" w:hAnsi="Times New Roman" w:cs="Times New Roman"/>
          <w:b/>
        </w:rPr>
        <w:t>1</w:t>
      </w:r>
      <w:proofErr w:type="spellEnd"/>
      <w:r w:rsidR="00203C28" w:rsidRPr="002913CB">
        <w:rPr>
          <w:rFonts w:ascii="Times New Roman" w:hAnsi="Times New Roman" w:cs="Times New Roman"/>
          <w:b/>
        </w:rPr>
        <w:t>.</w:t>
      </w:r>
      <w:r w:rsidR="000076B8" w:rsidRPr="002913CB">
        <w:rPr>
          <w:rFonts w:ascii="Times New Roman" w:hAnsi="Times New Roman" w:cs="Times New Roman"/>
          <w:b/>
        </w:rPr>
        <w:t xml:space="preserve"> Predicted mRNA targets for indicated miRNAs.</w:t>
      </w:r>
      <w:r w:rsidR="00BE48A6">
        <w:rPr>
          <w:rFonts w:ascii="Times New Roman" w:hAnsi="Times New Roman" w:cs="Times New Roman"/>
        </w:rPr>
        <w:t xml:space="preserve"> The two miRNAs (miR-17-5p and miR-1281) that were examined </w:t>
      </w:r>
      <w:r w:rsidR="00BE48A6" w:rsidRPr="00BE48A6">
        <w:rPr>
          <w:rFonts w:ascii="Times New Roman" w:hAnsi="Times New Roman" w:cs="Times New Roman"/>
          <w:i/>
        </w:rPr>
        <w:t>in vitro</w:t>
      </w:r>
      <w:r w:rsidR="00BE48A6">
        <w:rPr>
          <w:rFonts w:ascii="Times New Roman" w:hAnsi="Times New Roman" w:cs="Times New Roman"/>
        </w:rPr>
        <w:t xml:space="preserve"> for their individual effect on FMDV replication were also investigated for their potential cellular target genes through a bioinformatics approach using 4 different online miRNA target prediction algorithms: DIANA-</w:t>
      </w:r>
      <w:proofErr w:type="spellStart"/>
      <w:r w:rsidR="00BE48A6">
        <w:rPr>
          <w:rFonts w:ascii="Times New Roman" w:hAnsi="Times New Roman" w:cs="Times New Roman"/>
        </w:rPr>
        <w:t>TarBase</w:t>
      </w:r>
      <w:proofErr w:type="spellEnd"/>
      <w:r w:rsidR="00BE48A6">
        <w:rPr>
          <w:rFonts w:ascii="Times New Roman" w:hAnsi="Times New Roman" w:cs="Times New Roman"/>
        </w:rPr>
        <w:t xml:space="preserve"> </w:t>
      </w:r>
      <w:r w:rsidR="003D43C1">
        <w:rPr>
          <w:rFonts w:ascii="Times New Roman" w:hAnsi="Times New Roman" w:cs="Times New Roman"/>
        </w:rPr>
        <w:fldChar w:fldCharType="begin">
          <w:fldData xml:space="preserve">PEVuZE5vdGU+PENpdGU+PEF1dGhvcj5WbGFjaG9zPC9BdXRob3I+PFllYXI+MjAxNTwvWWVhcj48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=
</w:fldData>
        </w:fldChar>
      </w:r>
      <w:r w:rsidR="00BE48A6">
        <w:rPr>
          <w:rFonts w:ascii="Times New Roman" w:hAnsi="Times New Roman" w:cs="Times New Roman"/>
        </w:rPr>
        <w:instrText xml:space="preserve"> ADDIN EN.CITE </w:instrText>
      </w:r>
      <w:r w:rsidR="003D43C1">
        <w:rPr>
          <w:rFonts w:ascii="Times New Roman" w:hAnsi="Times New Roman" w:cs="Times New Roman"/>
        </w:rPr>
        <w:fldChar w:fldCharType="begin">
          <w:fldData xml:space="preserve">PEVuZE5vdGU+PENpdGU+PEF1dGhvcj5WbGFjaG9zPC9BdXRob3I+PFllYXI+MjAxNTwvWWVhcj48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=
</w:fldData>
        </w:fldChar>
      </w:r>
      <w:r w:rsidR="00BE48A6">
        <w:rPr>
          <w:rFonts w:ascii="Times New Roman" w:hAnsi="Times New Roman" w:cs="Times New Roman"/>
        </w:rPr>
        <w:instrText xml:space="preserve"> ADDIN EN.CITE.DATA </w:instrText>
      </w:r>
      <w:r w:rsidR="003D43C1">
        <w:rPr>
          <w:rFonts w:ascii="Times New Roman" w:hAnsi="Times New Roman" w:cs="Times New Roman"/>
        </w:rPr>
      </w:r>
      <w:r w:rsidR="003D43C1">
        <w:rPr>
          <w:rFonts w:ascii="Times New Roman" w:hAnsi="Times New Roman" w:cs="Times New Roman"/>
        </w:rPr>
        <w:fldChar w:fldCharType="end"/>
      </w:r>
      <w:r w:rsidR="003D43C1">
        <w:rPr>
          <w:rFonts w:ascii="Times New Roman" w:hAnsi="Times New Roman" w:cs="Times New Roman"/>
        </w:rPr>
      </w:r>
      <w:r w:rsidR="003D43C1">
        <w:rPr>
          <w:rFonts w:ascii="Times New Roman" w:hAnsi="Times New Roman" w:cs="Times New Roman"/>
        </w:rPr>
        <w:fldChar w:fldCharType="separate"/>
      </w:r>
      <w:r w:rsidR="00BE48A6">
        <w:rPr>
          <w:rFonts w:ascii="Times New Roman" w:hAnsi="Times New Roman" w:cs="Times New Roman"/>
          <w:noProof/>
        </w:rPr>
        <w:t>(1)</w:t>
      </w:r>
      <w:r w:rsidR="003D43C1">
        <w:rPr>
          <w:rFonts w:ascii="Times New Roman" w:hAnsi="Times New Roman" w:cs="Times New Roman"/>
        </w:rPr>
        <w:fldChar w:fldCharType="end"/>
      </w:r>
      <w:r w:rsidR="00BE48A6">
        <w:rPr>
          <w:rFonts w:ascii="Times New Roman" w:hAnsi="Times New Roman" w:cs="Times New Roman"/>
        </w:rPr>
        <w:t xml:space="preserve">, </w:t>
      </w:r>
      <w:proofErr w:type="spellStart"/>
      <w:r w:rsidR="00BE48A6">
        <w:rPr>
          <w:rFonts w:ascii="Times New Roman" w:hAnsi="Times New Roman" w:cs="Times New Roman"/>
        </w:rPr>
        <w:t>miRDB</w:t>
      </w:r>
      <w:proofErr w:type="spellEnd"/>
      <w:r w:rsidR="00BE48A6">
        <w:rPr>
          <w:rFonts w:ascii="Times New Roman" w:hAnsi="Times New Roman" w:cs="Times New Roman"/>
        </w:rPr>
        <w:t xml:space="preserve"> </w:t>
      </w:r>
      <w:r w:rsidR="003D43C1">
        <w:rPr>
          <w:rFonts w:ascii="Times New Roman" w:hAnsi="Times New Roman" w:cs="Times New Roman"/>
        </w:rPr>
        <w:fldChar w:fldCharType="begin"/>
      </w:r>
      <w:r w:rsidR="00BE48A6">
        <w:rPr>
          <w:rFonts w:ascii="Times New Roman" w:hAnsi="Times New Roman" w:cs="Times New Roman"/>
        </w:rPr>
        <w:instrText xml:space="preserve"> ADDIN EN.CITE &lt;EndNote&gt;&lt;Cite&gt;&lt;Author&gt;Wang&lt;/Author&gt;&lt;Year&gt;2016&lt;/Year&gt;&lt;RecNum&gt;414&lt;/RecNum&gt;&lt;DisplayText&gt;(2)&lt;/DisplayText&gt;&lt;record&gt;&lt;rec-number&gt;414&lt;/rec-number&gt;&lt;foreign-keys&gt;&lt;key app="EN" db-id="vzdw0rzx0za2fnee90r5efv79xvx9xpe0dxa" timestamp="1489686068"&gt;414&lt;/key&gt;&lt;/foreign-keys&gt;&lt;ref-type name="Journal Article"&gt;17&lt;/ref-type&gt;&lt;contributors&gt;&lt;authors&gt;&lt;author&gt;Wang, X.&lt;/author&gt;&lt;/authors&gt;&lt;/contributors&gt;&lt;auth-address&gt;Department of Radiation Oncology, Washington University School of Medicine, St Louis, MO 63108, USA.&lt;/auth-address&gt;&lt;titles&gt;&lt;title&gt;Improving microRNA target prediction by modeling with unambiguously identified microRNA-target pairs from CLIP-ligation studies&lt;/title&gt;&lt;secondary-title&gt;Bioinformatics&lt;/secondary-title&gt;&lt;/titles&gt;&lt;periodical&gt;&lt;full-title&gt;Bioinformatics&lt;/full-title&gt;&lt;/periodical&gt;&lt;pages&gt;1316-22&lt;/pages&gt;&lt;volume&gt;32&lt;/volume&gt;&lt;number&gt;9&lt;/number&gt;&lt;dates&gt;&lt;year&gt;2016&lt;/year&gt;&lt;pub-dates&gt;&lt;date&gt;May 01&lt;/date&gt;&lt;/pub-dates&gt;&lt;/dates&gt;&lt;isbn&gt;1367-4811 (Electronic)&amp;#xD;1367-4803 (Linking)&lt;/isbn&gt;&lt;accession-num&gt;26743510&lt;/accession-num&gt;&lt;urls&gt;&lt;related-urls&gt;&lt;url&gt;https://www.ncbi.nlm.nih.gov/pubmed/26743510&lt;/url&gt;&lt;/related-urls&gt;&lt;/urls&gt;&lt;electronic-resource-num&gt;10.1093/bioinformatics/btw002&lt;/electronic-resource-num&gt;&lt;/record&gt;&lt;/Cite&gt;&lt;/EndNote&gt;</w:instrText>
      </w:r>
      <w:r w:rsidR="003D43C1">
        <w:rPr>
          <w:rFonts w:ascii="Times New Roman" w:hAnsi="Times New Roman" w:cs="Times New Roman"/>
        </w:rPr>
        <w:fldChar w:fldCharType="separate"/>
      </w:r>
      <w:r w:rsidR="00BE48A6">
        <w:rPr>
          <w:rFonts w:ascii="Times New Roman" w:hAnsi="Times New Roman" w:cs="Times New Roman"/>
          <w:noProof/>
        </w:rPr>
        <w:t>(2)</w:t>
      </w:r>
      <w:r w:rsidR="003D43C1">
        <w:rPr>
          <w:rFonts w:ascii="Times New Roman" w:hAnsi="Times New Roman" w:cs="Times New Roman"/>
        </w:rPr>
        <w:fldChar w:fldCharType="end"/>
      </w:r>
      <w:r w:rsidR="00BE48A6">
        <w:rPr>
          <w:rFonts w:ascii="Times New Roman" w:hAnsi="Times New Roman" w:cs="Times New Roman"/>
        </w:rPr>
        <w:t xml:space="preserve">, </w:t>
      </w:r>
      <w:proofErr w:type="spellStart"/>
      <w:r w:rsidR="00BE48A6">
        <w:rPr>
          <w:rFonts w:ascii="Times New Roman" w:hAnsi="Times New Roman" w:cs="Times New Roman"/>
        </w:rPr>
        <w:t>miRanda</w:t>
      </w:r>
      <w:proofErr w:type="spellEnd"/>
      <w:r w:rsidR="00BE48A6">
        <w:rPr>
          <w:rFonts w:ascii="Times New Roman" w:hAnsi="Times New Roman" w:cs="Times New Roman"/>
        </w:rPr>
        <w:t xml:space="preserve"> </w:t>
      </w:r>
      <w:r w:rsidR="003D43C1">
        <w:rPr>
          <w:rFonts w:ascii="Times New Roman" w:hAnsi="Times New Roman" w:cs="Times New Roman"/>
        </w:rPr>
        <w:fldChar w:fldCharType="begin"/>
      </w:r>
      <w:r w:rsidR="00BE48A6">
        <w:rPr>
          <w:rFonts w:ascii="Times New Roman" w:hAnsi="Times New Roman" w:cs="Times New Roman"/>
        </w:rPr>
        <w:instrText xml:space="preserve"> ADDIN EN.CITE &lt;EndNote&gt;&lt;Cite&gt;&lt;Author&gt;Betel&lt;/Author&gt;&lt;Year&gt;2008&lt;/Year&gt;&lt;RecNum&gt;415&lt;/RecNum&gt;&lt;DisplayText&gt;(3)&lt;/DisplayText&gt;&lt;record&gt;&lt;rec-number&gt;415&lt;/rec-number&gt;&lt;foreign-keys&gt;&lt;key app="EN" db-id="vzdw0rzx0za2fnee90r5efv79xvx9xpe0dxa" timestamp="1489686101"&gt;415&lt;/key&gt;&lt;/foreign-keys&gt;&lt;ref-type name="Journal Article"&gt;17&lt;/ref-type&gt;&lt;contributors&gt;&lt;authors&gt;&lt;author&gt;Betel, D.&lt;/author&gt;&lt;author&gt;Wilson, M.&lt;/author&gt;&lt;author&gt;Gabow, A.&lt;/author&gt;&lt;author&gt;Marks, D. S.&lt;/author&gt;&lt;author&gt;Sander, C.&lt;/author&gt;&lt;/authors&gt;&lt;/contributors&gt;&lt;auth-address&gt;Computational and Systems Biology Center, Memorial Sloan-Kettering Cancer Center, NY, USA.&lt;/auth-address&gt;&lt;titles&gt;&lt;title&gt;The microRNA.org resource: targets and expression&lt;/title&gt;&lt;secondary-title&gt;Nucleic Acids Res&lt;/secondary-title&gt;&lt;/titles&gt;&lt;periodical&gt;&lt;full-title&gt;Nucleic Acids Res&lt;/full-title&gt;&lt;/periodical&gt;&lt;pages&gt;D149-53&lt;/pages&gt;&lt;volume&gt;36&lt;/volume&gt;&lt;number&gt;Database issue&lt;/number&gt;&lt;keywords&gt;&lt;keyword&gt;Animals&lt;/keyword&gt;&lt;keyword&gt;Binding Sites&lt;/keyword&gt;&lt;keyword&gt;Computer Graphics&lt;/keyword&gt;&lt;keyword&gt;*Databases, Genetic&lt;/keyword&gt;&lt;keyword&gt;Gene Expression Profiling&lt;/keyword&gt;&lt;keyword&gt;*Gene Silencing&lt;/keyword&gt;&lt;keyword&gt;Humans&lt;/keyword&gt;&lt;keyword&gt;Internet&lt;/keyword&gt;&lt;keyword&gt;Mice&lt;/keyword&gt;&lt;keyword&gt;MicroRNAs/chemistry/*metabolism&lt;/keyword&gt;&lt;keyword&gt;RNA, Messenger/chemistry/metabolism&lt;/keyword&gt;&lt;keyword&gt;Rats&lt;/keyword&gt;&lt;keyword&gt;User-Computer Interface&lt;/keyword&gt;&lt;/keywords&gt;&lt;dates&gt;&lt;year&gt;2008&lt;/year&gt;&lt;pub-dates&gt;&lt;date&gt;Jan&lt;/date&gt;&lt;/pub-dates&gt;&lt;/dates&gt;&lt;isbn&gt;1362-4962 (Electronic)&amp;#xD;0305-1048 (Linking)&lt;/isbn&gt;&lt;accession-num&gt;18158296&lt;/accession-num&gt;&lt;urls&gt;&lt;related-urls&gt;&lt;url&gt;https://www.ncbi.nlm.nih.gov/pubmed/18158296&lt;/url&gt;&lt;/related-urls&gt;&lt;/urls&gt;&lt;custom2&gt;PMC2238905&lt;/custom2&gt;&lt;electronic-resource-num&gt;10.1093/nar/gkm995&lt;/electronic-resource-num&gt;&lt;/record&gt;&lt;/Cite&gt;&lt;/EndNote&gt;</w:instrText>
      </w:r>
      <w:r w:rsidR="003D43C1">
        <w:rPr>
          <w:rFonts w:ascii="Times New Roman" w:hAnsi="Times New Roman" w:cs="Times New Roman"/>
        </w:rPr>
        <w:fldChar w:fldCharType="separate"/>
      </w:r>
      <w:r w:rsidR="00BE48A6">
        <w:rPr>
          <w:rFonts w:ascii="Times New Roman" w:hAnsi="Times New Roman" w:cs="Times New Roman"/>
          <w:noProof/>
        </w:rPr>
        <w:t>(3)</w:t>
      </w:r>
      <w:r w:rsidR="003D43C1">
        <w:rPr>
          <w:rFonts w:ascii="Times New Roman" w:hAnsi="Times New Roman" w:cs="Times New Roman"/>
        </w:rPr>
        <w:fldChar w:fldCharType="end"/>
      </w:r>
      <w:r w:rsidR="00BE48A6">
        <w:rPr>
          <w:rFonts w:ascii="Times New Roman" w:hAnsi="Times New Roman" w:cs="Times New Roman"/>
        </w:rPr>
        <w:t xml:space="preserve">, and </w:t>
      </w:r>
      <w:proofErr w:type="spellStart"/>
      <w:r w:rsidR="00BE48A6">
        <w:rPr>
          <w:rFonts w:ascii="Times New Roman" w:hAnsi="Times New Roman" w:cs="Times New Roman"/>
        </w:rPr>
        <w:t>miRmap</w:t>
      </w:r>
      <w:proofErr w:type="spellEnd"/>
      <w:r w:rsidR="00BE48A6">
        <w:rPr>
          <w:rFonts w:ascii="Times New Roman" w:hAnsi="Times New Roman" w:cs="Times New Roman"/>
        </w:rPr>
        <w:t xml:space="preserve"> </w:t>
      </w:r>
      <w:r w:rsidR="003D43C1">
        <w:rPr>
          <w:rFonts w:ascii="Times New Roman" w:hAnsi="Times New Roman" w:cs="Times New Roman"/>
        </w:rPr>
        <w:fldChar w:fldCharType="begin"/>
      </w:r>
      <w:r w:rsidR="00BE48A6">
        <w:rPr>
          <w:rFonts w:ascii="Times New Roman" w:hAnsi="Times New Roman" w:cs="Times New Roman"/>
        </w:rPr>
        <w:instrText xml:space="preserve"> ADDIN EN.CITE &lt;EndNote&gt;&lt;Cite&gt;&lt;Author&gt;Vejnar&lt;/Author&gt;&lt;Year&gt;2012&lt;/Year&gt;&lt;RecNum&gt;411&lt;/RecNum&gt;&lt;DisplayText&gt;(4)&lt;/DisplayText&gt;&lt;record&gt;&lt;rec-number&gt;411&lt;/rec-number&gt;&lt;foreign-keys&gt;&lt;key app="EN" db-id="vzdw0rzx0za2fnee90r5efv79xvx9xpe0dxa" timestamp="1489685151"&gt;411&lt;/key&gt;&lt;/foreign-keys&gt;&lt;ref-type name="Journal Article"&gt;17&lt;/ref-type&gt;&lt;contributors&gt;&lt;authors&gt;&lt;author&gt;Vejnar, C. E.&lt;/author&gt;&lt;author&gt;Zdobnov, E. M.&lt;/author&gt;&lt;/authors&gt;&lt;/contributors&gt;&lt;auth-address&gt;Department of Genetic Medicine and Development, University of Geneva, Rue Michel-Servet 1, 1211 Geneva 4, Switzerland.&lt;/auth-address&gt;&lt;titles&gt;&lt;title&gt;MiRmap: comprehensive prediction of microRNA target repression strength&lt;/title&gt;&lt;secondary-title&gt;Nucleic Acids Res&lt;/secondary-title&gt;&lt;/titles&gt;&lt;periodical&gt;&lt;full-title&gt;Nucleic Acids Res&lt;/full-title&gt;&lt;/periodical&gt;&lt;pages&gt;11673-83&lt;/pages&gt;&lt;volume&gt;40&lt;/volume&gt;&lt;number&gt;22&lt;/number&gt;&lt;keywords&gt;&lt;keyword&gt;Base Pairing&lt;/keyword&gt;&lt;keyword&gt;Evolution, Molecular&lt;/keyword&gt;&lt;keyword&gt;Gene Expression Regulation&lt;/keyword&gt;&lt;keyword&gt;HeLa Cells&lt;/keyword&gt;&lt;keyword&gt;Humans&lt;/keyword&gt;&lt;keyword&gt;MicroRNAs/chemistry/*metabolism&lt;/keyword&gt;&lt;keyword&gt;Probability&lt;/keyword&gt;&lt;keyword&gt;RNA, Messenger/chemistry/*metabolism&lt;/keyword&gt;&lt;keyword&gt;*Software&lt;/keyword&gt;&lt;keyword&gt;Thermodynamics&lt;/keyword&gt;&lt;/keywords&gt;&lt;dates&gt;&lt;year&gt;2012&lt;/year&gt;&lt;pub-dates&gt;&lt;date&gt;Dec&lt;/date&gt;&lt;/pub-dates&gt;&lt;/dates&gt;&lt;isbn&gt;1362-4962 (Electronic)&amp;#xD;0305-1048 (Linking)&lt;/isbn&gt;&lt;accession-num&gt;23034802&lt;/accession-num&gt;&lt;urls&gt;&lt;related-urls&gt;&lt;url&gt;https://www.ncbi.nlm.nih.gov/pubmed/23034802&lt;/url&gt;&lt;/related-urls&gt;&lt;/urls&gt;&lt;custom2&gt;PMC3526310&lt;/custom2&gt;&lt;electronic-resource-num&gt;10.1093/nar/gks901&lt;/electronic-resource-num&gt;&lt;/record&gt;&lt;/Cite&gt;&lt;/EndNote&gt;</w:instrText>
      </w:r>
      <w:r w:rsidR="003D43C1">
        <w:rPr>
          <w:rFonts w:ascii="Times New Roman" w:hAnsi="Times New Roman" w:cs="Times New Roman"/>
        </w:rPr>
        <w:fldChar w:fldCharType="separate"/>
      </w:r>
      <w:r w:rsidR="00BE48A6">
        <w:rPr>
          <w:rFonts w:ascii="Times New Roman" w:hAnsi="Times New Roman" w:cs="Times New Roman"/>
          <w:noProof/>
        </w:rPr>
        <w:t>(4)</w:t>
      </w:r>
      <w:r w:rsidR="003D43C1">
        <w:rPr>
          <w:rFonts w:ascii="Times New Roman" w:hAnsi="Times New Roman" w:cs="Times New Roman"/>
        </w:rPr>
        <w:fldChar w:fldCharType="end"/>
      </w:r>
      <w:r w:rsidR="00BE48A6">
        <w:rPr>
          <w:rFonts w:ascii="Times New Roman" w:hAnsi="Times New Roman" w:cs="Times New Roman"/>
        </w:rPr>
        <w:t>.</w:t>
      </w:r>
      <w:r w:rsidR="000E0B53">
        <w:rPr>
          <w:rFonts w:ascii="Times New Roman" w:hAnsi="Times New Roman" w:cs="Times New Roman"/>
        </w:rPr>
        <w:t xml:space="preserve"> The top 20 predicted target genes were compiled for each algorithm in the table below.</w:t>
      </w:r>
    </w:p>
    <w:tbl>
      <w:tblPr>
        <w:tblStyle w:val="TableGrid"/>
        <w:tblW w:w="0" w:type="auto"/>
        <w:jc w:val="center"/>
        <w:tblLook w:val="04A0"/>
      </w:tblPr>
      <w:tblGrid>
        <w:gridCol w:w="1885"/>
        <w:gridCol w:w="1890"/>
        <w:gridCol w:w="1890"/>
        <w:gridCol w:w="1890"/>
      </w:tblGrid>
      <w:tr w:rsidR="00CA0D7B" w:rsidTr="00CA0D7B">
        <w:trPr>
          <w:jc w:val="center"/>
        </w:trPr>
        <w:tc>
          <w:tcPr>
            <w:tcW w:w="1885" w:type="dxa"/>
          </w:tcPr>
          <w:p w:rsidR="00CA0D7B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DIANA-</w:t>
            </w:r>
            <w:proofErr w:type="spellStart"/>
            <w:r w:rsidRPr="00203C28">
              <w:rPr>
                <w:rFonts w:ascii="Times New Roman" w:hAnsi="Times New Roman" w:cs="Times New Roman"/>
                <w:b/>
                <w:sz w:val="20"/>
                <w:szCs w:val="20"/>
              </w:rPr>
              <w:t>TarBase</w:t>
            </w:r>
            <w:proofErr w:type="spellEnd"/>
            <w:r w:rsidRPr="00203C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03C28">
              <w:rPr>
                <w:rFonts w:ascii="Times New Roman" w:hAnsi="Times New Roman" w:cs="Times New Roman"/>
                <w:b/>
                <w:sz w:val="20"/>
                <w:szCs w:val="20"/>
              </w:rPr>
              <w:t>v7.0</w:t>
            </w:r>
            <w:proofErr w:type="spellEnd"/>
          </w:p>
          <w:p w:rsidR="00CA0D7B" w:rsidRPr="00203C28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Vlachos et al., (2014) </w:t>
            </w:r>
            <w:r w:rsidRPr="00DA45F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Nucleic Acids Research</w:t>
            </w:r>
          </w:p>
        </w:tc>
        <w:tc>
          <w:tcPr>
            <w:tcW w:w="1890" w:type="dxa"/>
          </w:tcPr>
          <w:p w:rsidR="00CA0D7B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miRDB.org</w:t>
            </w:r>
          </w:p>
          <w:p w:rsidR="00CA0D7B" w:rsidRPr="00DA45F5" w:rsidRDefault="00CA0D7B" w:rsidP="00203C2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Wang et al., (2016)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Bioinformatics</w:t>
            </w:r>
          </w:p>
        </w:tc>
        <w:tc>
          <w:tcPr>
            <w:tcW w:w="1890" w:type="dxa"/>
          </w:tcPr>
          <w:p w:rsidR="00CA0D7B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miRanda-microRNA.org</w:t>
            </w:r>
          </w:p>
          <w:p w:rsidR="00CA0D7B" w:rsidRPr="00B41D17" w:rsidRDefault="00CA0D7B" w:rsidP="00203C2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Betel et al., (2008)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Nucleic Acids Research</w:t>
            </w:r>
          </w:p>
        </w:tc>
        <w:tc>
          <w:tcPr>
            <w:tcW w:w="1890" w:type="dxa"/>
          </w:tcPr>
          <w:p w:rsidR="00CA0D7B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miRmap</w:t>
            </w:r>
            <w:proofErr w:type="spellEnd"/>
          </w:p>
          <w:p w:rsidR="00CA0D7B" w:rsidRPr="00B872E6" w:rsidRDefault="00CA0D7B" w:rsidP="00B872E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Vejar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Zdobnov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(2012)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Nucleic Acids Research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0D7B" w:rsidTr="00DE2AC6">
        <w:trPr>
          <w:jc w:val="center"/>
        </w:trPr>
        <w:tc>
          <w:tcPr>
            <w:tcW w:w="7555" w:type="dxa"/>
            <w:gridSpan w:val="4"/>
          </w:tcPr>
          <w:p w:rsidR="00CA0D7B" w:rsidRPr="00CA0D7B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D7B">
              <w:rPr>
                <w:rFonts w:ascii="Times New Roman" w:hAnsi="Times New Roman" w:cs="Times New Roman"/>
                <w:b/>
                <w:sz w:val="24"/>
                <w:szCs w:val="24"/>
              </w:rPr>
              <w:t>miR-1281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CA0D7B" w:rsidRPr="00203C28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CA0D7B" w:rsidRPr="00203C28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CA0D7B" w:rsidRDefault="00CA0D7B" w:rsidP="00203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C28">
              <w:rPr>
                <w:rFonts w:ascii="Times New Roman" w:hAnsi="Times New Roman" w:cs="Times New Roman"/>
                <w:sz w:val="20"/>
                <w:szCs w:val="20"/>
              </w:rPr>
              <w:t>ERO1L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GCLM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HCG9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LHFPL4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HN1L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FAM101A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NGDN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KLHL29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EIF5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ST3GAL2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PTS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SLC35B2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SOX11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PDXP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C2orf39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MCC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CCND1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MFSD7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SLC6A14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GRK5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ZNF552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ERO1L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CXorf66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SEC63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EPG5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PTPRD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C4orf51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HIST1H1E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PPM1B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DLGAP4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EED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PTPN1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RAP1A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CXorf66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GHRL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PGM2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PVRL4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C6orf106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C9orf89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PHC2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EMP2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RTN2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LDB2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ASAH1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MYO18A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SYNCRIP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NRG1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BOK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ATP8B1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EPO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EPO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TSR1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IVD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C22orf34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ADCK2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VSTM2L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NDUFV1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DAG1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SPANXN5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SIL1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MLLT6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TLDC2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C4orf29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DNAJC18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CLTC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SLC12A5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SORBS2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ANO10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HNRNPF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CCDC142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RND3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USP46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ARHGEF7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S1PR3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ERO1L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GBA2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ALS2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ZBTB46</w:t>
            </w:r>
          </w:p>
        </w:tc>
        <w:tc>
          <w:tcPr>
            <w:tcW w:w="1890" w:type="dxa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TMC2</w:t>
            </w:r>
          </w:p>
        </w:tc>
        <w:tc>
          <w:tcPr>
            <w:tcW w:w="1890" w:type="dxa"/>
          </w:tcPr>
          <w:p w:rsidR="00CA0D7B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INOS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:rsidR="00CA0D7B" w:rsidRPr="00203C28" w:rsidRDefault="00CA0D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D7B" w:rsidTr="005A3A8C">
        <w:trPr>
          <w:jc w:val="center"/>
        </w:trPr>
        <w:tc>
          <w:tcPr>
            <w:tcW w:w="7555" w:type="dxa"/>
            <w:gridSpan w:val="4"/>
          </w:tcPr>
          <w:p w:rsidR="00CA0D7B" w:rsidRPr="00CA0D7B" w:rsidRDefault="00CA0D7B" w:rsidP="00CA0D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miR-17-5p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CA0D7B" w:rsidP="00CA0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CA0D7B" w:rsidRPr="00203C28" w:rsidRDefault="00CA0D7B" w:rsidP="00CA0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CA0D7B" w:rsidRPr="00203C28" w:rsidRDefault="00CA0D7B" w:rsidP="00CA0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CA0D7B" w:rsidRDefault="00CA0D7B" w:rsidP="00CA0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MAP3K9</w:t>
            </w:r>
          </w:p>
        </w:tc>
        <w:tc>
          <w:tcPr>
            <w:tcW w:w="1890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ZNF800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DYNC1LI2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ANKRD17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RGMB</w:t>
            </w:r>
          </w:p>
        </w:tc>
        <w:tc>
          <w:tcPr>
            <w:tcW w:w="1890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ARID48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PLEKHA3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MGC157163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EFCAB14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r w:rsidR="00091F0F">
              <w:rPr>
                <w:rFonts w:ascii="Times New Roman" w:hAnsi="Times New Roman" w:cs="Times New Roman"/>
                <w:sz w:val="20"/>
                <w:szCs w:val="20"/>
              </w:rPr>
              <w:t>RB1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BRMS1L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FAM3C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ARAP2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PTPN4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ZNFX1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DSG1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ZNF148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PKD2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MYT1L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PKD2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TBC1D9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GAB1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EPHA4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USP46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STAT3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SLC40A1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ENPP5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TMEM50B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ANKRD13C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ZNFX1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SLITRK3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MAPK8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ARNTL2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FBXL5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RPS6KA5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FAM45A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SUV420H1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EPHA4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SERF1B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UBR5</w:t>
            </w:r>
          </w:p>
        </w:tc>
      </w:tr>
      <w:tr w:rsidR="00CA0D7B" w:rsidTr="00CA0D7B">
        <w:trPr>
          <w:jc w:val="center"/>
        </w:trPr>
        <w:tc>
          <w:tcPr>
            <w:tcW w:w="1885" w:type="dxa"/>
          </w:tcPr>
          <w:p w:rsidR="00CA0D7B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CCND2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PDCD1LG2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CAMTA1</w:t>
            </w:r>
          </w:p>
        </w:tc>
        <w:tc>
          <w:tcPr>
            <w:tcW w:w="1890" w:type="dxa"/>
          </w:tcPr>
          <w:p w:rsidR="00CA0D7B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GNS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PRR15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EPHA5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C14orf28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DCAF10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FGD4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ANUBL1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PFN2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MEX3D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EZH1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RUFY2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ANGEL2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LSM14B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STK17B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SUV420H1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BRMS1L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STRN4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ARID4A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GNPDA2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AHCTF1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SYTL4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GPR137C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SCN1A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TNFRSF21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Pr="00203C28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GRAMD1A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USP3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SERF1A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VMA21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SUSD1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SALL1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RPGR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SLC46A3</w:t>
            </w:r>
          </w:p>
        </w:tc>
      </w:tr>
      <w:tr w:rsidR="00091F0F" w:rsidTr="00CA0D7B">
        <w:trPr>
          <w:jc w:val="center"/>
        </w:trPr>
        <w:tc>
          <w:tcPr>
            <w:tcW w:w="1885" w:type="dxa"/>
          </w:tcPr>
          <w:p w:rsidR="00091F0F" w:rsidRDefault="00091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ECT2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MASTL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LHX8</w:t>
            </w:r>
          </w:p>
        </w:tc>
        <w:tc>
          <w:tcPr>
            <w:tcW w:w="1890" w:type="dxa"/>
          </w:tcPr>
          <w:p w:rsidR="00091F0F" w:rsidRPr="00203C28" w:rsidRDefault="004D1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PLSCR4</w:t>
            </w:r>
          </w:p>
        </w:tc>
      </w:tr>
      <w:tr w:rsidR="00D058CC" w:rsidTr="00D058CC">
        <w:trPr>
          <w:jc w:val="center"/>
        </w:trPr>
        <w:tc>
          <w:tcPr>
            <w:tcW w:w="7555" w:type="dxa"/>
            <w:gridSpan w:val="4"/>
            <w:shd w:val="clear" w:color="auto" w:fill="000000" w:themeFill="text1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8CC" w:rsidTr="00F73CC0">
        <w:trPr>
          <w:jc w:val="center"/>
        </w:trPr>
        <w:tc>
          <w:tcPr>
            <w:tcW w:w="7555" w:type="dxa"/>
            <w:gridSpan w:val="4"/>
          </w:tcPr>
          <w:p w:rsidR="00D058CC" w:rsidRPr="00D058CC" w:rsidRDefault="00D058CC" w:rsidP="00D05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miR-455-3p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Pr="00203C28" w:rsidRDefault="00D058CC" w:rsidP="00D058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D058CC" w:rsidRPr="00203C28" w:rsidRDefault="00D058CC" w:rsidP="00D058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D058CC" w:rsidRPr="00203C28" w:rsidRDefault="00D058CC" w:rsidP="00D058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  <w:tc>
          <w:tcPr>
            <w:tcW w:w="1890" w:type="dxa"/>
          </w:tcPr>
          <w:p w:rsidR="00D058CC" w:rsidRDefault="00D058CC" w:rsidP="00D058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TARGETS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BRWD1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STK17B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SS18</w:t>
            </w:r>
          </w:p>
        </w:tc>
        <w:tc>
          <w:tcPr>
            <w:tcW w:w="1890" w:type="dxa"/>
          </w:tcPr>
          <w:p w:rsidR="00D058CC" w:rsidRDefault="00B63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TYK2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H1F1AN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ARMC8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TMEFF1</w:t>
            </w:r>
          </w:p>
        </w:tc>
        <w:tc>
          <w:tcPr>
            <w:tcW w:w="1890" w:type="dxa"/>
          </w:tcPr>
          <w:p w:rsidR="00D058CC" w:rsidRDefault="00B63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CUL3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ARMC8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CUL3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SUCLA2</w:t>
            </w:r>
          </w:p>
        </w:tc>
        <w:tc>
          <w:tcPr>
            <w:tcW w:w="1890" w:type="dxa"/>
          </w:tcPr>
          <w:p w:rsidR="00D058CC" w:rsidRDefault="00B63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GNS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TP73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PIK3R1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RNF152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ZNF26</w:t>
            </w:r>
            <w:r w:rsidR="00B630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ASB1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NAA30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TPRG1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TNFSF18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C11orf58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GABARAPL2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LOC64301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CD93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PDS5B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NUP153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TLE4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C19H17orf108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RASA2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HOXC4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GBAS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MOSPD1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CENPA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PHF6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TFAP2A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CTNND1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S100PBP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UHRF1BP1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AP1S2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CPPED1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CSNK1A1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ZNF12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PAFAH1B2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ANKRD26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SLC35G2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TTK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DNAJB12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ENSBTAT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DOK4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PLA2G15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ARMC8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MRPL53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ZNHIT6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UBE2Q2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TMEM155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SSR1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RUNDC1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ELF3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ZNF238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PDHA1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ARHGEF37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SAR1A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ADCK1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ATXN7L3B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CKAP2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ZCCHC10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PBRM1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KIAA0226L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LONRF2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RMND5A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NCRNA00230B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GCFC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RFWD3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STX6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ABCB1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MAPK3</w:t>
            </w:r>
          </w:p>
        </w:tc>
      </w:tr>
      <w:tr w:rsidR="00D058CC" w:rsidTr="00CA0D7B">
        <w:trPr>
          <w:jc w:val="center"/>
        </w:trPr>
        <w:tc>
          <w:tcPr>
            <w:tcW w:w="1885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IGFBP3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KPNA3</w:t>
            </w:r>
          </w:p>
        </w:tc>
        <w:tc>
          <w:tcPr>
            <w:tcW w:w="1890" w:type="dxa"/>
          </w:tcPr>
          <w:p w:rsidR="00D058CC" w:rsidRDefault="00D058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AUTS2</w:t>
            </w:r>
          </w:p>
        </w:tc>
        <w:tc>
          <w:tcPr>
            <w:tcW w:w="1890" w:type="dxa"/>
          </w:tcPr>
          <w:p w:rsidR="00D058CC" w:rsidRDefault="00906D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CBLN2</w:t>
            </w:r>
            <w:bookmarkStart w:id="0" w:name="_GoBack"/>
            <w:bookmarkEnd w:id="0"/>
          </w:p>
        </w:tc>
      </w:tr>
    </w:tbl>
    <w:p w:rsidR="00BE48A6" w:rsidRDefault="00BE48A6">
      <w:pPr>
        <w:rPr>
          <w:rFonts w:ascii="Times New Roman" w:hAnsi="Times New Roman" w:cs="Times New Roman"/>
          <w:b/>
          <w:sz w:val="24"/>
          <w:szCs w:val="24"/>
        </w:rPr>
      </w:pPr>
    </w:p>
    <w:p w:rsidR="00BE48A6" w:rsidRDefault="00BE48A6">
      <w:pPr>
        <w:rPr>
          <w:rFonts w:ascii="Times New Roman" w:hAnsi="Times New Roman" w:cs="Times New Roman"/>
          <w:b/>
          <w:sz w:val="24"/>
          <w:szCs w:val="24"/>
        </w:rPr>
      </w:pPr>
    </w:p>
    <w:p w:rsidR="00BE48A6" w:rsidRPr="00BE48A6" w:rsidRDefault="003D43C1" w:rsidP="00BE48A6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BE48A6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BE48A6" w:rsidRPr="00BE48A6">
        <w:t>1.</w:t>
      </w:r>
      <w:r w:rsidR="00BE48A6" w:rsidRPr="00BE48A6">
        <w:tab/>
      </w:r>
      <w:r w:rsidR="00BE48A6" w:rsidRPr="00BE48A6">
        <w:rPr>
          <w:b/>
        </w:rPr>
        <w:t xml:space="preserve">Vlachos IS, Paraskevopoulou MD, Karagkouni D, Georgakilas G, Vergoulis T, Kanellos I, Anastasopoulos IL, Maniou S, Karathanou K, Kalfakakou D, Fevgas A, Dalamagas T, Hatzigeorgiou AG. </w:t>
      </w:r>
      <w:r w:rsidR="00BE48A6" w:rsidRPr="00BE48A6">
        <w:t xml:space="preserve">2015. DIANA-TarBase v7.0: indexing more than half a million experimentally supported miRNA:mRNA interactions. Nucleic Acids Res </w:t>
      </w:r>
      <w:r w:rsidR="00BE48A6" w:rsidRPr="00BE48A6">
        <w:rPr>
          <w:b/>
        </w:rPr>
        <w:t>43:</w:t>
      </w:r>
      <w:r w:rsidR="00BE48A6" w:rsidRPr="00BE48A6">
        <w:t>D153-159.</w:t>
      </w:r>
    </w:p>
    <w:p w:rsidR="00BE48A6" w:rsidRPr="00BE48A6" w:rsidRDefault="00BE48A6" w:rsidP="00BE48A6">
      <w:pPr>
        <w:pStyle w:val="EndNoteBibliography"/>
        <w:spacing w:after="0"/>
        <w:ind w:left="720" w:hanging="720"/>
      </w:pPr>
      <w:r w:rsidRPr="00BE48A6">
        <w:t>2.</w:t>
      </w:r>
      <w:r w:rsidRPr="00BE48A6">
        <w:tab/>
      </w:r>
      <w:r w:rsidRPr="00BE48A6">
        <w:rPr>
          <w:b/>
        </w:rPr>
        <w:t xml:space="preserve">Wang X. </w:t>
      </w:r>
      <w:r w:rsidRPr="00BE48A6">
        <w:t xml:space="preserve">2016. Improving microRNA target prediction by modeling with unambiguously identified microRNA-target pairs from CLIP-ligation studies. Bioinformatics </w:t>
      </w:r>
      <w:r w:rsidRPr="00BE48A6">
        <w:rPr>
          <w:b/>
        </w:rPr>
        <w:t>32:</w:t>
      </w:r>
      <w:r w:rsidRPr="00BE48A6">
        <w:t>1316-1322.</w:t>
      </w:r>
    </w:p>
    <w:p w:rsidR="00BE48A6" w:rsidRPr="00BE48A6" w:rsidRDefault="00BE48A6" w:rsidP="00BE48A6">
      <w:pPr>
        <w:pStyle w:val="EndNoteBibliography"/>
        <w:spacing w:after="0"/>
        <w:ind w:left="720" w:hanging="720"/>
      </w:pPr>
      <w:r w:rsidRPr="00BE48A6">
        <w:t>3.</w:t>
      </w:r>
      <w:r w:rsidRPr="00BE48A6">
        <w:tab/>
      </w:r>
      <w:r w:rsidRPr="00BE48A6">
        <w:rPr>
          <w:b/>
        </w:rPr>
        <w:t xml:space="preserve">Betel D, Wilson M, Gabow A, Marks DS, Sander C. </w:t>
      </w:r>
      <w:r w:rsidRPr="00BE48A6">
        <w:t xml:space="preserve">2008. The microRNA.org resource: targets and expression. Nucleic Acids Res </w:t>
      </w:r>
      <w:r w:rsidRPr="00BE48A6">
        <w:rPr>
          <w:b/>
        </w:rPr>
        <w:t>36:</w:t>
      </w:r>
      <w:r w:rsidRPr="00BE48A6">
        <w:t>D149-153.</w:t>
      </w:r>
    </w:p>
    <w:p w:rsidR="00BE48A6" w:rsidRPr="00BE48A6" w:rsidRDefault="00BE48A6" w:rsidP="00BE48A6">
      <w:pPr>
        <w:pStyle w:val="EndNoteBibliography"/>
        <w:ind w:left="720" w:hanging="720"/>
      </w:pPr>
      <w:r w:rsidRPr="00BE48A6">
        <w:t>4.</w:t>
      </w:r>
      <w:r w:rsidRPr="00BE48A6">
        <w:tab/>
      </w:r>
      <w:r w:rsidRPr="00BE48A6">
        <w:rPr>
          <w:b/>
        </w:rPr>
        <w:t xml:space="preserve">Vejnar CE, Zdobnov EM. </w:t>
      </w:r>
      <w:r w:rsidRPr="00BE48A6">
        <w:t xml:space="preserve">2012. MiRmap: comprehensive prediction of microRNA target repression strength. Nucleic Acids Res </w:t>
      </w:r>
      <w:r w:rsidRPr="00BE48A6">
        <w:rPr>
          <w:b/>
        </w:rPr>
        <w:t>40:</w:t>
      </w:r>
      <w:r w:rsidRPr="00BE48A6">
        <w:t>11673-11683.</w:t>
      </w:r>
    </w:p>
    <w:p w:rsidR="00203C28" w:rsidRPr="00203C28" w:rsidRDefault="003D43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203C28" w:rsidRPr="00203C28" w:rsidSect="003D4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Vi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dw0rzx0za2fnee90r5efv79xvx9xpe0dxa&quot;&gt;CRIS 57 Refs 2016&lt;record-ids&gt;&lt;item&gt;411&lt;/item&gt;&lt;item&gt;413&lt;/item&gt;&lt;item&gt;414&lt;/item&gt;&lt;item&gt;415&lt;/item&gt;&lt;/record-ids&gt;&lt;/item&gt;&lt;/Libraries&gt;"/>
    <w:docVar w:name="Total_Editing_Time" w:val="3"/>
  </w:docVars>
  <w:rsids>
    <w:rsidRoot w:val="00203C28"/>
    <w:rsid w:val="000076B8"/>
    <w:rsid w:val="00091F0F"/>
    <w:rsid w:val="000E0B53"/>
    <w:rsid w:val="00203C28"/>
    <w:rsid w:val="002913CB"/>
    <w:rsid w:val="003D43C1"/>
    <w:rsid w:val="004D185F"/>
    <w:rsid w:val="00544E9D"/>
    <w:rsid w:val="00554AFD"/>
    <w:rsid w:val="00906DD4"/>
    <w:rsid w:val="0093215F"/>
    <w:rsid w:val="00A67AAD"/>
    <w:rsid w:val="00B41D17"/>
    <w:rsid w:val="00B63000"/>
    <w:rsid w:val="00B872E6"/>
    <w:rsid w:val="00BE48A6"/>
    <w:rsid w:val="00CA0D7B"/>
    <w:rsid w:val="00D058CC"/>
    <w:rsid w:val="00DA45F5"/>
    <w:rsid w:val="00E44EEE"/>
    <w:rsid w:val="00FF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BE48A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E48A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E48A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E48A6"/>
    <w:rPr>
      <w:rFonts w:ascii="Calibri" w:hAnsi="Calibri" w:cs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1171</Words>
  <Characters>6868</Characters>
  <Application>Microsoft Office Word</Application>
  <DocSecurity>0</DocSecurity>
  <Lines>763</Lines>
  <Paragraphs>730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Lawrence</dc:creator>
  <cp:keywords/>
  <dc:description/>
  <cp:lastModifiedBy>LAMIRA</cp:lastModifiedBy>
  <cp:revision>4</cp:revision>
  <dcterms:created xsi:type="dcterms:W3CDTF">2017-03-17T14:47:00Z</dcterms:created>
  <dcterms:modified xsi:type="dcterms:W3CDTF">2017-03-31T11:18:00Z</dcterms:modified>
</cp:coreProperties>
</file>