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C28" w:rsidRPr="007A6E91" w:rsidRDefault="00AE20A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Additional file 3:</w:t>
      </w:r>
      <w:r w:rsidR="00AE7FF5" w:rsidRPr="00AE1E3E">
        <w:rPr>
          <w:rFonts w:ascii="Times New Roman" w:hAnsi="Times New Roman" w:cs="Times New Roman"/>
          <w:b/>
        </w:rPr>
        <w:t xml:space="preserve"> Table </w:t>
      </w:r>
      <w:r>
        <w:rPr>
          <w:rFonts w:ascii="Times New Roman" w:hAnsi="Times New Roman" w:cs="Times New Roman"/>
          <w:b/>
        </w:rPr>
        <w:t>S</w:t>
      </w:r>
      <w:r w:rsidR="00AE7FF5" w:rsidRPr="00AE1E3E">
        <w:rPr>
          <w:rFonts w:ascii="Times New Roman" w:hAnsi="Times New Roman" w:cs="Times New Roman"/>
          <w:b/>
        </w:rPr>
        <w:t>2</w:t>
      </w:r>
      <w:r w:rsidR="00203C28" w:rsidRPr="00AE1E3E">
        <w:rPr>
          <w:rFonts w:ascii="Times New Roman" w:hAnsi="Times New Roman" w:cs="Times New Roman"/>
          <w:b/>
        </w:rPr>
        <w:t>.</w:t>
      </w:r>
      <w:r w:rsidR="000076B8" w:rsidRPr="00AE1E3E">
        <w:rPr>
          <w:rFonts w:ascii="Times New Roman" w:hAnsi="Times New Roman" w:cs="Times New Roman"/>
          <w:b/>
        </w:rPr>
        <w:t xml:space="preserve"> Predicted </w:t>
      </w:r>
      <w:r w:rsidR="00AE7FF5" w:rsidRPr="00AE1E3E">
        <w:rPr>
          <w:rFonts w:ascii="Times New Roman" w:hAnsi="Times New Roman" w:cs="Times New Roman"/>
          <w:b/>
        </w:rPr>
        <w:t>FMDV genomic targets for indicated miRNAs</w:t>
      </w:r>
      <w:r w:rsidR="000076B8" w:rsidRPr="00AE1E3E">
        <w:rPr>
          <w:rFonts w:ascii="Times New Roman" w:hAnsi="Times New Roman" w:cs="Times New Roman"/>
          <w:b/>
        </w:rPr>
        <w:t>.</w:t>
      </w:r>
      <w:r w:rsidR="007A6E91">
        <w:rPr>
          <w:rFonts w:ascii="Times New Roman" w:hAnsi="Times New Roman" w:cs="Times New Roman"/>
          <w:b/>
        </w:rPr>
        <w:t xml:space="preserve"> </w:t>
      </w:r>
      <w:r w:rsidR="007A6E91">
        <w:rPr>
          <w:rFonts w:ascii="Times New Roman" w:hAnsi="Times New Roman" w:cs="Times New Roman"/>
        </w:rPr>
        <w:t xml:space="preserve">The RNA sequence of the genome of FMDV isolate A24 Cruzeiro (Accession #AY593768) was analyzed for possible recognition sequences in the genome for the miRNAs detected in this proof-of-concept profiling study using the </w:t>
      </w:r>
      <w:proofErr w:type="spellStart"/>
      <w:r w:rsidR="007A6E91">
        <w:rPr>
          <w:rFonts w:ascii="Times New Roman" w:hAnsi="Times New Roman" w:cs="Times New Roman"/>
        </w:rPr>
        <w:t>miRmap</w:t>
      </w:r>
      <w:proofErr w:type="spellEnd"/>
      <w:r w:rsidR="007A6E91">
        <w:rPr>
          <w:rFonts w:ascii="Times New Roman" w:hAnsi="Times New Roman" w:cs="Times New Roman"/>
        </w:rPr>
        <w:t xml:space="preserve"> </w:t>
      </w:r>
      <w:r w:rsidR="00406C64">
        <w:rPr>
          <w:rFonts w:ascii="Times New Roman" w:hAnsi="Times New Roman" w:cs="Times New Roman"/>
        </w:rPr>
        <w:fldChar w:fldCharType="begin"/>
      </w:r>
      <w:r w:rsidR="007A6E91">
        <w:rPr>
          <w:rFonts w:ascii="Times New Roman" w:hAnsi="Times New Roman" w:cs="Times New Roman"/>
        </w:rPr>
        <w:instrText xml:space="preserve"> ADDIN EN.CITE &lt;EndNote&gt;&lt;Cite&gt;&lt;Author&gt;Vejnar&lt;/Author&gt;&lt;Year&gt;2012&lt;/Year&gt;&lt;RecNum&gt;411&lt;/RecNum&gt;&lt;DisplayText&gt;(1)&lt;/DisplayText&gt;&lt;record&gt;&lt;rec-number&gt;411&lt;/rec-number&gt;&lt;foreign-keys&gt;&lt;key app="EN" db-id="vzdw0rzx0za2fnee90r5efv79xvx9xpe0dxa" timestamp="1489685151"&gt;411&lt;/key&gt;&lt;/foreign-keys&gt;&lt;ref-type name="Journal Article"&gt;17&lt;/ref-type&gt;&lt;contributors&gt;&lt;authors&gt;&lt;author&gt;Vejnar, C. E.&lt;/author&gt;&lt;author&gt;Zdobnov, E. M.&lt;/author&gt;&lt;/authors&gt;&lt;/contributors&gt;&lt;auth-address&gt;Department of Genetic Medicine and Development, University of Geneva, Rue Michel-Servet 1, 1211 Geneva 4, Switzerland.&lt;/auth-address&gt;&lt;titles&gt;&lt;title&gt;MiRmap: comprehensive prediction of microRNA target repression strength&lt;/title&gt;&lt;secondary-title&gt;Nucleic Acids Res&lt;/secondary-title&gt;&lt;/titles&gt;&lt;periodical&gt;&lt;full-title&gt;Nucleic Acids Res&lt;/full-title&gt;&lt;/periodical&gt;&lt;pages&gt;11673-83&lt;/pages&gt;&lt;volume&gt;40&lt;/volume&gt;&lt;number&gt;22&lt;/number&gt;&lt;keywords&gt;&lt;keyword&gt;Base Pairing&lt;/keyword&gt;&lt;keyword&gt;Evolution, Molecular&lt;/keyword&gt;&lt;keyword&gt;Gene Expression Regulation&lt;/keyword&gt;&lt;keyword&gt;HeLa Cells&lt;/keyword&gt;&lt;keyword&gt;Humans&lt;/keyword&gt;&lt;keyword&gt;MicroRNAs/chemistry/*metabolism&lt;/keyword&gt;&lt;keyword&gt;Probability&lt;/keyword&gt;&lt;keyword&gt;RNA, Messenger/chemistry/*metabolism&lt;/keyword&gt;&lt;keyword&gt;*Software&lt;/keyword&gt;&lt;keyword&gt;Thermodynamics&lt;/keyword&gt;&lt;/keywords&gt;&lt;dates&gt;&lt;year&gt;2012&lt;/year&gt;&lt;pub-dates&gt;&lt;date&gt;Dec&lt;/date&gt;&lt;/pub-dates&gt;&lt;/dates&gt;&lt;isbn&gt;1362-4962 (Electronic)&amp;#xD;0305-1048 (Linking)&lt;/isbn&gt;&lt;accession-num&gt;23034802&lt;/accession-num&gt;&lt;urls&gt;&lt;related-urls&gt;&lt;url&gt;https://www.ncbi.nlm.nih.gov/pubmed/23034802&lt;/url&gt;&lt;/related-urls&gt;&lt;/urls&gt;&lt;custom2&gt;PMC3526310&lt;/custom2&gt;&lt;electronic-resource-num&gt;10.1093/nar/gks901&lt;/electronic-resource-num&gt;&lt;/record&gt;&lt;/Cite&gt;&lt;/EndNote&gt;</w:instrText>
      </w:r>
      <w:r w:rsidR="00406C64">
        <w:rPr>
          <w:rFonts w:ascii="Times New Roman" w:hAnsi="Times New Roman" w:cs="Times New Roman"/>
        </w:rPr>
        <w:fldChar w:fldCharType="separate"/>
      </w:r>
      <w:r w:rsidR="007A6E91">
        <w:rPr>
          <w:rFonts w:ascii="Times New Roman" w:hAnsi="Times New Roman" w:cs="Times New Roman"/>
          <w:noProof/>
        </w:rPr>
        <w:t>(1)</w:t>
      </w:r>
      <w:r w:rsidR="00406C64">
        <w:rPr>
          <w:rFonts w:ascii="Times New Roman" w:hAnsi="Times New Roman" w:cs="Times New Roman"/>
        </w:rPr>
        <w:fldChar w:fldCharType="end"/>
      </w:r>
      <w:r w:rsidR="007A6E91">
        <w:rPr>
          <w:rFonts w:ascii="Times New Roman" w:hAnsi="Times New Roman" w:cs="Times New Roman"/>
        </w:rPr>
        <w:t xml:space="preserve"> and </w:t>
      </w:r>
      <w:proofErr w:type="spellStart"/>
      <w:r w:rsidR="007A6E91">
        <w:rPr>
          <w:rFonts w:ascii="Times New Roman" w:hAnsi="Times New Roman" w:cs="Times New Roman"/>
        </w:rPr>
        <w:t>ViTa</w:t>
      </w:r>
      <w:proofErr w:type="spellEnd"/>
      <w:r w:rsidR="007A6E91">
        <w:rPr>
          <w:rFonts w:ascii="Times New Roman" w:hAnsi="Times New Roman" w:cs="Times New Roman"/>
        </w:rPr>
        <w:t xml:space="preserve"> </w:t>
      </w:r>
      <w:r w:rsidR="00406C64">
        <w:rPr>
          <w:rFonts w:ascii="Times New Roman" w:hAnsi="Times New Roman" w:cs="Times New Roman"/>
        </w:rPr>
        <w:fldChar w:fldCharType="begin"/>
      </w:r>
      <w:r w:rsidR="007A6E91">
        <w:rPr>
          <w:rFonts w:ascii="Times New Roman" w:hAnsi="Times New Roman" w:cs="Times New Roman"/>
        </w:rPr>
        <w:instrText xml:space="preserve"> ADDIN EN.CITE &lt;EndNote&gt;&lt;Cite&gt;&lt;Author&gt;Hsu&lt;/Author&gt;&lt;Year&gt;2007&lt;/Year&gt;&lt;RecNum&gt;412&lt;/RecNum&gt;&lt;DisplayText&gt;(2)&lt;/DisplayText&gt;&lt;record&gt;&lt;rec-number&gt;412&lt;/rec-number&gt;&lt;foreign-keys&gt;&lt;key app="EN" db-id="vzdw0rzx0za2fnee90r5efv79xvx9xpe0dxa" timestamp="1489685448"&gt;412&lt;/key&gt;&lt;/foreign-keys&gt;&lt;ref-type name="Journal Article"&gt;17&lt;/ref-type&gt;&lt;contributors&gt;&lt;authors&gt;&lt;author&gt;Hsu, P. W.&lt;/author&gt;&lt;author&gt;Lin, L. Z.&lt;/author&gt;&lt;author&gt;Hsu, S. D.&lt;/author&gt;&lt;author&gt;Hsu, J. B.&lt;/author&gt;&lt;author&gt;Huang, H. D.&lt;/author&gt;&lt;/authors&gt;&lt;/contributors&gt;&lt;auth-address&gt;Institute of Bioinformatics, National Chiao Tung University, Hsin-Chu 300, Taiwan, ROC.&lt;/auth-address&gt;&lt;titles&gt;&lt;title&gt;ViTa: prediction of host microRNAs targets on viruses&lt;/title&gt;&lt;secondary-title&gt;Nucleic Acids Res&lt;/secondary-title&gt;&lt;/titles&gt;&lt;periodical&gt;&lt;full-title&gt;Nucleic Acids Res&lt;/full-title&gt;&lt;/periodical&gt;&lt;pages&gt;D381-5&lt;/pages&gt;&lt;volume&gt;35&lt;/volume&gt;&lt;number&gt;Database issue&lt;/number&gt;&lt;keywords&gt;&lt;keyword&gt;Animals&lt;/keyword&gt;&lt;keyword&gt;*Databases, Nucleic Acid/statistics &amp;amp; numerical data&lt;/keyword&gt;&lt;keyword&gt;*Gene Expression Regulation, Viral&lt;/keyword&gt;&lt;keyword&gt;Genome, Viral&lt;/keyword&gt;&lt;keyword&gt;Humans&lt;/keyword&gt;&lt;keyword&gt;Internet&lt;/keyword&gt;&lt;keyword&gt;Mice&lt;/keyword&gt;&lt;keyword&gt;MicroRNAs/genetics/metabolism/*physiology&lt;/keyword&gt;&lt;keyword&gt;RNA, Messenger/metabolism&lt;/keyword&gt;&lt;keyword&gt;RNA, Viral/metabolism&lt;/keyword&gt;&lt;keyword&gt;Rats&lt;/keyword&gt;&lt;keyword&gt;User-Computer Interface&lt;/keyword&gt;&lt;/keywords&gt;&lt;dates&gt;&lt;year&gt;2007&lt;/year&gt;&lt;pub-dates&gt;&lt;date&gt;Jan&lt;/date&gt;&lt;/pub-dates&gt;&lt;/dates&gt;&lt;isbn&gt;1362-4962 (Electronic)&amp;#xD;0305-1048 (Linking)&lt;/isbn&gt;&lt;accession-num&gt;17148483&lt;/accession-num&gt;&lt;urls&gt;&lt;related-urls&gt;&lt;url&gt;https://www.ncbi.nlm.nih.gov/pubmed/17148483&lt;/url&gt;&lt;/related-urls&gt;&lt;/urls&gt;&lt;custom2&gt;PMC1761424&lt;/custom2&gt;&lt;electronic-resource-num&gt;10.1093/nar/gkl1009&lt;/electronic-resource-num&gt;&lt;/record&gt;&lt;/Cite&gt;&lt;/EndNote&gt;</w:instrText>
      </w:r>
      <w:r w:rsidR="00406C64">
        <w:rPr>
          <w:rFonts w:ascii="Times New Roman" w:hAnsi="Times New Roman" w:cs="Times New Roman"/>
        </w:rPr>
        <w:fldChar w:fldCharType="separate"/>
      </w:r>
      <w:r w:rsidR="007A6E91">
        <w:rPr>
          <w:rFonts w:ascii="Times New Roman" w:hAnsi="Times New Roman" w:cs="Times New Roman"/>
          <w:noProof/>
        </w:rPr>
        <w:t>(2)</w:t>
      </w:r>
      <w:r w:rsidR="00406C64">
        <w:rPr>
          <w:rFonts w:ascii="Times New Roman" w:hAnsi="Times New Roman" w:cs="Times New Roman"/>
        </w:rPr>
        <w:fldChar w:fldCharType="end"/>
      </w:r>
      <w:bookmarkStart w:id="0" w:name="_GoBack"/>
      <w:bookmarkEnd w:id="0"/>
      <w:r w:rsidR="007A6E91">
        <w:rPr>
          <w:rFonts w:ascii="Times New Roman" w:hAnsi="Times New Roman" w:cs="Times New Roman"/>
        </w:rPr>
        <w:t xml:space="preserve"> online algorithms.</w:t>
      </w:r>
    </w:p>
    <w:tbl>
      <w:tblPr>
        <w:tblStyle w:val="TableGrid"/>
        <w:tblW w:w="0" w:type="auto"/>
        <w:jc w:val="center"/>
        <w:tblLook w:val="04A0"/>
      </w:tblPr>
      <w:tblGrid>
        <w:gridCol w:w="1851"/>
        <w:gridCol w:w="961"/>
        <w:gridCol w:w="2562"/>
        <w:gridCol w:w="831"/>
        <w:gridCol w:w="3145"/>
      </w:tblGrid>
      <w:tr w:rsidR="00AE7FF5" w:rsidTr="003C0A8D">
        <w:trPr>
          <w:jc w:val="center"/>
        </w:trPr>
        <w:tc>
          <w:tcPr>
            <w:tcW w:w="1851" w:type="dxa"/>
          </w:tcPr>
          <w:p w:rsidR="00AE7FF5" w:rsidRPr="00AE7FF5" w:rsidRDefault="00AE7FF5" w:rsidP="00AE7F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7FF5">
              <w:rPr>
                <w:rFonts w:ascii="Times New Roman" w:hAnsi="Times New Roman" w:cs="Times New Roman"/>
                <w:b/>
                <w:sz w:val="20"/>
                <w:szCs w:val="20"/>
              </w:rPr>
              <w:t>microRNA</w:t>
            </w:r>
          </w:p>
        </w:tc>
        <w:tc>
          <w:tcPr>
            <w:tcW w:w="961" w:type="dxa"/>
          </w:tcPr>
          <w:p w:rsidR="00AE7FF5" w:rsidRPr="00AE7FF5" w:rsidRDefault="00AE7FF5" w:rsidP="00AE7F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E7FF5">
              <w:rPr>
                <w:rFonts w:ascii="Times New Roman" w:hAnsi="Times New Roman" w:cs="Times New Roman"/>
                <w:b/>
                <w:sz w:val="20"/>
                <w:szCs w:val="20"/>
              </w:rPr>
              <w:t>miRmap</w:t>
            </w:r>
            <w:proofErr w:type="spellEnd"/>
          </w:p>
        </w:tc>
        <w:tc>
          <w:tcPr>
            <w:tcW w:w="2562" w:type="dxa"/>
          </w:tcPr>
          <w:p w:rsidR="00AE7FF5" w:rsidRPr="00AE7FF5" w:rsidRDefault="00AE7FF5" w:rsidP="00AE7F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7FF5">
              <w:rPr>
                <w:rFonts w:ascii="Times New Roman" w:hAnsi="Times New Roman" w:cs="Times New Roman"/>
                <w:b/>
                <w:sz w:val="20"/>
                <w:szCs w:val="20"/>
              </w:rPr>
              <w:t>Target Site</w:t>
            </w:r>
          </w:p>
        </w:tc>
        <w:tc>
          <w:tcPr>
            <w:tcW w:w="831" w:type="dxa"/>
          </w:tcPr>
          <w:p w:rsidR="00AE7FF5" w:rsidRPr="00AE7FF5" w:rsidRDefault="00AE7FF5" w:rsidP="00AE7F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E7FF5">
              <w:rPr>
                <w:rFonts w:ascii="Times New Roman" w:hAnsi="Times New Roman" w:cs="Times New Roman"/>
                <w:b/>
                <w:sz w:val="20"/>
                <w:szCs w:val="20"/>
              </w:rPr>
              <w:t>ViTa</w:t>
            </w:r>
            <w:proofErr w:type="spellEnd"/>
          </w:p>
        </w:tc>
        <w:tc>
          <w:tcPr>
            <w:tcW w:w="3145" w:type="dxa"/>
          </w:tcPr>
          <w:p w:rsidR="00AE7FF5" w:rsidRPr="00AE7FF5" w:rsidRDefault="00AE7FF5" w:rsidP="00AE7F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7FF5">
              <w:rPr>
                <w:rFonts w:ascii="Times New Roman" w:hAnsi="Times New Roman" w:cs="Times New Roman"/>
                <w:b/>
                <w:sz w:val="20"/>
                <w:szCs w:val="20"/>
              </w:rPr>
              <w:t>Target Site</w:t>
            </w:r>
          </w:p>
        </w:tc>
      </w:tr>
      <w:tr w:rsidR="00AE7FF5" w:rsidTr="003C0A8D">
        <w:trPr>
          <w:jc w:val="center"/>
        </w:trPr>
        <w:tc>
          <w:tcPr>
            <w:tcW w:w="1851" w:type="dxa"/>
          </w:tcPr>
          <w:p w:rsidR="00AE7FF5" w:rsidRPr="00AE7FF5" w:rsidRDefault="00AE7F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7FF5">
              <w:rPr>
                <w:rFonts w:ascii="Times New Roman" w:hAnsi="Times New Roman" w:cs="Times New Roman"/>
                <w:sz w:val="20"/>
                <w:szCs w:val="20"/>
              </w:rPr>
              <w:t>miR-17-5p</w:t>
            </w:r>
          </w:p>
        </w:tc>
        <w:tc>
          <w:tcPr>
            <w:tcW w:w="961" w:type="dxa"/>
          </w:tcPr>
          <w:p w:rsidR="00AE7FF5" w:rsidRPr="00AE7FF5" w:rsidRDefault="00AE7F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2562" w:type="dxa"/>
          </w:tcPr>
          <w:p w:rsidR="00AE7FF5" w:rsidRPr="00AE7FF5" w:rsidRDefault="00AE7F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5482</w:t>
            </w:r>
          </w:p>
        </w:tc>
        <w:tc>
          <w:tcPr>
            <w:tcW w:w="831" w:type="dxa"/>
          </w:tcPr>
          <w:p w:rsidR="00AE7FF5" w:rsidRPr="00AE7FF5" w:rsidRDefault="00AE7F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3145" w:type="dxa"/>
          </w:tcPr>
          <w:p w:rsidR="00AE7FF5" w:rsidRPr="00AE7FF5" w:rsidRDefault="008B46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5482</w:t>
            </w:r>
          </w:p>
        </w:tc>
      </w:tr>
      <w:tr w:rsidR="00AE7FF5" w:rsidTr="003C0A8D">
        <w:trPr>
          <w:jc w:val="center"/>
        </w:trPr>
        <w:tc>
          <w:tcPr>
            <w:tcW w:w="1851" w:type="dxa"/>
          </w:tcPr>
          <w:p w:rsidR="00AE7FF5" w:rsidRPr="00AE7FF5" w:rsidRDefault="00AE7FF5" w:rsidP="00AE7F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miR-1281</w:t>
            </w:r>
          </w:p>
        </w:tc>
        <w:tc>
          <w:tcPr>
            <w:tcW w:w="961" w:type="dxa"/>
          </w:tcPr>
          <w:p w:rsidR="00AE7FF5" w:rsidRPr="00AE7FF5" w:rsidRDefault="00AE7FF5" w:rsidP="00AE7F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562" w:type="dxa"/>
            <w:shd w:val="clear" w:color="auto" w:fill="808080" w:themeFill="background1" w:themeFillShade="80"/>
          </w:tcPr>
          <w:p w:rsidR="00AE7FF5" w:rsidRPr="00AE7FF5" w:rsidRDefault="00AE7FF5" w:rsidP="00AE7F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</w:tcPr>
          <w:p w:rsidR="00AE7FF5" w:rsidRDefault="00AE7FF5" w:rsidP="00AE7FF5">
            <w:r w:rsidRPr="00FE678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3145" w:type="dxa"/>
            <w:shd w:val="clear" w:color="auto" w:fill="808080" w:themeFill="background1" w:themeFillShade="80"/>
          </w:tcPr>
          <w:p w:rsidR="00AE7FF5" w:rsidRPr="00AE7FF5" w:rsidRDefault="00AE7FF5" w:rsidP="00AE7F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7FF5" w:rsidTr="003C0A8D">
        <w:trPr>
          <w:jc w:val="center"/>
        </w:trPr>
        <w:tc>
          <w:tcPr>
            <w:tcW w:w="1851" w:type="dxa"/>
          </w:tcPr>
          <w:p w:rsidR="00AE7FF5" w:rsidRPr="00AE7FF5" w:rsidRDefault="00AE7FF5" w:rsidP="00AE7F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miR-455-3p</w:t>
            </w:r>
          </w:p>
        </w:tc>
        <w:tc>
          <w:tcPr>
            <w:tcW w:w="961" w:type="dxa"/>
          </w:tcPr>
          <w:p w:rsidR="00AE7FF5" w:rsidRPr="00AE7FF5" w:rsidRDefault="00AE7FF5" w:rsidP="00AE7F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562" w:type="dxa"/>
            <w:shd w:val="clear" w:color="auto" w:fill="808080" w:themeFill="background1" w:themeFillShade="80"/>
          </w:tcPr>
          <w:p w:rsidR="00AE7FF5" w:rsidRPr="00AE7FF5" w:rsidRDefault="00AE7FF5" w:rsidP="00AE7F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</w:tcPr>
          <w:p w:rsidR="00AE7FF5" w:rsidRDefault="00AE7FF5" w:rsidP="00AE7FF5">
            <w:r w:rsidRPr="00FE678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3145" w:type="dxa"/>
            <w:shd w:val="clear" w:color="auto" w:fill="808080" w:themeFill="background1" w:themeFillShade="80"/>
          </w:tcPr>
          <w:p w:rsidR="00AE7FF5" w:rsidRPr="00AE7FF5" w:rsidRDefault="00AE7FF5" w:rsidP="00AE7F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7FF5" w:rsidTr="003C0A8D">
        <w:trPr>
          <w:jc w:val="center"/>
        </w:trPr>
        <w:tc>
          <w:tcPr>
            <w:tcW w:w="1851" w:type="dxa"/>
          </w:tcPr>
          <w:p w:rsidR="00AE7FF5" w:rsidRPr="00AE7FF5" w:rsidRDefault="00AE7FF5" w:rsidP="00AE7F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miR-205</w:t>
            </w:r>
          </w:p>
        </w:tc>
        <w:tc>
          <w:tcPr>
            <w:tcW w:w="961" w:type="dxa"/>
          </w:tcPr>
          <w:p w:rsidR="00AE7FF5" w:rsidRPr="00AE7FF5" w:rsidRDefault="00AE7FF5" w:rsidP="00AE7F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562" w:type="dxa"/>
            <w:shd w:val="clear" w:color="auto" w:fill="808080" w:themeFill="background1" w:themeFillShade="80"/>
          </w:tcPr>
          <w:p w:rsidR="00AE7FF5" w:rsidRPr="00AE7FF5" w:rsidRDefault="00AE7FF5" w:rsidP="00AE7F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</w:tcPr>
          <w:p w:rsidR="00AE7FF5" w:rsidRDefault="00AE7FF5" w:rsidP="00AE7FF5">
            <w:r w:rsidRPr="00C30965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3145" w:type="dxa"/>
          </w:tcPr>
          <w:p w:rsidR="00AE7FF5" w:rsidRPr="00AE7FF5" w:rsidRDefault="00AE5926" w:rsidP="00AE7F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5929, 3729</w:t>
            </w:r>
          </w:p>
        </w:tc>
      </w:tr>
      <w:tr w:rsidR="00AE7FF5" w:rsidTr="003C0A8D">
        <w:trPr>
          <w:jc w:val="center"/>
        </w:trPr>
        <w:tc>
          <w:tcPr>
            <w:tcW w:w="1851" w:type="dxa"/>
          </w:tcPr>
          <w:p w:rsidR="00AE7FF5" w:rsidRPr="00AE7FF5" w:rsidRDefault="00AE7FF5" w:rsidP="00AE7F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miR-26b</w:t>
            </w:r>
          </w:p>
        </w:tc>
        <w:tc>
          <w:tcPr>
            <w:tcW w:w="961" w:type="dxa"/>
          </w:tcPr>
          <w:p w:rsidR="00AE7FF5" w:rsidRPr="00AE7FF5" w:rsidRDefault="00AE7FF5" w:rsidP="00AE7F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562" w:type="dxa"/>
            <w:shd w:val="clear" w:color="auto" w:fill="808080" w:themeFill="background1" w:themeFillShade="80"/>
          </w:tcPr>
          <w:p w:rsidR="00AE7FF5" w:rsidRPr="00AE7FF5" w:rsidRDefault="00AE7FF5" w:rsidP="00AE7F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</w:tcPr>
          <w:p w:rsidR="00AE7FF5" w:rsidRDefault="00AE7FF5" w:rsidP="00AE7FF5">
            <w:r w:rsidRPr="00C30965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3145" w:type="dxa"/>
          </w:tcPr>
          <w:p w:rsidR="00AE7FF5" w:rsidRPr="00AE7FF5" w:rsidRDefault="00AE7FF5" w:rsidP="00AE7F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 target given</w:t>
            </w:r>
          </w:p>
        </w:tc>
      </w:tr>
      <w:tr w:rsidR="00AE7FF5" w:rsidTr="003C0A8D">
        <w:trPr>
          <w:jc w:val="center"/>
        </w:trPr>
        <w:tc>
          <w:tcPr>
            <w:tcW w:w="1851" w:type="dxa"/>
          </w:tcPr>
          <w:p w:rsidR="00AE7FF5" w:rsidRPr="00AE7FF5" w:rsidRDefault="00AE7FF5" w:rsidP="00AE7F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let-7g</w:t>
            </w:r>
          </w:p>
        </w:tc>
        <w:tc>
          <w:tcPr>
            <w:tcW w:w="961" w:type="dxa"/>
          </w:tcPr>
          <w:p w:rsidR="00AE7FF5" w:rsidRDefault="00AE7FF5" w:rsidP="00AE7FF5">
            <w:r w:rsidRPr="00CA2FE5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562" w:type="dxa"/>
            <w:shd w:val="clear" w:color="auto" w:fill="808080" w:themeFill="background1" w:themeFillShade="80"/>
          </w:tcPr>
          <w:p w:rsidR="00AE7FF5" w:rsidRPr="00AE7FF5" w:rsidRDefault="00AE7FF5" w:rsidP="00AE7F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</w:tcPr>
          <w:p w:rsidR="00AE7FF5" w:rsidRPr="00AE7FF5" w:rsidRDefault="00AE7FF5" w:rsidP="00AE7F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3145" w:type="dxa"/>
            <w:shd w:val="clear" w:color="auto" w:fill="FFFFFF" w:themeFill="background1"/>
          </w:tcPr>
          <w:p w:rsidR="00AE7FF5" w:rsidRPr="00AE7FF5" w:rsidRDefault="00AE7FF5" w:rsidP="00AE7F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 target given</w:t>
            </w:r>
          </w:p>
        </w:tc>
      </w:tr>
      <w:tr w:rsidR="00AE7FF5" w:rsidTr="003C0A8D">
        <w:trPr>
          <w:jc w:val="center"/>
        </w:trPr>
        <w:tc>
          <w:tcPr>
            <w:tcW w:w="1851" w:type="dxa"/>
          </w:tcPr>
          <w:p w:rsidR="00AE7FF5" w:rsidRPr="00AE7FF5" w:rsidRDefault="00AE7FF5" w:rsidP="00AE7F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miR-22-5p</w:t>
            </w:r>
          </w:p>
        </w:tc>
        <w:tc>
          <w:tcPr>
            <w:tcW w:w="961" w:type="dxa"/>
          </w:tcPr>
          <w:p w:rsidR="00AE7FF5" w:rsidRDefault="00AE7FF5" w:rsidP="00AE7FF5">
            <w:r w:rsidRPr="00CA2FE5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562" w:type="dxa"/>
            <w:shd w:val="clear" w:color="auto" w:fill="808080" w:themeFill="background1" w:themeFillShade="80"/>
          </w:tcPr>
          <w:p w:rsidR="00AE7FF5" w:rsidRPr="00AE7FF5" w:rsidRDefault="00AE7FF5" w:rsidP="00AE7F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</w:tcPr>
          <w:p w:rsidR="00AE7FF5" w:rsidRDefault="00AE7FF5" w:rsidP="00AE7FF5"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3145" w:type="dxa"/>
            <w:shd w:val="clear" w:color="auto" w:fill="808080" w:themeFill="background1" w:themeFillShade="80"/>
          </w:tcPr>
          <w:p w:rsidR="00AE7FF5" w:rsidRPr="00AE7FF5" w:rsidRDefault="00AE7FF5" w:rsidP="00AE7F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7FF5" w:rsidTr="003C0A8D">
        <w:trPr>
          <w:jc w:val="center"/>
        </w:trPr>
        <w:tc>
          <w:tcPr>
            <w:tcW w:w="1851" w:type="dxa"/>
          </w:tcPr>
          <w:p w:rsidR="00AE7FF5" w:rsidRPr="00AE7FF5" w:rsidRDefault="00AE7FF5" w:rsidP="00AE7F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miR-497</w:t>
            </w:r>
          </w:p>
        </w:tc>
        <w:tc>
          <w:tcPr>
            <w:tcW w:w="961" w:type="dxa"/>
          </w:tcPr>
          <w:p w:rsidR="00AE7FF5" w:rsidRPr="00AE7FF5" w:rsidRDefault="00AE7FF5" w:rsidP="00AE7F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2562" w:type="dxa"/>
          </w:tcPr>
          <w:p w:rsidR="00AE7FF5" w:rsidRPr="00AE7FF5" w:rsidRDefault="00AE7FF5" w:rsidP="00AE7F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6875, 5963, 726</w:t>
            </w:r>
          </w:p>
        </w:tc>
        <w:tc>
          <w:tcPr>
            <w:tcW w:w="831" w:type="dxa"/>
          </w:tcPr>
          <w:p w:rsidR="00AE7FF5" w:rsidRDefault="00AE7FF5" w:rsidP="00AE7FF5">
            <w:r w:rsidRPr="00C5458A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3145" w:type="dxa"/>
          </w:tcPr>
          <w:p w:rsidR="00AE7FF5" w:rsidRPr="00AE7FF5" w:rsidRDefault="00AE5926" w:rsidP="00AE7F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6875</w:t>
            </w:r>
          </w:p>
        </w:tc>
      </w:tr>
      <w:tr w:rsidR="00AE7FF5" w:rsidTr="003C0A8D">
        <w:trPr>
          <w:jc w:val="center"/>
        </w:trPr>
        <w:tc>
          <w:tcPr>
            <w:tcW w:w="1851" w:type="dxa"/>
          </w:tcPr>
          <w:p w:rsidR="00AE7FF5" w:rsidRPr="00AE7FF5" w:rsidRDefault="00AE7FF5" w:rsidP="00AE7F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miR-369-3p</w:t>
            </w:r>
          </w:p>
        </w:tc>
        <w:tc>
          <w:tcPr>
            <w:tcW w:w="961" w:type="dxa"/>
          </w:tcPr>
          <w:p w:rsidR="00AE7FF5" w:rsidRDefault="00AE7FF5" w:rsidP="00AE7FF5">
            <w:r w:rsidRPr="009E442D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562" w:type="dxa"/>
            <w:shd w:val="clear" w:color="auto" w:fill="808080" w:themeFill="background1" w:themeFillShade="80"/>
          </w:tcPr>
          <w:p w:rsidR="00AE7FF5" w:rsidRPr="00AE7FF5" w:rsidRDefault="00AE7FF5" w:rsidP="00AE7F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</w:tcPr>
          <w:p w:rsidR="00AE7FF5" w:rsidRPr="00AE7FF5" w:rsidRDefault="00AE7FF5" w:rsidP="00AE7F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3145" w:type="dxa"/>
            <w:shd w:val="clear" w:color="auto" w:fill="808080" w:themeFill="background1" w:themeFillShade="80"/>
          </w:tcPr>
          <w:p w:rsidR="00AE7FF5" w:rsidRPr="00AE7FF5" w:rsidRDefault="00AE7FF5" w:rsidP="00AE7F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7FF5" w:rsidTr="003C0A8D">
        <w:trPr>
          <w:jc w:val="center"/>
        </w:trPr>
        <w:tc>
          <w:tcPr>
            <w:tcW w:w="1851" w:type="dxa"/>
          </w:tcPr>
          <w:p w:rsidR="00AE7FF5" w:rsidRPr="00AE7FF5" w:rsidRDefault="00AE7FF5" w:rsidP="00AE7F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miR-34a</w:t>
            </w:r>
          </w:p>
        </w:tc>
        <w:tc>
          <w:tcPr>
            <w:tcW w:w="961" w:type="dxa"/>
          </w:tcPr>
          <w:p w:rsidR="00AE7FF5" w:rsidRDefault="00AE7FF5" w:rsidP="00AE7FF5">
            <w:r w:rsidRPr="009E442D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562" w:type="dxa"/>
            <w:shd w:val="clear" w:color="auto" w:fill="808080" w:themeFill="background1" w:themeFillShade="80"/>
          </w:tcPr>
          <w:p w:rsidR="00AE7FF5" w:rsidRPr="00AE7FF5" w:rsidRDefault="00AE7FF5" w:rsidP="00AE7F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</w:tcPr>
          <w:p w:rsidR="00AE7FF5" w:rsidRDefault="00AE7FF5" w:rsidP="00AE7FF5">
            <w:r w:rsidRPr="00CA4D1B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3145" w:type="dxa"/>
          </w:tcPr>
          <w:p w:rsidR="00AE7FF5" w:rsidRPr="00AE7FF5" w:rsidRDefault="00AE5926" w:rsidP="00AE7F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4397, 3783, </w:t>
            </w:r>
            <w:r w:rsidR="00006B4F">
              <w:rPr>
                <w:rFonts w:ascii="Times New Roman" w:hAnsi="Times New Roman" w:cs="Times New Roman"/>
                <w:sz w:val="20"/>
                <w:szCs w:val="20"/>
              </w:rPr>
              <w:t>3542, 2991, 1903, 1778, 1418</w:t>
            </w:r>
          </w:p>
        </w:tc>
      </w:tr>
      <w:tr w:rsidR="00AE7FF5" w:rsidTr="003C0A8D">
        <w:trPr>
          <w:jc w:val="center"/>
        </w:trPr>
        <w:tc>
          <w:tcPr>
            <w:tcW w:w="1851" w:type="dxa"/>
          </w:tcPr>
          <w:p w:rsidR="00AE7FF5" w:rsidRPr="00AE7FF5" w:rsidRDefault="00AE7FF5" w:rsidP="00AE7F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miR-144</w:t>
            </w:r>
          </w:p>
        </w:tc>
        <w:tc>
          <w:tcPr>
            <w:tcW w:w="961" w:type="dxa"/>
          </w:tcPr>
          <w:p w:rsidR="00AE7FF5" w:rsidRDefault="00AE7FF5" w:rsidP="00AE7FF5">
            <w:r w:rsidRPr="009E442D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562" w:type="dxa"/>
            <w:shd w:val="clear" w:color="auto" w:fill="808080" w:themeFill="background1" w:themeFillShade="80"/>
          </w:tcPr>
          <w:p w:rsidR="00AE7FF5" w:rsidRPr="00AE7FF5" w:rsidRDefault="00AE7FF5" w:rsidP="00AE7F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</w:tcPr>
          <w:p w:rsidR="00AE7FF5" w:rsidRDefault="00AE7FF5" w:rsidP="00AE7FF5">
            <w:r w:rsidRPr="00CA4D1B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3145" w:type="dxa"/>
          </w:tcPr>
          <w:p w:rsidR="00AE7FF5" w:rsidRPr="00AE7FF5" w:rsidRDefault="00AE7FF5" w:rsidP="00AE7F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 target given</w:t>
            </w:r>
          </w:p>
        </w:tc>
      </w:tr>
      <w:tr w:rsidR="00AE7FF5" w:rsidTr="003C0A8D">
        <w:trPr>
          <w:jc w:val="center"/>
        </w:trPr>
        <w:tc>
          <w:tcPr>
            <w:tcW w:w="1851" w:type="dxa"/>
          </w:tcPr>
          <w:p w:rsidR="00AE7FF5" w:rsidRPr="00AE7FF5" w:rsidRDefault="00AE7FF5" w:rsidP="00AE7F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miR-146a</w:t>
            </w:r>
          </w:p>
        </w:tc>
        <w:tc>
          <w:tcPr>
            <w:tcW w:w="961" w:type="dxa"/>
          </w:tcPr>
          <w:p w:rsidR="00AE7FF5" w:rsidRPr="00AE7FF5" w:rsidRDefault="00AE7FF5" w:rsidP="00AE7F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2562" w:type="dxa"/>
          </w:tcPr>
          <w:p w:rsidR="00AE7FF5" w:rsidRPr="00AE7FF5" w:rsidRDefault="00AE7FF5" w:rsidP="00AE7F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1858</w:t>
            </w:r>
          </w:p>
        </w:tc>
        <w:tc>
          <w:tcPr>
            <w:tcW w:w="831" w:type="dxa"/>
          </w:tcPr>
          <w:p w:rsidR="00AE7FF5" w:rsidRDefault="00AE7FF5" w:rsidP="00AE7FF5">
            <w:r w:rsidRPr="00CA4D1B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3145" w:type="dxa"/>
          </w:tcPr>
          <w:p w:rsidR="00AE7FF5" w:rsidRPr="00AE7FF5" w:rsidRDefault="00AE7FF5" w:rsidP="00AE7F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 target given</w:t>
            </w:r>
          </w:p>
        </w:tc>
      </w:tr>
      <w:tr w:rsidR="00AE7FF5" w:rsidTr="003C0A8D">
        <w:trPr>
          <w:jc w:val="center"/>
        </w:trPr>
        <w:tc>
          <w:tcPr>
            <w:tcW w:w="1851" w:type="dxa"/>
          </w:tcPr>
          <w:p w:rsidR="00AE7FF5" w:rsidRPr="00AE7FF5" w:rsidRDefault="00AE7FF5" w:rsidP="00AE7F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miR-181b</w:t>
            </w:r>
          </w:p>
        </w:tc>
        <w:tc>
          <w:tcPr>
            <w:tcW w:w="961" w:type="dxa"/>
          </w:tcPr>
          <w:p w:rsidR="00AE7FF5" w:rsidRDefault="00AE7FF5" w:rsidP="00AE7FF5">
            <w:r w:rsidRPr="00F06DF0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562" w:type="dxa"/>
            <w:shd w:val="clear" w:color="auto" w:fill="808080" w:themeFill="background1" w:themeFillShade="80"/>
          </w:tcPr>
          <w:p w:rsidR="00AE7FF5" w:rsidRPr="00AE7FF5" w:rsidRDefault="00AE7FF5" w:rsidP="00AE7F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</w:tcPr>
          <w:p w:rsidR="00AE7FF5" w:rsidRDefault="00AE7FF5" w:rsidP="00AE7FF5">
            <w:r w:rsidRPr="00CA4D1B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3145" w:type="dxa"/>
          </w:tcPr>
          <w:p w:rsidR="00AE7FF5" w:rsidRPr="00AE7FF5" w:rsidRDefault="00AE7FF5" w:rsidP="00AE7F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 target given</w:t>
            </w:r>
          </w:p>
        </w:tc>
      </w:tr>
      <w:tr w:rsidR="00AE7FF5" w:rsidTr="003C0A8D">
        <w:trPr>
          <w:jc w:val="center"/>
        </w:trPr>
        <w:tc>
          <w:tcPr>
            <w:tcW w:w="1851" w:type="dxa"/>
          </w:tcPr>
          <w:p w:rsidR="00AE7FF5" w:rsidRPr="00AE7FF5" w:rsidRDefault="00AE7FF5" w:rsidP="00AE7F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miR-23b-5p</w:t>
            </w:r>
          </w:p>
        </w:tc>
        <w:tc>
          <w:tcPr>
            <w:tcW w:w="961" w:type="dxa"/>
          </w:tcPr>
          <w:p w:rsidR="00AE7FF5" w:rsidRDefault="00AE7FF5" w:rsidP="00AE7FF5">
            <w:r w:rsidRPr="00F06DF0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562" w:type="dxa"/>
            <w:shd w:val="clear" w:color="auto" w:fill="808080" w:themeFill="background1" w:themeFillShade="80"/>
          </w:tcPr>
          <w:p w:rsidR="00AE7FF5" w:rsidRPr="00AE7FF5" w:rsidRDefault="00AE7FF5" w:rsidP="00AE7F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</w:tcPr>
          <w:p w:rsidR="00AE7FF5" w:rsidRPr="00AE7FF5" w:rsidRDefault="00AE7FF5" w:rsidP="00AE7F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3145" w:type="dxa"/>
            <w:shd w:val="clear" w:color="auto" w:fill="808080" w:themeFill="background1" w:themeFillShade="80"/>
          </w:tcPr>
          <w:p w:rsidR="00AE7FF5" w:rsidRPr="00AE7FF5" w:rsidRDefault="00AE7FF5" w:rsidP="00AE7F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7FF5" w:rsidTr="003C0A8D">
        <w:trPr>
          <w:jc w:val="center"/>
        </w:trPr>
        <w:tc>
          <w:tcPr>
            <w:tcW w:w="1851" w:type="dxa"/>
          </w:tcPr>
          <w:p w:rsidR="00AE7FF5" w:rsidRPr="00AE7FF5" w:rsidRDefault="00AE7FF5" w:rsidP="00AE7F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miR-147</w:t>
            </w:r>
          </w:p>
        </w:tc>
        <w:tc>
          <w:tcPr>
            <w:tcW w:w="961" w:type="dxa"/>
          </w:tcPr>
          <w:p w:rsidR="00AE7FF5" w:rsidRDefault="00AE7FF5" w:rsidP="00AE7FF5">
            <w:r w:rsidRPr="00F06DF0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562" w:type="dxa"/>
            <w:shd w:val="clear" w:color="auto" w:fill="808080" w:themeFill="background1" w:themeFillShade="80"/>
          </w:tcPr>
          <w:p w:rsidR="00AE7FF5" w:rsidRPr="00AE7FF5" w:rsidRDefault="00AE7FF5" w:rsidP="00AE7F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</w:tcPr>
          <w:p w:rsidR="00AE7FF5" w:rsidRPr="00AE7FF5" w:rsidRDefault="00AE7FF5" w:rsidP="00AE7F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3145" w:type="dxa"/>
          </w:tcPr>
          <w:p w:rsidR="00AE7FF5" w:rsidRPr="00AE7FF5" w:rsidRDefault="00006B4F" w:rsidP="00AE7F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3994, 3314</w:t>
            </w:r>
          </w:p>
        </w:tc>
      </w:tr>
      <w:tr w:rsidR="00AE7FF5" w:rsidTr="003C0A8D">
        <w:trPr>
          <w:jc w:val="center"/>
        </w:trPr>
        <w:tc>
          <w:tcPr>
            <w:tcW w:w="1851" w:type="dxa"/>
          </w:tcPr>
          <w:p w:rsidR="00AE7FF5" w:rsidRPr="00AE7FF5" w:rsidRDefault="00AE7FF5" w:rsidP="00AE7F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miR-1224</w:t>
            </w:r>
          </w:p>
        </w:tc>
        <w:tc>
          <w:tcPr>
            <w:tcW w:w="961" w:type="dxa"/>
          </w:tcPr>
          <w:p w:rsidR="00AE7FF5" w:rsidRPr="00AE7FF5" w:rsidRDefault="00AE7FF5" w:rsidP="00AE7F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2562" w:type="dxa"/>
          </w:tcPr>
          <w:p w:rsidR="00AE7FF5" w:rsidRPr="00AE7FF5" w:rsidRDefault="00AE7FF5" w:rsidP="00AE7F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 target given</w:t>
            </w:r>
          </w:p>
        </w:tc>
        <w:tc>
          <w:tcPr>
            <w:tcW w:w="831" w:type="dxa"/>
          </w:tcPr>
          <w:p w:rsidR="00AE7FF5" w:rsidRDefault="00AE7FF5" w:rsidP="00AE7FF5">
            <w:r w:rsidRPr="005C74D7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3145" w:type="dxa"/>
            <w:shd w:val="clear" w:color="auto" w:fill="808080" w:themeFill="background1" w:themeFillShade="80"/>
          </w:tcPr>
          <w:p w:rsidR="00AE7FF5" w:rsidRPr="00AE7FF5" w:rsidRDefault="00AE7FF5" w:rsidP="00AE7F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7FF5" w:rsidTr="003C0A8D">
        <w:trPr>
          <w:jc w:val="center"/>
        </w:trPr>
        <w:tc>
          <w:tcPr>
            <w:tcW w:w="1851" w:type="dxa"/>
          </w:tcPr>
          <w:p w:rsidR="00AE7FF5" w:rsidRPr="00AE7FF5" w:rsidRDefault="00AE7FF5" w:rsidP="00AE7F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miR-154a</w:t>
            </w:r>
          </w:p>
        </w:tc>
        <w:tc>
          <w:tcPr>
            <w:tcW w:w="961" w:type="dxa"/>
          </w:tcPr>
          <w:p w:rsidR="00AE7FF5" w:rsidRPr="00AE7FF5" w:rsidRDefault="00AE7FF5" w:rsidP="00AE7F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562" w:type="dxa"/>
            <w:shd w:val="clear" w:color="auto" w:fill="808080" w:themeFill="background1" w:themeFillShade="80"/>
          </w:tcPr>
          <w:p w:rsidR="00AE7FF5" w:rsidRPr="00AE7FF5" w:rsidRDefault="00AE7FF5" w:rsidP="00AE7F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</w:tcPr>
          <w:p w:rsidR="00AE7FF5" w:rsidRDefault="00AE7FF5" w:rsidP="00AE7FF5">
            <w:r w:rsidRPr="005C74D7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3145" w:type="dxa"/>
            <w:shd w:val="clear" w:color="auto" w:fill="808080" w:themeFill="background1" w:themeFillShade="80"/>
          </w:tcPr>
          <w:p w:rsidR="00AE7FF5" w:rsidRPr="00AE7FF5" w:rsidRDefault="00AE7FF5" w:rsidP="00AE7F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7FF5" w:rsidTr="003C0A8D">
        <w:trPr>
          <w:jc w:val="center"/>
        </w:trPr>
        <w:tc>
          <w:tcPr>
            <w:tcW w:w="1851" w:type="dxa"/>
          </w:tcPr>
          <w:p w:rsidR="00AE7FF5" w:rsidRPr="00AE7FF5" w:rsidRDefault="00AE7FF5" w:rsidP="00AE7F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miR-31</w:t>
            </w:r>
          </w:p>
        </w:tc>
        <w:tc>
          <w:tcPr>
            <w:tcW w:w="961" w:type="dxa"/>
          </w:tcPr>
          <w:p w:rsidR="00AE7FF5" w:rsidRPr="00AE7FF5" w:rsidRDefault="00AE7FF5" w:rsidP="00AE7F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2562" w:type="dxa"/>
          </w:tcPr>
          <w:p w:rsidR="00AE7FF5" w:rsidRPr="00AE7FF5" w:rsidRDefault="00AE7FF5" w:rsidP="00AE7F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7116, 4448, 2807, 1454, 513</w:t>
            </w:r>
          </w:p>
        </w:tc>
        <w:tc>
          <w:tcPr>
            <w:tcW w:w="831" w:type="dxa"/>
          </w:tcPr>
          <w:p w:rsidR="00AE7FF5" w:rsidRDefault="00AE7FF5" w:rsidP="00AE7FF5">
            <w:r w:rsidRPr="00686A15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3145" w:type="dxa"/>
          </w:tcPr>
          <w:p w:rsidR="00AE7FF5" w:rsidRPr="00AE7FF5" w:rsidRDefault="00AE7FF5" w:rsidP="00AE7F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 target given</w:t>
            </w:r>
          </w:p>
        </w:tc>
      </w:tr>
      <w:tr w:rsidR="00AE7FF5" w:rsidTr="003C0A8D">
        <w:trPr>
          <w:jc w:val="center"/>
        </w:trPr>
        <w:tc>
          <w:tcPr>
            <w:tcW w:w="1851" w:type="dxa"/>
          </w:tcPr>
          <w:p w:rsidR="00AE7FF5" w:rsidRPr="00AE7FF5" w:rsidRDefault="00AE7FF5" w:rsidP="00AE7F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miR-150</w:t>
            </w:r>
          </w:p>
        </w:tc>
        <w:tc>
          <w:tcPr>
            <w:tcW w:w="961" w:type="dxa"/>
          </w:tcPr>
          <w:p w:rsidR="00AE7FF5" w:rsidRPr="00AE7FF5" w:rsidRDefault="00AE7FF5" w:rsidP="00AE7F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2562" w:type="dxa"/>
          </w:tcPr>
          <w:p w:rsidR="00AE7FF5" w:rsidRPr="00AE7FF5" w:rsidRDefault="00AE7FF5" w:rsidP="00AE7F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 target given</w:t>
            </w:r>
          </w:p>
        </w:tc>
        <w:tc>
          <w:tcPr>
            <w:tcW w:w="831" w:type="dxa"/>
          </w:tcPr>
          <w:p w:rsidR="00AE7FF5" w:rsidRDefault="00AE7FF5" w:rsidP="00AE7FF5">
            <w:r w:rsidRPr="00686A15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3145" w:type="dxa"/>
          </w:tcPr>
          <w:p w:rsidR="00AE7FF5" w:rsidRPr="00AE7FF5" w:rsidRDefault="00006B4F" w:rsidP="00AE7F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8027, 1770, 258</w:t>
            </w:r>
          </w:p>
        </w:tc>
      </w:tr>
    </w:tbl>
    <w:p w:rsidR="007A6E91" w:rsidRDefault="007A6E91">
      <w:pPr>
        <w:rPr>
          <w:rFonts w:ascii="Times New Roman" w:hAnsi="Times New Roman" w:cs="Times New Roman"/>
          <w:b/>
          <w:sz w:val="24"/>
          <w:szCs w:val="24"/>
        </w:rPr>
      </w:pPr>
    </w:p>
    <w:p w:rsidR="007A6E91" w:rsidRDefault="007A6E91">
      <w:pPr>
        <w:rPr>
          <w:rFonts w:ascii="Times New Roman" w:hAnsi="Times New Roman" w:cs="Times New Roman"/>
          <w:b/>
          <w:sz w:val="24"/>
          <w:szCs w:val="24"/>
        </w:rPr>
      </w:pPr>
    </w:p>
    <w:p w:rsidR="007A6E91" w:rsidRPr="007A6E91" w:rsidRDefault="00406C64" w:rsidP="007A6E91">
      <w:pPr>
        <w:pStyle w:val="EndNoteBibliography"/>
        <w:spacing w:after="0"/>
        <w:ind w:left="720" w:hanging="720"/>
      </w:pPr>
      <w:r>
        <w:rPr>
          <w:rFonts w:ascii="Times New Roman" w:hAnsi="Times New Roman" w:cs="Times New Roman"/>
          <w:b/>
          <w:sz w:val="24"/>
          <w:szCs w:val="24"/>
        </w:rPr>
        <w:fldChar w:fldCharType="begin"/>
      </w:r>
      <w:r w:rsidR="007A6E91">
        <w:rPr>
          <w:rFonts w:ascii="Times New Roman" w:hAnsi="Times New Roman" w:cs="Times New Roman"/>
          <w:b/>
          <w:sz w:val="24"/>
          <w:szCs w:val="24"/>
        </w:rPr>
        <w:instrText xml:space="preserve"> ADDIN EN.REFLIST </w:instrText>
      </w:r>
      <w:r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="007A6E91" w:rsidRPr="007A6E91">
        <w:t>1.</w:t>
      </w:r>
      <w:r w:rsidR="007A6E91" w:rsidRPr="007A6E91">
        <w:tab/>
      </w:r>
      <w:r w:rsidR="007A6E91" w:rsidRPr="007A6E91">
        <w:rPr>
          <w:b/>
        </w:rPr>
        <w:t xml:space="preserve">Vejnar CE, Zdobnov EM. </w:t>
      </w:r>
      <w:r w:rsidR="007A6E91" w:rsidRPr="007A6E91">
        <w:t xml:space="preserve">2012. MiRmap: comprehensive prediction of microRNA target repression strength. Nucleic Acids Res </w:t>
      </w:r>
      <w:r w:rsidR="007A6E91" w:rsidRPr="007A6E91">
        <w:rPr>
          <w:b/>
        </w:rPr>
        <w:t>40:</w:t>
      </w:r>
      <w:r w:rsidR="007A6E91" w:rsidRPr="007A6E91">
        <w:t>11673-11683.</w:t>
      </w:r>
    </w:p>
    <w:p w:rsidR="007A6E91" w:rsidRPr="007A6E91" w:rsidRDefault="007A6E91" w:rsidP="007A6E91">
      <w:pPr>
        <w:pStyle w:val="EndNoteBibliography"/>
        <w:ind w:left="720" w:hanging="720"/>
      </w:pPr>
      <w:r w:rsidRPr="007A6E91">
        <w:t>2.</w:t>
      </w:r>
      <w:r w:rsidRPr="007A6E91">
        <w:tab/>
      </w:r>
      <w:r w:rsidRPr="007A6E91">
        <w:rPr>
          <w:b/>
        </w:rPr>
        <w:t xml:space="preserve">Hsu PW, Lin LZ, Hsu SD, Hsu JB, Huang HD. </w:t>
      </w:r>
      <w:r w:rsidRPr="007A6E91">
        <w:t xml:space="preserve">2007. ViTa: prediction of host microRNAs targets on viruses. Nucleic Acids Res </w:t>
      </w:r>
      <w:r w:rsidRPr="007A6E91">
        <w:rPr>
          <w:b/>
        </w:rPr>
        <w:t>35:</w:t>
      </w:r>
      <w:r w:rsidRPr="007A6E91">
        <w:t>D381-385.</w:t>
      </w:r>
    </w:p>
    <w:p w:rsidR="00203C28" w:rsidRPr="00203C28" w:rsidRDefault="00406C6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fldChar w:fldCharType="end"/>
      </w:r>
    </w:p>
    <w:sectPr w:rsidR="00203C28" w:rsidRPr="00203C28" w:rsidSect="00406C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Virolog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zdw0rzx0za2fnee90r5efv79xvx9xpe0dxa&quot;&gt;CRIS 57 Refs 2016&lt;record-ids&gt;&lt;item&gt;411&lt;/item&gt;&lt;item&gt;412&lt;/item&gt;&lt;/record-ids&gt;&lt;/item&gt;&lt;/Libraries&gt;"/>
    <w:docVar w:name="Total_Editing_Time" w:val="110"/>
  </w:docVars>
  <w:rsids>
    <w:rsidRoot w:val="00203C28"/>
    <w:rsid w:val="00006B4F"/>
    <w:rsid w:val="000076B8"/>
    <w:rsid w:val="00091F0F"/>
    <w:rsid w:val="001C7E60"/>
    <w:rsid w:val="00203C28"/>
    <w:rsid w:val="002749F1"/>
    <w:rsid w:val="003C0A8D"/>
    <w:rsid w:val="00406C64"/>
    <w:rsid w:val="004D185F"/>
    <w:rsid w:val="00554AFD"/>
    <w:rsid w:val="00574D92"/>
    <w:rsid w:val="007A6E91"/>
    <w:rsid w:val="008B466C"/>
    <w:rsid w:val="0093215F"/>
    <w:rsid w:val="00A67AAD"/>
    <w:rsid w:val="00AE1E3E"/>
    <w:rsid w:val="00AE20AC"/>
    <w:rsid w:val="00AE5926"/>
    <w:rsid w:val="00AE7FF5"/>
    <w:rsid w:val="00B41D17"/>
    <w:rsid w:val="00B872E6"/>
    <w:rsid w:val="00CA0D7B"/>
    <w:rsid w:val="00DA45F5"/>
    <w:rsid w:val="00EC269A"/>
    <w:rsid w:val="00FF00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C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03C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ndNoteBibliographyTitle">
    <w:name w:val="EndNote Bibliography Title"/>
    <w:basedOn w:val="Normal"/>
    <w:link w:val="EndNoteBibliographyTitleChar"/>
    <w:rsid w:val="007A6E91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A6E91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7A6E91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7A6E91"/>
    <w:rPr>
      <w:rFonts w:ascii="Calibri" w:hAnsi="Calibri" w:cs="Calibri"/>
      <w:noProof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790</Words>
  <Characters>3930</Characters>
  <Application>Microsoft Office Word</Application>
  <DocSecurity>0</DocSecurity>
  <Lines>436</Lines>
  <Paragraphs>363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Lawrence</dc:creator>
  <cp:keywords/>
  <dc:description/>
  <cp:lastModifiedBy>LAMIRA</cp:lastModifiedBy>
  <cp:revision>7</cp:revision>
  <dcterms:created xsi:type="dcterms:W3CDTF">2017-03-15T19:18:00Z</dcterms:created>
  <dcterms:modified xsi:type="dcterms:W3CDTF">2017-03-31T11:18:00Z</dcterms:modified>
</cp:coreProperties>
</file>