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99E" w:rsidRPr="006C21DB" w:rsidRDefault="0081088E" w:rsidP="0013799E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6C21DB">
        <w:rPr>
          <w:rFonts w:asciiTheme="majorBidi" w:hAnsiTheme="majorBidi" w:cstheme="majorBidi"/>
          <w:b/>
          <w:bCs/>
          <w:sz w:val="24"/>
          <w:szCs w:val="24"/>
        </w:rPr>
        <w:t>Additional</w:t>
      </w:r>
      <w:r w:rsidR="0013799E" w:rsidRPr="006C21DB">
        <w:rPr>
          <w:rFonts w:asciiTheme="majorBidi" w:hAnsiTheme="majorBidi" w:cstheme="majorBidi"/>
          <w:b/>
          <w:bCs/>
          <w:sz w:val="24"/>
          <w:szCs w:val="24"/>
        </w:rPr>
        <w:t xml:space="preserve"> file </w:t>
      </w:r>
      <w:r w:rsidR="00665F9F" w:rsidRPr="006C21DB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13799E" w:rsidRPr="006C21DB">
        <w:rPr>
          <w:rFonts w:asciiTheme="majorBidi" w:hAnsiTheme="majorBidi" w:cstheme="majorBidi"/>
          <w:b/>
          <w:bCs/>
          <w:sz w:val="24"/>
          <w:szCs w:val="24"/>
        </w:rPr>
        <w:t>.</w:t>
      </w:r>
      <w:proofErr w:type="gramEnd"/>
      <w:r w:rsidR="0013799E" w:rsidRPr="006C21DB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proofErr w:type="spellStart"/>
      <w:r w:rsidR="0013799E" w:rsidRPr="006C21DB">
        <w:rPr>
          <w:rFonts w:asciiTheme="majorBidi" w:hAnsiTheme="majorBidi" w:cstheme="majorBidi"/>
          <w:sz w:val="24"/>
          <w:szCs w:val="24"/>
        </w:rPr>
        <w:t>Univariable</w:t>
      </w:r>
      <w:proofErr w:type="spellEnd"/>
      <w:r w:rsidR="0013799E" w:rsidRPr="006C21DB">
        <w:rPr>
          <w:rFonts w:asciiTheme="majorBidi" w:hAnsiTheme="majorBidi" w:cstheme="majorBidi"/>
          <w:sz w:val="24"/>
          <w:szCs w:val="24"/>
        </w:rPr>
        <w:t xml:space="preserve"> and</w:t>
      </w:r>
      <w:r w:rsidR="0013799E" w:rsidRPr="006C21D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3799E" w:rsidRPr="006C21DB">
        <w:rPr>
          <w:rFonts w:asciiTheme="majorBidi" w:hAnsiTheme="majorBidi" w:cstheme="majorBidi"/>
          <w:sz w:val="24"/>
          <w:szCs w:val="24"/>
        </w:rPr>
        <w:t>m</w:t>
      </w:r>
      <w:r w:rsidR="0013799E" w:rsidRPr="006C21DB">
        <w:rPr>
          <w:rFonts w:asciiTheme="majorBidi" w:hAnsiTheme="majorBidi" w:cstheme="majorBidi"/>
          <w:color w:val="000000"/>
          <w:sz w:val="24"/>
          <w:szCs w:val="24"/>
        </w:rPr>
        <w:t xml:space="preserve">ultivariable logistic regression of the association between mild flu and </w:t>
      </w:r>
      <w:r w:rsidR="0013799E" w:rsidRPr="006C21DB">
        <w:rPr>
          <w:rFonts w:asciiTheme="majorBidi" w:hAnsiTheme="majorBidi" w:cstheme="majorBidi"/>
          <w:i/>
          <w:iCs/>
          <w:color w:val="000000"/>
          <w:sz w:val="24"/>
          <w:szCs w:val="24"/>
        </w:rPr>
        <w:t>IFITM3</w:t>
      </w:r>
      <w:r w:rsidR="0013799E" w:rsidRPr="006C21DB">
        <w:rPr>
          <w:rFonts w:asciiTheme="majorBidi" w:hAnsiTheme="majorBidi" w:cstheme="majorBidi"/>
          <w:sz w:val="24"/>
          <w:szCs w:val="24"/>
        </w:rPr>
        <w:t xml:space="preserve"> rs12252 polymorphisms, BMI, diabetes, and hypercholesterolemia </w:t>
      </w:r>
      <w:r w:rsidR="0013799E" w:rsidRPr="006C21DB">
        <w:rPr>
          <w:rFonts w:asciiTheme="majorBidi" w:hAnsiTheme="majorBidi" w:cstheme="majorBidi"/>
          <w:color w:val="000000"/>
          <w:sz w:val="24"/>
          <w:szCs w:val="24"/>
        </w:rPr>
        <w:t>in an Iranian sample with Fars ethnic background: o</w:t>
      </w:r>
      <w:r w:rsidR="0013799E" w:rsidRPr="006C21DB">
        <w:rPr>
          <w:rFonts w:asciiTheme="majorBidi" w:hAnsiTheme="majorBidi" w:cstheme="majorBidi"/>
          <w:sz w:val="24"/>
          <w:szCs w:val="24"/>
        </w:rPr>
        <w:t>bserved powers</w:t>
      </w:r>
    </w:p>
    <w:p w:rsidR="0013799E" w:rsidRPr="006C21DB" w:rsidRDefault="0013799E" w:rsidP="0013799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C21DB">
        <w:rPr>
          <w:rFonts w:asciiTheme="majorBidi" w:hAnsiTheme="majorBidi" w:cstheme="majorBidi"/>
          <w:b/>
          <w:bCs/>
          <w:sz w:val="24"/>
          <w:szCs w:val="24"/>
        </w:rPr>
        <w:t xml:space="preserve">Table A: Power analysis results of the </w:t>
      </w:r>
      <w:proofErr w:type="spellStart"/>
      <w:r w:rsidRPr="006C21DB">
        <w:rPr>
          <w:rFonts w:asciiTheme="majorBidi" w:hAnsiTheme="majorBidi" w:cstheme="majorBidi"/>
          <w:b/>
          <w:bCs/>
          <w:sz w:val="24"/>
          <w:szCs w:val="24"/>
        </w:rPr>
        <w:t>univariable</w:t>
      </w:r>
      <w:proofErr w:type="spellEnd"/>
      <w:r w:rsidRPr="006C21DB">
        <w:rPr>
          <w:rFonts w:asciiTheme="majorBidi" w:hAnsiTheme="majorBidi" w:cstheme="majorBidi"/>
          <w:b/>
          <w:bCs/>
          <w:sz w:val="24"/>
          <w:szCs w:val="24"/>
        </w:rPr>
        <w:t xml:space="preserve"> logistic regression</w:t>
      </w:r>
    </w:p>
    <w:tbl>
      <w:tblPr>
        <w:tblW w:w="4568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176"/>
        <w:gridCol w:w="1344"/>
        <w:gridCol w:w="1085"/>
        <w:gridCol w:w="1976"/>
      </w:tblGrid>
      <w:tr w:rsidR="0013799E" w:rsidRPr="006C21DB" w:rsidTr="00842D3B">
        <w:trPr>
          <w:trHeight w:val="725"/>
        </w:trPr>
        <w:tc>
          <w:tcPr>
            <w:tcW w:w="1810" w:type="pct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672" w:type="pct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Case vs. control</w:t>
            </w:r>
          </w:p>
        </w:tc>
        <w:tc>
          <w:tcPr>
            <w:tcW w:w="768" w:type="pct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29" w:type="pct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72" w:type="pct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768" w:type="pct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620" w:type="pct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P</w:t>
            </w: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value</w:t>
            </w:r>
          </w:p>
        </w:tc>
        <w:tc>
          <w:tcPr>
            <w:tcW w:w="1129" w:type="pct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Observed Power </w:t>
            </w:r>
          </w:p>
        </w:tc>
      </w:tr>
      <w:tr w:rsidR="0013799E" w:rsidRPr="006C21DB" w:rsidTr="00842D3B">
        <w:trPr>
          <w:trHeight w:val="371"/>
        </w:trPr>
        <w:tc>
          <w:tcPr>
            <w:tcW w:w="1810" w:type="pct"/>
            <w:tcBorders>
              <w:top w:val="single" w:sz="12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Age </w:t>
            </w:r>
            <w:r w:rsidRPr="006C21DB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(mean ± SD)</w:t>
            </w:r>
          </w:p>
        </w:tc>
        <w:tc>
          <w:tcPr>
            <w:tcW w:w="672" w:type="pct"/>
            <w:tcBorders>
              <w:top w:val="single" w:sz="12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768" w:type="pct"/>
            <w:tcBorders>
              <w:top w:val="single" w:sz="12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0.98, 1.00</w:t>
            </w:r>
          </w:p>
        </w:tc>
        <w:tc>
          <w:tcPr>
            <w:tcW w:w="620" w:type="pct"/>
            <w:tcBorders>
              <w:top w:val="single" w:sz="12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0.275</w:t>
            </w:r>
          </w:p>
        </w:tc>
        <w:tc>
          <w:tcPr>
            <w:tcW w:w="1129" w:type="pct"/>
            <w:tcBorders>
              <w:top w:val="single" w:sz="12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0.84</w:t>
            </w: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BMI </w:t>
            </w:r>
            <w:r w:rsidRPr="006C21DB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(mean ± SD)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1.01, 1.13</w:t>
            </w: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0.79</w:t>
            </w: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Province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</w:t>
            </w:r>
            <w:proofErr w:type="spellStart"/>
            <w:r w:rsidRPr="006C21DB">
              <w:rPr>
                <w:rFonts w:asciiTheme="majorBidi" w:hAnsiTheme="majorBidi" w:cstheme="majorBidi"/>
                <w:sz w:val="24"/>
                <w:szCs w:val="24"/>
              </w:rPr>
              <w:t>Zanjan</w:t>
            </w:r>
            <w:proofErr w:type="spellEnd"/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Semnan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0.13, 0.95</w:t>
            </w: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0.70</w:t>
            </w:r>
          </w:p>
        </w:tc>
      </w:tr>
      <w:tr w:rsidR="0013799E" w:rsidRPr="006C21DB" w:rsidTr="00842D3B">
        <w:trPr>
          <w:trHeight w:val="371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</w:t>
            </w:r>
            <w:proofErr w:type="spellStart"/>
            <w:r w:rsidRPr="006C21DB">
              <w:rPr>
                <w:rFonts w:asciiTheme="majorBidi" w:hAnsiTheme="majorBidi" w:cstheme="majorBidi"/>
                <w:sz w:val="24"/>
                <w:szCs w:val="24"/>
              </w:rPr>
              <w:t>Markazi</w:t>
            </w:r>
            <w:proofErr w:type="spellEnd"/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0.42, 3.36</w:t>
            </w: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0.745</w:t>
            </w: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0.68</w:t>
            </w: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Hypercholesterolemia </w:t>
            </w:r>
            <w:r w:rsidRPr="006C21DB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n (%)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Positive 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0.08, 0.96</w:t>
            </w: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0.61</w:t>
            </w: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Negative 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Diabetes </w:t>
            </w:r>
            <w:r w:rsidRPr="006C21DB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n (%)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bookmarkStart w:id="0" w:name="_GoBack"/>
        <w:bookmarkEnd w:id="0"/>
      </w:tr>
      <w:tr w:rsidR="0013799E" w:rsidRPr="006C21DB" w:rsidTr="00842D3B">
        <w:trPr>
          <w:trHeight w:val="371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Positive 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0.17, 0.73</w:t>
            </w: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0.94</w:t>
            </w: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Negative 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Genotype </w:t>
            </w:r>
            <w:r w:rsidRPr="006C21DB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n (%)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CC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5.37</w:t>
            </w: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0.55, 52.68</w:t>
            </w: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0.149</w:t>
            </w: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0.69</w:t>
            </w: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TC 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4.03</w:t>
            </w: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1.20, 13.58</w:t>
            </w: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0.89</w:t>
            </w:r>
          </w:p>
        </w:tc>
      </w:tr>
      <w:tr w:rsidR="0013799E" w:rsidRPr="006C21DB" w:rsidTr="00842D3B">
        <w:trPr>
          <w:trHeight w:val="371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CC+CT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4.29</w:t>
            </w: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1.45, 12.72</w:t>
            </w: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0.89</w:t>
            </w:r>
          </w:p>
        </w:tc>
      </w:tr>
      <w:tr w:rsidR="0013799E" w:rsidRPr="006C21DB" w:rsidTr="00842D3B">
        <w:trPr>
          <w:trHeight w:val="371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TT 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Allele </w:t>
            </w:r>
            <w:r w:rsidRPr="006C21DB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n (%)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  <w:tr w:rsidR="0013799E" w:rsidRPr="006C21DB" w:rsidTr="00842D3B">
        <w:trPr>
          <w:trHeight w:val="354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C allele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4.26</w:t>
            </w: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4.27</w:t>
            </w: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0.0016</w:t>
            </w: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0.81</w:t>
            </w:r>
          </w:p>
        </w:tc>
      </w:tr>
      <w:tr w:rsidR="0013799E" w:rsidRPr="006C21DB" w:rsidTr="00842D3B">
        <w:trPr>
          <w:trHeight w:val="371"/>
        </w:trPr>
        <w:tc>
          <w:tcPr>
            <w:tcW w:w="1810" w:type="pct"/>
            <w:tcBorders>
              <w:top w:val="dotted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T allele</w:t>
            </w:r>
          </w:p>
        </w:tc>
        <w:tc>
          <w:tcPr>
            <w:tcW w:w="672" w:type="pct"/>
            <w:tcBorders>
              <w:top w:val="dotted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8" w:type="pct"/>
            <w:tcBorders>
              <w:top w:val="dotted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top w:val="dotted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13799E" w:rsidRPr="006C21DB" w:rsidDel="0037630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9" w:type="pct"/>
            <w:tcBorders>
              <w:top w:val="dotted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</w:tbl>
    <w:p w:rsidR="0013799E" w:rsidRPr="006C21DB" w:rsidRDefault="0013799E" w:rsidP="0013799E">
      <w:pPr>
        <w:rPr>
          <w:rFonts w:asciiTheme="majorBidi" w:hAnsiTheme="majorBidi" w:cstheme="majorBidi"/>
          <w:sz w:val="24"/>
          <w:szCs w:val="24"/>
        </w:rPr>
      </w:pPr>
    </w:p>
    <w:p w:rsidR="0013799E" w:rsidRPr="006C21DB" w:rsidRDefault="0013799E" w:rsidP="0013799E">
      <w:pPr>
        <w:rPr>
          <w:rFonts w:asciiTheme="majorBidi" w:hAnsiTheme="majorBidi" w:cstheme="majorBidi"/>
          <w:sz w:val="24"/>
          <w:szCs w:val="24"/>
        </w:rPr>
      </w:pPr>
      <w:r w:rsidRPr="006C21DB">
        <w:rPr>
          <w:rFonts w:asciiTheme="majorBidi" w:hAnsiTheme="majorBidi" w:cstheme="majorBidi"/>
          <w:sz w:val="24"/>
          <w:szCs w:val="24"/>
        </w:rPr>
        <w:br w:type="page"/>
      </w:r>
    </w:p>
    <w:p w:rsidR="0013799E" w:rsidRPr="006C21DB" w:rsidRDefault="0013799E" w:rsidP="0013799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C21DB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Table B: </w:t>
      </w:r>
      <w:r w:rsidRPr="006C21DB">
        <w:rPr>
          <w:rFonts w:asciiTheme="majorBidi" w:hAnsiTheme="majorBidi" w:cstheme="majorBidi"/>
          <w:sz w:val="24"/>
          <w:szCs w:val="24"/>
        </w:rPr>
        <w:t>Power analysis results of the multivariable logistic analysis</w:t>
      </w:r>
    </w:p>
    <w:tbl>
      <w:tblPr>
        <w:tblW w:w="3904" w:type="pct"/>
        <w:tblBorders>
          <w:top w:val="single" w:sz="12" w:space="0" w:color="auto"/>
          <w:left w:val="single" w:sz="4" w:space="0" w:color="FFFFFF" w:themeColor="background1"/>
          <w:bottom w:val="single" w:sz="12" w:space="0" w:color="auto"/>
          <w:right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499"/>
        <w:gridCol w:w="1531"/>
        <w:gridCol w:w="1344"/>
        <w:gridCol w:w="1160"/>
        <w:gridCol w:w="1943"/>
      </w:tblGrid>
      <w:tr w:rsidR="0013799E" w:rsidRPr="006C21DB" w:rsidTr="00842D3B">
        <w:trPr>
          <w:trHeight w:val="367"/>
        </w:trPr>
        <w:tc>
          <w:tcPr>
            <w:tcW w:w="100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Genotype </w:t>
            </w:r>
          </w:p>
        </w:tc>
        <w:tc>
          <w:tcPr>
            <w:tcW w:w="1024" w:type="pct"/>
            <w:tcBorders>
              <w:top w:val="single" w:sz="12" w:space="0" w:color="auto"/>
              <w:bottom w:val="single" w:sz="12" w:space="0" w:color="auto"/>
            </w:tcBorders>
          </w:tcPr>
          <w:p w:rsidR="0013799E" w:rsidRPr="006C21DB" w:rsidDel="00AB0100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Final model</w:t>
            </w:r>
          </w:p>
        </w:tc>
        <w:tc>
          <w:tcPr>
            <w:tcW w:w="89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799E" w:rsidRPr="006C21DB" w:rsidDel="00AB0100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95% CI</w:t>
            </w:r>
            <w:r w:rsidRPr="006C21DB" w:rsidDel="00AB010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799E" w:rsidRPr="006C21DB" w:rsidDel="00AB0100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P </w:t>
            </w: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value</w:t>
            </w:r>
          </w:p>
        </w:tc>
        <w:tc>
          <w:tcPr>
            <w:tcW w:w="1299" w:type="pct"/>
            <w:tcBorders>
              <w:top w:val="single" w:sz="12" w:space="0" w:color="auto"/>
              <w:bottom w:val="single" w:sz="12" w:space="0" w:color="auto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Observed Power</w:t>
            </w:r>
          </w:p>
        </w:tc>
      </w:tr>
      <w:tr w:rsidR="0013799E" w:rsidRPr="006C21DB" w:rsidTr="00842D3B">
        <w:trPr>
          <w:trHeight w:val="367"/>
        </w:trPr>
        <w:tc>
          <w:tcPr>
            <w:tcW w:w="1002" w:type="pct"/>
            <w:tcBorders>
              <w:top w:val="single" w:sz="12" w:space="0" w:color="auto"/>
            </w:tcBorders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CC</w:t>
            </w:r>
          </w:p>
        </w:tc>
        <w:tc>
          <w:tcPr>
            <w:tcW w:w="1024" w:type="pct"/>
            <w:tcBorders>
              <w:top w:val="single" w:sz="12" w:space="0" w:color="auto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2.71</w:t>
            </w:r>
          </w:p>
        </w:tc>
        <w:tc>
          <w:tcPr>
            <w:tcW w:w="899" w:type="pct"/>
            <w:tcBorders>
              <w:top w:val="single" w:sz="12" w:space="0" w:color="auto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0.26, 28.57</w:t>
            </w:r>
          </w:p>
        </w:tc>
        <w:tc>
          <w:tcPr>
            <w:tcW w:w="776" w:type="pct"/>
            <w:tcBorders>
              <w:top w:val="single" w:sz="12" w:space="0" w:color="auto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0.406</w:t>
            </w:r>
          </w:p>
        </w:tc>
        <w:tc>
          <w:tcPr>
            <w:tcW w:w="1299" w:type="pct"/>
            <w:tcBorders>
              <w:top w:val="single" w:sz="12" w:space="0" w:color="auto"/>
            </w:tcBorders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0.65</w:t>
            </w:r>
          </w:p>
        </w:tc>
      </w:tr>
      <w:tr w:rsidR="0013799E" w:rsidRPr="006C21DB" w:rsidTr="00842D3B">
        <w:trPr>
          <w:trHeight w:val="367"/>
        </w:trPr>
        <w:tc>
          <w:tcPr>
            <w:tcW w:w="1002" w:type="pct"/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CT</w:t>
            </w:r>
          </w:p>
        </w:tc>
        <w:tc>
          <w:tcPr>
            <w:tcW w:w="1024" w:type="pct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7.62</w:t>
            </w:r>
          </w:p>
        </w:tc>
        <w:tc>
          <w:tcPr>
            <w:tcW w:w="899" w:type="pct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1.69, 34.39</w:t>
            </w:r>
          </w:p>
        </w:tc>
        <w:tc>
          <w:tcPr>
            <w:tcW w:w="776" w:type="pct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0.008</w:t>
            </w:r>
          </w:p>
        </w:tc>
        <w:tc>
          <w:tcPr>
            <w:tcW w:w="1299" w:type="pct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0.67</w:t>
            </w:r>
          </w:p>
        </w:tc>
      </w:tr>
      <w:tr w:rsidR="0013799E" w:rsidRPr="006C21DB" w:rsidTr="00842D3B">
        <w:trPr>
          <w:trHeight w:val="381"/>
        </w:trPr>
        <w:tc>
          <w:tcPr>
            <w:tcW w:w="1002" w:type="pct"/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CC+CT</w:t>
            </w:r>
          </w:p>
        </w:tc>
        <w:tc>
          <w:tcPr>
            <w:tcW w:w="1024" w:type="pct"/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5.92</w:t>
            </w:r>
          </w:p>
        </w:tc>
        <w:tc>
          <w:tcPr>
            <w:tcW w:w="899" w:type="pct"/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1.59, 22.09</w:t>
            </w:r>
          </w:p>
        </w:tc>
        <w:tc>
          <w:tcPr>
            <w:tcW w:w="776" w:type="pct"/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0.007</w:t>
            </w:r>
          </w:p>
        </w:tc>
        <w:tc>
          <w:tcPr>
            <w:tcW w:w="1299" w:type="pct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0.68</w:t>
            </w:r>
          </w:p>
        </w:tc>
      </w:tr>
      <w:tr w:rsidR="0013799E" w:rsidRPr="008027F5" w:rsidTr="00842D3B">
        <w:trPr>
          <w:trHeight w:val="381"/>
        </w:trPr>
        <w:tc>
          <w:tcPr>
            <w:tcW w:w="1002" w:type="pct"/>
            <w:vAlign w:val="center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 xml:space="preserve">   TT</w:t>
            </w:r>
          </w:p>
        </w:tc>
        <w:tc>
          <w:tcPr>
            <w:tcW w:w="1024" w:type="pct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99" w:type="pct"/>
          </w:tcPr>
          <w:p w:rsidR="0013799E" w:rsidRPr="006C21DB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776" w:type="pct"/>
          </w:tcPr>
          <w:p w:rsidR="0013799E" w:rsidRPr="007F445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C21DB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99" w:type="pct"/>
          </w:tcPr>
          <w:p w:rsidR="0013799E" w:rsidRPr="007F445C" w:rsidRDefault="0013799E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13799E" w:rsidRPr="008027F5" w:rsidRDefault="0013799E" w:rsidP="0013799E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3799E" w:rsidRDefault="0013799E" w:rsidP="0013799E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F70069" w:rsidRPr="0013799E" w:rsidRDefault="00846377" w:rsidP="0013799E"/>
    <w:sectPr w:rsidR="00F70069" w:rsidRPr="0013799E" w:rsidSect="00294264">
      <w:footerReference w:type="default" r:id="rId7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377" w:rsidRDefault="00846377" w:rsidP="00B3328B">
      <w:pPr>
        <w:spacing w:after="0" w:line="240" w:lineRule="auto"/>
      </w:pPr>
      <w:r>
        <w:separator/>
      </w:r>
    </w:p>
  </w:endnote>
  <w:endnote w:type="continuationSeparator" w:id="0">
    <w:p w:rsidR="00846377" w:rsidRDefault="00846377" w:rsidP="00B33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38280"/>
      <w:docPartObj>
        <w:docPartGallery w:val="Page Numbers (Bottom of Page)"/>
        <w:docPartUnique/>
      </w:docPartObj>
    </w:sdtPr>
    <w:sdtEndPr/>
    <w:sdtContent>
      <w:p w:rsidR="0031440C" w:rsidRDefault="00B3328B">
        <w:pPr>
          <w:pStyle w:val="Footer"/>
          <w:jc w:val="center"/>
        </w:pPr>
        <w:r>
          <w:fldChar w:fldCharType="begin"/>
        </w:r>
        <w:r w:rsidR="0013799E">
          <w:instrText xml:space="preserve"> PAGE   \* MERGEFORMAT </w:instrText>
        </w:r>
        <w:r>
          <w:fldChar w:fldCharType="separate"/>
        </w:r>
        <w:r w:rsidR="006C21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1440C" w:rsidRDefault="008463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377" w:rsidRDefault="00846377" w:rsidP="00B3328B">
      <w:pPr>
        <w:spacing w:after="0" w:line="240" w:lineRule="auto"/>
      </w:pPr>
      <w:r>
        <w:separator/>
      </w:r>
    </w:p>
  </w:footnote>
  <w:footnote w:type="continuationSeparator" w:id="0">
    <w:p w:rsidR="00846377" w:rsidRDefault="00846377" w:rsidP="00B332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Total_Editing_Time" w:val="17"/>
  </w:docVars>
  <w:rsids>
    <w:rsidRoot w:val="00377027"/>
    <w:rsid w:val="001240AB"/>
    <w:rsid w:val="0013799E"/>
    <w:rsid w:val="0018578A"/>
    <w:rsid w:val="001B0F2A"/>
    <w:rsid w:val="001C67FC"/>
    <w:rsid w:val="00377027"/>
    <w:rsid w:val="00665F9F"/>
    <w:rsid w:val="0068145A"/>
    <w:rsid w:val="006C21DB"/>
    <w:rsid w:val="00736A6E"/>
    <w:rsid w:val="0081088E"/>
    <w:rsid w:val="00846377"/>
    <w:rsid w:val="00926D87"/>
    <w:rsid w:val="00A560BD"/>
    <w:rsid w:val="00A75CC3"/>
    <w:rsid w:val="00AD2B65"/>
    <w:rsid w:val="00B3328B"/>
    <w:rsid w:val="00B875D4"/>
    <w:rsid w:val="00BE34A0"/>
    <w:rsid w:val="00C157A1"/>
    <w:rsid w:val="00DC681D"/>
    <w:rsid w:val="00EA72F0"/>
    <w:rsid w:val="00FF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02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1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45A"/>
    <w:rPr>
      <w:rFonts w:ascii="Tahoma" w:eastAsiaTheme="minorEastAsi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37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99E"/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1379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02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1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45A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Sana Eybpoosh</dc:creator>
  <cp:lastModifiedBy>Capangan, Fritz</cp:lastModifiedBy>
  <cp:revision>14</cp:revision>
  <dcterms:created xsi:type="dcterms:W3CDTF">2017-06-20T08:49:00Z</dcterms:created>
  <dcterms:modified xsi:type="dcterms:W3CDTF">2017-11-08T23:37:00Z</dcterms:modified>
</cp:coreProperties>
</file>