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DD2" w:rsidRDefault="008E4DD2" w:rsidP="008E4DD2"/>
    <w:p w:rsidR="008E4DD2" w:rsidRDefault="00355388" w:rsidP="008E4DD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31.05pt;width:429.05pt;height:235.1pt;z-index:251660288;mso-position-horizontal:center">
            <v:textbox style="mso-next-textbox:#_x0000_s1026">
              <w:txbxContent>
                <w:p w:rsidR="008E4DD2" w:rsidRDefault="008E4DD2" w:rsidP="008E4DD2">
                  <w:r>
                    <w:rPr>
                      <w:noProof/>
                      <w:lang w:val="en-PH" w:eastAsia="en-PH"/>
                    </w:rPr>
                    <w:drawing>
                      <wp:inline distT="0" distB="0" distL="0" distR="0">
                        <wp:extent cx="5250815" cy="2864485"/>
                        <wp:effectExtent l="19050" t="0" r="6985" b="0"/>
                        <wp:docPr id="1" name="Picture 7" descr="C:\Users\duyet\Desktop\Den1_coverag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duyet\Desktop\Den1_coverag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0815" cy="2864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E4DD2" w:rsidRDefault="008E4DD2" w:rsidP="008E4DD2"/>
    <w:p w:rsidR="008E4DD2" w:rsidRDefault="008E4DD2" w:rsidP="008E4DD2"/>
    <w:p w:rsidR="008E4DD2" w:rsidRDefault="008E4DD2" w:rsidP="008E4DD2"/>
    <w:p w:rsidR="008E4DD2" w:rsidRDefault="008E4DD2" w:rsidP="008E4DD2"/>
    <w:p w:rsidR="008E4DD2" w:rsidRDefault="008E4DD2" w:rsidP="008E4DD2"/>
    <w:p w:rsidR="008E4DD2" w:rsidRDefault="008E4DD2" w:rsidP="008E4DD2"/>
    <w:p w:rsidR="008E4DD2" w:rsidRDefault="008E4DD2" w:rsidP="008E4DD2"/>
    <w:p w:rsidR="008E4DD2" w:rsidRPr="000808C9" w:rsidRDefault="008E4DD2" w:rsidP="008E4DD2">
      <w:pPr>
        <w:pStyle w:val="ListParagraph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8E4DD2" w:rsidRPr="000808C9" w:rsidRDefault="008E4DD2" w:rsidP="008E4DD2">
      <w:pPr>
        <w:pStyle w:val="ListParagraph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8E4DD2" w:rsidRPr="000808C9" w:rsidRDefault="008E4DD2" w:rsidP="008E4DD2">
      <w:pPr>
        <w:pStyle w:val="ListParagraph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8E4DD2" w:rsidRPr="000808C9" w:rsidRDefault="008E4DD2" w:rsidP="008E4DD2">
      <w:pPr>
        <w:pStyle w:val="ListParagraph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E4357D" w:rsidRDefault="00355388" w:rsidP="0055411D">
      <w:pPr>
        <w:jc w:val="both"/>
        <w:rPr>
          <w:rFonts w:ascii="Times New Roman" w:hAnsi="Times New Roman"/>
          <w:b/>
          <w:color w:val="221E1F"/>
          <w:sz w:val="26"/>
          <w:szCs w:val="26"/>
        </w:rPr>
      </w:pPr>
      <w:r>
        <w:rPr>
          <w:rStyle w:val="tlid-translation"/>
          <w:rFonts w:ascii="Times New Roman" w:hAnsi="Times New Roman"/>
          <w:b/>
          <w:sz w:val="26"/>
          <w:szCs w:val="26"/>
        </w:rPr>
        <w:t>F</w:t>
      </w:r>
      <w:r w:rsidR="008E4DD2" w:rsidRPr="000808C9">
        <w:rPr>
          <w:rFonts w:ascii="Times New Roman" w:hAnsi="Times New Roman"/>
          <w:b/>
          <w:sz w:val="26"/>
          <w:szCs w:val="26"/>
        </w:rPr>
        <w:t>ig</w:t>
      </w:r>
      <w:r w:rsidR="0094118D">
        <w:rPr>
          <w:rFonts w:ascii="Times New Roman" w:hAnsi="Times New Roman"/>
          <w:b/>
          <w:sz w:val="26"/>
          <w:szCs w:val="26"/>
        </w:rPr>
        <w:t>ure</w:t>
      </w:r>
      <w:r w:rsidR="009975EC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S</w:t>
      </w:r>
      <w:r w:rsidR="009975EC">
        <w:rPr>
          <w:rFonts w:ascii="Times New Roman" w:hAnsi="Times New Roman"/>
          <w:b/>
          <w:sz w:val="26"/>
          <w:szCs w:val="26"/>
        </w:rPr>
        <w:t>1</w:t>
      </w:r>
      <w:r w:rsidR="008E4DD2">
        <w:rPr>
          <w:rFonts w:ascii="Times New Roman" w:hAnsi="Times New Roman"/>
          <w:b/>
          <w:sz w:val="26"/>
          <w:szCs w:val="26"/>
        </w:rPr>
        <w:t xml:space="preserve">: </w:t>
      </w:r>
      <w:r w:rsidR="008E4DD2" w:rsidRPr="000808C9">
        <w:rPr>
          <w:rFonts w:ascii="Times New Roman" w:hAnsi="Times New Roman"/>
          <w:b/>
          <w:color w:val="221E1F"/>
          <w:sz w:val="26"/>
          <w:szCs w:val="26"/>
        </w:rPr>
        <w:t>Representative depth of coverage plots for DENV1 circulated in Vietnam 2017</w:t>
      </w:r>
      <w:r w:rsidR="0055411D">
        <w:rPr>
          <w:rFonts w:ascii="Times New Roman" w:hAnsi="Times New Roman"/>
          <w:b/>
          <w:color w:val="221E1F"/>
          <w:sz w:val="26"/>
          <w:szCs w:val="26"/>
        </w:rPr>
        <w:t xml:space="preserve">. </w:t>
      </w:r>
      <w:r w:rsidR="0055411D" w:rsidRPr="0055411D">
        <w:rPr>
          <w:rFonts w:ascii="Times New Roman" w:hAnsi="Times New Roman"/>
          <w:color w:val="221E1F"/>
          <w:sz w:val="26"/>
          <w:szCs w:val="26"/>
        </w:rPr>
        <w:t xml:space="preserve">The 72 DENV1 </w:t>
      </w:r>
      <w:proofErr w:type="gramStart"/>
      <w:r w:rsidR="0055411D" w:rsidRPr="0055411D">
        <w:rPr>
          <w:rFonts w:ascii="Times New Roman" w:hAnsi="Times New Roman"/>
          <w:color w:val="221E1F"/>
          <w:sz w:val="26"/>
          <w:szCs w:val="26"/>
        </w:rPr>
        <w:t>virus</w:t>
      </w:r>
      <w:proofErr w:type="gramEnd"/>
      <w:r w:rsidR="0055411D" w:rsidRPr="0055411D">
        <w:rPr>
          <w:rFonts w:ascii="Times New Roman" w:hAnsi="Times New Roman"/>
          <w:color w:val="221E1F"/>
          <w:sz w:val="26"/>
          <w:szCs w:val="26"/>
        </w:rPr>
        <w:t xml:space="preserve"> were sequenced on the </w:t>
      </w:r>
      <w:proofErr w:type="spellStart"/>
      <w:r w:rsidR="0055411D" w:rsidRPr="0055411D">
        <w:rPr>
          <w:rFonts w:ascii="Times New Roman" w:hAnsi="Times New Roman"/>
          <w:color w:val="221E1F"/>
          <w:sz w:val="26"/>
          <w:szCs w:val="26"/>
        </w:rPr>
        <w:t>MiSeq</w:t>
      </w:r>
      <w:proofErr w:type="spellEnd"/>
      <w:r w:rsidR="0055411D" w:rsidRPr="0055411D">
        <w:rPr>
          <w:rFonts w:ascii="Times New Roman" w:hAnsi="Times New Roman"/>
          <w:color w:val="221E1F"/>
          <w:sz w:val="26"/>
          <w:szCs w:val="26"/>
        </w:rPr>
        <w:t xml:space="preserve"> platform</w:t>
      </w:r>
      <w:r w:rsidR="0055411D">
        <w:rPr>
          <w:rFonts w:ascii="Times New Roman" w:hAnsi="Times New Roman"/>
          <w:color w:val="221E1F"/>
          <w:sz w:val="26"/>
          <w:szCs w:val="26"/>
        </w:rPr>
        <w:t xml:space="preserve"> at a high depth of coverage. </w:t>
      </w:r>
      <w:r w:rsidR="00B902A6">
        <w:rPr>
          <w:rFonts w:ascii="Times New Roman" w:hAnsi="Times New Roman"/>
          <w:color w:val="221E1F"/>
          <w:sz w:val="26"/>
          <w:szCs w:val="26"/>
        </w:rPr>
        <w:t xml:space="preserve">The smallest value falls to around </w:t>
      </w:r>
      <w:proofErr w:type="gramStart"/>
      <w:r w:rsidR="00B902A6">
        <w:rPr>
          <w:rFonts w:ascii="Times New Roman" w:hAnsi="Times New Roman"/>
          <w:color w:val="221E1F"/>
          <w:sz w:val="26"/>
          <w:szCs w:val="26"/>
        </w:rPr>
        <w:t>300x</w:t>
      </w:r>
      <w:proofErr w:type="gramEnd"/>
      <w:r w:rsidR="00B902A6">
        <w:rPr>
          <w:rFonts w:ascii="Times New Roman" w:hAnsi="Times New Roman"/>
          <w:color w:val="221E1F"/>
          <w:sz w:val="26"/>
          <w:szCs w:val="26"/>
        </w:rPr>
        <w:t xml:space="preserve"> and the maximum value reaches to more than 20.000x.</w:t>
      </w:r>
    </w:p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355388" w:rsidP="009975EC">
      <w:r>
        <w:rPr>
          <w:noProof/>
        </w:rPr>
        <w:pict>
          <v:shape id="_x0000_s1028" type="#_x0000_t202" style="position:absolute;margin-left:-11pt;margin-top:-48.05pt;width:460.2pt;height:245.5pt;z-index:251661312">
            <v:textbox>
              <w:txbxContent>
                <w:p w:rsidR="009975EC" w:rsidRDefault="009975EC" w:rsidP="009975EC">
                  <w:r>
                    <w:rPr>
                      <w:noProof/>
                      <w:lang w:val="en-PH" w:eastAsia="en-PH"/>
                    </w:rPr>
                    <w:drawing>
                      <wp:inline distT="0" distB="0" distL="0" distR="0">
                        <wp:extent cx="5652770" cy="3013075"/>
                        <wp:effectExtent l="19050" t="0" r="5080" b="0"/>
                        <wp:docPr id="4" name="Picture 8" descr="C:\Users\duyet\Desktop\Seq_ref_boxplo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duyet\Desktop\Seq_ref_boxplo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52770" cy="3013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9975EC" w:rsidP="009975EC"/>
    <w:p w:rsidR="009975EC" w:rsidRDefault="00355388" w:rsidP="009156E2">
      <w:pPr>
        <w:jc w:val="both"/>
      </w:pPr>
      <w:r>
        <w:rPr>
          <w:rStyle w:val="tlid-translation"/>
          <w:rFonts w:ascii="Times New Roman" w:hAnsi="Times New Roman"/>
          <w:b/>
          <w:sz w:val="26"/>
          <w:szCs w:val="26"/>
        </w:rPr>
        <w:t>F</w:t>
      </w:r>
      <w:r w:rsidR="009975EC">
        <w:rPr>
          <w:rStyle w:val="tlid-translation"/>
          <w:rFonts w:ascii="Times New Roman" w:hAnsi="Times New Roman"/>
          <w:b/>
          <w:sz w:val="26"/>
          <w:szCs w:val="26"/>
        </w:rPr>
        <w:t>igure</w:t>
      </w:r>
      <w:r w:rsidR="009975EC" w:rsidRPr="000808C9">
        <w:rPr>
          <w:rStyle w:val="tlid-translation"/>
          <w:rFonts w:ascii="Times New Roman" w:hAnsi="Times New Roman"/>
          <w:b/>
          <w:sz w:val="26"/>
          <w:szCs w:val="26"/>
        </w:rPr>
        <w:t xml:space="preserve"> </w:t>
      </w:r>
      <w:r>
        <w:rPr>
          <w:rStyle w:val="tlid-translation"/>
          <w:rFonts w:ascii="Times New Roman" w:hAnsi="Times New Roman"/>
          <w:b/>
          <w:sz w:val="26"/>
          <w:szCs w:val="26"/>
        </w:rPr>
        <w:t>S</w:t>
      </w:r>
      <w:bookmarkStart w:id="0" w:name="_GoBack"/>
      <w:bookmarkEnd w:id="0"/>
      <w:r w:rsidR="009975EC" w:rsidRPr="000808C9">
        <w:rPr>
          <w:rStyle w:val="tlid-translation"/>
          <w:rFonts w:ascii="Times New Roman" w:hAnsi="Times New Roman"/>
          <w:b/>
          <w:sz w:val="26"/>
          <w:szCs w:val="26"/>
        </w:rPr>
        <w:t>2</w:t>
      </w:r>
      <w:r w:rsidR="009975EC">
        <w:rPr>
          <w:rStyle w:val="tlid-translation"/>
          <w:rFonts w:ascii="Times New Roman" w:hAnsi="Times New Roman"/>
          <w:b/>
          <w:sz w:val="26"/>
          <w:szCs w:val="26"/>
        </w:rPr>
        <w:t xml:space="preserve">: </w:t>
      </w:r>
      <w:r w:rsidR="009975EC" w:rsidRPr="00572AC1">
        <w:rPr>
          <w:rStyle w:val="tlid-translation"/>
          <w:rFonts w:ascii="Times New Roman" w:hAnsi="Times New Roman"/>
          <w:b/>
          <w:sz w:val="26"/>
          <w:szCs w:val="26"/>
        </w:rPr>
        <w:t>The distance estimation between Dengue type 1 samples and references</w:t>
      </w:r>
      <w:r w:rsidR="009975EC" w:rsidRPr="000808C9">
        <w:rPr>
          <w:rStyle w:val="tlid-translation"/>
          <w:rFonts w:ascii="Times New Roman" w:hAnsi="Times New Roman"/>
          <w:sz w:val="26"/>
          <w:szCs w:val="26"/>
        </w:rPr>
        <w:t>. The box chart depicts the distribution position of the data (respectively from bottom to top). On each stripe, there is a box that represents the overall distance of each sample in the whole set of D1 samples with each</w:t>
      </w:r>
      <w:r w:rsidR="00B024E2">
        <w:rPr>
          <w:rStyle w:val="tlid-translation"/>
          <w:rFonts w:ascii="Times New Roman" w:hAnsi="Times New Roman"/>
          <w:sz w:val="26"/>
          <w:szCs w:val="26"/>
        </w:rPr>
        <w:t xml:space="preserve"> of 47</w:t>
      </w:r>
      <w:r w:rsidR="009975EC" w:rsidRPr="000808C9">
        <w:rPr>
          <w:rStyle w:val="tlid-translation"/>
          <w:rFonts w:ascii="Times New Roman" w:hAnsi="Times New Roman"/>
          <w:sz w:val="26"/>
          <w:szCs w:val="26"/>
        </w:rPr>
        <w:t xml:space="preserve"> reference</w:t>
      </w:r>
      <w:r w:rsidR="00D67D3A">
        <w:rPr>
          <w:rStyle w:val="tlid-translation"/>
          <w:rFonts w:ascii="Times New Roman" w:hAnsi="Times New Roman"/>
          <w:sz w:val="26"/>
          <w:szCs w:val="26"/>
        </w:rPr>
        <w:t>s</w:t>
      </w:r>
      <w:r w:rsidR="009975EC" w:rsidRPr="000808C9">
        <w:rPr>
          <w:rStyle w:val="tlid-translation"/>
          <w:rFonts w:ascii="Times New Roman" w:hAnsi="Times New Roman"/>
          <w:sz w:val="26"/>
          <w:szCs w:val="26"/>
        </w:rPr>
        <w:t>. The distance between Dengue type 1 sample and references</w:t>
      </w:r>
      <w:r w:rsidR="00B024E2">
        <w:rPr>
          <w:rStyle w:val="tlid-translation"/>
          <w:rFonts w:ascii="Times New Roman" w:hAnsi="Times New Roman"/>
          <w:sz w:val="26"/>
          <w:szCs w:val="26"/>
        </w:rPr>
        <w:t xml:space="preserve"> was measure by Mash-distance</w:t>
      </w:r>
      <w:r w:rsidR="009975EC" w:rsidRPr="000808C9">
        <w:rPr>
          <w:rStyle w:val="tlid-translation"/>
          <w:rFonts w:ascii="Times New Roman" w:hAnsi="Times New Roman"/>
          <w:sz w:val="26"/>
          <w:szCs w:val="26"/>
        </w:rPr>
        <w:t>.</w:t>
      </w:r>
    </w:p>
    <w:sectPr w:rsidR="009975EC" w:rsidSect="00AF2CEF">
      <w:pgSz w:w="12240" w:h="15840"/>
      <w:pgMar w:top="1152" w:right="1152" w:bottom="1152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docVars>
    <w:docVar w:name="Total_Editing_Time" w:val="61"/>
  </w:docVars>
  <w:rsids>
    <w:rsidRoot w:val="008E4DD2"/>
    <w:rsid w:val="002B3925"/>
    <w:rsid w:val="002C2BB5"/>
    <w:rsid w:val="00305EB1"/>
    <w:rsid w:val="00355388"/>
    <w:rsid w:val="003C40CE"/>
    <w:rsid w:val="004625B9"/>
    <w:rsid w:val="005076B0"/>
    <w:rsid w:val="00551A9D"/>
    <w:rsid w:val="0055411D"/>
    <w:rsid w:val="005965B9"/>
    <w:rsid w:val="005F1A7D"/>
    <w:rsid w:val="005F56C8"/>
    <w:rsid w:val="0063498B"/>
    <w:rsid w:val="007B4AFA"/>
    <w:rsid w:val="007B6EAA"/>
    <w:rsid w:val="008E4DD2"/>
    <w:rsid w:val="009156E2"/>
    <w:rsid w:val="0094118D"/>
    <w:rsid w:val="009975EC"/>
    <w:rsid w:val="00A75330"/>
    <w:rsid w:val="00AA0BA7"/>
    <w:rsid w:val="00AF2CEF"/>
    <w:rsid w:val="00B024E2"/>
    <w:rsid w:val="00B902A6"/>
    <w:rsid w:val="00CD1D6A"/>
    <w:rsid w:val="00D24853"/>
    <w:rsid w:val="00D67D3A"/>
    <w:rsid w:val="00E4357D"/>
    <w:rsid w:val="00F21470"/>
    <w:rsid w:val="00F5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DD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D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DD2"/>
    <w:rPr>
      <w:rFonts w:ascii="Tahoma" w:eastAsia="Calibri" w:hAnsi="Tahoma" w:cs="Tahoma"/>
      <w:sz w:val="16"/>
      <w:szCs w:val="16"/>
    </w:rPr>
  </w:style>
  <w:style w:type="character" w:customStyle="1" w:styleId="tlid-translation">
    <w:name w:val="tlid-translation"/>
    <w:basedOn w:val="DefaultParagraphFont"/>
    <w:rsid w:val="009975EC"/>
  </w:style>
  <w:style w:type="character" w:styleId="CommentReference">
    <w:name w:val="annotation reference"/>
    <w:basedOn w:val="DefaultParagraphFont"/>
    <w:uiPriority w:val="99"/>
    <w:semiHidden/>
    <w:unhideWhenUsed/>
    <w:rsid w:val="00305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E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5EB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EB1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116</Words>
  <Characters>592</Characters>
  <Application>Microsoft Office Word</Application>
  <DocSecurity>0</DocSecurity>
  <Lines>49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duyet</dc:creator>
  <cp:lastModifiedBy>S3G_Reference_Citation_Sequence</cp:lastModifiedBy>
  <cp:revision>13</cp:revision>
  <dcterms:created xsi:type="dcterms:W3CDTF">2019-10-13T07:34:00Z</dcterms:created>
  <dcterms:modified xsi:type="dcterms:W3CDTF">2020-01-11T19:22:00Z</dcterms:modified>
</cp:coreProperties>
</file>