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EB36A" w14:textId="77777777" w:rsidR="00564DC1" w:rsidRDefault="00564DC1" w:rsidP="00564DC1">
      <w:pPr>
        <w:jc w:val="center"/>
        <w:rPr>
          <w:b/>
        </w:rPr>
      </w:pPr>
      <w:r w:rsidRPr="00C60B27">
        <w:rPr>
          <w:b/>
        </w:rPr>
        <w:t xml:space="preserve">Supplemental </w:t>
      </w:r>
      <w:r>
        <w:rPr>
          <w:b/>
        </w:rPr>
        <w:t>Table</w:t>
      </w:r>
      <w:r w:rsidRPr="00C60B27">
        <w:rPr>
          <w:b/>
        </w:rPr>
        <w:t xml:space="preserve"> 1: Table of Therapies that Target the Spike Protein</w:t>
      </w:r>
      <w:r>
        <w:rPr>
          <w:b/>
        </w:rPr>
        <w:t xml:space="preserve"> and ACE2 Binding</w:t>
      </w:r>
    </w:p>
    <w:tbl>
      <w:tblPr>
        <w:tblW w:w="13135" w:type="dxa"/>
        <w:tblLayout w:type="fixed"/>
        <w:tblLook w:val="04A0" w:firstRow="1" w:lastRow="0" w:firstColumn="1" w:lastColumn="0" w:noHBand="0" w:noVBand="1"/>
      </w:tblPr>
      <w:tblGrid>
        <w:gridCol w:w="1705"/>
        <w:gridCol w:w="2520"/>
        <w:gridCol w:w="2250"/>
        <w:gridCol w:w="2779"/>
        <w:gridCol w:w="1361"/>
        <w:gridCol w:w="2520"/>
      </w:tblGrid>
      <w:tr w:rsidR="00564DC1" w:rsidRPr="00C60B27" w14:paraId="36333630" w14:textId="77777777" w:rsidTr="00816D5F">
        <w:trPr>
          <w:trHeight w:val="26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5A945" w14:textId="77777777" w:rsidR="00564DC1" w:rsidRPr="008D52B6" w:rsidRDefault="00564DC1" w:rsidP="00816D5F">
            <w:pPr>
              <w:jc w:val="center"/>
              <w:rPr>
                <w:rFonts w:eastAsia="Times New Roman"/>
                <w:b/>
                <w:sz w:val="22"/>
                <w:szCs w:val="22"/>
              </w:rPr>
            </w:pPr>
            <w:r w:rsidRPr="008D52B6">
              <w:rPr>
                <w:rFonts w:eastAsia="Times New Roman"/>
                <w:b/>
                <w:sz w:val="22"/>
                <w:szCs w:val="22"/>
              </w:rPr>
              <w:t xml:space="preserve">Treatment </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0C8BAC03" w14:textId="77777777" w:rsidR="00564DC1" w:rsidRPr="008D52B6" w:rsidRDefault="00564DC1" w:rsidP="00816D5F">
            <w:pPr>
              <w:jc w:val="center"/>
              <w:rPr>
                <w:rFonts w:eastAsia="Times New Roman"/>
                <w:b/>
                <w:sz w:val="22"/>
                <w:szCs w:val="22"/>
              </w:rPr>
            </w:pPr>
            <w:r w:rsidRPr="008D52B6">
              <w:rPr>
                <w:rFonts w:eastAsia="Times New Roman"/>
                <w:b/>
                <w:sz w:val="22"/>
                <w:szCs w:val="22"/>
              </w:rPr>
              <w:t>Mechanism of Action</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6552B0CD" w14:textId="77777777" w:rsidR="00564DC1" w:rsidRPr="008D52B6" w:rsidRDefault="00564DC1" w:rsidP="00816D5F">
            <w:pPr>
              <w:jc w:val="center"/>
              <w:rPr>
                <w:rFonts w:eastAsia="Times New Roman"/>
                <w:b/>
                <w:sz w:val="22"/>
                <w:szCs w:val="22"/>
              </w:rPr>
            </w:pPr>
            <w:r w:rsidRPr="008D52B6">
              <w:rPr>
                <w:rFonts w:eastAsia="Times New Roman"/>
                <w:b/>
                <w:sz w:val="22"/>
                <w:szCs w:val="22"/>
              </w:rPr>
              <w:t>Name</w:t>
            </w:r>
          </w:p>
        </w:tc>
        <w:tc>
          <w:tcPr>
            <w:tcW w:w="2779" w:type="dxa"/>
            <w:tcBorders>
              <w:top w:val="single" w:sz="4" w:space="0" w:color="auto"/>
              <w:left w:val="nil"/>
              <w:bottom w:val="single" w:sz="4" w:space="0" w:color="auto"/>
              <w:right w:val="single" w:sz="4" w:space="0" w:color="auto"/>
            </w:tcBorders>
            <w:shd w:val="clear" w:color="auto" w:fill="auto"/>
            <w:vAlign w:val="center"/>
            <w:hideMark/>
          </w:tcPr>
          <w:p w14:paraId="30558DC7" w14:textId="77777777" w:rsidR="00564DC1" w:rsidRPr="008D52B6" w:rsidRDefault="00564DC1" w:rsidP="00816D5F">
            <w:pPr>
              <w:jc w:val="center"/>
              <w:rPr>
                <w:rFonts w:eastAsia="Times New Roman"/>
                <w:b/>
                <w:sz w:val="22"/>
                <w:szCs w:val="22"/>
              </w:rPr>
            </w:pPr>
            <w:r w:rsidRPr="008D52B6">
              <w:rPr>
                <w:rFonts w:eastAsia="Times New Roman"/>
                <w:b/>
                <w:sz w:val="22"/>
                <w:szCs w:val="22"/>
              </w:rPr>
              <w:t>Manufacturer/Sponsor</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5D2CD4F2" w14:textId="77777777" w:rsidR="00564DC1" w:rsidRPr="008D52B6" w:rsidRDefault="00564DC1" w:rsidP="00816D5F">
            <w:pPr>
              <w:jc w:val="center"/>
              <w:rPr>
                <w:rFonts w:eastAsia="Times New Roman"/>
                <w:b/>
                <w:sz w:val="22"/>
                <w:szCs w:val="22"/>
              </w:rPr>
            </w:pPr>
            <w:r w:rsidRPr="008D52B6">
              <w:rPr>
                <w:rFonts w:eastAsia="Times New Roman"/>
                <w:b/>
                <w:sz w:val="22"/>
                <w:szCs w:val="22"/>
              </w:rPr>
              <w:t>Trial Stage</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1BF236F6" w14:textId="77777777" w:rsidR="00564DC1" w:rsidRPr="008D52B6" w:rsidRDefault="00564DC1" w:rsidP="00816D5F">
            <w:pPr>
              <w:jc w:val="center"/>
              <w:rPr>
                <w:rFonts w:eastAsia="Times New Roman"/>
                <w:b/>
                <w:sz w:val="22"/>
                <w:szCs w:val="22"/>
              </w:rPr>
            </w:pPr>
            <w:r w:rsidRPr="008D52B6">
              <w:rPr>
                <w:rFonts w:eastAsia="Times New Roman"/>
                <w:b/>
                <w:sz w:val="22"/>
                <w:szCs w:val="22"/>
              </w:rPr>
              <w:t xml:space="preserve">Trial Identifier </w:t>
            </w:r>
          </w:p>
        </w:tc>
      </w:tr>
      <w:tr w:rsidR="00564DC1" w:rsidRPr="00C60B27" w14:paraId="5797DF96" w14:textId="77777777" w:rsidTr="00816D5F">
        <w:trPr>
          <w:trHeight w:val="300"/>
        </w:trPr>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14:paraId="65B29977" w14:textId="77777777" w:rsidR="00564DC1" w:rsidRPr="00C60B27" w:rsidRDefault="00564DC1" w:rsidP="00816D5F">
            <w:pPr>
              <w:jc w:val="center"/>
              <w:rPr>
                <w:rFonts w:eastAsia="Times New Roman"/>
                <w:sz w:val="22"/>
                <w:szCs w:val="22"/>
              </w:rPr>
            </w:pPr>
            <w:r w:rsidRPr="00C60B27">
              <w:rPr>
                <w:rFonts w:eastAsia="Times New Roman"/>
                <w:sz w:val="22"/>
                <w:szCs w:val="22"/>
              </w:rPr>
              <w:t>DNA Vaccine</w:t>
            </w:r>
          </w:p>
        </w:tc>
        <w:tc>
          <w:tcPr>
            <w:tcW w:w="2520" w:type="dxa"/>
            <w:vMerge w:val="restart"/>
            <w:tcBorders>
              <w:top w:val="nil"/>
              <w:left w:val="single" w:sz="4" w:space="0" w:color="auto"/>
              <w:bottom w:val="single" w:sz="4" w:space="0" w:color="auto"/>
              <w:right w:val="single" w:sz="4" w:space="0" w:color="auto"/>
            </w:tcBorders>
            <w:shd w:val="clear" w:color="auto" w:fill="auto"/>
            <w:vAlign w:val="center"/>
            <w:hideMark/>
          </w:tcPr>
          <w:p w14:paraId="0FB655C1" w14:textId="77777777" w:rsidR="00564DC1" w:rsidRPr="00C60B27" w:rsidRDefault="00564DC1" w:rsidP="00816D5F">
            <w:pPr>
              <w:jc w:val="center"/>
              <w:rPr>
                <w:rFonts w:eastAsia="Times New Roman"/>
                <w:sz w:val="22"/>
                <w:szCs w:val="22"/>
              </w:rPr>
            </w:pPr>
            <w:r w:rsidRPr="00C60B27">
              <w:rPr>
                <w:rFonts w:eastAsia="Times New Roman"/>
                <w:sz w:val="22"/>
                <w:szCs w:val="22"/>
              </w:rPr>
              <w:t>Viral Spike Protein</w:t>
            </w:r>
          </w:p>
        </w:tc>
        <w:tc>
          <w:tcPr>
            <w:tcW w:w="2250" w:type="dxa"/>
            <w:tcBorders>
              <w:top w:val="nil"/>
              <w:left w:val="nil"/>
              <w:bottom w:val="single" w:sz="4" w:space="0" w:color="auto"/>
              <w:right w:val="single" w:sz="4" w:space="0" w:color="auto"/>
            </w:tcBorders>
            <w:shd w:val="clear" w:color="auto" w:fill="auto"/>
            <w:vAlign w:val="center"/>
            <w:hideMark/>
          </w:tcPr>
          <w:p w14:paraId="610499B0" w14:textId="77777777" w:rsidR="00564DC1" w:rsidRPr="00C60B27" w:rsidRDefault="00564DC1" w:rsidP="00816D5F">
            <w:pPr>
              <w:jc w:val="center"/>
              <w:rPr>
                <w:rFonts w:eastAsia="Times New Roman"/>
                <w:sz w:val="22"/>
                <w:szCs w:val="22"/>
              </w:rPr>
            </w:pPr>
            <w:r w:rsidRPr="00C60B27">
              <w:rPr>
                <w:rFonts w:eastAsia="Times New Roman"/>
                <w:sz w:val="22"/>
                <w:szCs w:val="22"/>
              </w:rPr>
              <w:t>INO-4800</w:t>
            </w:r>
          </w:p>
        </w:tc>
        <w:tc>
          <w:tcPr>
            <w:tcW w:w="2779" w:type="dxa"/>
            <w:tcBorders>
              <w:top w:val="nil"/>
              <w:left w:val="nil"/>
              <w:bottom w:val="single" w:sz="4" w:space="0" w:color="auto"/>
              <w:right w:val="single" w:sz="4" w:space="0" w:color="auto"/>
            </w:tcBorders>
            <w:shd w:val="clear" w:color="auto" w:fill="auto"/>
            <w:vAlign w:val="center"/>
            <w:hideMark/>
          </w:tcPr>
          <w:p w14:paraId="0888E735" w14:textId="77777777" w:rsidR="00564DC1" w:rsidRPr="00C60B27" w:rsidRDefault="00564DC1" w:rsidP="00816D5F">
            <w:pPr>
              <w:jc w:val="center"/>
              <w:rPr>
                <w:rFonts w:eastAsia="Times New Roman"/>
                <w:sz w:val="22"/>
                <w:szCs w:val="22"/>
              </w:rPr>
            </w:pPr>
            <w:r w:rsidRPr="00C60B27">
              <w:rPr>
                <w:rFonts w:eastAsia="Times New Roman"/>
                <w:sz w:val="22"/>
                <w:szCs w:val="22"/>
              </w:rPr>
              <w:t>Inovio, CEPI</w:t>
            </w:r>
          </w:p>
        </w:tc>
        <w:tc>
          <w:tcPr>
            <w:tcW w:w="1361" w:type="dxa"/>
            <w:tcBorders>
              <w:top w:val="nil"/>
              <w:left w:val="nil"/>
              <w:bottom w:val="single" w:sz="4" w:space="0" w:color="auto"/>
              <w:right w:val="single" w:sz="4" w:space="0" w:color="auto"/>
            </w:tcBorders>
            <w:shd w:val="clear" w:color="auto" w:fill="auto"/>
            <w:vAlign w:val="center"/>
            <w:hideMark/>
          </w:tcPr>
          <w:p w14:paraId="071A8FCF" w14:textId="3BAF1180" w:rsidR="00564DC1" w:rsidRPr="00C60B27" w:rsidRDefault="00564DC1" w:rsidP="00816D5F">
            <w:pPr>
              <w:jc w:val="center"/>
              <w:rPr>
                <w:rFonts w:eastAsia="Times New Roman"/>
                <w:sz w:val="22"/>
                <w:szCs w:val="22"/>
              </w:rPr>
            </w:pPr>
            <w:r w:rsidRPr="00C60B27">
              <w:rPr>
                <w:rFonts w:eastAsia="Times New Roman"/>
                <w:sz w:val="22"/>
                <w:szCs w:val="22"/>
              </w:rPr>
              <w:t>Phase I/II</w:t>
            </w:r>
          </w:p>
        </w:tc>
        <w:tc>
          <w:tcPr>
            <w:tcW w:w="2520" w:type="dxa"/>
            <w:tcBorders>
              <w:top w:val="nil"/>
              <w:left w:val="nil"/>
              <w:bottom w:val="single" w:sz="4" w:space="0" w:color="auto"/>
              <w:right w:val="single" w:sz="4" w:space="0" w:color="auto"/>
            </w:tcBorders>
            <w:shd w:val="clear" w:color="auto" w:fill="auto"/>
            <w:vAlign w:val="center"/>
            <w:hideMark/>
          </w:tcPr>
          <w:p w14:paraId="210BAA7A" w14:textId="77777777" w:rsidR="00564DC1" w:rsidRPr="00C60B27" w:rsidRDefault="00564DC1" w:rsidP="00816D5F">
            <w:pPr>
              <w:jc w:val="center"/>
              <w:rPr>
                <w:rFonts w:eastAsia="Times New Roman"/>
                <w:sz w:val="22"/>
                <w:szCs w:val="22"/>
              </w:rPr>
            </w:pPr>
            <w:r w:rsidRPr="00C60B27">
              <w:rPr>
                <w:rFonts w:eastAsia="Times New Roman"/>
                <w:sz w:val="22"/>
                <w:szCs w:val="22"/>
              </w:rPr>
              <w:t>NCT04336410</w:t>
            </w:r>
          </w:p>
        </w:tc>
      </w:tr>
      <w:tr w:rsidR="00564DC1" w:rsidRPr="00C60B27" w14:paraId="6061C277" w14:textId="77777777" w:rsidTr="00816D5F">
        <w:trPr>
          <w:trHeight w:val="125"/>
        </w:trPr>
        <w:tc>
          <w:tcPr>
            <w:tcW w:w="1705" w:type="dxa"/>
            <w:vMerge/>
            <w:tcBorders>
              <w:top w:val="nil"/>
              <w:left w:val="single" w:sz="4" w:space="0" w:color="auto"/>
              <w:bottom w:val="single" w:sz="4" w:space="0" w:color="auto"/>
              <w:right w:val="single" w:sz="4" w:space="0" w:color="auto"/>
            </w:tcBorders>
            <w:vAlign w:val="center"/>
            <w:hideMark/>
          </w:tcPr>
          <w:p w14:paraId="78697274" w14:textId="77777777" w:rsidR="00564DC1" w:rsidRPr="00C60B27" w:rsidRDefault="00564DC1" w:rsidP="00816D5F">
            <w:pPr>
              <w:rPr>
                <w:rFonts w:eastAsia="Times New Roman"/>
                <w:sz w:val="22"/>
                <w:szCs w:val="22"/>
              </w:rPr>
            </w:pPr>
          </w:p>
        </w:tc>
        <w:tc>
          <w:tcPr>
            <w:tcW w:w="2520" w:type="dxa"/>
            <w:vMerge/>
            <w:tcBorders>
              <w:top w:val="nil"/>
              <w:left w:val="single" w:sz="4" w:space="0" w:color="auto"/>
              <w:bottom w:val="single" w:sz="4" w:space="0" w:color="auto"/>
              <w:right w:val="single" w:sz="4" w:space="0" w:color="auto"/>
            </w:tcBorders>
            <w:vAlign w:val="center"/>
            <w:hideMark/>
          </w:tcPr>
          <w:p w14:paraId="0058BABD" w14:textId="77777777" w:rsidR="00564DC1" w:rsidRPr="00C60B27" w:rsidRDefault="00564DC1" w:rsidP="00816D5F">
            <w:pPr>
              <w:rPr>
                <w:rFonts w:eastAsia="Times New Roman"/>
                <w:sz w:val="22"/>
                <w:szCs w:val="22"/>
              </w:rPr>
            </w:pPr>
          </w:p>
        </w:tc>
        <w:tc>
          <w:tcPr>
            <w:tcW w:w="2250" w:type="dxa"/>
            <w:tcBorders>
              <w:top w:val="nil"/>
              <w:left w:val="nil"/>
              <w:bottom w:val="single" w:sz="4" w:space="0" w:color="auto"/>
              <w:right w:val="single" w:sz="4" w:space="0" w:color="auto"/>
            </w:tcBorders>
            <w:shd w:val="clear" w:color="auto" w:fill="auto"/>
            <w:vAlign w:val="center"/>
            <w:hideMark/>
          </w:tcPr>
          <w:p w14:paraId="67009C08" w14:textId="77777777" w:rsidR="00564DC1" w:rsidRPr="00C60B27" w:rsidRDefault="00564DC1" w:rsidP="00816D5F">
            <w:pPr>
              <w:jc w:val="center"/>
              <w:rPr>
                <w:rFonts w:eastAsia="Times New Roman"/>
                <w:sz w:val="22"/>
                <w:szCs w:val="22"/>
              </w:rPr>
            </w:pPr>
            <w:r w:rsidRPr="00C60B27">
              <w:rPr>
                <w:rFonts w:eastAsia="Times New Roman"/>
                <w:sz w:val="22"/>
                <w:szCs w:val="22"/>
              </w:rPr>
              <w:t>GX-19</w:t>
            </w:r>
          </w:p>
        </w:tc>
        <w:tc>
          <w:tcPr>
            <w:tcW w:w="2779" w:type="dxa"/>
            <w:tcBorders>
              <w:top w:val="nil"/>
              <w:left w:val="nil"/>
              <w:bottom w:val="single" w:sz="4" w:space="0" w:color="auto"/>
              <w:right w:val="single" w:sz="4" w:space="0" w:color="auto"/>
            </w:tcBorders>
            <w:shd w:val="clear" w:color="auto" w:fill="auto"/>
            <w:vAlign w:val="center"/>
            <w:hideMark/>
          </w:tcPr>
          <w:p w14:paraId="1D6EC1AA" w14:textId="77777777" w:rsidR="00564DC1" w:rsidRPr="00C60B27" w:rsidRDefault="00564DC1" w:rsidP="00816D5F">
            <w:pPr>
              <w:jc w:val="center"/>
              <w:rPr>
                <w:rFonts w:eastAsia="Times New Roman"/>
                <w:sz w:val="22"/>
                <w:szCs w:val="22"/>
              </w:rPr>
            </w:pPr>
            <w:r w:rsidRPr="00C60B27">
              <w:rPr>
                <w:rFonts w:eastAsia="Times New Roman"/>
                <w:sz w:val="22"/>
                <w:szCs w:val="22"/>
              </w:rPr>
              <w:t>Genexine, Inc.</w:t>
            </w:r>
          </w:p>
        </w:tc>
        <w:tc>
          <w:tcPr>
            <w:tcW w:w="1361" w:type="dxa"/>
            <w:tcBorders>
              <w:top w:val="nil"/>
              <w:left w:val="nil"/>
              <w:bottom w:val="single" w:sz="4" w:space="0" w:color="auto"/>
              <w:right w:val="single" w:sz="4" w:space="0" w:color="auto"/>
            </w:tcBorders>
            <w:shd w:val="clear" w:color="auto" w:fill="auto"/>
            <w:vAlign w:val="center"/>
            <w:hideMark/>
          </w:tcPr>
          <w:p w14:paraId="3D08680E"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Phase I/II </w:t>
            </w:r>
          </w:p>
        </w:tc>
        <w:tc>
          <w:tcPr>
            <w:tcW w:w="2520" w:type="dxa"/>
            <w:tcBorders>
              <w:top w:val="nil"/>
              <w:left w:val="nil"/>
              <w:bottom w:val="single" w:sz="4" w:space="0" w:color="auto"/>
              <w:right w:val="single" w:sz="4" w:space="0" w:color="auto"/>
            </w:tcBorders>
            <w:shd w:val="clear" w:color="auto" w:fill="auto"/>
            <w:vAlign w:val="center"/>
            <w:hideMark/>
          </w:tcPr>
          <w:p w14:paraId="068CBE00" w14:textId="77777777" w:rsidR="00564DC1" w:rsidRPr="00C60B27" w:rsidRDefault="00564DC1" w:rsidP="00816D5F">
            <w:pPr>
              <w:jc w:val="center"/>
              <w:rPr>
                <w:rFonts w:eastAsia="Times New Roman"/>
                <w:sz w:val="22"/>
                <w:szCs w:val="22"/>
              </w:rPr>
            </w:pPr>
            <w:r w:rsidRPr="00C60B27">
              <w:rPr>
                <w:rFonts w:eastAsia="Times New Roman"/>
                <w:sz w:val="22"/>
                <w:szCs w:val="22"/>
              </w:rPr>
              <w:t>NCT04445389</w:t>
            </w:r>
          </w:p>
        </w:tc>
      </w:tr>
      <w:tr w:rsidR="00564DC1" w:rsidRPr="00C60B27" w14:paraId="608A192F" w14:textId="77777777" w:rsidTr="00816D5F">
        <w:trPr>
          <w:trHeight w:val="458"/>
        </w:trPr>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14:paraId="216E3F7A" w14:textId="77777777" w:rsidR="00564DC1" w:rsidRPr="00C60B27" w:rsidRDefault="00564DC1" w:rsidP="00816D5F">
            <w:pPr>
              <w:jc w:val="center"/>
              <w:rPr>
                <w:rFonts w:eastAsia="Times New Roman"/>
                <w:sz w:val="22"/>
                <w:szCs w:val="22"/>
              </w:rPr>
            </w:pPr>
            <w:r w:rsidRPr="00C60B27">
              <w:rPr>
                <w:rFonts w:eastAsia="Times New Roman"/>
                <w:sz w:val="22"/>
                <w:szCs w:val="22"/>
              </w:rPr>
              <w:t>RNA Vaccine</w:t>
            </w:r>
          </w:p>
        </w:tc>
        <w:tc>
          <w:tcPr>
            <w:tcW w:w="2520" w:type="dxa"/>
            <w:tcBorders>
              <w:top w:val="nil"/>
              <w:left w:val="nil"/>
              <w:bottom w:val="single" w:sz="4" w:space="0" w:color="auto"/>
              <w:right w:val="single" w:sz="4" w:space="0" w:color="auto"/>
            </w:tcBorders>
            <w:shd w:val="clear" w:color="auto" w:fill="auto"/>
            <w:vAlign w:val="center"/>
            <w:hideMark/>
          </w:tcPr>
          <w:p w14:paraId="1D85E28B" w14:textId="77777777" w:rsidR="00564DC1" w:rsidRPr="00C60B27" w:rsidRDefault="00564DC1" w:rsidP="00816D5F">
            <w:pPr>
              <w:jc w:val="center"/>
              <w:rPr>
                <w:rFonts w:eastAsia="Times New Roman"/>
                <w:sz w:val="22"/>
                <w:szCs w:val="22"/>
              </w:rPr>
            </w:pPr>
            <w:r w:rsidRPr="00C60B27">
              <w:rPr>
                <w:rFonts w:eastAsia="Times New Roman"/>
                <w:sz w:val="22"/>
                <w:szCs w:val="22"/>
              </w:rPr>
              <w:t>Viral Spike Protein, Nanoparticle Delivery</w:t>
            </w:r>
          </w:p>
        </w:tc>
        <w:tc>
          <w:tcPr>
            <w:tcW w:w="2250" w:type="dxa"/>
            <w:tcBorders>
              <w:top w:val="nil"/>
              <w:left w:val="nil"/>
              <w:bottom w:val="single" w:sz="4" w:space="0" w:color="auto"/>
              <w:right w:val="single" w:sz="4" w:space="0" w:color="auto"/>
            </w:tcBorders>
            <w:shd w:val="clear" w:color="auto" w:fill="auto"/>
            <w:vAlign w:val="center"/>
            <w:hideMark/>
          </w:tcPr>
          <w:p w14:paraId="3450C351" w14:textId="77777777" w:rsidR="00564DC1" w:rsidRPr="00C60B27" w:rsidRDefault="00564DC1" w:rsidP="00816D5F">
            <w:pPr>
              <w:jc w:val="center"/>
              <w:rPr>
                <w:rFonts w:eastAsia="Times New Roman"/>
                <w:sz w:val="22"/>
                <w:szCs w:val="22"/>
              </w:rPr>
            </w:pPr>
            <w:r w:rsidRPr="00C60B27">
              <w:rPr>
                <w:rFonts w:eastAsia="Times New Roman"/>
                <w:sz w:val="22"/>
                <w:szCs w:val="22"/>
              </w:rPr>
              <w:t>mRNA-1273</w:t>
            </w:r>
          </w:p>
        </w:tc>
        <w:tc>
          <w:tcPr>
            <w:tcW w:w="2779" w:type="dxa"/>
            <w:tcBorders>
              <w:top w:val="nil"/>
              <w:left w:val="nil"/>
              <w:bottom w:val="single" w:sz="4" w:space="0" w:color="auto"/>
              <w:right w:val="single" w:sz="4" w:space="0" w:color="auto"/>
            </w:tcBorders>
            <w:shd w:val="clear" w:color="auto" w:fill="auto"/>
            <w:vAlign w:val="center"/>
            <w:hideMark/>
          </w:tcPr>
          <w:p w14:paraId="1961C595" w14:textId="77777777" w:rsidR="00564DC1" w:rsidRPr="00C60B27" w:rsidRDefault="00564DC1" w:rsidP="00816D5F">
            <w:pPr>
              <w:jc w:val="center"/>
              <w:rPr>
                <w:rFonts w:eastAsia="Times New Roman"/>
                <w:sz w:val="22"/>
                <w:szCs w:val="22"/>
              </w:rPr>
            </w:pPr>
            <w:r w:rsidRPr="00C60B27">
              <w:rPr>
                <w:rFonts w:eastAsia="Times New Roman"/>
                <w:sz w:val="22"/>
                <w:szCs w:val="22"/>
              </w:rPr>
              <w:t>NIAID/Moderna</w:t>
            </w:r>
          </w:p>
        </w:tc>
        <w:tc>
          <w:tcPr>
            <w:tcW w:w="1361" w:type="dxa"/>
            <w:tcBorders>
              <w:top w:val="nil"/>
              <w:left w:val="nil"/>
              <w:bottom w:val="single" w:sz="4" w:space="0" w:color="auto"/>
              <w:right w:val="single" w:sz="4" w:space="0" w:color="auto"/>
            </w:tcBorders>
            <w:shd w:val="clear" w:color="auto" w:fill="auto"/>
            <w:vAlign w:val="center"/>
            <w:hideMark/>
          </w:tcPr>
          <w:p w14:paraId="56E59FB9" w14:textId="40CD7714" w:rsidR="00564DC1" w:rsidRPr="0027501D" w:rsidRDefault="00564DC1" w:rsidP="00816D5F">
            <w:pPr>
              <w:jc w:val="center"/>
              <w:rPr>
                <w:rFonts w:eastAsia="Times New Roman"/>
                <w:sz w:val="22"/>
                <w:szCs w:val="22"/>
              </w:rPr>
            </w:pPr>
            <w:r w:rsidRPr="0027501D">
              <w:rPr>
                <w:rFonts w:eastAsia="Times New Roman"/>
                <w:sz w:val="22"/>
                <w:szCs w:val="22"/>
              </w:rPr>
              <w:t xml:space="preserve">Phase </w:t>
            </w:r>
            <w:r w:rsidR="00816D5F" w:rsidRPr="0027501D">
              <w:rPr>
                <w:rFonts w:eastAsia="Times New Roman"/>
                <w:sz w:val="22"/>
                <w:szCs w:val="22"/>
              </w:rPr>
              <w:t>III</w:t>
            </w:r>
            <w:r w:rsidRPr="0027501D">
              <w:rPr>
                <w:rFonts w:eastAsia="Times New Roman"/>
                <w:sz w:val="22"/>
                <w:szCs w:val="22"/>
              </w:rPr>
              <w:t xml:space="preserve"> </w:t>
            </w:r>
          </w:p>
        </w:tc>
        <w:tc>
          <w:tcPr>
            <w:tcW w:w="2520" w:type="dxa"/>
            <w:tcBorders>
              <w:top w:val="nil"/>
              <w:left w:val="nil"/>
              <w:bottom w:val="single" w:sz="4" w:space="0" w:color="auto"/>
              <w:right w:val="single" w:sz="4" w:space="0" w:color="auto"/>
            </w:tcBorders>
            <w:shd w:val="clear" w:color="auto" w:fill="auto"/>
            <w:vAlign w:val="center"/>
            <w:hideMark/>
          </w:tcPr>
          <w:p w14:paraId="422D57B2" w14:textId="77777777" w:rsidR="00564DC1" w:rsidRPr="00C60B27" w:rsidRDefault="00564DC1" w:rsidP="00816D5F">
            <w:pPr>
              <w:jc w:val="center"/>
              <w:rPr>
                <w:rFonts w:eastAsia="Times New Roman"/>
                <w:sz w:val="22"/>
                <w:szCs w:val="22"/>
              </w:rPr>
            </w:pPr>
            <w:r w:rsidRPr="00C60B27">
              <w:rPr>
                <w:rFonts w:eastAsia="Times New Roman"/>
                <w:sz w:val="22"/>
                <w:szCs w:val="22"/>
              </w:rPr>
              <w:t>NCT04283461</w:t>
            </w:r>
          </w:p>
        </w:tc>
      </w:tr>
      <w:tr w:rsidR="00564DC1" w:rsidRPr="00C60B27" w14:paraId="434FC186" w14:textId="77777777" w:rsidTr="00816D5F">
        <w:trPr>
          <w:trHeight w:val="629"/>
        </w:trPr>
        <w:tc>
          <w:tcPr>
            <w:tcW w:w="1705" w:type="dxa"/>
            <w:vMerge/>
            <w:tcBorders>
              <w:top w:val="nil"/>
              <w:left w:val="single" w:sz="4" w:space="0" w:color="auto"/>
              <w:bottom w:val="single" w:sz="4" w:space="0" w:color="auto"/>
              <w:right w:val="single" w:sz="4" w:space="0" w:color="auto"/>
            </w:tcBorders>
            <w:vAlign w:val="center"/>
            <w:hideMark/>
          </w:tcPr>
          <w:p w14:paraId="2CF511E4" w14:textId="77777777" w:rsidR="00564DC1" w:rsidRPr="00C60B27" w:rsidRDefault="00564DC1" w:rsidP="00816D5F">
            <w:pPr>
              <w:rPr>
                <w:rFonts w:eastAsia="Times New Roman"/>
                <w:sz w:val="22"/>
                <w:szCs w:val="22"/>
              </w:rPr>
            </w:pPr>
          </w:p>
        </w:tc>
        <w:tc>
          <w:tcPr>
            <w:tcW w:w="2520" w:type="dxa"/>
            <w:tcBorders>
              <w:top w:val="nil"/>
              <w:left w:val="nil"/>
              <w:bottom w:val="single" w:sz="4" w:space="0" w:color="auto"/>
              <w:right w:val="single" w:sz="4" w:space="0" w:color="auto"/>
            </w:tcBorders>
            <w:shd w:val="clear" w:color="auto" w:fill="auto"/>
            <w:vAlign w:val="center"/>
            <w:hideMark/>
          </w:tcPr>
          <w:p w14:paraId="50BC2E4B" w14:textId="77777777" w:rsidR="00564DC1" w:rsidRPr="00C60B27" w:rsidRDefault="00564DC1" w:rsidP="00816D5F">
            <w:pPr>
              <w:jc w:val="center"/>
              <w:rPr>
                <w:rFonts w:eastAsia="Times New Roman"/>
                <w:sz w:val="22"/>
                <w:szCs w:val="22"/>
              </w:rPr>
            </w:pPr>
            <w:r w:rsidRPr="00C60B27">
              <w:rPr>
                <w:rFonts w:eastAsia="Times New Roman"/>
                <w:sz w:val="22"/>
                <w:szCs w:val="22"/>
              </w:rPr>
              <w:t>Viral Spike Protein, Prime/Boost Dosing</w:t>
            </w:r>
          </w:p>
        </w:tc>
        <w:tc>
          <w:tcPr>
            <w:tcW w:w="2250" w:type="dxa"/>
            <w:tcBorders>
              <w:top w:val="nil"/>
              <w:left w:val="nil"/>
              <w:bottom w:val="single" w:sz="4" w:space="0" w:color="auto"/>
              <w:right w:val="single" w:sz="4" w:space="0" w:color="auto"/>
            </w:tcBorders>
            <w:shd w:val="clear" w:color="auto" w:fill="auto"/>
            <w:vAlign w:val="center"/>
            <w:hideMark/>
          </w:tcPr>
          <w:p w14:paraId="5E48E49C" w14:textId="614A9A36" w:rsidR="00564DC1" w:rsidRPr="00C60B27" w:rsidRDefault="00564DC1" w:rsidP="00816D5F">
            <w:pPr>
              <w:jc w:val="center"/>
              <w:rPr>
                <w:rFonts w:eastAsia="Times New Roman"/>
                <w:sz w:val="22"/>
                <w:szCs w:val="22"/>
              </w:rPr>
            </w:pPr>
            <w:r w:rsidRPr="00C60B27">
              <w:rPr>
                <w:rFonts w:eastAsia="Times New Roman"/>
                <w:sz w:val="22"/>
                <w:szCs w:val="22"/>
              </w:rPr>
              <w:t>BNT162b</w:t>
            </w:r>
            <w:r w:rsidR="00DC584A">
              <w:rPr>
                <w:rFonts w:eastAsia="Times New Roman"/>
                <w:sz w:val="22"/>
                <w:szCs w:val="22"/>
              </w:rPr>
              <w:t>2</w:t>
            </w:r>
          </w:p>
        </w:tc>
        <w:tc>
          <w:tcPr>
            <w:tcW w:w="2779" w:type="dxa"/>
            <w:tcBorders>
              <w:top w:val="nil"/>
              <w:left w:val="nil"/>
              <w:bottom w:val="single" w:sz="4" w:space="0" w:color="auto"/>
              <w:right w:val="single" w:sz="4" w:space="0" w:color="auto"/>
            </w:tcBorders>
            <w:shd w:val="clear" w:color="auto" w:fill="auto"/>
            <w:vAlign w:val="center"/>
            <w:hideMark/>
          </w:tcPr>
          <w:p w14:paraId="2D772E0F" w14:textId="77777777" w:rsidR="00564DC1" w:rsidRPr="00C60B27" w:rsidRDefault="00564DC1" w:rsidP="00816D5F">
            <w:pPr>
              <w:jc w:val="center"/>
              <w:rPr>
                <w:rFonts w:eastAsia="Times New Roman"/>
                <w:sz w:val="22"/>
                <w:szCs w:val="22"/>
              </w:rPr>
            </w:pPr>
            <w:r w:rsidRPr="00C60B27">
              <w:rPr>
                <w:rFonts w:eastAsia="Times New Roman"/>
                <w:sz w:val="22"/>
                <w:szCs w:val="22"/>
              </w:rPr>
              <w:t>BioNTech RNA Pharmaceuticals GmbH, Pfizer</w:t>
            </w:r>
          </w:p>
        </w:tc>
        <w:tc>
          <w:tcPr>
            <w:tcW w:w="1361" w:type="dxa"/>
            <w:tcBorders>
              <w:top w:val="nil"/>
              <w:left w:val="nil"/>
              <w:bottom w:val="single" w:sz="4" w:space="0" w:color="auto"/>
              <w:right w:val="single" w:sz="4" w:space="0" w:color="auto"/>
            </w:tcBorders>
            <w:shd w:val="clear" w:color="auto" w:fill="auto"/>
            <w:vAlign w:val="center"/>
            <w:hideMark/>
          </w:tcPr>
          <w:p w14:paraId="502EB2D1" w14:textId="1A8C6F85" w:rsidR="00564DC1" w:rsidRPr="0027501D" w:rsidRDefault="00564DC1" w:rsidP="00816D5F">
            <w:pPr>
              <w:jc w:val="center"/>
              <w:rPr>
                <w:rFonts w:eastAsia="Times New Roman"/>
                <w:sz w:val="22"/>
                <w:szCs w:val="22"/>
              </w:rPr>
            </w:pPr>
            <w:r w:rsidRPr="0027501D">
              <w:rPr>
                <w:rFonts w:eastAsia="Times New Roman"/>
                <w:sz w:val="22"/>
                <w:szCs w:val="22"/>
              </w:rPr>
              <w:t>Phase I</w:t>
            </w:r>
            <w:r w:rsidR="00816D5F" w:rsidRPr="0027501D">
              <w:rPr>
                <w:rFonts w:eastAsia="Times New Roman"/>
                <w:sz w:val="22"/>
                <w:szCs w:val="22"/>
              </w:rPr>
              <w:t>II</w:t>
            </w:r>
            <w:r w:rsidRPr="0027501D">
              <w:rPr>
                <w:rFonts w:eastAsia="Times New Roman"/>
                <w:sz w:val="22"/>
                <w:szCs w:val="22"/>
              </w:rPr>
              <w:t xml:space="preserve"> </w:t>
            </w:r>
          </w:p>
        </w:tc>
        <w:tc>
          <w:tcPr>
            <w:tcW w:w="2520" w:type="dxa"/>
            <w:tcBorders>
              <w:top w:val="nil"/>
              <w:left w:val="nil"/>
              <w:bottom w:val="single" w:sz="4" w:space="0" w:color="auto"/>
              <w:right w:val="single" w:sz="4" w:space="0" w:color="auto"/>
            </w:tcBorders>
            <w:shd w:val="clear" w:color="auto" w:fill="auto"/>
            <w:vAlign w:val="center"/>
            <w:hideMark/>
          </w:tcPr>
          <w:p w14:paraId="2A8ECCB3" w14:textId="77777777" w:rsidR="00564DC1" w:rsidRPr="00C60B27" w:rsidRDefault="00564DC1" w:rsidP="00816D5F">
            <w:pPr>
              <w:jc w:val="center"/>
              <w:rPr>
                <w:rFonts w:eastAsia="Times New Roman"/>
                <w:sz w:val="22"/>
                <w:szCs w:val="22"/>
              </w:rPr>
            </w:pPr>
            <w:r w:rsidRPr="00C60B27">
              <w:rPr>
                <w:rFonts w:eastAsia="Times New Roman"/>
                <w:sz w:val="22"/>
                <w:szCs w:val="22"/>
              </w:rPr>
              <w:t>NCT04380701</w:t>
            </w:r>
          </w:p>
        </w:tc>
      </w:tr>
      <w:tr w:rsidR="00564DC1" w:rsidRPr="00C60B27" w14:paraId="3F77F73A" w14:textId="77777777" w:rsidTr="00816D5F">
        <w:trPr>
          <w:trHeight w:val="224"/>
        </w:trPr>
        <w:tc>
          <w:tcPr>
            <w:tcW w:w="1705" w:type="dxa"/>
            <w:vMerge/>
            <w:tcBorders>
              <w:top w:val="nil"/>
              <w:left w:val="single" w:sz="4" w:space="0" w:color="auto"/>
              <w:bottom w:val="single" w:sz="4" w:space="0" w:color="auto"/>
              <w:right w:val="single" w:sz="4" w:space="0" w:color="auto"/>
            </w:tcBorders>
            <w:vAlign w:val="center"/>
            <w:hideMark/>
          </w:tcPr>
          <w:p w14:paraId="65C00AFE" w14:textId="77777777" w:rsidR="00564DC1" w:rsidRPr="00C60B27" w:rsidRDefault="00564DC1" w:rsidP="00816D5F">
            <w:pPr>
              <w:rPr>
                <w:rFonts w:eastAsia="Times New Roman"/>
                <w:sz w:val="22"/>
                <w:szCs w:val="22"/>
              </w:rPr>
            </w:pPr>
          </w:p>
        </w:tc>
        <w:tc>
          <w:tcPr>
            <w:tcW w:w="2520" w:type="dxa"/>
            <w:tcBorders>
              <w:top w:val="nil"/>
              <w:left w:val="nil"/>
              <w:bottom w:val="single" w:sz="4" w:space="0" w:color="auto"/>
              <w:right w:val="single" w:sz="4" w:space="0" w:color="auto"/>
            </w:tcBorders>
            <w:shd w:val="clear" w:color="auto" w:fill="auto"/>
            <w:vAlign w:val="center"/>
            <w:hideMark/>
          </w:tcPr>
          <w:p w14:paraId="13729FE6" w14:textId="77777777" w:rsidR="00564DC1" w:rsidRPr="00C60B27" w:rsidRDefault="00564DC1" w:rsidP="00816D5F">
            <w:pPr>
              <w:jc w:val="center"/>
              <w:rPr>
                <w:rFonts w:eastAsia="Times New Roman"/>
                <w:sz w:val="22"/>
                <w:szCs w:val="22"/>
              </w:rPr>
            </w:pPr>
            <w:r w:rsidRPr="00C60B27">
              <w:rPr>
                <w:rFonts w:eastAsia="Times New Roman"/>
                <w:sz w:val="22"/>
                <w:szCs w:val="22"/>
              </w:rPr>
              <w:t>Viral Spike Protein</w:t>
            </w:r>
          </w:p>
        </w:tc>
        <w:tc>
          <w:tcPr>
            <w:tcW w:w="2250" w:type="dxa"/>
            <w:tcBorders>
              <w:top w:val="nil"/>
              <w:left w:val="nil"/>
              <w:bottom w:val="single" w:sz="4" w:space="0" w:color="auto"/>
              <w:right w:val="single" w:sz="4" w:space="0" w:color="auto"/>
            </w:tcBorders>
            <w:shd w:val="clear" w:color="auto" w:fill="auto"/>
            <w:vAlign w:val="center"/>
            <w:hideMark/>
          </w:tcPr>
          <w:p w14:paraId="2F6CE411" w14:textId="77777777" w:rsidR="00564DC1" w:rsidRPr="00C60B27" w:rsidRDefault="00564DC1" w:rsidP="00816D5F">
            <w:pPr>
              <w:jc w:val="center"/>
              <w:rPr>
                <w:rFonts w:eastAsia="Times New Roman"/>
                <w:sz w:val="22"/>
                <w:szCs w:val="22"/>
              </w:rPr>
            </w:pPr>
            <w:r w:rsidRPr="00C60B27">
              <w:rPr>
                <w:rFonts w:eastAsia="Times New Roman"/>
                <w:sz w:val="22"/>
                <w:szCs w:val="22"/>
              </w:rPr>
              <w:t>CVnCoV</w:t>
            </w:r>
          </w:p>
        </w:tc>
        <w:tc>
          <w:tcPr>
            <w:tcW w:w="2779" w:type="dxa"/>
            <w:tcBorders>
              <w:top w:val="nil"/>
              <w:left w:val="nil"/>
              <w:bottom w:val="single" w:sz="4" w:space="0" w:color="auto"/>
              <w:right w:val="single" w:sz="4" w:space="0" w:color="auto"/>
            </w:tcBorders>
            <w:shd w:val="clear" w:color="auto" w:fill="auto"/>
            <w:vAlign w:val="center"/>
            <w:hideMark/>
          </w:tcPr>
          <w:p w14:paraId="7F762BC6" w14:textId="77777777" w:rsidR="00564DC1" w:rsidRPr="00C60B27" w:rsidRDefault="00564DC1" w:rsidP="00816D5F">
            <w:pPr>
              <w:jc w:val="center"/>
              <w:rPr>
                <w:rFonts w:eastAsia="Times New Roman"/>
                <w:sz w:val="22"/>
                <w:szCs w:val="22"/>
              </w:rPr>
            </w:pPr>
            <w:r w:rsidRPr="00C60B27">
              <w:rPr>
                <w:rFonts w:eastAsia="Times New Roman"/>
                <w:sz w:val="22"/>
                <w:szCs w:val="22"/>
              </w:rPr>
              <w:t>CureVac AG</w:t>
            </w:r>
          </w:p>
        </w:tc>
        <w:tc>
          <w:tcPr>
            <w:tcW w:w="1361" w:type="dxa"/>
            <w:tcBorders>
              <w:top w:val="nil"/>
              <w:left w:val="nil"/>
              <w:bottom w:val="single" w:sz="4" w:space="0" w:color="auto"/>
              <w:right w:val="single" w:sz="4" w:space="0" w:color="auto"/>
            </w:tcBorders>
            <w:shd w:val="clear" w:color="auto" w:fill="auto"/>
            <w:vAlign w:val="center"/>
            <w:hideMark/>
          </w:tcPr>
          <w:p w14:paraId="737A55B2" w14:textId="28C22917" w:rsidR="00564DC1" w:rsidRPr="00C60B27" w:rsidRDefault="00564DC1" w:rsidP="00816D5F">
            <w:pPr>
              <w:jc w:val="center"/>
              <w:rPr>
                <w:rFonts w:eastAsia="Times New Roman"/>
                <w:sz w:val="22"/>
                <w:szCs w:val="22"/>
              </w:rPr>
            </w:pPr>
            <w:r w:rsidRPr="00C60B27">
              <w:rPr>
                <w:rFonts w:eastAsia="Times New Roman"/>
                <w:sz w:val="22"/>
                <w:szCs w:val="22"/>
              </w:rPr>
              <w:t>Phase I</w:t>
            </w:r>
            <w:r w:rsidR="00816D5F">
              <w:rPr>
                <w:rFonts w:eastAsia="Times New Roman"/>
                <w:sz w:val="22"/>
                <w:szCs w:val="22"/>
              </w:rPr>
              <w:t>/II</w:t>
            </w:r>
          </w:p>
        </w:tc>
        <w:tc>
          <w:tcPr>
            <w:tcW w:w="2520" w:type="dxa"/>
            <w:tcBorders>
              <w:top w:val="nil"/>
              <w:left w:val="nil"/>
              <w:bottom w:val="single" w:sz="4" w:space="0" w:color="auto"/>
              <w:right w:val="single" w:sz="4" w:space="0" w:color="auto"/>
            </w:tcBorders>
            <w:shd w:val="clear" w:color="auto" w:fill="auto"/>
            <w:vAlign w:val="center"/>
            <w:hideMark/>
          </w:tcPr>
          <w:p w14:paraId="373676CA" w14:textId="77777777" w:rsidR="00564DC1" w:rsidRPr="00C60B27" w:rsidRDefault="00564DC1" w:rsidP="00816D5F">
            <w:pPr>
              <w:jc w:val="center"/>
              <w:rPr>
                <w:rFonts w:eastAsia="Times New Roman"/>
                <w:sz w:val="22"/>
                <w:szCs w:val="22"/>
              </w:rPr>
            </w:pPr>
            <w:r w:rsidRPr="00C60B27">
              <w:rPr>
                <w:rFonts w:eastAsia="Times New Roman"/>
                <w:sz w:val="22"/>
                <w:szCs w:val="22"/>
              </w:rPr>
              <w:t>NCT04449276</w:t>
            </w:r>
          </w:p>
        </w:tc>
      </w:tr>
      <w:tr w:rsidR="00564DC1" w:rsidRPr="00C60B27" w14:paraId="6527579A" w14:textId="77777777" w:rsidTr="00816D5F">
        <w:trPr>
          <w:trHeight w:val="1250"/>
        </w:trPr>
        <w:tc>
          <w:tcPr>
            <w:tcW w:w="1705" w:type="dxa"/>
            <w:vMerge/>
            <w:tcBorders>
              <w:top w:val="nil"/>
              <w:left w:val="single" w:sz="4" w:space="0" w:color="auto"/>
              <w:bottom w:val="single" w:sz="4" w:space="0" w:color="auto"/>
              <w:right w:val="single" w:sz="4" w:space="0" w:color="auto"/>
            </w:tcBorders>
            <w:vAlign w:val="center"/>
            <w:hideMark/>
          </w:tcPr>
          <w:p w14:paraId="78544FB9" w14:textId="77777777" w:rsidR="00564DC1" w:rsidRPr="00C60B27" w:rsidRDefault="00564DC1" w:rsidP="00816D5F">
            <w:pPr>
              <w:rPr>
                <w:rFonts w:eastAsia="Times New Roman"/>
                <w:sz w:val="22"/>
                <w:szCs w:val="22"/>
              </w:rPr>
            </w:pPr>
          </w:p>
        </w:tc>
        <w:tc>
          <w:tcPr>
            <w:tcW w:w="2520" w:type="dxa"/>
            <w:tcBorders>
              <w:top w:val="nil"/>
              <w:left w:val="nil"/>
              <w:bottom w:val="single" w:sz="4" w:space="0" w:color="auto"/>
              <w:right w:val="single" w:sz="4" w:space="0" w:color="auto"/>
            </w:tcBorders>
            <w:shd w:val="clear" w:color="auto" w:fill="auto"/>
            <w:vAlign w:val="center"/>
            <w:hideMark/>
          </w:tcPr>
          <w:p w14:paraId="55835C60" w14:textId="77777777" w:rsidR="00564DC1" w:rsidRPr="00C60B27" w:rsidRDefault="00564DC1" w:rsidP="00816D5F">
            <w:pPr>
              <w:jc w:val="center"/>
              <w:rPr>
                <w:rFonts w:eastAsia="Times New Roman"/>
                <w:sz w:val="22"/>
                <w:szCs w:val="22"/>
              </w:rPr>
            </w:pPr>
            <w:r w:rsidRPr="00C60B27">
              <w:rPr>
                <w:rFonts w:eastAsia="Times New Roman"/>
                <w:sz w:val="22"/>
                <w:szCs w:val="22"/>
              </w:rPr>
              <w:t>Self-Amplifying S Glycoprotein (+) Sense RNA, Nanoparticle Delivery</w:t>
            </w:r>
          </w:p>
        </w:tc>
        <w:tc>
          <w:tcPr>
            <w:tcW w:w="2250" w:type="dxa"/>
            <w:tcBorders>
              <w:top w:val="nil"/>
              <w:left w:val="nil"/>
              <w:bottom w:val="single" w:sz="4" w:space="0" w:color="auto"/>
              <w:right w:val="single" w:sz="4" w:space="0" w:color="auto"/>
            </w:tcBorders>
            <w:shd w:val="clear" w:color="auto" w:fill="auto"/>
            <w:vAlign w:val="center"/>
            <w:hideMark/>
          </w:tcPr>
          <w:p w14:paraId="2B7BA592" w14:textId="77777777" w:rsidR="00564DC1" w:rsidRPr="00C60B27" w:rsidRDefault="00564DC1" w:rsidP="00816D5F">
            <w:pPr>
              <w:jc w:val="center"/>
              <w:rPr>
                <w:rFonts w:eastAsia="Times New Roman"/>
                <w:sz w:val="22"/>
                <w:szCs w:val="22"/>
              </w:rPr>
            </w:pPr>
            <w:r w:rsidRPr="00C60B27">
              <w:rPr>
                <w:rFonts w:eastAsia="Times New Roman"/>
                <w:sz w:val="22"/>
                <w:szCs w:val="22"/>
              </w:rPr>
              <w:t>LNP-nCoVsaRNA</w:t>
            </w:r>
          </w:p>
        </w:tc>
        <w:tc>
          <w:tcPr>
            <w:tcW w:w="2779" w:type="dxa"/>
            <w:tcBorders>
              <w:top w:val="nil"/>
              <w:left w:val="nil"/>
              <w:bottom w:val="single" w:sz="4" w:space="0" w:color="auto"/>
              <w:right w:val="single" w:sz="4" w:space="0" w:color="auto"/>
            </w:tcBorders>
            <w:shd w:val="clear" w:color="auto" w:fill="auto"/>
            <w:vAlign w:val="center"/>
            <w:hideMark/>
          </w:tcPr>
          <w:p w14:paraId="418B8B96" w14:textId="77777777" w:rsidR="00564DC1" w:rsidRPr="00C60B27" w:rsidRDefault="00564DC1" w:rsidP="00816D5F">
            <w:pPr>
              <w:jc w:val="center"/>
              <w:rPr>
                <w:rFonts w:eastAsia="Times New Roman"/>
                <w:sz w:val="22"/>
                <w:szCs w:val="22"/>
              </w:rPr>
            </w:pPr>
            <w:r w:rsidRPr="00C60B27">
              <w:rPr>
                <w:rFonts w:eastAsia="Times New Roman"/>
                <w:sz w:val="22"/>
                <w:szCs w:val="22"/>
              </w:rPr>
              <w:t>Imperial College London</w:t>
            </w:r>
          </w:p>
        </w:tc>
        <w:tc>
          <w:tcPr>
            <w:tcW w:w="1361" w:type="dxa"/>
            <w:tcBorders>
              <w:top w:val="nil"/>
              <w:left w:val="nil"/>
              <w:bottom w:val="single" w:sz="4" w:space="0" w:color="auto"/>
              <w:right w:val="single" w:sz="4" w:space="0" w:color="auto"/>
            </w:tcBorders>
            <w:shd w:val="clear" w:color="auto" w:fill="auto"/>
            <w:vAlign w:val="center"/>
            <w:hideMark/>
          </w:tcPr>
          <w:p w14:paraId="2176C027" w14:textId="3276E473" w:rsidR="00564DC1" w:rsidRPr="00C60B27" w:rsidRDefault="00564DC1" w:rsidP="00816D5F">
            <w:pPr>
              <w:jc w:val="center"/>
              <w:rPr>
                <w:rFonts w:eastAsia="Times New Roman"/>
                <w:sz w:val="22"/>
                <w:szCs w:val="22"/>
              </w:rPr>
            </w:pPr>
            <w:r w:rsidRPr="00C60B27">
              <w:rPr>
                <w:rFonts w:eastAsia="Times New Roman"/>
                <w:sz w:val="22"/>
                <w:szCs w:val="22"/>
              </w:rPr>
              <w:t>Phase I</w:t>
            </w:r>
            <w:r w:rsidR="002552A2">
              <w:rPr>
                <w:rFonts w:eastAsia="Times New Roman"/>
                <w:sz w:val="22"/>
                <w:szCs w:val="22"/>
              </w:rPr>
              <w:t>/II</w:t>
            </w:r>
          </w:p>
        </w:tc>
        <w:tc>
          <w:tcPr>
            <w:tcW w:w="2520" w:type="dxa"/>
            <w:tcBorders>
              <w:top w:val="nil"/>
              <w:left w:val="nil"/>
              <w:bottom w:val="single" w:sz="4" w:space="0" w:color="auto"/>
              <w:right w:val="single" w:sz="4" w:space="0" w:color="auto"/>
            </w:tcBorders>
            <w:shd w:val="clear" w:color="auto" w:fill="auto"/>
            <w:vAlign w:val="center"/>
            <w:hideMark/>
          </w:tcPr>
          <w:p w14:paraId="63B656A8"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"COVAC1"  ISRCTN17072692, EudraCT number: 2020-001646-20  </w:t>
            </w:r>
          </w:p>
        </w:tc>
      </w:tr>
      <w:tr w:rsidR="00564DC1" w:rsidRPr="00C60B27" w14:paraId="2681CD50" w14:textId="77777777" w:rsidTr="00816D5F">
        <w:trPr>
          <w:trHeight w:val="77"/>
        </w:trPr>
        <w:tc>
          <w:tcPr>
            <w:tcW w:w="1705" w:type="dxa"/>
            <w:tcBorders>
              <w:top w:val="nil"/>
              <w:left w:val="single" w:sz="4" w:space="0" w:color="auto"/>
              <w:bottom w:val="single" w:sz="4" w:space="0" w:color="auto"/>
              <w:right w:val="single" w:sz="4" w:space="0" w:color="auto"/>
            </w:tcBorders>
            <w:shd w:val="clear" w:color="auto" w:fill="auto"/>
            <w:vAlign w:val="center"/>
            <w:hideMark/>
          </w:tcPr>
          <w:p w14:paraId="3158905A" w14:textId="77777777" w:rsidR="00564DC1" w:rsidRPr="00C60B27" w:rsidRDefault="00564DC1" w:rsidP="00816D5F">
            <w:pPr>
              <w:jc w:val="center"/>
              <w:rPr>
                <w:rFonts w:eastAsia="Times New Roman"/>
                <w:sz w:val="22"/>
                <w:szCs w:val="22"/>
              </w:rPr>
            </w:pPr>
            <w:r w:rsidRPr="00C60B27">
              <w:rPr>
                <w:rFonts w:eastAsia="Times New Roman"/>
                <w:sz w:val="22"/>
                <w:szCs w:val="22"/>
              </w:rPr>
              <w:t>Protein Vaccine</w:t>
            </w:r>
          </w:p>
        </w:tc>
        <w:tc>
          <w:tcPr>
            <w:tcW w:w="2520" w:type="dxa"/>
            <w:tcBorders>
              <w:top w:val="nil"/>
              <w:left w:val="nil"/>
              <w:bottom w:val="single" w:sz="4" w:space="0" w:color="auto"/>
              <w:right w:val="single" w:sz="4" w:space="0" w:color="auto"/>
            </w:tcBorders>
            <w:shd w:val="clear" w:color="auto" w:fill="auto"/>
            <w:vAlign w:val="center"/>
            <w:hideMark/>
          </w:tcPr>
          <w:p w14:paraId="2DA6ABA2" w14:textId="77777777" w:rsidR="00564DC1" w:rsidRPr="00C60B27" w:rsidRDefault="00564DC1" w:rsidP="00816D5F">
            <w:pPr>
              <w:jc w:val="center"/>
              <w:rPr>
                <w:rFonts w:eastAsia="Times New Roman"/>
                <w:sz w:val="22"/>
                <w:szCs w:val="22"/>
              </w:rPr>
            </w:pPr>
            <w:r w:rsidRPr="00C60B27">
              <w:rPr>
                <w:rFonts w:eastAsia="Times New Roman"/>
                <w:sz w:val="22"/>
                <w:szCs w:val="22"/>
              </w:rPr>
              <w:t>Viral Spike Protein</w:t>
            </w:r>
          </w:p>
        </w:tc>
        <w:tc>
          <w:tcPr>
            <w:tcW w:w="2250" w:type="dxa"/>
            <w:tcBorders>
              <w:top w:val="nil"/>
              <w:left w:val="nil"/>
              <w:bottom w:val="single" w:sz="4" w:space="0" w:color="auto"/>
              <w:right w:val="single" w:sz="4" w:space="0" w:color="auto"/>
            </w:tcBorders>
            <w:shd w:val="clear" w:color="auto" w:fill="auto"/>
            <w:vAlign w:val="center"/>
            <w:hideMark/>
          </w:tcPr>
          <w:p w14:paraId="6E131EA5" w14:textId="77777777" w:rsidR="00564DC1" w:rsidRPr="00C60B27" w:rsidRDefault="00564DC1" w:rsidP="00816D5F">
            <w:pPr>
              <w:jc w:val="center"/>
              <w:rPr>
                <w:rFonts w:eastAsia="Times New Roman"/>
                <w:sz w:val="22"/>
                <w:szCs w:val="22"/>
              </w:rPr>
            </w:pPr>
            <w:r w:rsidRPr="00C60B27">
              <w:rPr>
                <w:rFonts w:eastAsia="Times New Roman"/>
                <w:sz w:val="22"/>
                <w:szCs w:val="22"/>
              </w:rPr>
              <w:t>SARS-CoV-2 rS +/- Matrix-M Adjuvant</w:t>
            </w:r>
          </w:p>
        </w:tc>
        <w:tc>
          <w:tcPr>
            <w:tcW w:w="2779" w:type="dxa"/>
            <w:tcBorders>
              <w:top w:val="nil"/>
              <w:left w:val="nil"/>
              <w:bottom w:val="single" w:sz="4" w:space="0" w:color="auto"/>
              <w:right w:val="single" w:sz="4" w:space="0" w:color="auto"/>
            </w:tcBorders>
            <w:shd w:val="clear" w:color="auto" w:fill="auto"/>
            <w:vAlign w:val="center"/>
            <w:hideMark/>
          </w:tcPr>
          <w:p w14:paraId="6E8B9401" w14:textId="77777777" w:rsidR="00564DC1" w:rsidRPr="00C60B27" w:rsidRDefault="00564DC1" w:rsidP="00816D5F">
            <w:pPr>
              <w:jc w:val="center"/>
              <w:rPr>
                <w:rFonts w:eastAsia="Times New Roman"/>
                <w:sz w:val="22"/>
                <w:szCs w:val="22"/>
              </w:rPr>
            </w:pPr>
            <w:r w:rsidRPr="00C60B27">
              <w:rPr>
                <w:rFonts w:eastAsia="Times New Roman"/>
                <w:sz w:val="22"/>
                <w:szCs w:val="22"/>
              </w:rPr>
              <w:t>NovaVax</w:t>
            </w:r>
          </w:p>
        </w:tc>
        <w:tc>
          <w:tcPr>
            <w:tcW w:w="1361" w:type="dxa"/>
            <w:tcBorders>
              <w:top w:val="nil"/>
              <w:left w:val="nil"/>
              <w:bottom w:val="single" w:sz="4" w:space="0" w:color="auto"/>
              <w:right w:val="single" w:sz="4" w:space="0" w:color="auto"/>
            </w:tcBorders>
            <w:shd w:val="clear" w:color="auto" w:fill="auto"/>
            <w:vAlign w:val="center"/>
            <w:hideMark/>
          </w:tcPr>
          <w:p w14:paraId="7BB9D223" w14:textId="14ACF374" w:rsidR="00564DC1" w:rsidRPr="0027501D" w:rsidRDefault="00564DC1" w:rsidP="00816D5F">
            <w:pPr>
              <w:jc w:val="center"/>
              <w:rPr>
                <w:rFonts w:eastAsia="Times New Roman"/>
                <w:sz w:val="22"/>
                <w:szCs w:val="22"/>
              </w:rPr>
            </w:pPr>
            <w:r w:rsidRPr="0027501D">
              <w:rPr>
                <w:rFonts w:eastAsia="Times New Roman"/>
                <w:sz w:val="22"/>
                <w:szCs w:val="22"/>
              </w:rPr>
              <w:t>Phase I</w:t>
            </w:r>
            <w:r w:rsidR="00816D5F" w:rsidRPr="0027501D">
              <w:rPr>
                <w:rFonts w:eastAsia="Times New Roman"/>
                <w:sz w:val="22"/>
                <w:szCs w:val="22"/>
              </w:rPr>
              <w:t>II</w:t>
            </w:r>
            <w:r w:rsidRPr="0027501D">
              <w:rPr>
                <w:rFonts w:eastAsia="Times New Roman"/>
                <w:sz w:val="22"/>
                <w:szCs w:val="22"/>
              </w:rPr>
              <w:t xml:space="preserve"> </w:t>
            </w:r>
          </w:p>
        </w:tc>
        <w:tc>
          <w:tcPr>
            <w:tcW w:w="2520" w:type="dxa"/>
            <w:tcBorders>
              <w:top w:val="nil"/>
              <w:left w:val="nil"/>
              <w:bottom w:val="single" w:sz="4" w:space="0" w:color="auto"/>
              <w:right w:val="single" w:sz="4" w:space="0" w:color="auto"/>
            </w:tcBorders>
            <w:shd w:val="clear" w:color="auto" w:fill="auto"/>
            <w:vAlign w:val="center"/>
            <w:hideMark/>
          </w:tcPr>
          <w:p w14:paraId="22BF7896" w14:textId="77777777" w:rsidR="00564DC1" w:rsidRPr="00C60B27" w:rsidRDefault="00564DC1" w:rsidP="00816D5F">
            <w:pPr>
              <w:jc w:val="center"/>
              <w:rPr>
                <w:rFonts w:eastAsia="Times New Roman"/>
                <w:sz w:val="22"/>
                <w:szCs w:val="22"/>
              </w:rPr>
            </w:pPr>
            <w:r w:rsidRPr="00C60B27">
              <w:rPr>
                <w:rFonts w:eastAsia="Times New Roman"/>
                <w:sz w:val="22"/>
                <w:szCs w:val="22"/>
              </w:rPr>
              <w:t>NCT04368988</w:t>
            </w:r>
          </w:p>
        </w:tc>
      </w:tr>
      <w:tr w:rsidR="00564DC1" w:rsidRPr="00C60B27" w14:paraId="7EAD2536" w14:textId="77777777" w:rsidTr="00816D5F">
        <w:trPr>
          <w:trHeight w:val="945"/>
        </w:trPr>
        <w:tc>
          <w:tcPr>
            <w:tcW w:w="1705" w:type="dxa"/>
            <w:tcBorders>
              <w:top w:val="nil"/>
              <w:left w:val="single" w:sz="4" w:space="0" w:color="auto"/>
              <w:bottom w:val="single" w:sz="4" w:space="0" w:color="auto"/>
              <w:right w:val="single" w:sz="4" w:space="0" w:color="auto"/>
            </w:tcBorders>
            <w:shd w:val="clear" w:color="auto" w:fill="auto"/>
            <w:vAlign w:val="center"/>
            <w:hideMark/>
          </w:tcPr>
          <w:p w14:paraId="5CAE4017" w14:textId="77777777" w:rsidR="00564DC1" w:rsidRPr="00C60B27" w:rsidRDefault="00564DC1" w:rsidP="00816D5F">
            <w:pPr>
              <w:jc w:val="center"/>
              <w:rPr>
                <w:rFonts w:eastAsia="Times New Roman"/>
                <w:sz w:val="22"/>
                <w:szCs w:val="22"/>
              </w:rPr>
            </w:pPr>
            <w:r w:rsidRPr="00C60B27">
              <w:rPr>
                <w:rFonts w:eastAsia="Times New Roman"/>
                <w:sz w:val="22"/>
                <w:szCs w:val="22"/>
              </w:rPr>
              <w:t>Attenuated SARS-CoV-2 Vaccine</w:t>
            </w:r>
          </w:p>
        </w:tc>
        <w:tc>
          <w:tcPr>
            <w:tcW w:w="2520" w:type="dxa"/>
            <w:tcBorders>
              <w:top w:val="nil"/>
              <w:left w:val="nil"/>
              <w:bottom w:val="single" w:sz="4" w:space="0" w:color="auto"/>
              <w:right w:val="single" w:sz="4" w:space="0" w:color="auto"/>
            </w:tcBorders>
            <w:shd w:val="clear" w:color="auto" w:fill="auto"/>
            <w:vAlign w:val="center"/>
            <w:hideMark/>
          </w:tcPr>
          <w:p w14:paraId="23DD9DE1" w14:textId="77777777" w:rsidR="00564DC1" w:rsidRPr="00C60B27" w:rsidRDefault="00564DC1" w:rsidP="00816D5F">
            <w:pPr>
              <w:jc w:val="center"/>
              <w:rPr>
                <w:rFonts w:eastAsia="Times New Roman"/>
                <w:sz w:val="22"/>
                <w:szCs w:val="22"/>
              </w:rPr>
            </w:pPr>
            <w:r w:rsidRPr="00C60B27">
              <w:rPr>
                <w:rFonts w:eastAsia="Times New Roman"/>
                <w:sz w:val="22"/>
                <w:szCs w:val="22"/>
              </w:rPr>
              <w:t>Viral Spike Protein</w:t>
            </w:r>
          </w:p>
        </w:tc>
        <w:tc>
          <w:tcPr>
            <w:tcW w:w="2250" w:type="dxa"/>
            <w:tcBorders>
              <w:top w:val="nil"/>
              <w:left w:val="nil"/>
              <w:bottom w:val="single" w:sz="4" w:space="0" w:color="auto"/>
              <w:right w:val="single" w:sz="4" w:space="0" w:color="auto"/>
            </w:tcBorders>
            <w:shd w:val="clear" w:color="auto" w:fill="auto"/>
            <w:vAlign w:val="center"/>
            <w:hideMark/>
          </w:tcPr>
          <w:p w14:paraId="07FE8D52" w14:textId="479D1C51" w:rsidR="00564DC1" w:rsidRPr="00C60B27" w:rsidRDefault="00816D5F" w:rsidP="00816D5F">
            <w:pPr>
              <w:jc w:val="center"/>
              <w:rPr>
                <w:rFonts w:eastAsia="Times New Roman"/>
                <w:sz w:val="22"/>
                <w:szCs w:val="22"/>
              </w:rPr>
            </w:pPr>
            <w:r>
              <w:rPr>
                <w:rFonts w:eastAsia="Times New Roman"/>
                <w:sz w:val="22"/>
                <w:szCs w:val="22"/>
              </w:rPr>
              <w:t>CoronaVac</w:t>
            </w:r>
          </w:p>
        </w:tc>
        <w:tc>
          <w:tcPr>
            <w:tcW w:w="2779" w:type="dxa"/>
            <w:tcBorders>
              <w:top w:val="nil"/>
              <w:left w:val="nil"/>
              <w:bottom w:val="single" w:sz="4" w:space="0" w:color="auto"/>
              <w:right w:val="single" w:sz="4" w:space="0" w:color="auto"/>
            </w:tcBorders>
            <w:shd w:val="clear" w:color="auto" w:fill="auto"/>
            <w:vAlign w:val="center"/>
            <w:hideMark/>
          </w:tcPr>
          <w:p w14:paraId="4B802854"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Sinovac Research and Development Co., Ltd. </w:t>
            </w:r>
          </w:p>
        </w:tc>
        <w:tc>
          <w:tcPr>
            <w:tcW w:w="1361" w:type="dxa"/>
            <w:tcBorders>
              <w:top w:val="nil"/>
              <w:left w:val="nil"/>
              <w:bottom w:val="single" w:sz="4" w:space="0" w:color="auto"/>
              <w:right w:val="single" w:sz="4" w:space="0" w:color="auto"/>
            </w:tcBorders>
            <w:shd w:val="clear" w:color="auto" w:fill="auto"/>
            <w:vAlign w:val="center"/>
            <w:hideMark/>
          </w:tcPr>
          <w:p w14:paraId="0E97F86F" w14:textId="023DFF83" w:rsidR="00564DC1" w:rsidRPr="0027501D" w:rsidRDefault="00564DC1" w:rsidP="00816D5F">
            <w:pPr>
              <w:jc w:val="center"/>
              <w:rPr>
                <w:rFonts w:eastAsia="Times New Roman"/>
                <w:sz w:val="22"/>
                <w:szCs w:val="22"/>
              </w:rPr>
            </w:pPr>
            <w:r w:rsidRPr="0027501D">
              <w:rPr>
                <w:rFonts w:eastAsia="Times New Roman"/>
                <w:sz w:val="22"/>
                <w:szCs w:val="22"/>
              </w:rPr>
              <w:t xml:space="preserve">Phase </w:t>
            </w:r>
            <w:r w:rsidR="00816D5F" w:rsidRPr="0027501D">
              <w:rPr>
                <w:rFonts w:eastAsia="Times New Roman"/>
                <w:sz w:val="22"/>
                <w:szCs w:val="22"/>
              </w:rPr>
              <w:t>III</w:t>
            </w:r>
          </w:p>
        </w:tc>
        <w:tc>
          <w:tcPr>
            <w:tcW w:w="2520" w:type="dxa"/>
            <w:tcBorders>
              <w:top w:val="nil"/>
              <w:left w:val="nil"/>
              <w:bottom w:val="single" w:sz="4" w:space="0" w:color="auto"/>
              <w:right w:val="single" w:sz="4" w:space="0" w:color="auto"/>
            </w:tcBorders>
            <w:shd w:val="clear" w:color="auto" w:fill="auto"/>
            <w:vAlign w:val="center"/>
            <w:hideMark/>
          </w:tcPr>
          <w:p w14:paraId="77226C99" w14:textId="77777777" w:rsidR="00564DC1" w:rsidRPr="00C60B27" w:rsidRDefault="00564DC1" w:rsidP="00816D5F">
            <w:pPr>
              <w:jc w:val="center"/>
              <w:rPr>
                <w:rFonts w:eastAsia="Times New Roman"/>
                <w:sz w:val="22"/>
                <w:szCs w:val="22"/>
              </w:rPr>
            </w:pPr>
            <w:r w:rsidRPr="00C60B27">
              <w:rPr>
                <w:rFonts w:eastAsia="Times New Roman"/>
                <w:sz w:val="22"/>
                <w:szCs w:val="22"/>
              </w:rPr>
              <w:t>NCT04352608, NCT04383574</w:t>
            </w:r>
          </w:p>
        </w:tc>
      </w:tr>
      <w:tr w:rsidR="00564DC1" w:rsidRPr="00C60B27" w14:paraId="25F5D135" w14:textId="77777777" w:rsidTr="00816D5F">
        <w:trPr>
          <w:trHeight w:val="377"/>
        </w:trPr>
        <w:tc>
          <w:tcPr>
            <w:tcW w:w="1705" w:type="dxa"/>
            <w:tcBorders>
              <w:top w:val="nil"/>
              <w:left w:val="single" w:sz="4" w:space="0" w:color="auto"/>
              <w:bottom w:val="single" w:sz="4" w:space="0" w:color="auto"/>
              <w:right w:val="single" w:sz="4" w:space="0" w:color="auto"/>
            </w:tcBorders>
            <w:shd w:val="clear" w:color="auto" w:fill="auto"/>
            <w:vAlign w:val="center"/>
            <w:hideMark/>
          </w:tcPr>
          <w:p w14:paraId="53797DBB" w14:textId="77777777" w:rsidR="00564DC1" w:rsidRPr="00C60B27" w:rsidRDefault="00564DC1" w:rsidP="00816D5F">
            <w:pPr>
              <w:jc w:val="center"/>
              <w:rPr>
                <w:rFonts w:eastAsia="Times New Roman"/>
                <w:sz w:val="22"/>
                <w:szCs w:val="22"/>
              </w:rPr>
            </w:pPr>
            <w:r w:rsidRPr="00C60B27">
              <w:rPr>
                <w:rFonts w:eastAsia="Times New Roman"/>
                <w:sz w:val="22"/>
                <w:szCs w:val="22"/>
              </w:rPr>
              <w:t>Other Viral Vector Vaccine</w:t>
            </w:r>
          </w:p>
        </w:tc>
        <w:tc>
          <w:tcPr>
            <w:tcW w:w="2520" w:type="dxa"/>
            <w:tcBorders>
              <w:top w:val="nil"/>
              <w:left w:val="nil"/>
              <w:bottom w:val="single" w:sz="4" w:space="0" w:color="auto"/>
              <w:right w:val="single" w:sz="4" w:space="0" w:color="auto"/>
            </w:tcBorders>
            <w:shd w:val="clear" w:color="auto" w:fill="auto"/>
            <w:vAlign w:val="center"/>
            <w:hideMark/>
          </w:tcPr>
          <w:p w14:paraId="76D9452C" w14:textId="77777777" w:rsidR="00564DC1" w:rsidRPr="00C60B27" w:rsidRDefault="00564DC1" w:rsidP="00816D5F">
            <w:pPr>
              <w:jc w:val="center"/>
              <w:rPr>
                <w:rFonts w:eastAsia="Times New Roman"/>
                <w:sz w:val="22"/>
                <w:szCs w:val="22"/>
              </w:rPr>
            </w:pPr>
            <w:r w:rsidRPr="00C60B27">
              <w:rPr>
                <w:rFonts w:eastAsia="Times New Roman"/>
                <w:sz w:val="22"/>
                <w:szCs w:val="22"/>
              </w:rPr>
              <w:t>Viral Spike Protein</w:t>
            </w:r>
          </w:p>
        </w:tc>
        <w:tc>
          <w:tcPr>
            <w:tcW w:w="2250" w:type="dxa"/>
            <w:tcBorders>
              <w:top w:val="nil"/>
              <w:left w:val="nil"/>
              <w:bottom w:val="single" w:sz="4" w:space="0" w:color="auto"/>
              <w:right w:val="single" w:sz="4" w:space="0" w:color="auto"/>
            </w:tcBorders>
            <w:shd w:val="clear" w:color="auto" w:fill="auto"/>
            <w:vAlign w:val="center"/>
            <w:hideMark/>
          </w:tcPr>
          <w:p w14:paraId="083FABD0" w14:textId="77777777" w:rsidR="00564DC1" w:rsidRPr="00C60B27" w:rsidRDefault="00564DC1" w:rsidP="00816D5F">
            <w:pPr>
              <w:jc w:val="center"/>
              <w:rPr>
                <w:rFonts w:eastAsia="Times New Roman"/>
                <w:sz w:val="22"/>
                <w:szCs w:val="22"/>
              </w:rPr>
            </w:pPr>
            <w:r w:rsidRPr="00C60B27">
              <w:rPr>
                <w:rFonts w:eastAsia="Times New Roman"/>
                <w:sz w:val="22"/>
                <w:szCs w:val="22"/>
              </w:rPr>
              <w:t>Influenzae Viral Platform, NasoVAX</w:t>
            </w:r>
          </w:p>
        </w:tc>
        <w:tc>
          <w:tcPr>
            <w:tcW w:w="2779" w:type="dxa"/>
            <w:tcBorders>
              <w:top w:val="nil"/>
              <w:left w:val="nil"/>
              <w:bottom w:val="single" w:sz="4" w:space="0" w:color="auto"/>
              <w:right w:val="single" w:sz="4" w:space="0" w:color="auto"/>
            </w:tcBorders>
            <w:shd w:val="clear" w:color="auto" w:fill="auto"/>
            <w:vAlign w:val="center"/>
            <w:hideMark/>
          </w:tcPr>
          <w:p w14:paraId="0DAF03BC" w14:textId="77777777" w:rsidR="00564DC1" w:rsidRPr="00C60B27" w:rsidRDefault="00564DC1" w:rsidP="00816D5F">
            <w:pPr>
              <w:jc w:val="center"/>
              <w:rPr>
                <w:rFonts w:eastAsia="Times New Roman"/>
                <w:sz w:val="22"/>
                <w:szCs w:val="22"/>
              </w:rPr>
            </w:pPr>
            <w:r w:rsidRPr="00C60B27">
              <w:rPr>
                <w:rFonts w:eastAsia="Times New Roman"/>
                <w:sz w:val="22"/>
                <w:szCs w:val="22"/>
              </w:rPr>
              <w:t>AltImmune</w:t>
            </w:r>
          </w:p>
        </w:tc>
        <w:tc>
          <w:tcPr>
            <w:tcW w:w="1361" w:type="dxa"/>
            <w:tcBorders>
              <w:top w:val="nil"/>
              <w:left w:val="nil"/>
              <w:bottom w:val="single" w:sz="4" w:space="0" w:color="auto"/>
              <w:right w:val="single" w:sz="4" w:space="0" w:color="auto"/>
            </w:tcBorders>
            <w:shd w:val="clear" w:color="auto" w:fill="auto"/>
            <w:vAlign w:val="center"/>
            <w:hideMark/>
          </w:tcPr>
          <w:p w14:paraId="0E2F0D7B" w14:textId="6B704001" w:rsidR="00564DC1" w:rsidRPr="00C60B27" w:rsidRDefault="00564DC1" w:rsidP="00816D5F">
            <w:pPr>
              <w:jc w:val="center"/>
              <w:rPr>
                <w:rFonts w:eastAsia="Times New Roman"/>
                <w:sz w:val="22"/>
                <w:szCs w:val="22"/>
              </w:rPr>
            </w:pPr>
            <w:r w:rsidRPr="00C60B27">
              <w:rPr>
                <w:rFonts w:eastAsia="Times New Roman"/>
                <w:sz w:val="22"/>
                <w:szCs w:val="22"/>
              </w:rPr>
              <w:t>Phase II</w:t>
            </w:r>
          </w:p>
        </w:tc>
        <w:tc>
          <w:tcPr>
            <w:tcW w:w="2520" w:type="dxa"/>
            <w:tcBorders>
              <w:top w:val="nil"/>
              <w:left w:val="nil"/>
              <w:bottom w:val="single" w:sz="4" w:space="0" w:color="auto"/>
              <w:right w:val="single" w:sz="4" w:space="0" w:color="auto"/>
            </w:tcBorders>
            <w:shd w:val="clear" w:color="auto" w:fill="auto"/>
            <w:vAlign w:val="center"/>
            <w:hideMark/>
          </w:tcPr>
          <w:p w14:paraId="3E24D46B" w14:textId="77777777" w:rsidR="00564DC1" w:rsidRPr="00C60B27" w:rsidRDefault="00564DC1" w:rsidP="00816D5F">
            <w:pPr>
              <w:jc w:val="center"/>
              <w:rPr>
                <w:rFonts w:eastAsia="Times New Roman"/>
                <w:sz w:val="22"/>
                <w:szCs w:val="22"/>
              </w:rPr>
            </w:pPr>
            <w:r w:rsidRPr="00C60B27">
              <w:rPr>
                <w:rFonts w:eastAsia="Times New Roman"/>
                <w:sz w:val="22"/>
                <w:szCs w:val="22"/>
              </w:rPr>
              <w:t>NCT04442230</w:t>
            </w:r>
          </w:p>
        </w:tc>
      </w:tr>
      <w:tr w:rsidR="00564DC1" w:rsidRPr="00C60B27" w14:paraId="33BB678E" w14:textId="77777777" w:rsidTr="00816D5F">
        <w:trPr>
          <w:trHeight w:val="350"/>
        </w:trPr>
        <w:tc>
          <w:tcPr>
            <w:tcW w:w="1705" w:type="dxa"/>
            <w:tcBorders>
              <w:top w:val="nil"/>
              <w:left w:val="single" w:sz="4" w:space="0" w:color="auto"/>
              <w:bottom w:val="single" w:sz="4" w:space="0" w:color="auto"/>
              <w:right w:val="single" w:sz="4" w:space="0" w:color="auto"/>
            </w:tcBorders>
            <w:shd w:val="clear" w:color="auto" w:fill="auto"/>
            <w:vAlign w:val="center"/>
            <w:hideMark/>
          </w:tcPr>
          <w:p w14:paraId="6267AAE7" w14:textId="77777777" w:rsidR="00564DC1" w:rsidRPr="00C60B27" w:rsidRDefault="00564DC1" w:rsidP="00816D5F">
            <w:pPr>
              <w:jc w:val="center"/>
              <w:rPr>
                <w:rFonts w:eastAsia="Times New Roman"/>
                <w:sz w:val="22"/>
                <w:szCs w:val="22"/>
              </w:rPr>
            </w:pPr>
            <w:r w:rsidRPr="00C60B27">
              <w:rPr>
                <w:rFonts w:eastAsia="Times New Roman"/>
                <w:sz w:val="22"/>
                <w:szCs w:val="22"/>
              </w:rPr>
              <w:t>Bacterial Vector Vaccine</w:t>
            </w:r>
          </w:p>
        </w:tc>
        <w:tc>
          <w:tcPr>
            <w:tcW w:w="2520" w:type="dxa"/>
            <w:tcBorders>
              <w:top w:val="nil"/>
              <w:left w:val="nil"/>
              <w:bottom w:val="single" w:sz="4" w:space="0" w:color="auto"/>
              <w:right w:val="single" w:sz="4" w:space="0" w:color="auto"/>
            </w:tcBorders>
            <w:shd w:val="clear" w:color="auto" w:fill="auto"/>
            <w:vAlign w:val="center"/>
            <w:hideMark/>
          </w:tcPr>
          <w:p w14:paraId="3E145927" w14:textId="77777777" w:rsidR="00564DC1" w:rsidRPr="00C60B27" w:rsidRDefault="00564DC1" w:rsidP="00816D5F">
            <w:pPr>
              <w:jc w:val="center"/>
              <w:rPr>
                <w:rFonts w:eastAsia="Times New Roman"/>
                <w:sz w:val="22"/>
                <w:szCs w:val="22"/>
              </w:rPr>
            </w:pPr>
            <w:r w:rsidRPr="00C60B27">
              <w:rPr>
                <w:rFonts w:eastAsia="Times New Roman"/>
                <w:sz w:val="22"/>
                <w:szCs w:val="22"/>
              </w:rPr>
              <w:t>Viral Spike Protein (Plasmid Encoded)</w:t>
            </w:r>
          </w:p>
        </w:tc>
        <w:tc>
          <w:tcPr>
            <w:tcW w:w="2250" w:type="dxa"/>
            <w:tcBorders>
              <w:top w:val="nil"/>
              <w:left w:val="nil"/>
              <w:bottom w:val="single" w:sz="4" w:space="0" w:color="auto"/>
              <w:right w:val="single" w:sz="4" w:space="0" w:color="auto"/>
            </w:tcBorders>
            <w:shd w:val="clear" w:color="auto" w:fill="auto"/>
            <w:vAlign w:val="center"/>
            <w:hideMark/>
          </w:tcPr>
          <w:p w14:paraId="2DAD02F6" w14:textId="77777777" w:rsidR="00564DC1" w:rsidRPr="00C60B27" w:rsidRDefault="00564DC1" w:rsidP="00816D5F">
            <w:pPr>
              <w:jc w:val="center"/>
              <w:rPr>
                <w:rFonts w:eastAsia="Times New Roman"/>
                <w:sz w:val="22"/>
                <w:szCs w:val="22"/>
              </w:rPr>
            </w:pPr>
            <w:r w:rsidRPr="00C60B27">
              <w:rPr>
                <w:rFonts w:eastAsia="Times New Roman"/>
                <w:i/>
                <w:iCs/>
                <w:sz w:val="22"/>
                <w:szCs w:val="22"/>
              </w:rPr>
              <w:t xml:space="preserve">Bifibidobacterium </w:t>
            </w:r>
            <w:r w:rsidRPr="00C60B27">
              <w:rPr>
                <w:rFonts w:eastAsia="Times New Roman"/>
                <w:sz w:val="22"/>
                <w:szCs w:val="22"/>
              </w:rPr>
              <w:t xml:space="preserve"> Vector, Plasmid-Encoded Spike Protein Antigen</w:t>
            </w:r>
          </w:p>
        </w:tc>
        <w:tc>
          <w:tcPr>
            <w:tcW w:w="2779" w:type="dxa"/>
            <w:tcBorders>
              <w:top w:val="nil"/>
              <w:left w:val="nil"/>
              <w:bottom w:val="single" w:sz="4" w:space="0" w:color="auto"/>
              <w:right w:val="single" w:sz="4" w:space="0" w:color="auto"/>
            </w:tcBorders>
            <w:shd w:val="clear" w:color="auto" w:fill="auto"/>
            <w:vAlign w:val="center"/>
            <w:hideMark/>
          </w:tcPr>
          <w:p w14:paraId="61577061" w14:textId="77777777" w:rsidR="00564DC1" w:rsidRPr="00C60B27" w:rsidRDefault="00564DC1" w:rsidP="00816D5F">
            <w:pPr>
              <w:jc w:val="center"/>
              <w:rPr>
                <w:rFonts w:eastAsia="Times New Roman"/>
                <w:sz w:val="22"/>
                <w:szCs w:val="22"/>
              </w:rPr>
            </w:pPr>
            <w:r w:rsidRPr="00C60B27">
              <w:rPr>
                <w:rFonts w:eastAsia="Times New Roman"/>
                <w:sz w:val="22"/>
                <w:szCs w:val="22"/>
              </w:rPr>
              <w:t>Symvivo</w:t>
            </w:r>
          </w:p>
        </w:tc>
        <w:tc>
          <w:tcPr>
            <w:tcW w:w="1361" w:type="dxa"/>
            <w:tcBorders>
              <w:top w:val="nil"/>
              <w:left w:val="nil"/>
              <w:bottom w:val="single" w:sz="4" w:space="0" w:color="auto"/>
              <w:right w:val="single" w:sz="4" w:space="0" w:color="auto"/>
            </w:tcBorders>
            <w:shd w:val="clear" w:color="auto" w:fill="auto"/>
            <w:vAlign w:val="center"/>
            <w:hideMark/>
          </w:tcPr>
          <w:p w14:paraId="727F3158" w14:textId="77777777" w:rsidR="00564DC1" w:rsidRPr="00C60B27" w:rsidRDefault="00564DC1" w:rsidP="00816D5F">
            <w:pPr>
              <w:jc w:val="center"/>
              <w:rPr>
                <w:rFonts w:eastAsia="Times New Roman"/>
                <w:sz w:val="22"/>
                <w:szCs w:val="22"/>
              </w:rPr>
            </w:pPr>
            <w:r w:rsidRPr="00C60B27">
              <w:rPr>
                <w:rFonts w:eastAsia="Times New Roman"/>
                <w:sz w:val="22"/>
                <w:szCs w:val="22"/>
              </w:rPr>
              <w:t>Phase I</w:t>
            </w:r>
          </w:p>
        </w:tc>
        <w:tc>
          <w:tcPr>
            <w:tcW w:w="2520" w:type="dxa"/>
            <w:tcBorders>
              <w:top w:val="nil"/>
              <w:left w:val="nil"/>
              <w:bottom w:val="single" w:sz="4" w:space="0" w:color="auto"/>
              <w:right w:val="single" w:sz="4" w:space="0" w:color="auto"/>
            </w:tcBorders>
            <w:shd w:val="clear" w:color="auto" w:fill="auto"/>
            <w:vAlign w:val="center"/>
            <w:hideMark/>
          </w:tcPr>
          <w:p w14:paraId="149503B1" w14:textId="77777777" w:rsidR="00564DC1" w:rsidRPr="00C60B27" w:rsidRDefault="00564DC1" w:rsidP="00816D5F">
            <w:pPr>
              <w:jc w:val="center"/>
              <w:rPr>
                <w:rFonts w:eastAsia="Times New Roman"/>
                <w:sz w:val="22"/>
                <w:szCs w:val="22"/>
              </w:rPr>
            </w:pPr>
            <w:r w:rsidRPr="00C60B27">
              <w:rPr>
                <w:rFonts w:eastAsia="Times New Roman"/>
                <w:sz w:val="22"/>
                <w:szCs w:val="22"/>
              </w:rPr>
              <w:t>NCT04334980</w:t>
            </w:r>
          </w:p>
        </w:tc>
      </w:tr>
      <w:tr w:rsidR="00564DC1" w:rsidRPr="00C60B27" w14:paraId="4ECB07A6" w14:textId="77777777" w:rsidTr="00816D5F">
        <w:trPr>
          <w:trHeight w:val="341"/>
        </w:trPr>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14:paraId="37808CA7" w14:textId="77777777" w:rsidR="00564DC1" w:rsidRPr="00C60B27" w:rsidRDefault="00564DC1" w:rsidP="00816D5F">
            <w:pPr>
              <w:jc w:val="center"/>
              <w:rPr>
                <w:rFonts w:eastAsia="Times New Roman"/>
                <w:sz w:val="22"/>
                <w:szCs w:val="22"/>
              </w:rPr>
            </w:pPr>
            <w:r w:rsidRPr="00C60B27">
              <w:rPr>
                <w:rFonts w:eastAsia="Times New Roman"/>
                <w:sz w:val="22"/>
                <w:szCs w:val="22"/>
              </w:rPr>
              <w:t>Recombinant Antigen Vaccines</w:t>
            </w:r>
          </w:p>
        </w:tc>
        <w:tc>
          <w:tcPr>
            <w:tcW w:w="2520" w:type="dxa"/>
            <w:tcBorders>
              <w:top w:val="nil"/>
              <w:left w:val="nil"/>
              <w:bottom w:val="single" w:sz="4" w:space="0" w:color="auto"/>
              <w:right w:val="single" w:sz="4" w:space="0" w:color="auto"/>
            </w:tcBorders>
            <w:shd w:val="clear" w:color="auto" w:fill="auto"/>
            <w:vAlign w:val="center"/>
            <w:hideMark/>
          </w:tcPr>
          <w:p w14:paraId="59A0A2E1" w14:textId="77777777" w:rsidR="00564DC1" w:rsidRPr="00C60B27" w:rsidRDefault="00564DC1" w:rsidP="00816D5F">
            <w:pPr>
              <w:jc w:val="center"/>
              <w:rPr>
                <w:rFonts w:eastAsia="Times New Roman"/>
                <w:sz w:val="22"/>
                <w:szCs w:val="22"/>
              </w:rPr>
            </w:pPr>
            <w:r w:rsidRPr="00C60B27">
              <w:rPr>
                <w:rFonts w:eastAsia="Times New Roman"/>
                <w:sz w:val="22"/>
                <w:szCs w:val="22"/>
              </w:rPr>
              <w:t>Trimerization of RNA Virus Spike Proteins +/- Adjuvant</w:t>
            </w:r>
          </w:p>
        </w:tc>
        <w:tc>
          <w:tcPr>
            <w:tcW w:w="2250" w:type="dxa"/>
            <w:tcBorders>
              <w:top w:val="nil"/>
              <w:left w:val="nil"/>
              <w:bottom w:val="single" w:sz="4" w:space="0" w:color="auto"/>
              <w:right w:val="single" w:sz="4" w:space="0" w:color="auto"/>
            </w:tcBorders>
            <w:shd w:val="clear" w:color="auto" w:fill="auto"/>
            <w:vAlign w:val="center"/>
            <w:hideMark/>
          </w:tcPr>
          <w:p w14:paraId="02958522" w14:textId="77777777" w:rsidR="00564DC1" w:rsidRPr="00C60B27" w:rsidRDefault="00564DC1" w:rsidP="00816D5F">
            <w:pPr>
              <w:jc w:val="center"/>
              <w:rPr>
                <w:rFonts w:eastAsia="Times New Roman"/>
                <w:sz w:val="22"/>
                <w:szCs w:val="22"/>
              </w:rPr>
            </w:pPr>
            <w:r w:rsidRPr="00C60B27">
              <w:rPr>
                <w:rFonts w:eastAsia="Times New Roman"/>
                <w:sz w:val="22"/>
                <w:szCs w:val="22"/>
              </w:rPr>
              <w:t>Trimerized Spike Protein (SCB-2019)</w:t>
            </w:r>
          </w:p>
        </w:tc>
        <w:tc>
          <w:tcPr>
            <w:tcW w:w="2779" w:type="dxa"/>
            <w:tcBorders>
              <w:top w:val="nil"/>
              <w:left w:val="nil"/>
              <w:bottom w:val="single" w:sz="4" w:space="0" w:color="auto"/>
              <w:right w:val="single" w:sz="4" w:space="0" w:color="auto"/>
            </w:tcBorders>
            <w:shd w:val="clear" w:color="auto" w:fill="auto"/>
            <w:vAlign w:val="center"/>
            <w:hideMark/>
          </w:tcPr>
          <w:p w14:paraId="3D211256" w14:textId="77777777" w:rsidR="00564DC1" w:rsidRPr="00C60B27" w:rsidRDefault="00564DC1" w:rsidP="00816D5F">
            <w:pPr>
              <w:jc w:val="center"/>
              <w:rPr>
                <w:rFonts w:eastAsia="Times New Roman"/>
                <w:sz w:val="22"/>
                <w:szCs w:val="22"/>
              </w:rPr>
            </w:pPr>
            <w:r w:rsidRPr="00C60B27">
              <w:rPr>
                <w:rFonts w:eastAsia="Times New Roman"/>
                <w:sz w:val="22"/>
                <w:szCs w:val="22"/>
              </w:rPr>
              <w:t>Clover Biopharmaceuticals, GlaxoSmithKline</w:t>
            </w:r>
          </w:p>
        </w:tc>
        <w:tc>
          <w:tcPr>
            <w:tcW w:w="1361" w:type="dxa"/>
            <w:tcBorders>
              <w:top w:val="nil"/>
              <w:left w:val="nil"/>
              <w:bottom w:val="single" w:sz="4" w:space="0" w:color="auto"/>
              <w:right w:val="single" w:sz="4" w:space="0" w:color="auto"/>
            </w:tcBorders>
            <w:shd w:val="clear" w:color="auto" w:fill="auto"/>
            <w:vAlign w:val="center"/>
            <w:hideMark/>
          </w:tcPr>
          <w:p w14:paraId="38C954CC" w14:textId="1924C2DC" w:rsidR="00564DC1" w:rsidRPr="00C60B27" w:rsidRDefault="00564DC1" w:rsidP="00816D5F">
            <w:pPr>
              <w:jc w:val="center"/>
              <w:rPr>
                <w:rFonts w:eastAsia="Times New Roman"/>
                <w:sz w:val="22"/>
                <w:szCs w:val="22"/>
              </w:rPr>
            </w:pPr>
            <w:r w:rsidRPr="00C60B27">
              <w:rPr>
                <w:rFonts w:eastAsia="Times New Roman"/>
                <w:sz w:val="22"/>
                <w:szCs w:val="22"/>
              </w:rPr>
              <w:t>Phase I</w:t>
            </w:r>
            <w:r w:rsidR="002552A2">
              <w:rPr>
                <w:rFonts w:eastAsia="Times New Roman"/>
                <w:sz w:val="22"/>
                <w:szCs w:val="22"/>
              </w:rPr>
              <w:t>/II</w:t>
            </w:r>
          </w:p>
        </w:tc>
        <w:tc>
          <w:tcPr>
            <w:tcW w:w="2520" w:type="dxa"/>
            <w:tcBorders>
              <w:top w:val="nil"/>
              <w:left w:val="nil"/>
              <w:bottom w:val="single" w:sz="4" w:space="0" w:color="auto"/>
              <w:right w:val="single" w:sz="4" w:space="0" w:color="auto"/>
            </w:tcBorders>
            <w:shd w:val="clear" w:color="auto" w:fill="auto"/>
            <w:vAlign w:val="center"/>
            <w:hideMark/>
          </w:tcPr>
          <w:p w14:paraId="1EC6E1A4" w14:textId="77777777" w:rsidR="00564DC1" w:rsidRPr="00C60B27" w:rsidRDefault="00564DC1" w:rsidP="00816D5F">
            <w:pPr>
              <w:jc w:val="center"/>
              <w:rPr>
                <w:rFonts w:eastAsia="Times New Roman"/>
                <w:sz w:val="22"/>
                <w:szCs w:val="22"/>
              </w:rPr>
            </w:pPr>
            <w:r w:rsidRPr="00C60B27">
              <w:rPr>
                <w:rFonts w:eastAsia="Times New Roman"/>
                <w:sz w:val="22"/>
                <w:szCs w:val="22"/>
              </w:rPr>
              <w:t>NCT04405908</w:t>
            </w:r>
          </w:p>
        </w:tc>
      </w:tr>
      <w:tr w:rsidR="00564DC1" w:rsidRPr="00C60B27" w14:paraId="4EC840DD" w14:textId="77777777" w:rsidTr="00816D5F">
        <w:trPr>
          <w:trHeight w:val="215"/>
        </w:trPr>
        <w:tc>
          <w:tcPr>
            <w:tcW w:w="1705" w:type="dxa"/>
            <w:vMerge/>
            <w:tcBorders>
              <w:top w:val="nil"/>
              <w:left w:val="single" w:sz="4" w:space="0" w:color="auto"/>
              <w:bottom w:val="single" w:sz="4" w:space="0" w:color="auto"/>
              <w:right w:val="single" w:sz="4" w:space="0" w:color="auto"/>
            </w:tcBorders>
            <w:vAlign w:val="center"/>
            <w:hideMark/>
          </w:tcPr>
          <w:p w14:paraId="5DF1588C" w14:textId="77777777" w:rsidR="00564DC1" w:rsidRPr="00C60B27" w:rsidRDefault="00564DC1" w:rsidP="00816D5F">
            <w:pPr>
              <w:rPr>
                <w:rFonts w:eastAsia="Times New Roman"/>
                <w:sz w:val="22"/>
                <w:szCs w:val="22"/>
              </w:rPr>
            </w:pPr>
          </w:p>
        </w:tc>
        <w:tc>
          <w:tcPr>
            <w:tcW w:w="2520" w:type="dxa"/>
            <w:tcBorders>
              <w:top w:val="nil"/>
              <w:left w:val="nil"/>
              <w:bottom w:val="single" w:sz="4" w:space="0" w:color="auto"/>
              <w:right w:val="single" w:sz="4" w:space="0" w:color="auto"/>
            </w:tcBorders>
            <w:shd w:val="clear" w:color="auto" w:fill="auto"/>
            <w:vAlign w:val="center"/>
            <w:hideMark/>
          </w:tcPr>
          <w:p w14:paraId="0EDEEC9F" w14:textId="77777777" w:rsidR="00564DC1" w:rsidRPr="00C60B27" w:rsidRDefault="00564DC1" w:rsidP="00816D5F">
            <w:pPr>
              <w:jc w:val="center"/>
              <w:rPr>
                <w:rFonts w:eastAsia="Times New Roman"/>
                <w:sz w:val="22"/>
                <w:szCs w:val="22"/>
              </w:rPr>
            </w:pPr>
            <w:r w:rsidRPr="00C60B27">
              <w:rPr>
                <w:rFonts w:eastAsia="Times New Roman"/>
                <w:sz w:val="22"/>
                <w:szCs w:val="22"/>
              </w:rPr>
              <w:t>Recombinant Viral Spike Protein with ADVAX Adjuvant</w:t>
            </w:r>
          </w:p>
        </w:tc>
        <w:tc>
          <w:tcPr>
            <w:tcW w:w="2250" w:type="dxa"/>
            <w:tcBorders>
              <w:top w:val="nil"/>
              <w:left w:val="nil"/>
              <w:bottom w:val="single" w:sz="4" w:space="0" w:color="auto"/>
              <w:right w:val="single" w:sz="4" w:space="0" w:color="auto"/>
            </w:tcBorders>
            <w:shd w:val="clear" w:color="auto" w:fill="auto"/>
            <w:vAlign w:val="center"/>
            <w:hideMark/>
          </w:tcPr>
          <w:p w14:paraId="1928499C" w14:textId="77777777" w:rsidR="00564DC1" w:rsidRPr="00C60B27" w:rsidRDefault="00564DC1" w:rsidP="00816D5F">
            <w:pPr>
              <w:jc w:val="center"/>
              <w:rPr>
                <w:rFonts w:eastAsia="Times New Roman"/>
                <w:sz w:val="22"/>
                <w:szCs w:val="22"/>
              </w:rPr>
            </w:pPr>
            <w:r w:rsidRPr="00C60B27">
              <w:rPr>
                <w:rFonts w:eastAsia="Times New Roman"/>
                <w:sz w:val="22"/>
                <w:szCs w:val="22"/>
              </w:rPr>
              <w:t>COVAX-19</w:t>
            </w:r>
          </w:p>
        </w:tc>
        <w:tc>
          <w:tcPr>
            <w:tcW w:w="2779" w:type="dxa"/>
            <w:tcBorders>
              <w:top w:val="nil"/>
              <w:left w:val="nil"/>
              <w:bottom w:val="single" w:sz="4" w:space="0" w:color="auto"/>
              <w:right w:val="single" w:sz="4" w:space="0" w:color="auto"/>
            </w:tcBorders>
            <w:shd w:val="clear" w:color="auto" w:fill="auto"/>
            <w:vAlign w:val="center"/>
            <w:hideMark/>
          </w:tcPr>
          <w:p w14:paraId="399CA1D7" w14:textId="77777777" w:rsidR="00564DC1" w:rsidRPr="00C60B27" w:rsidRDefault="00564DC1" w:rsidP="00816D5F">
            <w:pPr>
              <w:jc w:val="center"/>
              <w:rPr>
                <w:rFonts w:eastAsia="Times New Roman"/>
                <w:sz w:val="22"/>
                <w:szCs w:val="22"/>
              </w:rPr>
            </w:pPr>
            <w:r w:rsidRPr="00C60B27">
              <w:rPr>
                <w:rFonts w:eastAsia="Times New Roman"/>
                <w:sz w:val="22"/>
                <w:szCs w:val="22"/>
              </w:rPr>
              <w:t>GeneCure Biotechnologies, Vaxine, Medytox</w:t>
            </w:r>
          </w:p>
        </w:tc>
        <w:tc>
          <w:tcPr>
            <w:tcW w:w="1361" w:type="dxa"/>
            <w:tcBorders>
              <w:top w:val="nil"/>
              <w:left w:val="nil"/>
              <w:bottom w:val="single" w:sz="4" w:space="0" w:color="auto"/>
              <w:right w:val="single" w:sz="4" w:space="0" w:color="auto"/>
            </w:tcBorders>
            <w:shd w:val="clear" w:color="auto" w:fill="auto"/>
            <w:vAlign w:val="center"/>
            <w:hideMark/>
          </w:tcPr>
          <w:p w14:paraId="48F98979" w14:textId="77777777" w:rsidR="00564DC1" w:rsidRPr="00C60B27" w:rsidRDefault="00564DC1" w:rsidP="00816D5F">
            <w:pPr>
              <w:jc w:val="center"/>
              <w:rPr>
                <w:rFonts w:eastAsia="Times New Roman"/>
                <w:sz w:val="22"/>
                <w:szCs w:val="22"/>
              </w:rPr>
            </w:pPr>
            <w:r w:rsidRPr="00C60B27">
              <w:rPr>
                <w:rFonts w:eastAsia="Times New Roman"/>
                <w:sz w:val="22"/>
                <w:szCs w:val="22"/>
              </w:rPr>
              <w:t>Phase I</w:t>
            </w:r>
          </w:p>
        </w:tc>
        <w:tc>
          <w:tcPr>
            <w:tcW w:w="2520" w:type="dxa"/>
            <w:tcBorders>
              <w:top w:val="nil"/>
              <w:left w:val="nil"/>
              <w:bottom w:val="single" w:sz="4" w:space="0" w:color="auto"/>
              <w:right w:val="single" w:sz="4" w:space="0" w:color="auto"/>
            </w:tcBorders>
            <w:shd w:val="clear" w:color="auto" w:fill="auto"/>
            <w:vAlign w:val="center"/>
            <w:hideMark/>
          </w:tcPr>
          <w:p w14:paraId="281BD507" w14:textId="77777777" w:rsidR="00564DC1" w:rsidRPr="00C60B27" w:rsidRDefault="00564DC1" w:rsidP="00816D5F">
            <w:pPr>
              <w:jc w:val="center"/>
              <w:rPr>
                <w:rFonts w:eastAsia="Times New Roman"/>
                <w:sz w:val="22"/>
                <w:szCs w:val="22"/>
              </w:rPr>
            </w:pPr>
            <w:r w:rsidRPr="00C60B27">
              <w:rPr>
                <w:rFonts w:eastAsia="Times New Roman"/>
                <w:sz w:val="22"/>
                <w:szCs w:val="22"/>
              </w:rPr>
              <w:t>NCT04428073, NCT04453852</w:t>
            </w:r>
          </w:p>
        </w:tc>
      </w:tr>
    </w:tbl>
    <w:p w14:paraId="736D3786" w14:textId="7ED00FD2" w:rsidR="00564DC1" w:rsidRDefault="00564DC1" w:rsidP="00564DC1">
      <w:pPr>
        <w:jc w:val="center"/>
        <w:rPr>
          <w:b/>
        </w:rPr>
      </w:pPr>
    </w:p>
    <w:p w14:paraId="0EFBD6D1" w14:textId="77777777" w:rsidR="00FD7CEC" w:rsidRDefault="00FD7CEC" w:rsidP="00564DC1">
      <w:pPr>
        <w:jc w:val="center"/>
        <w:rPr>
          <w:b/>
        </w:rPr>
      </w:pPr>
    </w:p>
    <w:tbl>
      <w:tblPr>
        <w:tblW w:w="13135" w:type="dxa"/>
        <w:tblLayout w:type="fixed"/>
        <w:tblLook w:val="04A0" w:firstRow="1" w:lastRow="0" w:firstColumn="1" w:lastColumn="0" w:noHBand="0" w:noVBand="1"/>
      </w:tblPr>
      <w:tblGrid>
        <w:gridCol w:w="1795"/>
        <w:gridCol w:w="2340"/>
        <w:gridCol w:w="1710"/>
        <w:gridCol w:w="360"/>
        <w:gridCol w:w="2700"/>
        <w:gridCol w:w="720"/>
        <w:gridCol w:w="630"/>
        <w:gridCol w:w="630"/>
        <w:gridCol w:w="2250"/>
      </w:tblGrid>
      <w:tr w:rsidR="00564DC1" w:rsidRPr="00C60B27" w14:paraId="6E86C688" w14:textId="77777777" w:rsidTr="00816D5F">
        <w:trPr>
          <w:trHeight w:val="260"/>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7F655" w14:textId="77777777" w:rsidR="00564DC1" w:rsidRPr="008D52B6" w:rsidRDefault="00564DC1" w:rsidP="00816D5F">
            <w:pPr>
              <w:jc w:val="center"/>
              <w:rPr>
                <w:rFonts w:eastAsia="Times New Roman"/>
                <w:b/>
                <w:sz w:val="22"/>
                <w:szCs w:val="22"/>
              </w:rPr>
            </w:pPr>
            <w:r w:rsidRPr="008D52B6">
              <w:rPr>
                <w:rFonts w:eastAsia="Times New Roman"/>
                <w:b/>
                <w:sz w:val="22"/>
                <w:szCs w:val="22"/>
              </w:rPr>
              <w:lastRenderedPageBreak/>
              <w:t xml:space="preserve">Treatment </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26B1EF06" w14:textId="77777777" w:rsidR="00564DC1" w:rsidRPr="008D52B6" w:rsidRDefault="00564DC1" w:rsidP="00816D5F">
            <w:pPr>
              <w:jc w:val="center"/>
              <w:rPr>
                <w:rFonts w:eastAsia="Times New Roman"/>
                <w:b/>
                <w:sz w:val="22"/>
                <w:szCs w:val="22"/>
              </w:rPr>
            </w:pPr>
            <w:r w:rsidRPr="008D52B6">
              <w:rPr>
                <w:rFonts w:eastAsia="Times New Roman"/>
                <w:b/>
                <w:sz w:val="22"/>
                <w:szCs w:val="22"/>
              </w:rPr>
              <w:t>Mechanism of Action</w:t>
            </w:r>
          </w:p>
        </w:tc>
        <w:tc>
          <w:tcPr>
            <w:tcW w:w="2070" w:type="dxa"/>
            <w:gridSpan w:val="2"/>
            <w:tcBorders>
              <w:top w:val="single" w:sz="4" w:space="0" w:color="auto"/>
              <w:left w:val="nil"/>
              <w:bottom w:val="single" w:sz="4" w:space="0" w:color="auto"/>
              <w:right w:val="single" w:sz="4" w:space="0" w:color="auto"/>
            </w:tcBorders>
            <w:shd w:val="clear" w:color="auto" w:fill="auto"/>
            <w:vAlign w:val="center"/>
            <w:hideMark/>
          </w:tcPr>
          <w:p w14:paraId="132B9259" w14:textId="77777777" w:rsidR="00564DC1" w:rsidRPr="008D52B6" w:rsidRDefault="00564DC1" w:rsidP="00816D5F">
            <w:pPr>
              <w:jc w:val="center"/>
              <w:rPr>
                <w:rFonts w:eastAsia="Times New Roman"/>
                <w:b/>
                <w:sz w:val="22"/>
                <w:szCs w:val="22"/>
              </w:rPr>
            </w:pPr>
            <w:r w:rsidRPr="008D52B6">
              <w:rPr>
                <w:rFonts w:eastAsia="Times New Roman"/>
                <w:b/>
                <w:sz w:val="22"/>
                <w:szCs w:val="22"/>
              </w:rPr>
              <w:t>Name</w:t>
            </w:r>
          </w:p>
        </w:tc>
        <w:tc>
          <w:tcPr>
            <w:tcW w:w="3420" w:type="dxa"/>
            <w:gridSpan w:val="2"/>
            <w:tcBorders>
              <w:top w:val="single" w:sz="4" w:space="0" w:color="auto"/>
              <w:left w:val="nil"/>
              <w:bottom w:val="single" w:sz="4" w:space="0" w:color="auto"/>
              <w:right w:val="single" w:sz="4" w:space="0" w:color="auto"/>
            </w:tcBorders>
            <w:shd w:val="clear" w:color="auto" w:fill="auto"/>
            <w:vAlign w:val="center"/>
            <w:hideMark/>
          </w:tcPr>
          <w:p w14:paraId="099A19A8" w14:textId="77777777" w:rsidR="00564DC1" w:rsidRPr="008D52B6" w:rsidRDefault="00564DC1" w:rsidP="00816D5F">
            <w:pPr>
              <w:jc w:val="center"/>
              <w:rPr>
                <w:rFonts w:eastAsia="Times New Roman"/>
                <w:b/>
                <w:sz w:val="22"/>
                <w:szCs w:val="22"/>
              </w:rPr>
            </w:pPr>
            <w:r w:rsidRPr="008D52B6">
              <w:rPr>
                <w:rFonts w:eastAsia="Times New Roman"/>
                <w:b/>
                <w:sz w:val="22"/>
                <w:szCs w:val="22"/>
              </w:rPr>
              <w:t>Manufacturer/Sponsor</w:t>
            </w:r>
          </w:p>
        </w:tc>
        <w:tc>
          <w:tcPr>
            <w:tcW w:w="1260" w:type="dxa"/>
            <w:gridSpan w:val="2"/>
            <w:tcBorders>
              <w:top w:val="single" w:sz="4" w:space="0" w:color="auto"/>
              <w:left w:val="nil"/>
              <w:bottom w:val="single" w:sz="4" w:space="0" w:color="auto"/>
              <w:right w:val="single" w:sz="4" w:space="0" w:color="auto"/>
            </w:tcBorders>
            <w:shd w:val="clear" w:color="auto" w:fill="auto"/>
            <w:vAlign w:val="center"/>
            <w:hideMark/>
          </w:tcPr>
          <w:p w14:paraId="77D6F3C8" w14:textId="77777777" w:rsidR="00564DC1" w:rsidRPr="008D52B6" w:rsidRDefault="00564DC1" w:rsidP="00816D5F">
            <w:pPr>
              <w:jc w:val="center"/>
              <w:rPr>
                <w:rFonts w:eastAsia="Times New Roman"/>
                <w:b/>
                <w:sz w:val="22"/>
                <w:szCs w:val="22"/>
              </w:rPr>
            </w:pPr>
            <w:r w:rsidRPr="008D52B6">
              <w:rPr>
                <w:rFonts w:eastAsia="Times New Roman"/>
                <w:b/>
                <w:sz w:val="22"/>
                <w:szCs w:val="22"/>
              </w:rPr>
              <w:t>Trial Stage</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0C5330E0" w14:textId="77777777" w:rsidR="00564DC1" w:rsidRPr="008D52B6" w:rsidRDefault="00564DC1" w:rsidP="00816D5F">
            <w:pPr>
              <w:jc w:val="center"/>
              <w:rPr>
                <w:rFonts w:eastAsia="Times New Roman"/>
                <w:b/>
                <w:sz w:val="22"/>
                <w:szCs w:val="22"/>
              </w:rPr>
            </w:pPr>
            <w:r w:rsidRPr="008D52B6">
              <w:rPr>
                <w:rFonts w:eastAsia="Times New Roman"/>
                <w:b/>
                <w:sz w:val="22"/>
                <w:szCs w:val="22"/>
              </w:rPr>
              <w:t xml:space="preserve">Trial Identifier </w:t>
            </w:r>
          </w:p>
        </w:tc>
      </w:tr>
      <w:tr w:rsidR="00564DC1" w:rsidRPr="00C60B27" w14:paraId="170C4758" w14:textId="77777777" w:rsidTr="00816D5F">
        <w:trPr>
          <w:trHeight w:val="683"/>
        </w:trPr>
        <w:tc>
          <w:tcPr>
            <w:tcW w:w="1795" w:type="dxa"/>
            <w:tcBorders>
              <w:top w:val="nil"/>
              <w:left w:val="single" w:sz="4" w:space="0" w:color="auto"/>
              <w:bottom w:val="single" w:sz="4" w:space="0" w:color="auto"/>
              <w:right w:val="single" w:sz="4" w:space="0" w:color="auto"/>
            </w:tcBorders>
            <w:shd w:val="clear" w:color="auto" w:fill="auto"/>
            <w:vAlign w:val="center"/>
            <w:hideMark/>
          </w:tcPr>
          <w:p w14:paraId="437B4259"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Virus-like particle (VLP) </w:t>
            </w:r>
            <w:r>
              <w:rPr>
                <w:rFonts w:eastAsia="Times New Roman"/>
                <w:sz w:val="22"/>
                <w:szCs w:val="22"/>
              </w:rPr>
              <w:t>V</w:t>
            </w:r>
            <w:r w:rsidRPr="00C60B27">
              <w:rPr>
                <w:rFonts w:eastAsia="Times New Roman"/>
                <w:sz w:val="22"/>
                <w:szCs w:val="22"/>
              </w:rPr>
              <w:t>accine</w:t>
            </w:r>
          </w:p>
        </w:tc>
        <w:tc>
          <w:tcPr>
            <w:tcW w:w="2340" w:type="dxa"/>
            <w:tcBorders>
              <w:top w:val="nil"/>
              <w:left w:val="nil"/>
              <w:bottom w:val="single" w:sz="4" w:space="0" w:color="auto"/>
              <w:right w:val="single" w:sz="4" w:space="0" w:color="auto"/>
            </w:tcBorders>
            <w:shd w:val="clear" w:color="auto" w:fill="auto"/>
            <w:vAlign w:val="center"/>
            <w:hideMark/>
          </w:tcPr>
          <w:p w14:paraId="6AAD1C62" w14:textId="77777777" w:rsidR="00564DC1" w:rsidRPr="00C60B27" w:rsidRDefault="00564DC1" w:rsidP="00816D5F">
            <w:pPr>
              <w:jc w:val="center"/>
              <w:rPr>
                <w:rFonts w:eastAsia="Times New Roman"/>
                <w:sz w:val="22"/>
                <w:szCs w:val="22"/>
              </w:rPr>
            </w:pPr>
            <w:r w:rsidRPr="00C60B27">
              <w:rPr>
                <w:rFonts w:eastAsia="Times New Roman"/>
                <w:sz w:val="22"/>
                <w:szCs w:val="22"/>
              </w:rPr>
              <w:t>Viral Spike Protein Subunit</w:t>
            </w:r>
          </w:p>
        </w:tc>
        <w:tc>
          <w:tcPr>
            <w:tcW w:w="2070" w:type="dxa"/>
            <w:gridSpan w:val="2"/>
            <w:tcBorders>
              <w:top w:val="nil"/>
              <w:left w:val="nil"/>
              <w:bottom w:val="single" w:sz="4" w:space="0" w:color="auto"/>
              <w:right w:val="single" w:sz="4" w:space="0" w:color="auto"/>
            </w:tcBorders>
            <w:shd w:val="clear" w:color="auto" w:fill="auto"/>
            <w:vAlign w:val="center"/>
            <w:hideMark/>
          </w:tcPr>
          <w:p w14:paraId="0E26C375" w14:textId="77777777" w:rsidR="00564DC1" w:rsidRPr="00C60B27" w:rsidRDefault="00564DC1" w:rsidP="00816D5F">
            <w:pPr>
              <w:jc w:val="center"/>
              <w:rPr>
                <w:rFonts w:eastAsia="Times New Roman"/>
                <w:sz w:val="22"/>
                <w:szCs w:val="22"/>
              </w:rPr>
            </w:pPr>
            <w:r w:rsidRPr="00C60B27">
              <w:rPr>
                <w:rFonts w:eastAsia="Times New Roman"/>
                <w:sz w:val="22"/>
                <w:szCs w:val="22"/>
              </w:rPr>
              <w:t>Viral Subunit VLP</w:t>
            </w:r>
          </w:p>
        </w:tc>
        <w:tc>
          <w:tcPr>
            <w:tcW w:w="3420" w:type="dxa"/>
            <w:gridSpan w:val="2"/>
            <w:tcBorders>
              <w:top w:val="nil"/>
              <w:left w:val="nil"/>
              <w:bottom w:val="single" w:sz="4" w:space="0" w:color="auto"/>
              <w:right w:val="single" w:sz="4" w:space="0" w:color="auto"/>
            </w:tcBorders>
            <w:shd w:val="clear" w:color="auto" w:fill="auto"/>
            <w:vAlign w:val="center"/>
            <w:hideMark/>
          </w:tcPr>
          <w:p w14:paraId="0025098B" w14:textId="77777777" w:rsidR="00564DC1" w:rsidRPr="00C60B27" w:rsidRDefault="00564DC1" w:rsidP="00816D5F">
            <w:pPr>
              <w:jc w:val="center"/>
              <w:rPr>
                <w:rFonts w:eastAsia="Times New Roman"/>
                <w:sz w:val="22"/>
                <w:szCs w:val="22"/>
              </w:rPr>
            </w:pPr>
            <w:r w:rsidRPr="00C60B27">
              <w:rPr>
                <w:rFonts w:eastAsia="Times New Roman"/>
                <w:sz w:val="22"/>
                <w:szCs w:val="22"/>
              </w:rPr>
              <w:t>AFC Biologics, AdaptVac</w:t>
            </w:r>
          </w:p>
        </w:tc>
        <w:tc>
          <w:tcPr>
            <w:tcW w:w="1260" w:type="dxa"/>
            <w:gridSpan w:val="2"/>
            <w:tcBorders>
              <w:top w:val="nil"/>
              <w:left w:val="nil"/>
              <w:bottom w:val="single" w:sz="4" w:space="0" w:color="auto"/>
              <w:right w:val="single" w:sz="4" w:space="0" w:color="auto"/>
            </w:tcBorders>
            <w:shd w:val="clear" w:color="auto" w:fill="auto"/>
            <w:vAlign w:val="center"/>
            <w:hideMark/>
          </w:tcPr>
          <w:p w14:paraId="27EBC927" w14:textId="77777777" w:rsidR="00564DC1" w:rsidRPr="00C60B27" w:rsidRDefault="00564DC1" w:rsidP="00816D5F">
            <w:pPr>
              <w:jc w:val="center"/>
              <w:rPr>
                <w:rFonts w:eastAsia="Times New Roman"/>
                <w:sz w:val="22"/>
                <w:szCs w:val="22"/>
              </w:rPr>
            </w:pPr>
            <w:r w:rsidRPr="00C60B27">
              <w:rPr>
                <w:rFonts w:eastAsia="Times New Roman"/>
                <w:sz w:val="22"/>
                <w:szCs w:val="22"/>
              </w:rPr>
              <w:t>Pre-Clinical</w:t>
            </w:r>
          </w:p>
        </w:tc>
        <w:tc>
          <w:tcPr>
            <w:tcW w:w="2250" w:type="dxa"/>
            <w:tcBorders>
              <w:top w:val="nil"/>
              <w:left w:val="nil"/>
              <w:bottom w:val="single" w:sz="4" w:space="0" w:color="auto"/>
              <w:right w:val="single" w:sz="4" w:space="0" w:color="auto"/>
            </w:tcBorders>
            <w:shd w:val="clear" w:color="auto" w:fill="auto"/>
            <w:vAlign w:val="center"/>
            <w:hideMark/>
          </w:tcPr>
          <w:p w14:paraId="1B90A4BA" w14:textId="77777777" w:rsidR="00564DC1" w:rsidRPr="00C60B27" w:rsidRDefault="00564DC1" w:rsidP="00816D5F">
            <w:pPr>
              <w:jc w:val="center"/>
              <w:rPr>
                <w:rFonts w:eastAsia="Times New Roman"/>
                <w:sz w:val="22"/>
                <w:szCs w:val="22"/>
              </w:rPr>
            </w:pPr>
            <w:r w:rsidRPr="00C60B27">
              <w:rPr>
                <w:rFonts w:eastAsia="Times New Roman"/>
                <w:sz w:val="22"/>
                <w:szCs w:val="22"/>
              </w:rPr>
              <w:t>N/A</w:t>
            </w:r>
          </w:p>
        </w:tc>
      </w:tr>
      <w:tr w:rsidR="00564DC1" w:rsidRPr="00C60B27" w14:paraId="52AC8773" w14:textId="77777777" w:rsidTr="00816D5F">
        <w:trPr>
          <w:trHeight w:val="77"/>
        </w:trPr>
        <w:tc>
          <w:tcPr>
            <w:tcW w:w="1795" w:type="dxa"/>
            <w:vMerge w:val="restart"/>
            <w:tcBorders>
              <w:top w:val="nil"/>
              <w:left w:val="single" w:sz="4" w:space="0" w:color="auto"/>
              <w:bottom w:val="single" w:sz="4" w:space="0" w:color="auto"/>
              <w:right w:val="single" w:sz="4" w:space="0" w:color="auto"/>
            </w:tcBorders>
            <w:shd w:val="clear" w:color="auto" w:fill="auto"/>
            <w:vAlign w:val="center"/>
            <w:hideMark/>
          </w:tcPr>
          <w:p w14:paraId="4D19B14B" w14:textId="77777777" w:rsidR="00564DC1" w:rsidRPr="00C60B27" w:rsidRDefault="00564DC1" w:rsidP="00816D5F">
            <w:pPr>
              <w:jc w:val="center"/>
              <w:rPr>
                <w:rFonts w:eastAsia="Times New Roman"/>
                <w:sz w:val="22"/>
                <w:szCs w:val="22"/>
              </w:rPr>
            </w:pPr>
            <w:r w:rsidRPr="00C60B27">
              <w:rPr>
                <w:rFonts w:eastAsia="Times New Roman"/>
                <w:sz w:val="22"/>
                <w:szCs w:val="22"/>
              </w:rPr>
              <w:t>Adenoviral Vector Vaccine</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6DB3582B" w14:textId="77777777" w:rsidR="00564DC1" w:rsidRPr="00C60B27" w:rsidRDefault="00564DC1" w:rsidP="00816D5F">
            <w:pPr>
              <w:jc w:val="center"/>
              <w:rPr>
                <w:rFonts w:eastAsia="Times New Roman"/>
                <w:sz w:val="22"/>
                <w:szCs w:val="22"/>
              </w:rPr>
            </w:pPr>
            <w:r w:rsidRPr="00C60B27">
              <w:rPr>
                <w:rFonts w:eastAsia="Times New Roman"/>
                <w:sz w:val="22"/>
                <w:szCs w:val="22"/>
              </w:rPr>
              <w:t>Adv5-Delivered Spike Protein</w:t>
            </w:r>
          </w:p>
        </w:tc>
        <w:tc>
          <w:tcPr>
            <w:tcW w:w="207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44A663B" w14:textId="77777777" w:rsidR="00564DC1" w:rsidRPr="00C60B27" w:rsidRDefault="00564DC1" w:rsidP="00816D5F">
            <w:pPr>
              <w:jc w:val="center"/>
              <w:rPr>
                <w:rFonts w:eastAsia="Times New Roman"/>
                <w:sz w:val="22"/>
                <w:szCs w:val="22"/>
              </w:rPr>
            </w:pPr>
            <w:r w:rsidRPr="00C60B27">
              <w:rPr>
                <w:rFonts w:eastAsia="Times New Roman"/>
                <w:sz w:val="22"/>
                <w:szCs w:val="22"/>
              </w:rPr>
              <w:t>Adv5 (CTII-nCoV)</w:t>
            </w:r>
          </w:p>
        </w:tc>
        <w:tc>
          <w:tcPr>
            <w:tcW w:w="3420" w:type="dxa"/>
            <w:gridSpan w:val="2"/>
            <w:tcBorders>
              <w:top w:val="nil"/>
              <w:left w:val="nil"/>
              <w:bottom w:val="single" w:sz="4" w:space="0" w:color="auto"/>
              <w:right w:val="single" w:sz="4" w:space="0" w:color="auto"/>
            </w:tcBorders>
            <w:shd w:val="clear" w:color="auto" w:fill="auto"/>
            <w:vAlign w:val="center"/>
            <w:hideMark/>
          </w:tcPr>
          <w:p w14:paraId="05409B9C" w14:textId="0EF9464D" w:rsidR="00564DC1" w:rsidRPr="00C60B27" w:rsidRDefault="00564DC1" w:rsidP="00816D5F">
            <w:pPr>
              <w:jc w:val="center"/>
              <w:rPr>
                <w:rFonts w:eastAsia="Times New Roman"/>
                <w:sz w:val="22"/>
                <w:szCs w:val="22"/>
              </w:rPr>
            </w:pPr>
            <w:r w:rsidRPr="00C60B27">
              <w:rPr>
                <w:rFonts w:eastAsia="Times New Roman"/>
                <w:sz w:val="22"/>
                <w:szCs w:val="22"/>
              </w:rPr>
              <w:t xml:space="preserve">CanSino Biologics Inc, Beijing Institute of Biotechnology, Ministry of Science </w:t>
            </w:r>
            <w:r w:rsidR="001E1480">
              <w:rPr>
                <w:rFonts w:eastAsia="Times New Roman"/>
                <w:sz w:val="22"/>
                <w:szCs w:val="22"/>
              </w:rPr>
              <w:t>&amp;</w:t>
            </w:r>
            <w:r w:rsidRPr="00C60B27">
              <w:rPr>
                <w:rFonts w:eastAsia="Times New Roman"/>
                <w:sz w:val="22"/>
                <w:szCs w:val="22"/>
              </w:rPr>
              <w:t xml:space="preserve"> Technology China</w:t>
            </w:r>
          </w:p>
        </w:tc>
        <w:tc>
          <w:tcPr>
            <w:tcW w:w="1260" w:type="dxa"/>
            <w:gridSpan w:val="2"/>
            <w:tcBorders>
              <w:top w:val="nil"/>
              <w:left w:val="nil"/>
              <w:bottom w:val="single" w:sz="4" w:space="0" w:color="auto"/>
              <w:right w:val="single" w:sz="4" w:space="0" w:color="auto"/>
            </w:tcBorders>
            <w:shd w:val="clear" w:color="auto" w:fill="auto"/>
            <w:vAlign w:val="center"/>
            <w:hideMark/>
          </w:tcPr>
          <w:p w14:paraId="1A9E6FAA" w14:textId="491DBA74" w:rsidR="00564DC1" w:rsidRPr="00C60B27" w:rsidRDefault="00564DC1" w:rsidP="00816D5F">
            <w:pPr>
              <w:jc w:val="center"/>
              <w:rPr>
                <w:rFonts w:eastAsia="Times New Roman"/>
                <w:sz w:val="22"/>
                <w:szCs w:val="22"/>
              </w:rPr>
            </w:pPr>
            <w:r w:rsidRPr="00C60B27">
              <w:rPr>
                <w:rFonts w:eastAsia="Times New Roman"/>
                <w:sz w:val="22"/>
                <w:szCs w:val="22"/>
              </w:rPr>
              <w:t xml:space="preserve">Phase </w:t>
            </w:r>
            <w:r w:rsidR="002552A2">
              <w:rPr>
                <w:rFonts w:eastAsia="Times New Roman"/>
                <w:sz w:val="22"/>
                <w:szCs w:val="22"/>
              </w:rPr>
              <w:t>III</w:t>
            </w:r>
          </w:p>
        </w:tc>
        <w:tc>
          <w:tcPr>
            <w:tcW w:w="2250" w:type="dxa"/>
            <w:tcBorders>
              <w:top w:val="nil"/>
              <w:left w:val="nil"/>
              <w:bottom w:val="single" w:sz="4" w:space="0" w:color="auto"/>
              <w:right w:val="single" w:sz="4" w:space="0" w:color="auto"/>
            </w:tcBorders>
            <w:shd w:val="clear" w:color="auto" w:fill="auto"/>
            <w:vAlign w:val="center"/>
            <w:hideMark/>
          </w:tcPr>
          <w:p w14:paraId="4B2E84E1" w14:textId="6AA062F7" w:rsidR="00564DC1" w:rsidRPr="00C60B27" w:rsidRDefault="00564DC1" w:rsidP="00816D5F">
            <w:pPr>
              <w:jc w:val="center"/>
              <w:rPr>
                <w:rFonts w:eastAsia="Times New Roman"/>
                <w:sz w:val="22"/>
                <w:szCs w:val="22"/>
              </w:rPr>
            </w:pPr>
            <w:r w:rsidRPr="00C60B27">
              <w:rPr>
                <w:rFonts w:eastAsia="Times New Roman"/>
                <w:sz w:val="22"/>
                <w:szCs w:val="22"/>
              </w:rPr>
              <w:t xml:space="preserve"> "CTCOVID-19" ChiCTR200003178, NCT04313127</w:t>
            </w:r>
          </w:p>
        </w:tc>
      </w:tr>
      <w:tr w:rsidR="00564DC1" w:rsidRPr="00C60B27" w14:paraId="352401D4" w14:textId="77777777" w:rsidTr="00816D5F">
        <w:trPr>
          <w:trHeight w:val="440"/>
        </w:trPr>
        <w:tc>
          <w:tcPr>
            <w:tcW w:w="1795" w:type="dxa"/>
            <w:vMerge/>
            <w:tcBorders>
              <w:top w:val="nil"/>
              <w:left w:val="single" w:sz="4" w:space="0" w:color="auto"/>
              <w:bottom w:val="single" w:sz="4" w:space="0" w:color="auto"/>
              <w:right w:val="single" w:sz="4" w:space="0" w:color="auto"/>
            </w:tcBorders>
            <w:vAlign w:val="center"/>
            <w:hideMark/>
          </w:tcPr>
          <w:p w14:paraId="3FD52D34"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70340957" w14:textId="77777777" w:rsidR="00564DC1" w:rsidRPr="00C60B27" w:rsidRDefault="00564DC1" w:rsidP="00816D5F">
            <w:pPr>
              <w:rPr>
                <w:rFonts w:eastAsia="Times New Roman"/>
                <w:sz w:val="22"/>
                <w:szCs w:val="22"/>
              </w:rPr>
            </w:pPr>
          </w:p>
        </w:tc>
        <w:tc>
          <w:tcPr>
            <w:tcW w:w="2070" w:type="dxa"/>
            <w:gridSpan w:val="2"/>
            <w:vMerge/>
            <w:tcBorders>
              <w:top w:val="nil"/>
              <w:left w:val="single" w:sz="4" w:space="0" w:color="auto"/>
              <w:bottom w:val="single" w:sz="4" w:space="0" w:color="auto"/>
              <w:right w:val="single" w:sz="4" w:space="0" w:color="auto"/>
            </w:tcBorders>
            <w:vAlign w:val="center"/>
            <w:hideMark/>
          </w:tcPr>
          <w:p w14:paraId="17574C90" w14:textId="77777777" w:rsidR="00564DC1" w:rsidRPr="00C60B27" w:rsidRDefault="00564DC1" w:rsidP="00816D5F">
            <w:pPr>
              <w:rPr>
                <w:rFonts w:eastAsia="Times New Roman"/>
                <w:sz w:val="22"/>
                <w:szCs w:val="22"/>
              </w:rPr>
            </w:pPr>
          </w:p>
        </w:tc>
        <w:tc>
          <w:tcPr>
            <w:tcW w:w="3420" w:type="dxa"/>
            <w:gridSpan w:val="2"/>
            <w:tcBorders>
              <w:top w:val="nil"/>
              <w:left w:val="nil"/>
              <w:bottom w:val="single" w:sz="4" w:space="0" w:color="auto"/>
              <w:right w:val="single" w:sz="4" w:space="0" w:color="auto"/>
            </w:tcBorders>
            <w:shd w:val="clear" w:color="auto" w:fill="auto"/>
            <w:vAlign w:val="center"/>
            <w:hideMark/>
          </w:tcPr>
          <w:p w14:paraId="0B20F0D4" w14:textId="30C72364" w:rsidR="00564DC1" w:rsidRPr="00C60B27" w:rsidRDefault="00564DC1" w:rsidP="00816D5F">
            <w:pPr>
              <w:jc w:val="center"/>
              <w:rPr>
                <w:rFonts w:eastAsia="Times New Roman"/>
                <w:sz w:val="22"/>
                <w:szCs w:val="22"/>
              </w:rPr>
            </w:pPr>
            <w:r w:rsidRPr="00C60B27">
              <w:rPr>
                <w:rFonts w:eastAsia="Times New Roman"/>
                <w:sz w:val="22"/>
                <w:szCs w:val="22"/>
              </w:rPr>
              <w:t xml:space="preserve">Jiangsu Provincial </w:t>
            </w:r>
            <w:r w:rsidR="001E1480">
              <w:rPr>
                <w:rFonts w:eastAsia="Times New Roman"/>
                <w:sz w:val="22"/>
                <w:szCs w:val="22"/>
              </w:rPr>
              <w:t>CDC</w:t>
            </w:r>
            <w:r w:rsidRPr="00C60B27">
              <w:rPr>
                <w:rFonts w:eastAsia="Times New Roman"/>
                <w:sz w:val="22"/>
                <w:szCs w:val="22"/>
              </w:rPr>
              <w:t xml:space="preserve">,  Academy of Military Medical Sciences, China                                          </w:t>
            </w:r>
          </w:p>
        </w:tc>
        <w:tc>
          <w:tcPr>
            <w:tcW w:w="1260" w:type="dxa"/>
            <w:gridSpan w:val="2"/>
            <w:tcBorders>
              <w:top w:val="nil"/>
              <w:left w:val="nil"/>
              <w:bottom w:val="single" w:sz="4" w:space="0" w:color="auto"/>
              <w:right w:val="single" w:sz="4" w:space="0" w:color="auto"/>
            </w:tcBorders>
            <w:shd w:val="clear" w:color="auto" w:fill="auto"/>
            <w:vAlign w:val="center"/>
            <w:hideMark/>
          </w:tcPr>
          <w:p w14:paraId="09C3B78E" w14:textId="1495B0F8" w:rsidR="00564DC1" w:rsidRPr="00C60B27" w:rsidRDefault="00564DC1" w:rsidP="00816D5F">
            <w:pPr>
              <w:jc w:val="center"/>
              <w:rPr>
                <w:rFonts w:eastAsia="Times New Roman"/>
                <w:sz w:val="22"/>
                <w:szCs w:val="22"/>
              </w:rPr>
            </w:pPr>
            <w:r w:rsidRPr="00C60B27">
              <w:rPr>
                <w:rFonts w:eastAsia="Times New Roman"/>
                <w:sz w:val="22"/>
                <w:szCs w:val="22"/>
              </w:rPr>
              <w:t>Phase II</w:t>
            </w:r>
            <w:r w:rsidR="002552A2">
              <w:rPr>
                <w:rFonts w:eastAsia="Times New Roman"/>
                <w:sz w:val="22"/>
                <w:szCs w:val="22"/>
              </w:rPr>
              <w:t>I</w:t>
            </w:r>
            <w:r w:rsidRPr="00C60B27">
              <w:rPr>
                <w:rFonts w:eastAsia="Times New Roman"/>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hideMark/>
          </w:tcPr>
          <w:p w14:paraId="34658174" w14:textId="62A5739D" w:rsidR="00564DC1" w:rsidRPr="00C60B27" w:rsidRDefault="00564DC1" w:rsidP="00816D5F">
            <w:pPr>
              <w:jc w:val="center"/>
              <w:rPr>
                <w:rFonts w:eastAsia="Times New Roman"/>
                <w:sz w:val="22"/>
                <w:szCs w:val="22"/>
              </w:rPr>
            </w:pPr>
            <w:r w:rsidRPr="00C60B27">
              <w:rPr>
                <w:rFonts w:eastAsia="Times New Roman"/>
                <w:sz w:val="22"/>
                <w:szCs w:val="22"/>
              </w:rPr>
              <w:t xml:space="preserve">ChiCTR200003090, NCT04341389                        </w:t>
            </w:r>
          </w:p>
        </w:tc>
      </w:tr>
      <w:tr w:rsidR="00564DC1" w:rsidRPr="00C60B27" w14:paraId="4CBCC98A" w14:textId="77777777" w:rsidTr="00816D5F">
        <w:trPr>
          <w:trHeight w:val="285"/>
        </w:trPr>
        <w:tc>
          <w:tcPr>
            <w:tcW w:w="1795" w:type="dxa"/>
            <w:vMerge/>
            <w:tcBorders>
              <w:top w:val="nil"/>
              <w:left w:val="single" w:sz="4" w:space="0" w:color="auto"/>
              <w:bottom w:val="single" w:sz="4" w:space="0" w:color="auto"/>
              <w:right w:val="single" w:sz="4" w:space="0" w:color="auto"/>
            </w:tcBorders>
            <w:vAlign w:val="center"/>
            <w:hideMark/>
          </w:tcPr>
          <w:p w14:paraId="4166EED1" w14:textId="77777777" w:rsidR="00564DC1" w:rsidRPr="00C60B27" w:rsidRDefault="00564DC1" w:rsidP="00816D5F">
            <w:pPr>
              <w:rPr>
                <w:rFonts w:eastAsia="Times New Roman"/>
                <w:sz w:val="22"/>
                <w:szCs w:val="22"/>
              </w:rPr>
            </w:pP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24E4A8BC" w14:textId="77777777" w:rsidR="00564DC1" w:rsidRPr="00C60B27" w:rsidRDefault="00564DC1" w:rsidP="00816D5F">
            <w:pPr>
              <w:jc w:val="center"/>
              <w:rPr>
                <w:rFonts w:eastAsia="Times New Roman"/>
                <w:sz w:val="22"/>
                <w:szCs w:val="22"/>
              </w:rPr>
            </w:pPr>
            <w:r w:rsidRPr="00C60B27">
              <w:rPr>
                <w:rFonts w:eastAsia="Times New Roman"/>
                <w:sz w:val="22"/>
                <w:szCs w:val="22"/>
              </w:rPr>
              <w:t>Adv26-Delivered Spike Protein</w:t>
            </w:r>
          </w:p>
        </w:tc>
        <w:tc>
          <w:tcPr>
            <w:tcW w:w="207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2A01D8" w14:textId="77777777" w:rsidR="00564DC1" w:rsidRPr="00C60B27" w:rsidRDefault="00564DC1" w:rsidP="00816D5F">
            <w:pPr>
              <w:jc w:val="center"/>
              <w:rPr>
                <w:rFonts w:eastAsia="Times New Roman"/>
                <w:sz w:val="22"/>
                <w:szCs w:val="22"/>
              </w:rPr>
            </w:pPr>
            <w:r w:rsidRPr="00C60B27">
              <w:rPr>
                <w:rFonts w:eastAsia="Times New Roman"/>
                <w:sz w:val="22"/>
                <w:szCs w:val="22"/>
              </w:rPr>
              <w:t>Adv26 SARS-COV-2 (Ad26COVS1)</w:t>
            </w:r>
          </w:p>
        </w:tc>
        <w:tc>
          <w:tcPr>
            <w:tcW w:w="3420" w:type="dxa"/>
            <w:gridSpan w:val="2"/>
            <w:tcBorders>
              <w:top w:val="nil"/>
              <w:left w:val="nil"/>
              <w:bottom w:val="single" w:sz="4" w:space="0" w:color="auto"/>
              <w:right w:val="single" w:sz="4" w:space="0" w:color="auto"/>
            </w:tcBorders>
            <w:shd w:val="clear" w:color="auto" w:fill="auto"/>
            <w:vAlign w:val="center"/>
            <w:hideMark/>
          </w:tcPr>
          <w:p w14:paraId="2D95BB99" w14:textId="5A78C955" w:rsidR="00564DC1" w:rsidRPr="00C60B27" w:rsidRDefault="00564DC1" w:rsidP="00816D5F">
            <w:pPr>
              <w:jc w:val="center"/>
              <w:rPr>
                <w:rFonts w:eastAsia="Times New Roman"/>
                <w:sz w:val="22"/>
                <w:szCs w:val="22"/>
              </w:rPr>
            </w:pPr>
            <w:r w:rsidRPr="00C60B27">
              <w:rPr>
                <w:rFonts w:eastAsia="Times New Roman"/>
                <w:sz w:val="22"/>
                <w:szCs w:val="22"/>
              </w:rPr>
              <w:t>Janssen Vaccine &amp; Prevention</w:t>
            </w:r>
            <w:r w:rsidR="00816D5F">
              <w:rPr>
                <w:rFonts w:eastAsia="Times New Roman"/>
                <w:sz w:val="22"/>
                <w:szCs w:val="22"/>
              </w:rPr>
              <w:t>, Johnson &amp; Johnson</w:t>
            </w:r>
          </w:p>
        </w:tc>
        <w:tc>
          <w:tcPr>
            <w:tcW w:w="1260" w:type="dxa"/>
            <w:gridSpan w:val="2"/>
            <w:tcBorders>
              <w:top w:val="nil"/>
              <w:left w:val="nil"/>
              <w:bottom w:val="single" w:sz="4" w:space="0" w:color="auto"/>
              <w:right w:val="single" w:sz="4" w:space="0" w:color="auto"/>
            </w:tcBorders>
            <w:shd w:val="clear" w:color="auto" w:fill="auto"/>
            <w:vAlign w:val="center"/>
            <w:hideMark/>
          </w:tcPr>
          <w:p w14:paraId="644AA76F" w14:textId="7169481C" w:rsidR="00564DC1" w:rsidRPr="00C9249E" w:rsidRDefault="00564DC1" w:rsidP="00816D5F">
            <w:pPr>
              <w:jc w:val="center"/>
              <w:rPr>
                <w:rFonts w:eastAsia="Times New Roman"/>
                <w:sz w:val="22"/>
                <w:szCs w:val="22"/>
              </w:rPr>
            </w:pPr>
            <w:r w:rsidRPr="00C9249E">
              <w:rPr>
                <w:rFonts w:eastAsia="Times New Roman"/>
                <w:sz w:val="22"/>
                <w:szCs w:val="22"/>
              </w:rPr>
              <w:t xml:space="preserve">Phase </w:t>
            </w:r>
            <w:r w:rsidR="00816D5F" w:rsidRPr="00C9249E">
              <w:rPr>
                <w:rFonts w:eastAsia="Times New Roman"/>
                <w:sz w:val="22"/>
                <w:szCs w:val="22"/>
              </w:rPr>
              <w:t>III</w:t>
            </w:r>
          </w:p>
        </w:tc>
        <w:tc>
          <w:tcPr>
            <w:tcW w:w="2250" w:type="dxa"/>
            <w:tcBorders>
              <w:top w:val="nil"/>
              <w:left w:val="nil"/>
              <w:bottom w:val="single" w:sz="4" w:space="0" w:color="auto"/>
              <w:right w:val="single" w:sz="4" w:space="0" w:color="auto"/>
            </w:tcBorders>
            <w:shd w:val="clear" w:color="auto" w:fill="auto"/>
            <w:vAlign w:val="center"/>
            <w:hideMark/>
          </w:tcPr>
          <w:p w14:paraId="1F0638C6" w14:textId="77777777" w:rsidR="00564DC1" w:rsidRPr="00C60B27" w:rsidRDefault="00564DC1" w:rsidP="00816D5F">
            <w:pPr>
              <w:jc w:val="center"/>
              <w:rPr>
                <w:rFonts w:eastAsia="Times New Roman"/>
                <w:sz w:val="22"/>
                <w:szCs w:val="22"/>
              </w:rPr>
            </w:pPr>
            <w:r w:rsidRPr="00C60B27">
              <w:rPr>
                <w:rFonts w:eastAsia="Times New Roman"/>
                <w:sz w:val="22"/>
                <w:szCs w:val="22"/>
              </w:rPr>
              <w:t>NCT04436276</w:t>
            </w:r>
          </w:p>
        </w:tc>
      </w:tr>
      <w:tr w:rsidR="00564DC1" w:rsidRPr="00C60B27" w14:paraId="159F856D" w14:textId="77777777" w:rsidTr="00816D5F">
        <w:trPr>
          <w:trHeight w:val="386"/>
        </w:trPr>
        <w:tc>
          <w:tcPr>
            <w:tcW w:w="1795" w:type="dxa"/>
            <w:vMerge/>
            <w:tcBorders>
              <w:top w:val="nil"/>
              <w:left w:val="single" w:sz="4" w:space="0" w:color="auto"/>
              <w:bottom w:val="single" w:sz="4" w:space="0" w:color="auto"/>
              <w:right w:val="single" w:sz="4" w:space="0" w:color="auto"/>
            </w:tcBorders>
            <w:vAlign w:val="center"/>
            <w:hideMark/>
          </w:tcPr>
          <w:p w14:paraId="018C8329"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06906F13" w14:textId="77777777" w:rsidR="00564DC1" w:rsidRPr="00C60B27" w:rsidRDefault="00564DC1" w:rsidP="00816D5F">
            <w:pPr>
              <w:rPr>
                <w:rFonts w:eastAsia="Times New Roman"/>
                <w:sz w:val="22"/>
                <w:szCs w:val="22"/>
              </w:rPr>
            </w:pPr>
          </w:p>
        </w:tc>
        <w:tc>
          <w:tcPr>
            <w:tcW w:w="2070" w:type="dxa"/>
            <w:gridSpan w:val="2"/>
            <w:vMerge/>
            <w:tcBorders>
              <w:top w:val="nil"/>
              <w:left w:val="single" w:sz="4" w:space="0" w:color="auto"/>
              <w:bottom w:val="single" w:sz="4" w:space="0" w:color="auto"/>
              <w:right w:val="single" w:sz="4" w:space="0" w:color="auto"/>
            </w:tcBorders>
            <w:vAlign w:val="center"/>
            <w:hideMark/>
          </w:tcPr>
          <w:p w14:paraId="6E01E1B3" w14:textId="77777777" w:rsidR="00564DC1" w:rsidRPr="00C60B27" w:rsidRDefault="00564DC1" w:rsidP="00816D5F">
            <w:pPr>
              <w:rPr>
                <w:rFonts w:eastAsia="Times New Roman"/>
                <w:sz w:val="22"/>
                <w:szCs w:val="22"/>
              </w:rPr>
            </w:pPr>
          </w:p>
        </w:tc>
        <w:tc>
          <w:tcPr>
            <w:tcW w:w="3420" w:type="dxa"/>
            <w:gridSpan w:val="2"/>
            <w:tcBorders>
              <w:top w:val="nil"/>
              <w:left w:val="nil"/>
              <w:bottom w:val="single" w:sz="4" w:space="0" w:color="auto"/>
              <w:right w:val="single" w:sz="4" w:space="0" w:color="auto"/>
            </w:tcBorders>
            <w:shd w:val="clear" w:color="auto" w:fill="auto"/>
            <w:vAlign w:val="center"/>
            <w:hideMark/>
          </w:tcPr>
          <w:p w14:paraId="593C8566"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Gamaleya Research Institute of Epidemiology and Microbiology, Russian Federation </w:t>
            </w:r>
          </w:p>
        </w:tc>
        <w:tc>
          <w:tcPr>
            <w:tcW w:w="1260" w:type="dxa"/>
            <w:gridSpan w:val="2"/>
            <w:tcBorders>
              <w:top w:val="nil"/>
              <w:left w:val="nil"/>
              <w:bottom w:val="single" w:sz="4" w:space="0" w:color="auto"/>
              <w:right w:val="single" w:sz="4" w:space="0" w:color="auto"/>
            </w:tcBorders>
            <w:shd w:val="clear" w:color="auto" w:fill="auto"/>
            <w:vAlign w:val="center"/>
            <w:hideMark/>
          </w:tcPr>
          <w:p w14:paraId="01D66DE7" w14:textId="463AB145" w:rsidR="00564DC1" w:rsidRPr="00C60B27" w:rsidRDefault="00564DC1" w:rsidP="00816D5F">
            <w:pPr>
              <w:jc w:val="center"/>
              <w:rPr>
                <w:rFonts w:eastAsia="Times New Roman"/>
                <w:sz w:val="22"/>
                <w:szCs w:val="22"/>
              </w:rPr>
            </w:pPr>
            <w:r w:rsidRPr="00C60B27">
              <w:rPr>
                <w:rFonts w:eastAsia="Times New Roman"/>
                <w:sz w:val="22"/>
                <w:szCs w:val="22"/>
              </w:rPr>
              <w:t>Phase I</w:t>
            </w:r>
            <w:r w:rsidR="00816D5F">
              <w:rPr>
                <w:rFonts w:eastAsia="Times New Roman"/>
                <w:sz w:val="22"/>
                <w:szCs w:val="22"/>
              </w:rPr>
              <w:t>II</w:t>
            </w:r>
          </w:p>
        </w:tc>
        <w:tc>
          <w:tcPr>
            <w:tcW w:w="2250" w:type="dxa"/>
            <w:tcBorders>
              <w:top w:val="nil"/>
              <w:left w:val="nil"/>
              <w:bottom w:val="single" w:sz="4" w:space="0" w:color="auto"/>
              <w:right w:val="single" w:sz="4" w:space="0" w:color="auto"/>
            </w:tcBorders>
            <w:shd w:val="clear" w:color="auto" w:fill="auto"/>
            <w:vAlign w:val="center"/>
            <w:hideMark/>
          </w:tcPr>
          <w:p w14:paraId="1A42F436" w14:textId="77777777" w:rsidR="00564DC1" w:rsidRPr="00C60B27" w:rsidRDefault="00564DC1" w:rsidP="00816D5F">
            <w:pPr>
              <w:jc w:val="center"/>
              <w:rPr>
                <w:rFonts w:eastAsia="Times New Roman"/>
                <w:sz w:val="22"/>
                <w:szCs w:val="22"/>
              </w:rPr>
            </w:pPr>
            <w:r w:rsidRPr="00C60B27">
              <w:rPr>
                <w:rFonts w:eastAsia="Times New Roman"/>
                <w:sz w:val="22"/>
                <w:szCs w:val="22"/>
              </w:rPr>
              <w:t>NCT04436276</w:t>
            </w:r>
          </w:p>
        </w:tc>
      </w:tr>
      <w:tr w:rsidR="00564DC1" w:rsidRPr="00C60B27" w14:paraId="316E6CE1" w14:textId="77777777" w:rsidTr="00816D5F">
        <w:trPr>
          <w:trHeight w:val="285"/>
        </w:trPr>
        <w:tc>
          <w:tcPr>
            <w:tcW w:w="1795" w:type="dxa"/>
            <w:vMerge/>
            <w:tcBorders>
              <w:top w:val="nil"/>
              <w:left w:val="single" w:sz="4" w:space="0" w:color="auto"/>
              <w:bottom w:val="single" w:sz="4" w:space="0" w:color="auto"/>
              <w:right w:val="single" w:sz="4" w:space="0" w:color="auto"/>
            </w:tcBorders>
            <w:vAlign w:val="center"/>
            <w:hideMark/>
          </w:tcPr>
          <w:p w14:paraId="23CE6DDB" w14:textId="77777777" w:rsidR="00564DC1" w:rsidRPr="00C60B27" w:rsidRDefault="00564DC1" w:rsidP="00816D5F">
            <w:pPr>
              <w:rPr>
                <w:rFonts w:eastAsia="Times New Roman"/>
                <w:sz w:val="22"/>
                <w:szCs w:val="22"/>
              </w:rPr>
            </w:pP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41593A6F" w14:textId="77777777" w:rsidR="00564DC1" w:rsidRPr="00C60B27" w:rsidRDefault="00564DC1" w:rsidP="00816D5F">
            <w:pPr>
              <w:jc w:val="center"/>
              <w:rPr>
                <w:rFonts w:eastAsia="Times New Roman"/>
                <w:sz w:val="22"/>
                <w:szCs w:val="22"/>
              </w:rPr>
            </w:pPr>
            <w:r w:rsidRPr="00C60B27">
              <w:rPr>
                <w:rFonts w:eastAsia="Times New Roman"/>
                <w:sz w:val="22"/>
                <w:szCs w:val="22"/>
              </w:rPr>
              <w:t>Viral Spike Protein</w:t>
            </w:r>
          </w:p>
        </w:tc>
        <w:tc>
          <w:tcPr>
            <w:tcW w:w="207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7237FEE" w14:textId="77777777" w:rsidR="00564DC1" w:rsidRPr="00C60B27" w:rsidRDefault="00564DC1" w:rsidP="00816D5F">
            <w:pPr>
              <w:jc w:val="center"/>
              <w:rPr>
                <w:rFonts w:eastAsia="Times New Roman"/>
                <w:sz w:val="22"/>
                <w:szCs w:val="22"/>
              </w:rPr>
            </w:pPr>
            <w:r w:rsidRPr="00C60B27">
              <w:rPr>
                <w:rFonts w:eastAsia="Times New Roman"/>
                <w:sz w:val="22"/>
                <w:szCs w:val="22"/>
              </w:rPr>
              <w:t>ChAdOx1 nCoV-19/ COV001/AZD1222</w:t>
            </w:r>
          </w:p>
        </w:tc>
        <w:tc>
          <w:tcPr>
            <w:tcW w:w="3420" w:type="dxa"/>
            <w:gridSpan w:val="2"/>
            <w:tcBorders>
              <w:top w:val="nil"/>
              <w:left w:val="nil"/>
              <w:bottom w:val="single" w:sz="4" w:space="0" w:color="auto"/>
              <w:right w:val="single" w:sz="4" w:space="0" w:color="auto"/>
            </w:tcBorders>
            <w:shd w:val="clear" w:color="auto" w:fill="auto"/>
            <w:vAlign w:val="center"/>
            <w:hideMark/>
          </w:tcPr>
          <w:p w14:paraId="47EF8B80" w14:textId="70106D89" w:rsidR="00564DC1" w:rsidRPr="00C60B27" w:rsidRDefault="00564DC1" w:rsidP="00816D5F">
            <w:pPr>
              <w:jc w:val="center"/>
              <w:rPr>
                <w:rFonts w:eastAsia="Times New Roman"/>
                <w:sz w:val="22"/>
                <w:szCs w:val="22"/>
              </w:rPr>
            </w:pPr>
            <w:r w:rsidRPr="00C60B27">
              <w:rPr>
                <w:rFonts w:eastAsia="Times New Roman"/>
                <w:sz w:val="22"/>
                <w:szCs w:val="22"/>
              </w:rPr>
              <w:t>University of Oxford</w:t>
            </w:r>
            <w:r w:rsidR="002552A2">
              <w:rPr>
                <w:rFonts w:eastAsia="Times New Roman"/>
                <w:sz w:val="22"/>
                <w:szCs w:val="22"/>
              </w:rPr>
              <w:t>, AstraZeneca</w:t>
            </w:r>
          </w:p>
        </w:tc>
        <w:tc>
          <w:tcPr>
            <w:tcW w:w="1260" w:type="dxa"/>
            <w:gridSpan w:val="2"/>
            <w:tcBorders>
              <w:top w:val="nil"/>
              <w:left w:val="nil"/>
              <w:bottom w:val="single" w:sz="4" w:space="0" w:color="auto"/>
              <w:right w:val="single" w:sz="4" w:space="0" w:color="auto"/>
            </w:tcBorders>
            <w:shd w:val="clear" w:color="auto" w:fill="auto"/>
            <w:vAlign w:val="center"/>
            <w:hideMark/>
          </w:tcPr>
          <w:p w14:paraId="4BC796A0" w14:textId="437E45B1" w:rsidR="00564DC1" w:rsidRPr="00C9249E" w:rsidRDefault="00564DC1" w:rsidP="00816D5F">
            <w:pPr>
              <w:jc w:val="center"/>
              <w:rPr>
                <w:rFonts w:eastAsia="Times New Roman"/>
                <w:sz w:val="22"/>
                <w:szCs w:val="22"/>
              </w:rPr>
            </w:pPr>
            <w:r w:rsidRPr="00C9249E">
              <w:rPr>
                <w:rFonts w:eastAsia="Times New Roman"/>
                <w:sz w:val="22"/>
                <w:szCs w:val="22"/>
              </w:rPr>
              <w:t xml:space="preserve">Phase </w:t>
            </w:r>
            <w:r w:rsidR="002552A2" w:rsidRPr="00C9249E">
              <w:rPr>
                <w:rFonts w:eastAsia="Times New Roman"/>
                <w:sz w:val="22"/>
                <w:szCs w:val="22"/>
              </w:rPr>
              <w:t>III</w:t>
            </w:r>
          </w:p>
        </w:tc>
        <w:tc>
          <w:tcPr>
            <w:tcW w:w="2250" w:type="dxa"/>
            <w:tcBorders>
              <w:top w:val="nil"/>
              <w:left w:val="nil"/>
              <w:bottom w:val="single" w:sz="4" w:space="0" w:color="auto"/>
              <w:right w:val="single" w:sz="4" w:space="0" w:color="auto"/>
            </w:tcBorders>
            <w:shd w:val="clear" w:color="auto" w:fill="auto"/>
            <w:vAlign w:val="center"/>
            <w:hideMark/>
          </w:tcPr>
          <w:p w14:paraId="42EA4BE5" w14:textId="6472B31E" w:rsidR="00564DC1" w:rsidRPr="00C60B27" w:rsidRDefault="00564DC1" w:rsidP="00816D5F">
            <w:pPr>
              <w:jc w:val="center"/>
              <w:rPr>
                <w:rFonts w:eastAsia="Times New Roman"/>
                <w:sz w:val="22"/>
                <w:szCs w:val="22"/>
              </w:rPr>
            </w:pPr>
            <w:r w:rsidRPr="00C60B27">
              <w:rPr>
                <w:rFonts w:eastAsia="Times New Roman"/>
                <w:sz w:val="22"/>
                <w:szCs w:val="22"/>
              </w:rPr>
              <w:t>PACTR202005681895696</w:t>
            </w:r>
            <w:r w:rsidR="002552A2">
              <w:rPr>
                <w:rFonts w:eastAsia="Times New Roman"/>
                <w:sz w:val="22"/>
                <w:szCs w:val="22"/>
              </w:rPr>
              <w:t xml:space="preserve">, </w:t>
            </w:r>
            <w:r w:rsidR="004270C8">
              <w:rPr>
                <w:rFonts w:eastAsia="Times New Roman"/>
                <w:sz w:val="22"/>
                <w:szCs w:val="22"/>
              </w:rPr>
              <w:t xml:space="preserve"> </w:t>
            </w:r>
            <w:r w:rsidR="004270C8">
              <w:t>NCT04516746</w:t>
            </w:r>
          </w:p>
        </w:tc>
      </w:tr>
      <w:tr w:rsidR="00564DC1" w:rsidRPr="00C60B27" w14:paraId="71ABDA82" w14:textId="77777777" w:rsidTr="00816D5F">
        <w:trPr>
          <w:trHeight w:val="323"/>
        </w:trPr>
        <w:tc>
          <w:tcPr>
            <w:tcW w:w="1795" w:type="dxa"/>
            <w:vMerge/>
            <w:tcBorders>
              <w:top w:val="nil"/>
              <w:left w:val="single" w:sz="4" w:space="0" w:color="auto"/>
              <w:bottom w:val="single" w:sz="4" w:space="0" w:color="auto"/>
              <w:right w:val="single" w:sz="4" w:space="0" w:color="auto"/>
            </w:tcBorders>
            <w:vAlign w:val="center"/>
            <w:hideMark/>
          </w:tcPr>
          <w:p w14:paraId="7453C1A9"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4C396D00" w14:textId="77777777" w:rsidR="00564DC1" w:rsidRPr="00C60B27" w:rsidRDefault="00564DC1" w:rsidP="00816D5F">
            <w:pPr>
              <w:rPr>
                <w:rFonts w:eastAsia="Times New Roman"/>
                <w:sz w:val="22"/>
                <w:szCs w:val="22"/>
              </w:rPr>
            </w:pPr>
          </w:p>
        </w:tc>
        <w:tc>
          <w:tcPr>
            <w:tcW w:w="2070" w:type="dxa"/>
            <w:gridSpan w:val="2"/>
            <w:vMerge/>
            <w:tcBorders>
              <w:top w:val="nil"/>
              <w:left w:val="single" w:sz="4" w:space="0" w:color="auto"/>
              <w:bottom w:val="single" w:sz="4" w:space="0" w:color="auto"/>
              <w:right w:val="single" w:sz="4" w:space="0" w:color="auto"/>
            </w:tcBorders>
            <w:vAlign w:val="center"/>
            <w:hideMark/>
          </w:tcPr>
          <w:p w14:paraId="52177589" w14:textId="77777777" w:rsidR="00564DC1" w:rsidRPr="00C60B27" w:rsidRDefault="00564DC1" w:rsidP="00816D5F">
            <w:pPr>
              <w:rPr>
                <w:rFonts w:eastAsia="Times New Roman"/>
                <w:sz w:val="22"/>
                <w:szCs w:val="22"/>
              </w:rPr>
            </w:pPr>
          </w:p>
        </w:tc>
        <w:tc>
          <w:tcPr>
            <w:tcW w:w="3420" w:type="dxa"/>
            <w:gridSpan w:val="2"/>
            <w:tcBorders>
              <w:top w:val="nil"/>
              <w:left w:val="nil"/>
              <w:bottom w:val="single" w:sz="4" w:space="0" w:color="auto"/>
              <w:right w:val="single" w:sz="4" w:space="0" w:color="auto"/>
            </w:tcBorders>
            <w:shd w:val="clear" w:color="auto" w:fill="auto"/>
            <w:vAlign w:val="center"/>
            <w:hideMark/>
          </w:tcPr>
          <w:p w14:paraId="6904EF1F"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 CTRG, UKRI, University of Oxford</w:t>
            </w:r>
          </w:p>
        </w:tc>
        <w:tc>
          <w:tcPr>
            <w:tcW w:w="1260" w:type="dxa"/>
            <w:gridSpan w:val="2"/>
            <w:tcBorders>
              <w:top w:val="nil"/>
              <w:left w:val="nil"/>
              <w:bottom w:val="single" w:sz="4" w:space="0" w:color="auto"/>
              <w:right w:val="single" w:sz="4" w:space="0" w:color="auto"/>
            </w:tcBorders>
            <w:shd w:val="clear" w:color="auto" w:fill="auto"/>
            <w:vAlign w:val="center"/>
            <w:hideMark/>
          </w:tcPr>
          <w:p w14:paraId="7D5656BE" w14:textId="77777777" w:rsidR="00564DC1" w:rsidRPr="00C60B27" w:rsidRDefault="00564DC1" w:rsidP="00816D5F">
            <w:pPr>
              <w:jc w:val="center"/>
              <w:rPr>
                <w:rFonts w:eastAsia="Times New Roman"/>
                <w:sz w:val="22"/>
                <w:szCs w:val="22"/>
              </w:rPr>
            </w:pPr>
            <w:r w:rsidRPr="00C60B27">
              <w:rPr>
                <w:rFonts w:eastAsia="Times New Roman"/>
                <w:sz w:val="22"/>
                <w:szCs w:val="22"/>
              </w:rPr>
              <w:t>Phase III</w:t>
            </w:r>
          </w:p>
        </w:tc>
        <w:tc>
          <w:tcPr>
            <w:tcW w:w="2250" w:type="dxa"/>
            <w:tcBorders>
              <w:top w:val="nil"/>
              <w:left w:val="nil"/>
              <w:bottom w:val="single" w:sz="4" w:space="0" w:color="auto"/>
              <w:right w:val="single" w:sz="4" w:space="0" w:color="auto"/>
            </w:tcBorders>
            <w:shd w:val="clear" w:color="auto" w:fill="auto"/>
            <w:vAlign w:val="center"/>
            <w:hideMark/>
          </w:tcPr>
          <w:p w14:paraId="744AB919" w14:textId="77777777" w:rsidR="00564DC1" w:rsidRPr="00C60B27" w:rsidRDefault="00564DC1" w:rsidP="00816D5F">
            <w:pPr>
              <w:jc w:val="center"/>
              <w:rPr>
                <w:rFonts w:eastAsia="Times New Roman"/>
                <w:sz w:val="22"/>
                <w:szCs w:val="22"/>
              </w:rPr>
            </w:pPr>
            <w:r w:rsidRPr="00C60B27">
              <w:rPr>
                <w:rFonts w:eastAsia="Times New Roman"/>
                <w:sz w:val="22"/>
                <w:szCs w:val="22"/>
              </w:rPr>
              <w:t>"COV002" 2020-001228-32</w:t>
            </w:r>
          </w:p>
        </w:tc>
      </w:tr>
      <w:tr w:rsidR="00564DC1" w:rsidRPr="00C60B27" w14:paraId="795863E8" w14:textId="77777777" w:rsidTr="00816D5F">
        <w:trPr>
          <w:trHeight w:val="620"/>
        </w:trPr>
        <w:tc>
          <w:tcPr>
            <w:tcW w:w="1795" w:type="dxa"/>
            <w:vMerge/>
            <w:tcBorders>
              <w:top w:val="nil"/>
              <w:left w:val="single" w:sz="4" w:space="0" w:color="auto"/>
              <w:bottom w:val="single" w:sz="4" w:space="0" w:color="auto"/>
              <w:right w:val="single" w:sz="4" w:space="0" w:color="auto"/>
            </w:tcBorders>
            <w:vAlign w:val="center"/>
            <w:hideMark/>
          </w:tcPr>
          <w:p w14:paraId="68EA92C1"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0A0CD4C0" w14:textId="77777777" w:rsidR="00564DC1" w:rsidRPr="00C60B27" w:rsidRDefault="00564DC1" w:rsidP="00816D5F">
            <w:pPr>
              <w:rPr>
                <w:rFonts w:eastAsia="Times New Roman"/>
                <w:sz w:val="22"/>
                <w:szCs w:val="22"/>
              </w:rPr>
            </w:pPr>
          </w:p>
        </w:tc>
        <w:tc>
          <w:tcPr>
            <w:tcW w:w="2070" w:type="dxa"/>
            <w:gridSpan w:val="2"/>
            <w:vMerge/>
            <w:tcBorders>
              <w:top w:val="nil"/>
              <w:left w:val="single" w:sz="4" w:space="0" w:color="auto"/>
              <w:bottom w:val="single" w:sz="4" w:space="0" w:color="auto"/>
              <w:right w:val="single" w:sz="4" w:space="0" w:color="auto"/>
            </w:tcBorders>
            <w:vAlign w:val="center"/>
            <w:hideMark/>
          </w:tcPr>
          <w:p w14:paraId="294A8D0A" w14:textId="77777777" w:rsidR="00564DC1" w:rsidRPr="00C60B27" w:rsidRDefault="00564DC1" w:rsidP="00816D5F">
            <w:pPr>
              <w:rPr>
                <w:rFonts w:eastAsia="Times New Roman"/>
                <w:sz w:val="22"/>
                <w:szCs w:val="22"/>
              </w:rPr>
            </w:pPr>
          </w:p>
        </w:tc>
        <w:tc>
          <w:tcPr>
            <w:tcW w:w="3420" w:type="dxa"/>
            <w:gridSpan w:val="2"/>
            <w:tcBorders>
              <w:top w:val="nil"/>
              <w:left w:val="nil"/>
              <w:bottom w:val="single" w:sz="4" w:space="0" w:color="auto"/>
              <w:right w:val="single" w:sz="4" w:space="0" w:color="auto"/>
            </w:tcBorders>
            <w:shd w:val="clear" w:color="auto" w:fill="auto"/>
            <w:vAlign w:val="center"/>
            <w:hideMark/>
          </w:tcPr>
          <w:p w14:paraId="2C117075" w14:textId="77777777" w:rsidR="00564DC1" w:rsidRPr="00C60B27" w:rsidRDefault="00564DC1" w:rsidP="00816D5F">
            <w:pPr>
              <w:jc w:val="center"/>
              <w:rPr>
                <w:rFonts w:eastAsia="Times New Roman"/>
                <w:sz w:val="22"/>
                <w:szCs w:val="22"/>
              </w:rPr>
            </w:pPr>
            <w:r w:rsidRPr="00C60B27">
              <w:rPr>
                <w:rFonts w:eastAsia="Times New Roman"/>
                <w:sz w:val="22"/>
                <w:szCs w:val="22"/>
              </w:rPr>
              <w:t>University of Oxford, UKRI</w:t>
            </w:r>
          </w:p>
        </w:tc>
        <w:tc>
          <w:tcPr>
            <w:tcW w:w="1260" w:type="dxa"/>
            <w:gridSpan w:val="2"/>
            <w:tcBorders>
              <w:top w:val="nil"/>
              <w:left w:val="nil"/>
              <w:bottom w:val="single" w:sz="4" w:space="0" w:color="auto"/>
              <w:right w:val="single" w:sz="4" w:space="0" w:color="auto"/>
            </w:tcBorders>
            <w:shd w:val="clear" w:color="auto" w:fill="auto"/>
            <w:vAlign w:val="center"/>
            <w:hideMark/>
          </w:tcPr>
          <w:p w14:paraId="3413F858" w14:textId="635E9920" w:rsidR="00564DC1" w:rsidRPr="00C60B27" w:rsidRDefault="00564DC1" w:rsidP="00816D5F">
            <w:pPr>
              <w:jc w:val="center"/>
              <w:rPr>
                <w:rFonts w:eastAsia="Times New Roman"/>
                <w:sz w:val="22"/>
                <w:szCs w:val="22"/>
              </w:rPr>
            </w:pPr>
            <w:r w:rsidRPr="00C60B27">
              <w:rPr>
                <w:rFonts w:eastAsia="Times New Roman"/>
                <w:sz w:val="22"/>
                <w:szCs w:val="22"/>
              </w:rPr>
              <w:t xml:space="preserve">Phase </w:t>
            </w:r>
            <w:r w:rsidR="004270C8">
              <w:rPr>
                <w:rFonts w:eastAsia="Times New Roman"/>
                <w:sz w:val="22"/>
                <w:szCs w:val="22"/>
              </w:rPr>
              <w:t>III</w:t>
            </w:r>
          </w:p>
        </w:tc>
        <w:tc>
          <w:tcPr>
            <w:tcW w:w="2250" w:type="dxa"/>
            <w:tcBorders>
              <w:top w:val="nil"/>
              <w:left w:val="nil"/>
              <w:bottom w:val="single" w:sz="4" w:space="0" w:color="auto"/>
              <w:right w:val="single" w:sz="4" w:space="0" w:color="auto"/>
            </w:tcBorders>
            <w:shd w:val="clear" w:color="auto" w:fill="auto"/>
            <w:vAlign w:val="center"/>
            <w:hideMark/>
          </w:tcPr>
          <w:p w14:paraId="7D2B1883" w14:textId="77777777" w:rsidR="00564DC1" w:rsidRPr="00C60B27" w:rsidRDefault="00564DC1" w:rsidP="00816D5F">
            <w:pPr>
              <w:jc w:val="center"/>
              <w:rPr>
                <w:rFonts w:eastAsia="Times New Roman"/>
                <w:sz w:val="22"/>
                <w:szCs w:val="22"/>
              </w:rPr>
            </w:pPr>
            <w:r w:rsidRPr="00C60B27">
              <w:rPr>
                <w:rFonts w:eastAsia="Times New Roman"/>
                <w:sz w:val="22"/>
                <w:szCs w:val="22"/>
              </w:rPr>
              <w:t>"COV001" EudraCT Number: 2020-001072-15</w:t>
            </w:r>
          </w:p>
        </w:tc>
      </w:tr>
      <w:tr w:rsidR="00564DC1" w:rsidRPr="00C60B27" w14:paraId="54D1C44C" w14:textId="77777777" w:rsidTr="00816D5F">
        <w:trPr>
          <w:trHeight w:val="293"/>
        </w:trPr>
        <w:tc>
          <w:tcPr>
            <w:tcW w:w="1795" w:type="dxa"/>
            <w:vMerge w:val="restart"/>
            <w:tcBorders>
              <w:top w:val="nil"/>
              <w:left w:val="single" w:sz="4" w:space="0" w:color="auto"/>
              <w:bottom w:val="single" w:sz="4" w:space="0" w:color="auto"/>
              <w:right w:val="single" w:sz="4" w:space="0" w:color="auto"/>
            </w:tcBorders>
            <w:shd w:val="clear" w:color="auto" w:fill="auto"/>
            <w:vAlign w:val="center"/>
            <w:hideMark/>
          </w:tcPr>
          <w:p w14:paraId="4EFDA11C" w14:textId="77777777" w:rsidR="00564DC1" w:rsidRPr="00C60B27" w:rsidRDefault="00564DC1" w:rsidP="00816D5F">
            <w:pPr>
              <w:jc w:val="center"/>
              <w:rPr>
                <w:rFonts w:eastAsia="Times New Roman"/>
                <w:sz w:val="22"/>
                <w:szCs w:val="22"/>
              </w:rPr>
            </w:pPr>
            <w:r w:rsidRPr="00C60B27">
              <w:rPr>
                <w:rFonts w:eastAsia="Times New Roman"/>
                <w:sz w:val="22"/>
                <w:szCs w:val="22"/>
              </w:rPr>
              <w:t>Neutralizing Antibodies</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731A8350" w14:textId="77777777" w:rsidR="00564DC1" w:rsidRPr="00C60B27" w:rsidRDefault="00564DC1" w:rsidP="00816D5F">
            <w:pPr>
              <w:jc w:val="center"/>
              <w:rPr>
                <w:rFonts w:eastAsia="Times New Roman"/>
                <w:sz w:val="22"/>
                <w:szCs w:val="22"/>
              </w:rPr>
            </w:pPr>
            <w:r w:rsidRPr="00C60B27">
              <w:rPr>
                <w:rFonts w:eastAsia="Times New Roman"/>
                <w:sz w:val="22"/>
                <w:szCs w:val="22"/>
              </w:rPr>
              <w:t>Bind and Sequester Viral Spike Protein</w:t>
            </w:r>
          </w:p>
        </w:tc>
        <w:tc>
          <w:tcPr>
            <w:tcW w:w="207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B2C9397" w14:textId="77777777" w:rsidR="00564DC1" w:rsidRPr="00C60B27" w:rsidRDefault="00564DC1" w:rsidP="00816D5F">
            <w:pPr>
              <w:jc w:val="center"/>
              <w:rPr>
                <w:rFonts w:eastAsia="Times New Roman"/>
                <w:sz w:val="22"/>
                <w:szCs w:val="22"/>
              </w:rPr>
            </w:pPr>
            <w:r w:rsidRPr="00C60B27">
              <w:rPr>
                <w:rFonts w:eastAsia="Times New Roman"/>
                <w:sz w:val="22"/>
                <w:szCs w:val="22"/>
              </w:rPr>
              <w:t>Anti-Spike Protein Antibodies</w:t>
            </w:r>
          </w:p>
        </w:tc>
        <w:tc>
          <w:tcPr>
            <w:tcW w:w="3420" w:type="dxa"/>
            <w:gridSpan w:val="2"/>
            <w:tcBorders>
              <w:top w:val="nil"/>
              <w:left w:val="nil"/>
              <w:bottom w:val="single" w:sz="4" w:space="0" w:color="auto"/>
              <w:right w:val="single" w:sz="4" w:space="0" w:color="auto"/>
            </w:tcBorders>
            <w:shd w:val="clear" w:color="auto" w:fill="auto"/>
            <w:vAlign w:val="center"/>
            <w:hideMark/>
          </w:tcPr>
          <w:p w14:paraId="5826E7B0" w14:textId="77777777" w:rsidR="00564DC1" w:rsidRPr="00C60B27" w:rsidRDefault="00564DC1" w:rsidP="00816D5F">
            <w:pPr>
              <w:jc w:val="center"/>
              <w:rPr>
                <w:rFonts w:eastAsia="Times New Roman"/>
                <w:sz w:val="22"/>
                <w:szCs w:val="22"/>
              </w:rPr>
            </w:pPr>
            <w:r w:rsidRPr="00C60B27">
              <w:rPr>
                <w:rFonts w:eastAsia="Times New Roman"/>
                <w:sz w:val="22"/>
                <w:szCs w:val="22"/>
              </w:rPr>
              <w:t>Regeneron Pharmaceuticals</w:t>
            </w:r>
          </w:p>
        </w:tc>
        <w:tc>
          <w:tcPr>
            <w:tcW w:w="1260" w:type="dxa"/>
            <w:gridSpan w:val="2"/>
            <w:tcBorders>
              <w:top w:val="nil"/>
              <w:left w:val="nil"/>
              <w:bottom w:val="single" w:sz="4" w:space="0" w:color="auto"/>
              <w:right w:val="single" w:sz="4" w:space="0" w:color="auto"/>
            </w:tcBorders>
            <w:shd w:val="clear" w:color="auto" w:fill="auto"/>
            <w:vAlign w:val="center"/>
            <w:hideMark/>
          </w:tcPr>
          <w:p w14:paraId="679330FD" w14:textId="68B2A14B" w:rsidR="00564DC1" w:rsidRPr="00C9249E" w:rsidRDefault="00564DC1" w:rsidP="00816D5F">
            <w:pPr>
              <w:jc w:val="center"/>
              <w:rPr>
                <w:rFonts w:eastAsia="Times New Roman"/>
                <w:sz w:val="22"/>
                <w:szCs w:val="22"/>
              </w:rPr>
            </w:pPr>
            <w:r w:rsidRPr="00C9249E">
              <w:rPr>
                <w:rFonts w:eastAsia="Times New Roman"/>
                <w:sz w:val="22"/>
                <w:szCs w:val="22"/>
              </w:rPr>
              <w:t xml:space="preserve">Phase </w:t>
            </w:r>
            <w:r w:rsidR="004270C8" w:rsidRPr="00C9249E">
              <w:rPr>
                <w:rFonts w:eastAsia="Times New Roman"/>
                <w:sz w:val="22"/>
                <w:szCs w:val="22"/>
              </w:rPr>
              <w:t>III</w:t>
            </w:r>
            <w:r w:rsidRPr="00C9249E">
              <w:rPr>
                <w:rFonts w:eastAsia="Times New Roman"/>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hideMark/>
          </w:tcPr>
          <w:p w14:paraId="14CB42E3" w14:textId="77777777" w:rsidR="00564DC1" w:rsidRPr="00C60B27" w:rsidRDefault="00564DC1" w:rsidP="00816D5F">
            <w:pPr>
              <w:jc w:val="center"/>
              <w:rPr>
                <w:rFonts w:eastAsia="Times New Roman"/>
                <w:sz w:val="22"/>
                <w:szCs w:val="22"/>
              </w:rPr>
            </w:pPr>
            <w:r w:rsidRPr="00C60B27">
              <w:rPr>
                <w:rFonts w:eastAsia="Times New Roman"/>
                <w:sz w:val="22"/>
                <w:szCs w:val="22"/>
              </w:rPr>
              <w:t>NCT04425629, NCT04426695</w:t>
            </w:r>
          </w:p>
        </w:tc>
      </w:tr>
      <w:tr w:rsidR="00564DC1" w:rsidRPr="00C60B27" w14:paraId="6C8DA355" w14:textId="77777777" w:rsidTr="00816D5F">
        <w:trPr>
          <w:trHeight w:val="285"/>
        </w:trPr>
        <w:tc>
          <w:tcPr>
            <w:tcW w:w="1795" w:type="dxa"/>
            <w:vMerge/>
            <w:tcBorders>
              <w:top w:val="nil"/>
              <w:left w:val="single" w:sz="4" w:space="0" w:color="auto"/>
              <w:bottom w:val="single" w:sz="4" w:space="0" w:color="auto"/>
              <w:right w:val="single" w:sz="4" w:space="0" w:color="auto"/>
            </w:tcBorders>
            <w:vAlign w:val="center"/>
            <w:hideMark/>
          </w:tcPr>
          <w:p w14:paraId="0E647C8B"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400A874F" w14:textId="77777777" w:rsidR="00564DC1" w:rsidRPr="00C60B27" w:rsidRDefault="00564DC1" w:rsidP="00816D5F">
            <w:pPr>
              <w:rPr>
                <w:rFonts w:eastAsia="Times New Roman"/>
                <w:sz w:val="22"/>
                <w:szCs w:val="22"/>
              </w:rPr>
            </w:pPr>
          </w:p>
        </w:tc>
        <w:tc>
          <w:tcPr>
            <w:tcW w:w="2070" w:type="dxa"/>
            <w:gridSpan w:val="2"/>
            <w:vMerge/>
            <w:tcBorders>
              <w:top w:val="nil"/>
              <w:left w:val="single" w:sz="4" w:space="0" w:color="auto"/>
              <w:bottom w:val="single" w:sz="4" w:space="0" w:color="auto"/>
              <w:right w:val="single" w:sz="4" w:space="0" w:color="auto"/>
            </w:tcBorders>
            <w:vAlign w:val="center"/>
            <w:hideMark/>
          </w:tcPr>
          <w:p w14:paraId="6EF5BEFB" w14:textId="77777777" w:rsidR="00564DC1" w:rsidRPr="00C60B27" w:rsidRDefault="00564DC1" w:rsidP="00816D5F">
            <w:pPr>
              <w:rPr>
                <w:rFonts w:eastAsia="Times New Roman"/>
                <w:sz w:val="22"/>
                <w:szCs w:val="22"/>
              </w:rPr>
            </w:pPr>
          </w:p>
        </w:tc>
        <w:tc>
          <w:tcPr>
            <w:tcW w:w="3420" w:type="dxa"/>
            <w:gridSpan w:val="2"/>
            <w:tcBorders>
              <w:top w:val="nil"/>
              <w:left w:val="nil"/>
              <w:bottom w:val="single" w:sz="4" w:space="0" w:color="auto"/>
              <w:right w:val="single" w:sz="4" w:space="0" w:color="auto"/>
            </w:tcBorders>
            <w:shd w:val="clear" w:color="auto" w:fill="auto"/>
            <w:vAlign w:val="center"/>
            <w:hideMark/>
          </w:tcPr>
          <w:p w14:paraId="64ACA8DB" w14:textId="46DED949" w:rsidR="00564DC1" w:rsidRPr="00C60B27" w:rsidRDefault="00564DC1" w:rsidP="00816D5F">
            <w:pPr>
              <w:jc w:val="center"/>
              <w:rPr>
                <w:rFonts w:eastAsia="Times New Roman"/>
                <w:sz w:val="22"/>
                <w:szCs w:val="22"/>
              </w:rPr>
            </w:pPr>
            <w:r w:rsidRPr="00C60B27">
              <w:rPr>
                <w:rFonts w:eastAsia="Times New Roman"/>
                <w:sz w:val="22"/>
                <w:szCs w:val="22"/>
              </w:rPr>
              <w:t>Hospices Civils de Lyon, Eurobio Scientific</w:t>
            </w:r>
          </w:p>
        </w:tc>
        <w:tc>
          <w:tcPr>
            <w:tcW w:w="1260" w:type="dxa"/>
            <w:gridSpan w:val="2"/>
            <w:tcBorders>
              <w:top w:val="nil"/>
              <w:left w:val="nil"/>
              <w:bottom w:val="single" w:sz="4" w:space="0" w:color="auto"/>
              <w:right w:val="single" w:sz="4" w:space="0" w:color="auto"/>
            </w:tcBorders>
            <w:shd w:val="clear" w:color="auto" w:fill="auto"/>
            <w:vAlign w:val="center"/>
            <w:hideMark/>
          </w:tcPr>
          <w:p w14:paraId="4ED6B532" w14:textId="77777777" w:rsidR="00564DC1" w:rsidRPr="00C60B27" w:rsidRDefault="00564DC1" w:rsidP="00816D5F">
            <w:pPr>
              <w:jc w:val="center"/>
              <w:rPr>
                <w:rFonts w:eastAsia="Times New Roman"/>
                <w:sz w:val="22"/>
                <w:szCs w:val="22"/>
              </w:rPr>
            </w:pPr>
            <w:r w:rsidRPr="00C60B27">
              <w:rPr>
                <w:rFonts w:eastAsia="Times New Roman"/>
                <w:sz w:val="22"/>
                <w:szCs w:val="22"/>
              </w:rPr>
              <w:t>Phase I</w:t>
            </w:r>
          </w:p>
        </w:tc>
        <w:tc>
          <w:tcPr>
            <w:tcW w:w="2250" w:type="dxa"/>
            <w:tcBorders>
              <w:top w:val="nil"/>
              <w:left w:val="nil"/>
              <w:bottom w:val="single" w:sz="4" w:space="0" w:color="auto"/>
              <w:right w:val="single" w:sz="4" w:space="0" w:color="auto"/>
            </w:tcBorders>
            <w:shd w:val="clear" w:color="auto" w:fill="auto"/>
            <w:vAlign w:val="center"/>
            <w:hideMark/>
          </w:tcPr>
          <w:p w14:paraId="1DF21EA0" w14:textId="77777777" w:rsidR="00564DC1" w:rsidRPr="00C60B27" w:rsidRDefault="00564DC1" w:rsidP="00816D5F">
            <w:pPr>
              <w:jc w:val="center"/>
              <w:rPr>
                <w:rFonts w:eastAsia="Times New Roman"/>
                <w:sz w:val="22"/>
                <w:szCs w:val="22"/>
              </w:rPr>
            </w:pPr>
            <w:r w:rsidRPr="00C60B27">
              <w:rPr>
                <w:rFonts w:eastAsia="Times New Roman"/>
                <w:sz w:val="22"/>
                <w:szCs w:val="22"/>
              </w:rPr>
              <w:t>NCT04354766</w:t>
            </w:r>
          </w:p>
        </w:tc>
      </w:tr>
      <w:tr w:rsidR="00564DC1" w:rsidRPr="00C60B27" w14:paraId="7BF5A8E3" w14:textId="77777777" w:rsidTr="00816D5F">
        <w:trPr>
          <w:trHeight w:val="285"/>
        </w:trPr>
        <w:tc>
          <w:tcPr>
            <w:tcW w:w="1795" w:type="dxa"/>
            <w:vMerge/>
            <w:tcBorders>
              <w:top w:val="nil"/>
              <w:left w:val="single" w:sz="4" w:space="0" w:color="auto"/>
              <w:bottom w:val="single" w:sz="4" w:space="0" w:color="auto"/>
              <w:right w:val="single" w:sz="4" w:space="0" w:color="auto"/>
            </w:tcBorders>
            <w:vAlign w:val="center"/>
            <w:hideMark/>
          </w:tcPr>
          <w:p w14:paraId="10BFF176"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2E9EFFD4" w14:textId="77777777" w:rsidR="00564DC1" w:rsidRPr="00C60B27" w:rsidRDefault="00564DC1" w:rsidP="00816D5F">
            <w:pPr>
              <w:rPr>
                <w:rFonts w:eastAsia="Times New Roman"/>
                <w:sz w:val="22"/>
                <w:szCs w:val="22"/>
              </w:rPr>
            </w:pPr>
          </w:p>
        </w:tc>
        <w:tc>
          <w:tcPr>
            <w:tcW w:w="2070" w:type="dxa"/>
            <w:gridSpan w:val="2"/>
            <w:vMerge/>
            <w:tcBorders>
              <w:top w:val="nil"/>
              <w:left w:val="single" w:sz="4" w:space="0" w:color="auto"/>
              <w:bottom w:val="single" w:sz="4" w:space="0" w:color="auto"/>
              <w:right w:val="single" w:sz="4" w:space="0" w:color="auto"/>
            </w:tcBorders>
            <w:vAlign w:val="center"/>
            <w:hideMark/>
          </w:tcPr>
          <w:p w14:paraId="24C93831" w14:textId="77777777" w:rsidR="00564DC1" w:rsidRPr="00C60B27" w:rsidRDefault="00564DC1" w:rsidP="00816D5F">
            <w:pPr>
              <w:rPr>
                <w:rFonts w:eastAsia="Times New Roman"/>
                <w:sz w:val="22"/>
                <w:szCs w:val="22"/>
              </w:rPr>
            </w:pPr>
          </w:p>
        </w:tc>
        <w:tc>
          <w:tcPr>
            <w:tcW w:w="3420" w:type="dxa"/>
            <w:gridSpan w:val="2"/>
            <w:tcBorders>
              <w:top w:val="nil"/>
              <w:left w:val="nil"/>
              <w:bottom w:val="single" w:sz="4" w:space="0" w:color="auto"/>
              <w:right w:val="single" w:sz="4" w:space="0" w:color="auto"/>
            </w:tcBorders>
            <w:shd w:val="clear" w:color="auto" w:fill="auto"/>
            <w:vAlign w:val="center"/>
            <w:hideMark/>
          </w:tcPr>
          <w:p w14:paraId="567D70EA"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Tychan Pte Ltd. </w:t>
            </w:r>
          </w:p>
        </w:tc>
        <w:tc>
          <w:tcPr>
            <w:tcW w:w="1260" w:type="dxa"/>
            <w:gridSpan w:val="2"/>
            <w:tcBorders>
              <w:top w:val="nil"/>
              <w:left w:val="nil"/>
              <w:bottom w:val="single" w:sz="4" w:space="0" w:color="auto"/>
              <w:right w:val="single" w:sz="4" w:space="0" w:color="auto"/>
            </w:tcBorders>
            <w:shd w:val="clear" w:color="auto" w:fill="auto"/>
            <w:vAlign w:val="center"/>
            <w:hideMark/>
          </w:tcPr>
          <w:p w14:paraId="256194EE" w14:textId="77777777" w:rsidR="00564DC1" w:rsidRPr="00C60B27" w:rsidRDefault="00564DC1" w:rsidP="00816D5F">
            <w:pPr>
              <w:jc w:val="center"/>
              <w:rPr>
                <w:rFonts w:eastAsia="Times New Roman"/>
                <w:sz w:val="22"/>
                <w:szCs w:val="22"/>
              </w:rPr>
            </w:pPr>
            <w:r w:rsidRPr="00C60B27">
              <w:rPr>
                <w:rFonts w:eastAsia="Times New Roman"/>
                <w:sz w:val="22"/>
                <w:szCs w:val="22"/>
              </w:rPr>
              <w:t>Phase I</w:t>
            </w:r>
          </w:p>
        </w:tc>
        <w:tc>
          <w:tcPr>
            <w:tcW w:w="2250" w:type="dxa"/>
            <w:tcBorders>
              <w:top w:val="nil"/>
              <w:left w:val="nil"/>
              <w:bottom w:val="single" w:sz="4" w:space="0" w:color="auto"/>
              <w:right w:val="single" w:sz="4" w:space="0" w:color="auto"/>
            </w:tcBorders>
            <w:shd w:val="clear" w:color="auto" w:fill="auto"/>
            <w:vAlign w:val="center"/>
            <w:hideMark/>
          </w:tcPr>
          <w:p w14:paraId="2B9B32B9" w14:textId="77777777" w:rsidR="00564DC1" w:rsidRPr="00C60B27" w:rsidRDefault="00564DC1" w:rsidP="00816D5F">
            <w:pPr>
              <w:jc w:val="center"/>
              <w:rPr>
                <w:rFonts w:eastAsia="Times New Roman"/>
                <w:sz w:val="22"/>
                <w:szCs w:val="22"/>
              </w:rPr>
            </w:pPr>
            <w:r w:rsidRPr="00C60B27">
              <w:rPr>
                <w:rFonts w:eastAsia="Times New Roman"/>
                <w:sz w:val="22"/>
                <w:szCs w:val="22"/>
              </w:rPr>
              <w:t>NCT04429529</w:t>
            </w:r>
          </w:p>
        </w:tc>
      </w:tr>
      <w:tr w:rsidR="00564DC1" w:rsidRPr="00C60B27" w14:paraId="3562B1B9" w14:textId="77777777" w:rsidTr="00816D5F">
        <w:trPr>
          <w:trHeight w:val="285"/>
        </w:trPr>
        <w:tc>
          <w:tcPr>
            <w:tcW w:w="1795" w:type="dxa"/>
            <w:vMerge/>
            <w:tcBorders>
              <w:top w:val="nil"/>
              <w:left w:val="single" w:sz="4" w:space="0" w:color="auto"/>
              <w:bottom w:val="single" w:sz="4" w:space="0" w:color="auto"/>
              <w:right w:val="single" w:sz="4" w:space="0" w:color="auto"/>
            </w:tcBorders>
            <w:vAlign w:val="center"/>
            <w:hideMark/>
          </w:tcPr>
          <w:p w14:paraId="1A5D09D3"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7E4E92C7" w14:textId="77777777" w:rsidR="00564DC1" w:rsidRPr="00C60B27" w:rsidRDefault="00564DC1" w:rsidP="00816D5F">
            <w:pPr>
              <w:rPr>
                <w:rFonts w:eastAsia="Times New Roman"/>
                <w:sz w:val="22"/>
                <w:szCs w:val="22"/>
              </w:rPr>
            </w:pPr>
          </w:p>
        </w:tc>
        <w:tc>
          <w:tcPr>
            <w:tcW w:w="2070" w:type="dxa"/>
            <w:gridSpan w:val="2"/>
            <w:vMerge/>
            <w:tcBorders>
              <w:top w:val="nil"/>
              <w:left w:val="single" w:sz="4" w:space="0" w:color="auto"/>
              <w:bottom w:val="single" w:sz="4" w:space="0" w:color="auto"/>
              <w:right w:val="single" w:sz="4" w:space="0" w:color="auto"/>
            </w:tcBorders>
            <w:vAlign w:val="center"/>
            <w:hideMark/>
          </w:tcPr>
          <w:p w14:paraId="2761E62A" w14:textId="77777777" w:rsidR="00564DC1" w:rsidRPr="00C60B27" w:rsidRDefault="00564DC1" w:rsidP="00816D5F">
            <w:pPr>
              <w:rPr>
                <w:rFonts w:eastAsia="Times New Roman"/>
                <w:sz w:val="22"/>
                <w:szCs w:val="22"/>
              </w:rPr>
            </w:pPr>
          </w:p>
        </w:tc>
        <w:tc>
          <w:tcPr>
            <w:tcW w:w="3420" w:type="dxa"/>
            <w:gridSpan w:val="2"/>
            <w:tcBorders>
              <w:top w:val="nil"/>
              <w:left w:val="nil"/>
              <w:bottom w:val="single" w:sz="4" w:space="0" w:color="auto"/>
              <w:right w:val="single" w:sz="4" w:space="0" w:color="auto"/>
            </w:tcBorders>
            <w:shd w:val="clear" w:color="auto" w:fill="auto"/>
            <w:vAlign w:val="center"/>
            <w:hideMark/>
          </w:tcPr>
          <w:p w14:paraId="71C7951F" w14:textId="77777777" w:rsidR="00564DC1" w:rsidRPr="00C60B27" w:rsidRDefault="00564DC1" w:rsidP="00816D5F">
            <w:pPr>
              <w:jc w:val="center"/>
              <w:rPr>
                <w:rFonts w:eastAsia="Times New Roman"/>
                <w:sz w:val="22"/>
                <w:szCs w:val="22"/>
              </w:rPr>
            </w:pPr>
            <w:r>
              <w:rPr>
                <w:rFonts w:eastAsia="Times New Roman"/>
                <w:sz w:val="22"/>
                <w:szCs w:val="22"/>
              </w:rPr>
              <w:t>Nantes University Hospital</w:t>
            </w:r>
            <w:r w:rsidRPr="00C60B27">
              <w:rPr>
                <w:rFonts w:eastAsia="Times New Roman"/>
                <w:sz w:val="22"/>
                <w:szCs w:val="22"/>
              </w:rPr>
              <w:t>, BPIfrance, Xenothera SAS</w:t>
            </w:r>
          </w:p>
        </w:tc>
        <w:tc>
          <w:tcPr>
            <w:tcW w:w="1260" w:type="dxa"/>
            <w:gridSpan w:val="2"/>
            <w:tcBorders>
              <w:top w:val="nil"/>
              <w:left w:val="nil"/>
              <w:bottom w:val="single" w:sz="4" w:space="0" w:color="auto"/>
              <w:right w:val="single" w:sz="4" w:space="0" w:color="auto"/>
            </w:tcBorders>
            <w:shd w:val="clear" w:color="auto" w:fill="auto"/>
            <w:vAlign w:val="center"/>
            <w:hideMark/>
          </w:tcPr>
          <w:p w14:paraId="10B0CB7D" w14:textId="77777777" w:rsidR="00564DC1" w:rsidRPr="00C60B27" w:rsidRDefault="00564DC1" w:rsidP="00816D5F">
            <w:pPr>
              <w:jc w:val="center"/>
              <w:rPr>
                <w:rFonts w:eastAsia="Times New Roman"/>
                <w:sz w:val="22"/>
                <w:szCs w:val="22"/>
              </w:rPr>
            </w:pPr>
            <w:r w:rsidRPr="00C60B27">
              <w:rPr>
                <w:rFonts w:eastAsia="Times New Roman"/>
                <w:sz w:val="22"/>
                <w:szCs w:val="22"/>
              </w:rPr>
              <w:t>Phase II</w:t>
            </w:r>
          </w:p>
        </w:tc>
        <w:tc>
          <w:tcPr>
            <w:tcW w:w="2250" w:type="dxa"/>
            <w:tcBorders>
              <w:top w:val="nil"/>
              <w:left w:val="nil"/>
              <w:bottom w:val="single" w:sz="4" w:space="0" w:color="auto"/>
              <w:right w:val="single" w:sz="4" w:space="0" w:color="auto"/>
            </w:tcBorders>
            <w:shd w:val="clear" w:color="auto" w:fill="auto"/>
            <w:vAlign w:val="center"/>
            <w:hideMark/>
          </w:tcPr>
          <w:p w14:paraId="697B2C63" w14:textId="77777777" w:rsidR="00564DC1" w:rsidRPr="00C60B27" w:rsidRDefault="00564DC1" w:rsidP="00816D5F">
            <w:pPr>
              <w:jc w:val="center"/>
              <w:rPr>
                <w:rFonts w:eastAsia="Times New Roman"/>
                <w:sz w:val="22"/>
                <w:szCs w:val="22"/>
              </w:rPr>
            </w:pPr>
            <w:r w:rsidRPr="00C60B27">
              <w:rPr>
                <w:rFonts w:eastAsia="Times New Roman"/>
                <w:sz w:val="22"/>
                <w:szCs w:val="22"/>
              </w:rPr>
              <w:t>NCT04453384</w:t>
            </w:r>
          </w:p>
        </w:tc>
      </w:tr>
      <w:tr w:rsidR="00564DC1" w:rsidRPr="00C60B27" w14:paraId="3CE3343B" w14:textId="77777777" w:rsidTr="00816D5F">
        <w:trPr>
          <w:trHeight w:val="293"/>
        </w:trPr>
        <w:tc>
          <w:tcPr>
            <w:tcW w:w="1795" w:type="dxa"/>
            <w:vMerge/>
            <w:tcBorders>
              <w:top w:val="nil"/>
              <w:left w:val="single" w:sz="4" w:space="0" w:color="auto"/>
              <w:bottom w:val="single" w:sz="4" w:space="0" w:color="auto"/>
              <w:right w:val="single" w:sz="4" w:space="0" w:color="auto"/>
            </w:tcBorders>
            <w:vAlign w:val="center"/>
            <w:hideMark/>
          </w:tcPr>
          <w:p w14:paraId="2648E54B"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559134FA" w14:textId="77777777" w:rsidR="00564DC1" w:rsidRPr="00C60B27" w:rsidRDefault="00564DC1" w:rsidP="00816D5F">
            <w:pPr>
              <w:rPr>
                <w:rFonts w:eastAsia="Times New Roman"/>
                <w:sz w:val="22"/>
                <w:szCs w:val="22"/>
              </w:rPr>
            </w:pPr>
          </w:p>
        </w:tc>
        <w:tc>
          <w:tcPr>
            <w:tcW w:w="2070" w:type="dxa"/>
            <w:gridSpan w:val="2"/>
            <w:vMerge/>
            <w:tcBorders>
              <w:top w:val="nil"/>
              <w:left w:val="single" w:sz="4" w:space="0" w:color="auto"/>
              <w:bottom w:val="single" w:sz="4" w:space="0" w:color="auto"/>
              <w:right w:val="single" w:sz="4" w:space="0" w:color="auto"/>
            </w:tcBorders>
            <w:vAlign w:val="center"/>
            <w:hideMark/>
          </w:tcPr>
          <w:p w14:paraId="3EAA46A4" w14:textId="77777777" w:rsidR="00564DC1" w:rsidRPr="00C60B27" w:rsidRDefault="00564DC1" w:rsidP="00816D5F">
            <w:pPr>
              <w:rPr>
                <w:rFonts w:eastAsia="Times New Roman"/>
                <w:sz w:val="22"/>
                <w:szCs w:val="22"/>
              </w:rPr>
            </w:pPr>
          </w:p>
        </w:tc>
        <w:tc>
          <w:tcPr>
            <w:tcW w:w="3420" w:type="dxa"/>
            <w:gridSpan w:val="2"/>
            <w:tcBorders>
              <w:top w:val="nil"/>
              <w:left w:val="nil"/>
              <w:bottom w:val="single" w:sz="4" w:space="0" w:color="auto"/>
              <w:right w:val="single" w:sz="4" w:space="0" w:color="auto"/>
            </w:tcBorders>
            <w:shd w:val="clear" w:color="auto" w:fill="auto"/>
            <w:vAlign w:val="center"/>
            <w:hideMark/>
          </w:tcPr>
          <w:p w14:paraId="2564EA08" w14:textId="77777777" w:rsidR="00564DC1" w:rsidRPr="00C60B27" w:rsidRDefault="00564DC1" w:rsidP="00816D5F">
            <w:pPr>
              <w:jc w:val="center"/>
              <w:rPr>
                <w:rFonts w:eastAsia="Times New Roman"/>
                <w:sz w:val="22"/>
                <w:szCs w:val="22"/>
              </w:rPr>
            </w:pPr>
            <w:r w:rsidRPr="00C60B27">
              <w:rPr>
                <w:rFonts w:eastAsia="Times New Roman"/>
                <w:sz w:val="22"/>
                <w:szCs w:val="22"/>
              </w:rPr>
              <w:t>Eli Lilly and Company</w:t>
            </w:r>
          </w:p>
        </w:tc>
        <w:tc>
          <w:tcPr>
            <w:tcW w:w="1260" w:type="dxa"/>
            <w:gridSpan w:val="2"/>
            <w:tcBorders>
              <w:top w:val="nil"/>
              <w:left w:val="nil"/>
              <w:bottom w:val="single" w:sz="4" w:space="0" w:color="auto"/>
              <w:right w:val="single" w:sz="4" w:space="0" w:color="auto"/>
            </w:tcBorders>
            <w:shd w:val="clear" w:color="auto" w:fill="auto"/>
            <w:vAlign w:val="center"/>
            <w:hideMark/>
          </w:tcPr>
          <w:p w14:paraId="2B72F053" w14:textId="77777777" w:rsidR="00564DC1" w:rsidRPr="00C60B27" w:rsidRDefault="00564DC1" w:rsidP="00816D5F">
            <w:pPr>
              <w:jc w:val="center"/>
              <w:rPr>
                <w:rFonts w:eastAsia="Times New Roman"/>
                <w:sz w:val="22"/>
                <w:szCs w:val="22"/>
              </w:rPr>
            </w:pPr>
            <w:r w:rsidRPr="00C60B27">
              <w:rPr>
                <w:rFonts w:eastAsia="Times New Roman"/>
                <w:sz w:val="22"/>
                <w:szCs w:val="22"/>
              </w:rPr>
              <w:t>Phase II</w:t>
            </w:r>
          </w:p>
        </w:tc>
        <w:tc>
          <w:tcPr>
            <w:tcW w:w="2250" w:type="dxa"/>
            <w:tcBorders>
              <w:top w:val="nil"/>
              <w:left w:val="nil"/>
              <w:bottom w:val="single" w:sz="4" w:space="0" w:color="auto"/>
              <w:right w:val="single" w:sz="4" w:space="0" w:color="auto"/>
            </w:tcBorders>
            <w:shd w:val="clear" w:color="auto" w:fill="auto"/>
            <w:vAlign w:val="center"/>
            <w:hideMark/>
          </w:tcPr>
          <w:p w14:paraId="737A7B90" w14:textId="77777777" w:rsidR="00564DC1" w:rsidRPr="00C60B27" w:rsidRDefault="00564DC1" w:rsidP="00816D5F">
            <w:pPr>
              <w:jc w:val="center"/>
              <w:rPr>
                <w:rFonts w:eastAsia="Times New Roman"/>
                <w:sz w:val="22"/>
                <w:szCs w:val="22"/>
              </w:rPr>
            </w:pPr>
            <w:r w:rsidRPr="00C60B27">
              <w:rPr>
                <w:rFonts w:eastAsia="Times New Roman"/>
                <w:sz w:val="22"/>
                <w:szCs w:val="22"/>
              </w:rPr>
              <w:t>NCT04342897</w:t>
            </w:r>
          </w:p>
        </w:tc>
      </w:tr>
      <w:tr w:rsidR="00564DC1" w:rsidRPr="00C60B27" w14:paraId="00585F17" w14:textId="77777777" w:rsidTr="00816D5F">
        <w:trPr>
          <w:trHeight w:val="287"/>
        </w:trPr>
        <w:tc>
          <w:tcPr>
            <w:tcW w:w="1795" w:type="dxa"/>
            <w:vMerge/>
            <w:tcBorders>
              <w:top w:val="nil"/>
              <w:left w:val="single" w:sz="4" w:space="0" w:color="auto"/>
              <w:bottom w:val="single" w:sz="4" w:space="0" w:color="auto"/>
              <w:right w:val="single" w:sz="4" w:space="0" w:color="auto"/>
            </w:tcBorders>
            <w:vAlign w:val="center"/>
            <w:hideMark/>
          </w:tcPr>
          <w:p w14:paraId="73578B14"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007F81B2" w14:textId="77777777" w:rsidR="00564DC1" w:rsidRPr="00C60B27" w:rsidRDefault="00564DC1" w:rsidP="00816D5F">
            <w:pPr>
              <w:rPr>
                <w:rFonts w:eastAsia="Times New Roman"/>
                <w:sz w:val="22"/>
                <w:szCs w:val="22"/>
              </w:rPr>
            </w:pPr>
          </w:p>
        </w:tc>
        <w:tc>
          <w:tcPr>
            <w:tcW w:w="2070" w:type="dxa"/>
            <w:gridSpan w:val="2"/>
            <w:vMerge/>
            <w:tcBorders>
              <w:top w:val="nil"/>
              <w:left w:val="single" w:sz="4" w:space="0" w:color="auto"/>
              <w:bottom w:val="single" w:sz="4" w:space="0" w:color="auto"/>
              <w:right w:val="single" w:sz="4" w:space="0" w:color="auto"/>
            </w:tcBorders>
            <w:vAlign w:val="center"/>
            <w:hideMark/>
          </w:tcPr>
          <w:p w14:paraId="369F2DDB" w14:textId="77777777" w:rsidR="00564DC1" w:rsidRPr="00C60B27" w:rsidRDefault="00564DC1" w:rsidP="00816D5F">
            <w:pPr>
              <w:rPr>
                <w:rFonts w:eastAsia="Times New Roman"/>
                <w:sz w:val="22"/>
                <w:szCs w:val="22"/>
              </w:rPr>
            </w:pPr>
          </w:p>
        </w:tc>
        <w:tc>
          <w:tcPr>
            <w:tcW w:w="3420" w:type="dxa"/>
            <w:gridSpan w:val="2"/>
            <w:tcBorders>
              <w:top w:val="nil"/>
              <w:left w:val="nil"/>
              <w:bottom w:val="single" w:sz="4" w:space="0" w:color="auto"/>
              <w:right w:val="single" w:sz="4" w:space="0" w:color="auto"/>
            </w:tcBorders>
            <w:shd w:val="clear" w:color="auto" w:fill="auto"/>
            <w:vAlign w:val="center"/>
            <w:hideMark/>
          </w:tcPr>
          <w:p w14:paraId="13AEFA23" w14:textId="77777777" w:rsidR="00564DC1" w:rsidRPr="00C60B27" w:rsidRDefault="00564DC1" w:rsidP="00816D5F">
            <w:pPr>
              <w:jc w:val="center"/>
              <w:rPr>
                <w:rFonts w:eastAsia="Times New Roman"/>
                <w:sz w:val="22"/>
                <w:szCs w:val="22"/>
              </w:rPr>
            </w:pPr>
            <w:r w:rsidRPr="00C60B27">
              <w:rPr>
                <w:rFonts w:eastAsia="Times New Roman"/>
                <w:sz w:val="22"/>
                <w:szCs w:val="22"/>
              </w:rPr>
              <w:t>Eli Lilly and Company, AbCellera Biologics Inc.</w:t>
            </w:r>
          </w:p>
        </w:tc>
        <w:tc>
          <w:tcPr>
            <w:tcW w:w="1260" w:type="dxa"/>
            <w:gridSpan w:val="2"/>
            <w:tcBorders>
              <w:top w:val="nil"/>
              <w:left w:val="nil"/>
              <w:bottom w:val="single" w:sz="4" w:space="0" w:color="auto"/>
              <w:right w:val="single" w:sz="4" w:space="0" w:color="auto"/>
            </w:tcBorders>
            <w:shd w:val="clear" w:color="auto" w:fill="auto"/>
            <w:vAlign w:val="center"/>
            <w:hideMark/>
          </w:tcPr>
          <w:p w14:paraId="3ABECBE9" w14:textId="77777777" w:rsidR="00564DC1" w:rsidRPr="00C60B27" w:rsidRDefault="00564DC1" w:rsidP="00816D5F">
            <w:pPr>
              <w:jc w:val="center"/>
              <w:rPr>
                <w:rFonts w:eastAsia="Times New Roman"/>
                <w:sz w:val="22"/>
                <w:szCs w:val="22"/>
              </w:rPr>
            </w:pPr>
            <w:r w:rsidRPr="00C60B27">
              <w:rPr>
                <w:rFonts w:eastAsia="Times New Roman"/>
                <w:sz w:val="22"/>
                <w:szCs w:val="22"/>
              </w:rPr>
              <w:t>Phase II</w:t>
            </w:r>
          </w:p>
        </w:tc>
        <w:tc>
          <w:tcPr>
            <w:tcW w:w="2250" w:type="dxa"/>
            <w:tcBorders>
              <w:top w:val="nil"/>
              <w:left w:val="nil"/>
              <w:bottom w:val="single" w:sz="4" w:space="0" w:color="auto"/>
              <w:right w:val="single" w:sz="4" w:space="0" w:color="auto"/>
            </w:tcBorders>
            <w:shd w:val="clear" w:color="auto" w:fill="auto"/>
            <w:vAlign w:val="center"/>
            <w:hideMark/>
          </w:tcPr>
          <w:p w14:paraId="44A17027" w14:textId="77777777" w:rsidR="00564DC1" w:rsidRPr="00C60B27" w:rsidRDefault="00564DC1" w:rsidP="00816D5F">
            <w:pPr>
              <w:jc w:val="center"/>
              <w:rPr>
                <w:rFonts w:eastAsia="Times New Roman"/>
                <w:sz w:val="22"/>
                <w:szCs w:val="22"/>
              </w:rPr>
            </w:pPr>
            <w:r w:rsidRPr="00C60B27">
              <w:rPr>
                <w:rFonts w:eastAsia="Times New Roman"/>
                <w:sz w:val="22"/>
                <w:szCs w:val="22"/>
              </w:rPr>
              <w:t>"BLAZE-1" NCT04427501</w:t>
            </w:r>
          </w:p>
        </w:tc>
      </w:tr>
      <w:tr w:rsidR="00564DC1" w:rsidRPr="00C60B27" w14:paraId="03AD046C" w14:textId="77777777" w:rsidTr="00816D5F">
        <w:trPr>
          <w:trHeight w:val="260"/>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72EDA" w14:textId="77777777" w:rsidR="00FD7CEC" w:rsidRDefault="00FD7CEC" w:rsidP="00816D5F">
            <w:pPr>
              <w:jc w:val="center"/>
              <w:rPr>
                <w:rFonts w:eastAsia="Times New Roman"/>
                <w:b/>
                <w:sz w:val="22"/>
                <w:szCs w:val="22"/>
              </w:rPr>
            </w:pPr>
          </w:p>
          <w:p w14:paraId="59449D71" w14:textId="6E6CB636" w:rsidR="00564DC1" w:rsidRPr="008D52B6" w:rsidRDefault="00564DC1" w:rsidP="00816D5F">
            <w:pPr>
              <w:jc w:val="center"/>
              <w:rPr>
                <w:rFonts w:eastAsia="Times New Roman"/>
                <w:b/>
                <w:sz w:val="22"/>
                <w:szCs w:val="22"/>
              </w:rPr>
            </w:pPr>
            <w:r w:rsidRPr="008D52B6">
              <w:rPr>
                <w:rFonts w:eastAsia="Times New Roman"/>
                <w:b/>
                <w:sz w:val="22"/>
                <w:szCs w:val="22"/>
              </w:rPr>
              <w:t xml:space="preserve">Treatment </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3858D8B6" w14:textId="77777777" w:rsidR="00564DC1" w:rsidRPr="008D52B6" w:rsidRDefault="00564DC1" w:rsidP="00816D5F">
            <w:pPr>
              <w:jc w:val="center"/>
              <w:rPr>
                <w:rFonts w:eastAsia="Times New Roman"/>
                <w:b/>
                <w:sz w:val="22"/>
                <w:szCs w:val="22"/>
              </w:rPr>
            </w:pPr>
            <w:r w:rsidRPr="008D52B6">
              <w:rPr>
                <w:rFonts w:eastAsia="Times New Roman"/>
                <w:b/>
                <w:sz w:val="22"/>
                <w:szCs w:val="22"/>
              </w:rPr>
              <w:t>Mechanism of Action</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437E8C1E" w14:textId="77777777" w:rsidR="00564DC1" w:rsidRPr="008D52B6" w:rsidRDefault="00564DC1" w:rsidP="00816D5F">
            <w:pPr>
              <w:jc w:val="center"/>
              <w:rPr>
                <w:rFonts w:eastAsia="Times New Roman"/>
                <w:b/>
                <w:sz w:val="22"/>
                <w:szCs w:val="22"/>
              </w:rPr>
            </w:pPr>
            <w:r w:rsidRPr="008D52B6">
              <w:rPr>
                <w:rFonts w:eastAsia="Times New Roman"/>
                <w:b/>
                <w:sz w:val="22"/>
                <w:szCs w:val="22"/>
              </w:rPr>
              <w:t>Name</w:t>
            </w:r>
          </w:p>
        </w:tc>
        <w:tc>
          <w:tcPr>
            <w:tcW w:w="3060" w:type="dxa"/>
            <w:gridSpan w:val="2"/>
            <w:tcBorders>
              <w:top w:val="single" w:sz="4" w:space="0" w:color="auto"/>
              <w:left w:val="nil"/>
              <w:bottom w:val="single" w:sz="4" w:space="0" w:color="auto"/>
              <w:right w:val="single" w:sz="4" w:space="0" w:color="auto"/>
            </w:tcBorders>
            <w:shd w:val="clear" w:color="auto" w:fill="auto"/>
            <w:vAlign w:val="center"/>
            <w:hideMark/>
          </w:tcPr>
          <w:p w14:paraId="68D2381B" w14:textId="77777777" w:rsidR="00564DC1" w:rsidRPr="008D52B6" w:rsidRDefault="00564DC1" w:rsidP="00816D5F">
            <w:pPr>
              <w:jc w:val="center"/>
              <w:rPr>
                <w:rFonts w:eastAsia="Times New Roman"/>
                <w:b/>
                <w:sz w:val="22"/>
                <w:szCs w:val="22"/>
              </w:rPr>
            </w:pPr>
            <w:r w:rsidRPr="008D52B6">
              <w:rPr>
                <w:rFonts w:eastAsia="Times New Roman"/>
                <w:b/>
                <w:sz w:val="22"/>
                <w:szCs w:val="22"/>
              </w:rPr>
              <w:t>Manufacturer/Sponsor</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14:paraId="63BF6283" w14:textId="77777777" w:rsidR="00564DC1" w:rsidRPr="008D52B6" w:rsidRDefault="00564DC1" w:rsidP="00816D5F">
            <w:pPr>
              <w:jc w:val="center"/>
              <w:rPr>
                <w:rFonts w:eastAsia="Times New Roman"/>
                <w:b/>
                <w:sz w:val="22"/>
                <w:szCs w:val="22"/>
              </w:rPr>
            </w:pPr>
            <w:r w:rsidRPr="008D52B6">
              <w:rPr>
                <w:rFonts w:eastAsia="Times New Roman"/>
                <w:b/>
                <w:sz w:val="22"/>
                <w:szCs w:val="22"/>
              </w:rPr>
              <w:t>Trial Stage</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40331B59" w14:textId="77777777" w:rsidR="00564DC1" w:rsidRPr="008D52B6" w:rsidRDefault="00564DC1" w:rsidP="00816D5F">
            <w:pPr>
              <w:jc w:val="center"/>
              <w:rPr>
                <w:rFonts w:eastAsia="Times New Roman"/>
                <w:b/>
                <w:sz w:val="22"/>
                <w:szCs w:val="22"/>
              </w:rPr>
            </w:pPr>
            <w:r w:rsidRPr="008D52B6">
              <w:rPr>
                <w:rFonts w:eastAsia="Times New Roman"/>
                <w:b/>
                <w:sz w:val="22"/>
                <w:szCs w:val="22"/>
              </w:rPr>
              <w:t xml:space="preserve">Trial Identifier </w:t>
            </w:r>
          </w:p>
        </w:tc>
      </w:tr>
      <w:tr w:rsidR="00564DC1" w:rsidRPr="00C60B27" w14:paraId="3228F8A2" w14:textId="77777777" w:rsidTr="00816D5F">
        <w:trPr>
          <w:trHeight w:val="293"/>
        </w:trPr>
        <w:tc>
          <w:tcPr>
            <w:tcW w:w="1795" w:type="dxa"/>
            <w:vMerge w:val="restart"/>
            <w:tcBorders>
              <w:top w:val="nil"/>
              <w:left w:val="single" w:sz="4" w:space="0" w:color="auto"/>
              <w:bottom w:val="single" w:sz="4" w:space="0" w:color="auto"/>
              <w:right w:val="single" w:sz="4" w:space="0" w:color="auto"/>
            </w:tcBorders>
            <w:shd w:val="clear" w:color="auto" w:fill="auto"/>
            <w:vAlign w:val="center"/>
            <w:hideMark/>
          </w:tcPr>
          <w:p w14:paraId="1F8F439B" w14:textId="77777777" w:rsidR="00564DC1" w:rsidRPr="00C60B27" w:rsidRDefault="00564DC1" w:rsidP="00816D5F">
            <w:pPr>
              <w:jc w:val="center"/>
              <w:rPr>
                <w:rFonts w:eastAsia="Times New Roman"/>
                <w:sz w:val="22"/>
                <w:szCs w:val="22"/>
              </w:rPr>
            </w:pPr>
            <w:r w:rsidRPr="00C60B27">
              <w:rPr>
                <w:rFonts w:eastAsia="Times New Roman"/>
                <w:sz w:val="22"/>
                <w:szCs w:val="22"/>
              </w:rPr>
              <w:t>Angiotensin II receptor blockers (ARBs)</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562156C4" w14:textId="77777777" w:rsidR="00564DC1" w:rsidRPr="00C60B27" w:rsidRDefault="00564DC1" w:rsidP="00816D5F">
            <w:pPr>
              <w:jc w:val="center"/>
              <w:rPr>
                <w:rFonts w:eastAsia="Times New Roman"/>
                <w:sz w:val="22"/>
                <w:szCs w:val="22"/>
              </w:rPr>
            </w:pPr>
            <w:r w:rsidRPr="00C60B27">
              <w:rPr>
                <w:rFonts w:eastAsia="Times New Roman"/>
                <w:sz w:val="22"/>
                <w:szCs w:val="22"/>
              </w:rPr>
              <w:t>Blocking ACE2 binding site for viral Spike protein</w:t>
            </w:r>
          </w:p>
        </w:tc>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580A85A7"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Valsartan, Losartan, Temlisartan </w:t>
            </w:r>
          </w:p>
        </w:tc>
        <w:tc>
          <w:tcPr>
            <w:tcW w:w="3060" w:type="dxa"/>
            <w:gridSpan w:val="2"/>
            <w:tcBorders>
              <w:top w:val="nil"/>
              <w:left w:val="nil"/>
              <w:bottom w:val="single" w:sz="4" w:space="0" w:color="auto"/>
              <w:right w:val="single" w:sz="4" w:space="0" w:color="auto"/>
            </w:tcBorders>
            <w:shd w:val="clear" w:color="auto" w:fill="auto"/>
            <w:vAlign w:val="center"/>
            <w:hideMark/>
          </w:tcPr>
          <w:p w14:paraId="26B63974" w14:textId="77777777" w:rsidR="00564DC1" w:rsidRPr="00C60B27" w:rsidRDefault="00564DC1" w:rsidP="00816D5F">
            <w:pPr>
              <w:jc w:val="center"/>
              <w:rPr>
                <w:rFonts w:eastAsia="Times New Roman"/>
                <w:sz w:val="22"/>
                <w:szCs w:val="22"/>
              </w:rPr>
            </w:pPr>
            <w:r w:rsidRPr="00C60B27">
              <w:rPr>
                <w:rFonts w:eastAsia="Times New Roman"/>
                <w:sz w:val="22"/>
                <w:szCs w:val="22"/>
              </w:rPr>
              <w:t>Klinikum St. Georg</w:t>
            </w:r>
          </w:p>
        </w:tc>
        <w:tc>
          <w:tcPr>
            <w:tcW w:w="1350" w:type="dxa"/>
            <w:gridSpan w:val="2"/>
            <w:tcBorders>
              <w:top w:val="nil"/>
              <w:left w:val="nil"/>
              <w:bottom w:val="single" w:sz="4" w:space="0" w:color="auto"/>
              <w:right w:val="single" w:sz="4" w:space="0" w:color="auto"/>
            </w:tcBorders>
            <w:shd w:val="clear" w:color="auto" w:fill="auto"/>
            <w:vAlign w:val="center"/>
            <w:hideMark/>
          </w:tcPr>
          <w:p w14:paraId="37C6CC31" w14:textId="77777777" w:rsidR="00564DC1" w:rsidRPr="00C60B27" w:rsidRDefault="00564DC1" w:rsidP="00816D5F">
            <w:pPr>
              <w:jc w:val="center"/>
              <w:rPr>
                <w:rFonts w:eastAsia="Times New Roman"/>
                <w:sz w:val="22"/>
                <w:szCs w:val="22"/>
              </w:rPr>
            </w:pPr>
            <w:r w:rsidRPr="00C60B27">
              <w:rPr>
                <w:rFonts w:eastAsia="Times New Roman"/>
                <w:sz w:val="22"/>
                <w:szCs w:val="22"/>
              </w:rPr>
              <w:t>N/A</w:t>
            </w:r>
          </w:p>
        </w:tc>
        <w:tc>
          <w:tcPr>
            <w:tcW w:w="2880" w:type="dxa"/>
            <w:gridSpan w:val="2"/>
            <w:tcBorders>
              <w:top w:val="nil"/>
              <w:left w:val="nil"/>
              <w:bottom w:val="single" w:sz="4" w:space="0" w:color="auto"/>
              <w:right w:val="single" w:sz="4" w:space="0" w:color="auto"/>
            </w:tcBorders>
            <w:shd w:val="clear" w:color="auto" w:fill="auto"/>
            <w:vAlign w:val="center"/>
            <w:hideMark/>
          </w:tcPr>
          <w:p w14:paraId="60943E5A"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"COVIDAL" DRKS-ID:  DRKS00021732  </w:t>
            </w:r>
          </w:p>
        </w:tc>
      </w:tr>
      <w:tr w:rsidR="00564DC1" w:rsidRPr="00C60B27" w14:paraId="3CCED9CF" w14:textId="77777777" w:rsidTr="00816D5F">
        <w:trPr>
          <w:trHeight w:val="77"/>
        </w:trPr>
        <w:tc>
          <w:tcPr>
            <w:tcW w:w="1795" w:type="dxa"/>
            <w:vMerge/>
            <w:tcBorders>
              <w:top w:val="nil"/>
              <w:left w:val="single" w:sz="4" w:space="0" w:color="auto"/>
              <w:bottom w:val="single" w:sz="4" w:space="0" w:color="auto"/>
              <w:right w:val="single" w:sz="4" w:space="0" w:color="auto"/>
            </w:tcBorders>
            <w:vAlign w:val="center"/>
            <w:hideMark/>
          </w:tcPr>
          <w:p w14:paraId="68D734F1"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2316F671" w14:textId="77777777" w:rsidR="00564DC1" w:rsidRPr="00C60B27"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42F90E50" w14:textId="77777777" w:rsidR="00564DC1" w:rsidRPr="00C60B27" w:rsidRDefault="00564DC1" w:rsidP="00816D5F">
            <w:pPr>
              <w:rPr>
                <w:rFonts w:eastAsia="Times New Roman"/>
                <w:sz w:val="22"/>
                <w:szCs w:val="22"/>
              </w:rPr>
            </w:pPr>
          </w:p>
        </w:tc>
        <w:tc>
          <w:tcPr>
            <w:tcW w:w="3060" w:type="dxa"/>
            <w:gridSpan w:val="2"/>
            <w:tcBorders>
              <w:top w:val="nil"/>
              <w:left w:val="nil"/>
              <w:bottom w:val="single" w:sz="4" w:space="0" w:color="auto"/>
              <w:right w:val="single" w:sz="4" w:space="0" w:color="auto"/>
            </w:tcBorders>
            <w:shd w:val="clear" w:color="auto" w:fill="auto"/>
            <w:vAlign w:val="center"/>
            <w:hideMark/>
          </w:tcPr>
          <w:p w14:paraId="67A6F4EB" w14:textId="77777777" w:rsidR="00564DC1" w:rsidRPr="00C60B27" w:rsidRDefault="00564DC1" w:rsidP="00816D5F">
            <w:pPr>
              <w:jc w:val="center"/>
              <w:rPr>
                <w:rFonts w:eastAsia="Times New Roman"/>
                <w:sz w:val="22"/>
                <w:szCs w:val="22"/>
              </w:rPr>
            </w:pPr>
            <w:r w:rsidRPr="00C60B27">
              <w:rPr>
                <w:rFonts w:eastAsia="Times New Roman"/>
                <w:sz w:val="22"/>
                <w:szCs w:val="22"/>
              </w:rPr>
              <w:t>Radboudumc, Novartis</w:t>
            </w:r>
          </w:p>
        </w:tc>
        <w:tc>
          <w:tcPr>
            <w:tcW w:w="1350" w:type="dxa"/>
            <w:gridSpan w:val="2"/>
            <w:tcBorders>
              <w:top w:val="nil"/>
              <w:left w:val="nil"/>
              <w:bottom w:val="single" w:sz="4" w:space="0" w:color="auto"/>
              <w:right w:val="single" w:sz="4" w:space="0" w:color="auto"/>
            </w:tcBorders>
            <w:shd w:val="clear" w:color="auto" w:fill="auto"/>
            <w:vAlign w:val="center"/>
            <w:hideMark/>
          </w:tcPr>
          <w:p w14:paraId="0B0EBDC1"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 Phase III/IV</w:t>
            </w:r>
          </w:p>
        </w:tc>
        <w:tc>
          <w:tcPr>
            <w:tcW w:w="2880" w:type="dxa"/>
            <w:gridSpan w:val="2"/>
            <w:tcBorders>
              <w:top w:val="nil"/>
              <w:left w:val="nil"/>
              <w:bottom w:val="single" w:sz="4" w:space="0" w:color="auto"/>
              <w:right w:val="single" w:sz="4" w:space="0" w:color="auto"/>
            </w:tcBorders>
            <w:shd w:val="clear" w:color="auto" w:fill="auto"/>
            <w:vAlign w:val="center"/>
            <w:hideMark/>
          </w:tcPr>
          <w:p w14:paraId="4F925B8C" w14:textId="77777777" w:rsidR="00564DC1" w:rsidRPr="00C60B27" w:rsidRDefault="00564DC1" w:rsidP="00816D5F">
            <w:pPr>
              <w:jc w:val="center"/>
              <w:rPr>
                <w:rFonts w:eastAsia="Times New Roman"/>
                <w:sz w:val="22"/>
                <w:szCs w:val="22"/>
              </w:rPr>
            </w:pPr>
            <w:r w:rsidRPr="00C60B27">
              <w:rPr>
                <w:rFonts w:eastAsia="Times New Roman"/>
                <w:sz w:val="22"/>
                <w:szCs w:val="22"/>
              </w:rPr>
              <w:t>PRAETORIAN-COVID EudraCT Number: 2020-001320-34</w:t>
            </w:r>
          </w:p>
        </w:tc>
      </w:tr>
      <w:tr w:rsidR="00564DC1" w:rsidRPr="00C60B27" w14:paraId="7F97EE50" w14:textId="77777777" w:rsidTr="00816D5F">
        <w:trPr>
          <w:trHeight w:val="600"/>
        </w:trPr>
        <w:tc>
          <w:tcPr>
            <w:tcW w:w="1795" w:type="dxa"/>
            <w:vMerge/>
            <w:tcBorders>
              <w:top w:val="nil"/>
              <w:left w:val="single" w:sz="4" w:space="0" w:color="auto"/>
              <w:bottom w:val="single" w:sz="4" w:space="0" w:color="auto"/>
              <w:right w:val="single" w:sz="4" w:space="0" w:color="auto"/>
            </w:tcBorders>
            <w:vAlign w:val="center"/>
            <w:hideMark/>
          </w:tcPr>
          <w:p w14:paraId="6686ACC5"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579EE1D9" w14:textId="77777777" w:rsidR="00564DC1" w:rsidRPr="00C60B27"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054B2B56" w14:textId="77777777" w:rsidR="00564DC1" w:rsidRPr="00C60B27" w:rsidRDefault="00564DC1" w:rsidP="00816D5F">
            <w:pPr>
              <w:rPr>
                <w:rFonts w:eastAsia="Times New Roman"/>
                <w:sz w:val="22"/>
                <w:szCs w:val="22"/>
              </w:rPr>
            </w:pPr>
          </w:p>
        </w:tc>
        <w:tc>
          <w:tcPr>
            <w:tcW w:w="3060" w:type="dxa"/>
            <w:gridSpan w:val="2"/>
            <w:tcBorders>
              <w:top w:val="nil"/>
              <w:left w:val="nil"/>
              <w:bottom w:val="single" w:sz="4" w:space="0" w:color="auto"/>
              <w:right w:val="single" w:sz="4" w:space="0" w:color="auto"/>
            </w:tcBorders>
            <w:shd w:val="clear" w:color="auto" w:fill="auto"/>
            <w:vAlign w:val="center"/>
            <w:hideMark/>
          </w:tcPr>
          <w:p w14:paraId="2FCA2C21" w14:textId="77777777" w:rsidR="00564DC1" w:rsidRPr="00C60B27" w:rsidRDefault="00564DC1" w:rsidP="00816D5F">
            <w:pPr>
              <w:jc w:val="center"/>
              <w:rPr>
                <w:rFonts w:eastAsia="Times New Roman"/>
                <w:sz w:val="22"/>
                <w:szCs w:val="22"/>
              </w:rPr>
            </w:pPr>
            <w:r w:rsidRPr="00C60B27">
              <w:rPr>
                <w:rFonts w:eastAsia="Times New Roman"/>
                <w:sz w:val="22"/>
                <w:szCs w:val="22"/>
              </w:rPr>
              <w:t>University of Kansas Medical Center</w:t>
            </w:r>
          </w:p>
        </w:tc>
        <w:tc>
          <w:tcPr>
            <w:tcW w:w="1350" w:type="dxa"/>
            <w:gridSpan w:val="2"/>
            <w:tcBorders>
              <w:top w:val="nil"/>
              <w:left w:val="nil"/>
              <w:bottom w:val="single" w:sz="4" w:space="0" w:color="auto"/>
              <w:right w:val="single" w:sz="4" w:space="0" w:color="auto"/>
            </w:tcBorders>
            <w:shd w:val="clear" w:color="auto" w:fill="auto"/>
            <w:vAlign w:val="center"/>
            <w:hideMark/>
          </w:tcPr>
          <w:p w14:paraId="7A0BB611"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 Phase I</w:t>
            </w:r>
          </w:p>
        </w:tc>
        <w:tc>
          <w:tcPr>
            <w:tcW w:w="2880" w:type="dxa"/>
            <w:gridSpan w:val="2"/>
            <w:tcBorders>
              <w:top w:val="nil"/>
              <w:left w:val="nil"/>
              <w:bottom w:val="single" w:sz="4" w:space="0" w:color="auto"/>
              <w:right w:val="single" w:sz="4" w:space="0" w:color="auto"/>
            </w:tcBorders>
            <w:shd w:val="clear" w:color="auto" w:fill="auto"/>
            <w:vAlign w:val="center"/>
            <w:hideMark/>
          </w:tcPr>
          <w:p w14:paraId="2E54A057" w14:textId="77777777" w:rsidR="00564DC1" w:rsidRPr="00C60B27" w:rsidRDefault="00564DC1" w:rsidP="00816D5F">
            <w:pPr>
              <w:jc w:val="center"/>
              <w:rPr>
                <w:rFonts w:eastAsia="Times New Roman"/>
                <w:sz w:val="22"/>
                <w:szCs w:val="22"/>
              </w:rPr>
            </w:pPr>
            <w:r w:rsidRPr="00C60B27">
              <w:rPr>
                <w:rFonts w:eastAsia="Times New Roman"/>
                <w:sz w:val="22"/>
                <w:szCs w:val="22"/>
              </w:rPr>
              <w:t>NCT04335123</w:t>
            </w:r>
          </w:p>
        </w:tc>
      </w:tr>
      <w:tr w:rsidR="00564DC1" w:rsidRPr="00C60B27" w14:paraId="7ABB358F" w14:textId="77777777" w:rsidTr="00816D5F">
        <w:trPr>
          <w:trHeight w:val="285"/>
        </w:trPr>
        <w:tc>
          <w:tcPr>
            <w:tcW w:w="1795" w:type="dxa"/>
            <w:vMerge/>
            <w:tcBorders>
              <w:top w:val="nil"/>
              <w:left w:val="single" w:sz="4" w:space="0" w:color="auto"/>
              <w:bottom w:val="single" w:sz="4" w:space="0" w:color="auto"/>
              <w:right w:val="single" w:sz="4" w:space="0" w:color="auto"/>
            </w:tcBorders>
            <w:vAlign w:val="center"/>
            <w:hideMark/>
          </w:tcPr>
          <w:p w14:paraId="029E628F"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1137C638" w14:textId="77777777" w:rsidR="00564DC1" w:rsidRPr="00C60B27"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23BC03A7" w14:textId="77777777" w:rsidR="00564DC1" w:rsidRPr="00C60B27" w:rsidRDefault="00564DC1" w:rsidP="00816D5F">
            <w:pPr>
              <w:rPr>
                <w:rFonts w:eastAsia="Times New Roman"/>
                <w:sz w:val="22"/>
                <w:szCs w:val="22"/>
              </w:rPr>
            </w:pPr>
          </w:p>
        </w:tc>
        <w:tc>
          <w:tcPr>
            <w:tcW w:w="3060" w:type="dxa"/>
            <w:gridSpan w:val="2"/>
            <w:tcBorders>
              <w:top w:val="nil"/>
              <w:left w:val="nil"/>
              <w:bottom w:val="single" w:sz="4" w:space="0" w:color="auto"/>
              <w:right w:val="single" w:sz="4" w:space="0" w:color="auto"/>
            </w:tcBorders>
            <w:shd w:val="clear" w:color="auto" w:fill="auto"/>
            <w:vAlign w:val="center"/>
            <w:hideMark/>
          </w:tcPr>
          <w:p w14:paraId="7EE4D5B6" w14:textId="77777777" w:rsidR="00564DC1" w:rsidRPr="00C60B27" w:rsidRDefault="00564DC1" w:rsidP="00816D5F">
            <w:pPr>
              <w:jc w:val="center"/>
              <w:rPr>
                <w:rFonts w:eastAsia="Times New Roman"/>
                <w:sz w:val="22"/>
                <w:szCs w:val="22"/>
              </w:rPr>
            </w:pPr>
            <w:r w:rsidRPr="00C60B27">
              <w:rPr>
                <w:rFonts w:eastAsia="Times New Roman"/>
                <w:sz w:val="22"/>
                <w:szCs w:val="22"/>
              </w:rPr>
              <w:t>Laboratorio Elea Phoenix S.A.</w:t>
            </w:r>
          </w:p>
        </w:tc>
        <w:tc>
          <w:tcPr>
            <w:tcW w:w="1350" w:type="dxa"/>
            <w:gridSpan w:val="2"/>
            <w:tcBorders>
              <w:top w:val="nil"/>
              <w:left w:val="nil"/>
              <w:bottom w:val="single" w:sz="4" w:space="0" w:color="auto"/>
              <w:right w:val="single" w:sz="4" w:space="0" w:color="auto"/>
            </w:tcBorders>
            <w:shd w:val="clear" w:color="auto" w:fill="auto"/>
            <w:vAlign w:val="center"/>
            <w:hideMark/>
          </w:tcPr>
          <w:p w14:paraId="2BE7A23A" w14:textId="3F8BE2FB" w:rsidR="00564DC1" w:rsidRPr="00C60B27" w:rsidRDefault="00564DC1" w:rsidP="00816D5F">
            <w:pPr>
              <w:jc w:val="center"/>
              <w:rPr>
                <w:rFonts w:eastAsia="Times New Roman"/>
                <w:sz w:val="22"/>
                <w:szCs w:val="22"/>
              </w:rPr>
            </w:pPr>
            <w:r w:rsidRPr="00C60B27">
              <w:rPr>
                <w:rFonts w:eastAsia="Times New Roman"/>
                <w:sz w:val="22"/>
                <w:szCs w:val="22"/>
              </w:rPr>
              <w:t xml:space="preserve">Phase </w:t>
            </w:r>
            <w:r w:rsidR="00244E29">
              <w:rPr>
                <w:rFonts w:eastAsia="Times New Roman"/>
                <w:sz w:val="22"/>
                <w:szCs w:val="22"/>
              </w:rPr>
              <w:t>IV</w:t>
            </w:r>
          </w:p>
        </w:tc>
        <w:tc>
          <w:tcPr>
            <w:tcW w:w="2880" w:type="dxa"/>
            <w:gridSpan w:val="2"/>
            <w:tcBorders>
              <w:top w:val="nil"/>
              <w:left w:val="nil"/>
              <w:bottom w:val="single" w:sz="4" w:space="0" w:color="auto"/>
              <w:right w:val="single" w:sz="4" w:space="0" w:color="auto"/>
            </w:tcBorders>
            <w:shd w:val="clear" w:color="auto" w:fill="auto"/>
            <w:vAlign w:val="center"/>
            <w:hideMark/>
          </w:tcPr>
          <w:p w14:paraId="70474F54" w14:textId="77777777" w:rsidR="00564DC1" w:rsidRPr="00C60B27" w:rsidRDefault="00564DC1" w:rsidP="00816D5F">
            <w:pPr>
              <w:jc w:val="center"/>
              <w:rPr>
                <w:rFonts w:eastAsia="Times New Roman"/>
                <w:sz w:val="22"/>
                <w:szCs w:val="22"/>
              </w:rPr>
            </w:pPr>
            <w:r w:rsidRPr="00C60B27">
              <w:rPr>
                <w:rFonts w:eastAsia="Times New Roman"/>
                <w:sz w:val="22"/>
                <w:szCs w:val="22"/>
              </w:rPr>
              <w:t>NCT04355936</w:t>
            </w:r>
          </w:p>
        </w:tc>
      </w:tr>
      <w:tr w:rsidR="00564DC1" w:rsidRPr="00C60B27" w14:paraId="70C7C7A3" w14:textId="77777777" w:rsidTr="00816D5F">
        <w:trPr>
          <w:trHeight w:val="77"/>
        </w:trPr>
        <w:tc>
          <w:tcPr>
            <w:tcW w:w="1795" w:type="dxa"/>
            <w:vMerge/>
            <w:tcBorders>
              <w:top w:val="nil"/>
              <w:left w:val="single" w:sz="4" w:space="0" w:color="auto"/>
              <w:bottom w:val="single" w:sz="4" w:space="0" w:color="auto"/>
              <w:right w:val="single" w:sz="4" w:space="0" w:color="auto"/>
            </w:tcBorders>
            <w:vAlign w:val="center"/>
            <w:hideMark/>
          </w:tcPr>
          <w:p w14:paraId="7B02AC73"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309EC192" w14:textId="77777777" w:rsidR="00564DC1" w:rsidRPr="00C60B27"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5574D960" w14:textId="77777777" w:rsidR="00564DC1" w:rsidRPr="00C60B27" w:rsidRDefault="00564DC1" w:rsidP="00816D5F">
            <w:pPr>
              <w:rPr>
                <w:rFonts w:eastAsia="Times New Roman"/>
                <w:sz w:val="22"/>
                <w:szCs w:val="22"/>
              </w:rPr>
            </w:pPr>
          </w:p>
        </w:tc>
        <w:tc>
          <w:tcPr>
            <w:tcW w:w="3060" w:type="dxa"/>
            <w:gridSpan w:val="2"/>
            <w:tcBorders>
              <w:top w:val="nil"/>
              <w:left w:val="nil"/>
              <w:bottom w:val="single" w:sz="4" w:space="0" w:color="auto"/>
              <w:right w:val="single" w:sz="4" w:space="0" w:color="auto"/>
            </w:tcBorders>
            <w:shd w:val="clear" w:color="auto" w:fill="auto"/>
            <w:vAlign w:val="center"/>
            <w:hideMark/>
          </w:tcPr>
          <w:p w14:paraId="7EC421D2"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The George Institute </w:t>
            </w:r>
          </w:p>
        </w:tc>
        <w:tc>
          <w:tcPr>
            <w:tcW w:w="1350" w:type="dxa"/>
            <w:gridSpan w:val="2"/>
            <w:tcBorders>
              <w:top w:val="nil"/>
              <w:left w:val="nil"/>
              <w:bottom w:val="single" w:sz="4" w:space="0" w:color="auto"/>
              <w:right w:val="single" w:sz="4" w:space="0" w:color="auto"/>
            </w:tcBorders>
            <w:shd w:val="clear" w:color="auto" w:fill="auto"/>
            <w:vAlign w:val="center"/>
            <w:hideMark/>
          </w:tcPr>
          <w:p w14:paraId="45526F59" w14:textId="77777777" w:rsidR="00564DC1" w:rsidRPr="00C60B27" w:rsidRDefault="00564DC1" w:rsidP="00816D5F">
            <w:pPr>
              <w:jc w:val="center"/>
              <w:rPr>
                <w:rFonts w:eastAsia="Times New Roman"/>
                <w:sz w:val="22"/>
                <w:szCs w:val="22"/>
              </w:rPr>
            </w:pPr>
            <w:r w:rsidRPr="00C60B27">
              <w:rPr>
                <w:rFonts w:eastAsia="Times New Roman"/>
                <w:sz w:val="22"/>
                <w:szCs w:val="22"/>
              </w:rPr>
              <w:t>Phase IV</w:t>
            </w:r>
          </w:p>
        </w:tc>
        <w:tc>
          <w:tcPr>
            <w:tcW w:w="2880" w:type="dxa"/>
            <w:gridSpan w:val="2"/>
            <w:tcBorders>
              <w:top w:val="nil"/>
              <w:left w:val="nil"/>
              <w:bottom w:val="single" w:sz="4" w:space="0" w:color="auto"/>
              <w:right w:val="single" w:sz="4" w:space="0" w:color="auto"/>
            </w:tcBorders>
            <w:shd w:val="clear" w:color="auto" w:fill="auto"/>
            <w:vAlign w:val="center"/>
            <w:hideMark/>
          </w:tcPr>
          <w:p w14:paraId="06867F21" w14:textId="77777777" w:rsidR="00564DC1" w:rsidRPr="00C60B27" w:rsidRDefault="00564DC1" w:rsidP="00816D5F">
            <w:pPr>
              <w:jc w:val="center"/>
              <w:rPr>
                <w:rFonts w:eastAsia="Times New Roman"/>
                <w:sz w:val="22"/>
                <w:szCs w:val="22"/>
              </w:rPr>
            </w:pPr>
            <w:r w:rsidRPr="00C60B27">
              <w:rPr>
                <w:rFonts w:eastAsia="Times New Roman"/>
                <w:sz w:val="22"/>
                <w:szCs w:val="22"/>
              </w:rPr>
              <w:t>NCT04394117</w:t>
            </w:r>
          </w:p>
        </w:tc>
      </w:tr>
      <w:tr w:rsidR="00564DC1" w:rsidRPr="00C60B27" w14:paraId="1A6A2CEC" w14:textId="77777777" w:rsidTr="00816D5F">
        <w:trPr>
          <w:trHeight w:val="638"/>
        </w:trPr>
        <w:tc>
          <w:tcPr>
            <w:tcW w:w="1795" w:type="dxa"/>
            <w:vMerge/>
            <w:tcBorders>
              <w:top w:val="nil"/>
              <w:left w:val="single" w:sz="4" w:space="0" w:color="auto"/>
              <w:bottom w:val="single" w:sz="4" w:space="0" w:color="auto"/>
              <w:right w:val="single" w:sz="4" w:space="0" w:color="auto"/>
            </w:tcBorders>
            <w:vAlign w:val="center"/>
            <w:hideMark/>
          </w:tcPr>
          <w:p w14:paraId="3B42B053"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08734097" w14:textId="77777777" w:rsidR="00564DC1" w:rsidRPr="00C60B27" w:rsidRDefault="00564DC1" w:rsidP="00816D5F">
            <w:pPr>
              <w:rPr>
                <w:rFonts w:eastAsia="Times New Roman"/>
                <w:sz w:val="22"/>
                <w:szCs w:val="22"/>
              </w:rPr>
            </w:pPr>
          </w:p>
        </w:tc>
        <w:tc>
          <w:tcPr>
            <w:tcW w:w="1710" w:type="dxa"/>
            <w:tcBorders>
              <w:top w:val="nil"/>
              <w:left w:val="nil"/>
              <w:bottom w:val="single" w:sz="4" w:space="0" w:color="auto"/>
              <w:right w:val="single" w:sz="4" w:space="0" w:color="auto"/>
            </w:tcBorders>
            <w:shd w:val="clear" w:color="auto" w:fill="auto"/>
            <w:vAlign w:val="center"/>
            <w:hideMark/>
          </w:tcPr>
          <w:p w14:paraId="48818B90" w14:textId="77777777" w:rsidR="00564DC1" w:rsidRPr="00C60B27" w:rsidRDefault="00564DC1" w:rsidP="00816D5F">
            <w:pPr>
              <w:jc w:val="center"/>
              <w:rPr>
                <w:rFonts w:eastAsia="Times New Roman"/>
                <w:sz w:val="22"/>
                <w:szCs w:val="22"/>
              </w:rPr>
            </w:pPr>
            <w:r w:rsidRPr="00C60B27">
              <w:rPr>
                <w:rFonts w:eastAsia="Times New Roman"/>
                <w:sz w:val="22"/>
                <w:szCs w:val="22"/>
              </w:rPr>
              <w:t>Lasartan and Spiranolactone</w:t>
            </w:r>
          </w:p>
        </w:tc>
        <w:tc>
          <w:tcPr>
            <w:tcW w:w="3060" w:type="dxa"/>
            <w:gridSpan w:val="2"/>
            <w:tcBorders>
              <w:top w:val="nil"/>
              <w:left w:val="nil"/>
              <w:bottom w:val="single" w:sz="4" w:space="0" w:color="auto"/>
              <w:right w:val="single" w:sz="4" w:space="0" w:color="auto"/>
            </w:tcBorders>
            <w:shd w:val="clear" w:color="auto" w:fill="auto"/>
            <w:noWrap/>
            <w:vAlign w:val="bottom"/>
            <w:hideMark/>
          </w:tcPr>
          <w:p w14:paraId="2CD401AF" w14:textId="77777777" w:rsidR="00564DC1" w:rsidRPr="00C60B27" w:rsidRDefault="00564DC1" w:rsidP="00816D5F">
            <w:pPr>
              <w:jc w:val="center"/>
              <w:rPr>
                <w:rFonts w:eastAsia="Times New Roman"/>
                <w:color w:val="000000"/>
                <w:sz w:val="22"/>
                <w:szCs w:val="22"/>
              </w:rPr>
            </w:pPr>
            <w:r w:rsidRPr="00C60B27">
              <w:rPr>
                <w:rFonts w:eastAsia="Times New Roman"/>
                <w:color w:val="000000"/>
                <w:sz w:val="22"/>
                <w:szCs w:val="22"/>
              </w:rPr>
              <w:t>ASSISTANCE PUBLIQUE HÔPITAUX DE MARSEILLE</w:t>
            </w:r>
          </w:p>
        </w:tc>
        <w:tc>
          <w:tcPr>
            <w:tcW w:w="1350" w:type="dxa"/>
            <w:gridSpan w:val="2"/>
            <w:tcBorders>
              <w:top w:val="nil"/>
              <w:left w:val="nil"/>
              <w:bottom w:val="single" w:sz="4" w:space="0" w:color="auto"/>
              <w:right w:val="single" w:sz="4" w:space="0" w:color="auto"/>
            </w:tcBorders>
            <w:shd w:val="clear" w:color="auto" w:fill="auto"/>
            <w:vAlign w:val="center"/>
            <w:hideMark/>
          </w:tcPr>
          <w:p w14:paraId="5C515F67" w14:textId="77777777" w:rsidR="00564DC1" w:rsidRPr="00C60B27" w:rsidRDefault="00564DC1" w:rsidP="00816D5F">
            <w:pPr>
              <w:jc w:val="center"/>
              <w:rPr>
                <w:rFonts w:eastAsia="Times New Roman"/>
                <w:sz w:val="22"/>
                <w:szCs w:val="22"/>
              </w:rPr>
            </w:pPr>
            <w:r w:rsidRPr="00C60B27">
              <w:rPr>
                <w:rFonts w:eastAsia="Times New Roman"/>
                <w:sz w:val="22"/>
                <w:szCs w:val="22"/>
              </w:rPr>
              <w:t>Phase III</w:t>
            </w:r>
          </w:p>
        </w:tc>
        <w:tc>
          <w:tcPr>
            <w:tcW w:w="2880" w:type="dxa"/>
            <w:gridSpan w:val="2"/>
            <w:tcBorders>
              <w:top w:val="nil"/>
              <w:left w:val="nil"/>
              <w:bottom w:val="single" w:sz="4" w:space="0" w:color="auto"/>
              <w:right w:val="single" w:sz="4" w:space="0" w:color="auto"/>
            </w:tcBorders>
            <w:shd w:val="clear" w:color="auto" w:fill="auto"/>
            <w:vAlign w:val="center"/>
            <w:hideMark/>
          </w:tcPr>
          <w:p w14:paraId="38C5E18A" w14:textId="77777777" w:rsidR="00564DC1" w:rsidRPr="00C60B27" w:rsidRDefault="00564DC1" w:rsidP="00816D5F">
            <w:pPr>
              <w:jc w:val="center"/>
              <w:rPr>
                <w:rFonts w:eastAsia="Times New Roman"/>
                <w:sz w:val="22"/>
                <w:szCs w:val="22"/>
              </w:rPr>
            </w:pPr>
            <w:r w:rsidRPr="00C60B27">
              <w:rPr>
                <w:rFonts w:eastAsia="Times New Roman"/>
                <w:sz w:val="22"/>
                <w:szCs w:val="22"/>
              </w:rPr>
              <w:t>"COVIDANCE" EudraCT Number: 2020-001766-11</w:t>
            </w:r>
          </w:p>
        </w:tc>
      </w:tr>
      <w:tr w:rsidR="00564DC1" w:rsidRPr="00C60B27" w14:paraId="0EC8D885" w14:textId="77777777" w:rsidTr="00DC584A">
        <w:trPr>
          <w:trHeight w:val="530"/>
        </w:trPr>
        <w:tc>
          <w:tcPr>
            <w:tcW w:w="1795" w:type="dxa"/>
            <w:tcBorders>
              <w:top w:val="nil"/>
              <w:left w:val="single" w:sz="4" w:space="0" w:color="auto"/>
              <w:bottom w:val="single" w:sz="4" w:space="0" w:color="auto"/>
              <w:right w:val="single" w:sz="4" w:space="0" w:color="auto"/>
            </w:tcBorders>
            <w:shd w:val="clear" w:color="auto" w:fill="auto"/>
            <w:vAlign w:val="center"/>
            <w:hideMark/>
          </w:tcPr>
          <w:p w14:paraId="764A1FA4" w14:textId="77777777" w:rsidR="00564DC1" w:rsidRPr="00C60B27" w:rsidRDefault="00564DC1" w:rsidP="00816D5F">
            <w:pPr>
              <w:jc w:val="center"/>
              <w:rPr>
                <w:rFonts w:eastAsia="Times New Roman"/>
                <w:sz w:val="22"/>
                <w:szCs w:val="22"/>
              </w:rPr>
            </w:pPr>
            <w:r w:rsidRPr="00C60B27">
              <w:rPr>
                <w:rFonts w:eastAsia="Times New Roman"/>
                <w:sz w:val="22"/>
                <w:szCs w:val="22"/>
              </w:rPr>
              <w:t>Angiotensin-converting enzyme (ACE) Inhibitors</w:t>
            </w:r>
          </w:p>
        </w:tc>
        <w:tc>
          <w:tcPr>
            <w:tcW w:w="2340" w:type="dxa"/>
            <w:tcBorders>
              <w:top w:val="nil"/>
              <w:left w:val="nil"/>
              <w:bottom w:val="single" w:sz="4" w:space="0" w:color="auto"/>
              <w:right w:val="single" w:sz="4" w:space="0" w:color="auto"/>
            </w:tcBorders>
            <w:shd w:val="clear" w:color="auto" w:fill="auto"/>
            <w:vAlign w:val="center"/>
            <w:hideMark/>
          </w:tcPr>
          <w:p w14:paraId="14ACC27A" w14:textId="77777777" w:rsidR="00564DC1" w:rsidRPr="00C60B27" w:rsidRDefault="00564DC1" w:rsidP="00816D5F">
            <w:pPr>
              <w:jc w:val="center"/>
              <w:rPr>
                <w:rFonts w:eastAsia="Times New Roman"/>
                <w:sz w:val="22"/>
                <w:szCs w:val="22"/>
              </w:rPr>
            </w:pPr>
            <w:r w:rsidRPr="00C60B27">
              <w:rPr>
                <w:rFonts w:eastAsia="Times New Roman"/>
                <w:sz w:val="22"/>
                <w:szCs w:val="22"/>
              </w:rPr>
              <w:t>Modulating ACE2 Expression</w:t>
            </w:r>
          </w:p>
        </w:tc>
        <w:tc>
          <w:tcPr>
            <w:tcW w:w="1710" w:type="dxa"/>
            <w:tcBorders>
              <w:top w:val="nil"/>
              <w:left w:val="nil"/>
              <w:bottom w:val="single" w:sz="4" w:space="0" w:color="auto"/>
              <w:right w:val="single" w:sz="4" w:space="0" w:color="auto"/>
            </w:tcBorders>
            <w:shd w:val="clear" w:color="auto" w:fill="auto"/>
            <w:vAlign w:val="center"/>
            <w:hideMark/>
          </w:tcPr>
          <w:p w14:paraId="42AD8B60" w14:textId="77777777" w:rsidR="00564DC1" w:rsidRPr="00C60B27" w:rsidRDefault="00564DC1" w:rsidP="00816D5F">
            <w:pPr>
              <w:jc w:val="center"/>
              <w:rPr>
                <w:rFonts w:eastAsia="Times New Roman"/>
                <w:sz w:val="22"/>
                <w:szCs w:val="22"/>
              </w:rPr>
            </w:pPr>
            <w:r w:rsidRPr="00C60B27">
              <w:rPr>
                <w:rFonts w:eastAsia="Times New Roman"/>
                <w:sz w:val="22"/>
                <w:szCs w:val="22"/>
              </w:rPr>
              <w:t>Captopril</w:t>
            </w:r>
          </w:p>
        </w:tc>
        <w:tc>
          <w:tcPr>
            <w:tcW w:w="3060" w:type="dxa"/>
            <w:gridSpan w:val="2"/>
            <w:tcBorders>
              <w:top w:val="nil"/>
              <w:left w:val="nil"/>
              <w:bottom w:val="single" w:sz="4" w:space="0" w:color="auto"/>
              <w:right w:val="single" w:sz="4" w:space="0" w:color="auto"/>
            </w:tcBorders>
            <w:shd w:val="clear" w:color="auto" w:fill="auto"/>
            <w:noWrap/>
            <w:vAlign w:val="center"/>
            <w:hideMark/>
          </w:tcPr>
          <w:p w14:paraId="16C8BF8A" w14:textId="77777777" w:rsidR="00564DC1" w:rsidRPr="00C60B27" w:rsidRDefault="00564DC1" w:rsidP="00816D5F">
            <w:pPr>
              <w:jc w:val="center"/>
              <w:rPr>
                <w:rFonts w:eastAsia="Times New Roman"/>
                <w:color w:val="000000"/>
                <w:sz w:val="22"/>
                <w:szCs w:val="22"/>
              </w:rPr>
            </w:pPr>
            <w:r w:rsidRPr="00C60B27">
              <w:rPr>
                <w:rFonts w:eastAsia="Times New Roman"/>
                <w:color w:val="000000"/>
                <w:sz w:val="22"/>
                <w:szCs w:val="22"/>
              </w:rPr>
              <w:t>Assistance Publique - Hôpitaux de Paris</w:t>
            </w:r>
          </w:p>
        </w:tc>
        <w:tc>
          <w:tcPr>
            <w:tcW w:w="1350" w:type="dxa"/>
            <w:gridSpan w:val="2"/>
            <w:tcBorders>
              <w:top w:val="nil"/>
              <w:left w:val="nil"/>
              <w:bottom w:val="single" w:sz="4" w:space="0" w:color="auto"/>
              <w:right w:val="single" w:sz="4" w:space="0" w:color="auto"/>
            </w:tcBorders>
            <w:shd w:val="clear" w:color="auto" w:fill="auto"/>
            <w:vAlign w:val="center"/>
            <w:hideMark/>
          </w:tcPr>
          <w:p w14:paraId="2E68C68F" w14:textId="0A51C564" w:rsidR="00564DC1" w:rsidRPr="00C60B27" w:rsidRDefault="00564DC1" w:rsidP="00816D5F">
            <w:pPr>
              <w:jc w:val="center"/>
              <w:rPr>
                <w:rFonts w:eastAsia="Times New Roman"/>
                <w:sz w:val="22"/>
                <w:szCs w:val="22"/>
              </w:rPr>
            </w:pPr>
            <w:r w:rsidRPr="00C60B27">
              <w:rPr>
                <w:rFonts w:eastAsia="Times New Roman"/>
                <w:sz w:val="22"/>
                <w:szCs w:val="22"/>
              </w:rPr>
              <w:t>Phase II</w:t>
            </w:r>
          </w:p>
        </w:tc>
        <w:tc>
          <w:tcPr>
            <w:tcW w:w="2880" w:type="dxa"/>
            <w:gridSpan w:val="2"/>
            <w:tcBorders>
              <w:top w:val="nil"/>
              <w:left w:val="nil"/>
              <w:bottom w:val="single" w:sz="4" w:space="0" w:color="auto"/>
              <w:right w:val="single" w:sz="4" w:space="0" w:color="auto"/>
            </w:tcBorders>
            <w:shd w:val="clear" w:color="auto" w:fill="auto"/>
            <w:vAlign w:val="center"/>
            <w:hideMark/>
          </w:tcPr>
          <w:p w14:paraId="049622FC" w14:textId="77777777" w:rsidR="00564DC1" w:rsidRPr="00C60B27" w:rsidRDefault="00564DC1" w:rsidP="00816D5F">
            <w:pPr>
              <w:jc w:val="center"/>
              <w:rPr>
                <w:rFonts w:eastAsia="Times New Roman"/>
                <w:sz w:val="22"/>
                <w:szCs w:val="22"/>
              </w:rPr>
            </w:pPr>
            <w:r w:rsidRPr="00C60B27">
              <w:rPr>
                <w:rFonts w:eastAsia="Times New Roman"/>
                <w:sz w:val="22"/>
                <w:szCs w:val="22"/>
              </w:rPr>
              <w:t>"CAPTOCOVID" EudraCT Number:</w:t>
            </w:r>
            <w:r>
              <w:rPr>
                <w:rFonts w:eastAsia="Times New Roman"/>
                <w:sz w:val="22"/>
                <w:szCs w:val="22"/>
              </w:rPr>
              <w:t xml:space="preserve"> </w:t>
            </w:r>
            <w:r w:rsidRPr="00C60B27">
              <w:rPr>
                <w:rFonts w:eastAsia="Times New Roman"/>
                <w:sz w:val="22"/>
                <w:szCs w:val="22"/>
              </w:rPr>
              <w:t>2020-001700-42, NCT04355429</w:t>
            </w:r>
          </w:p>
        </w:tc>
      </w:tr>
      <w:tr w:rsidR="00564DC1" w:rsidRPr="00C60B27" w14:paraId="14130CFC" w14:textId="77777777" w:rsidTr="00816D5F">
        <w:trPr>
          <w:trHeight w:val="555"/>
        </w:trPr>
        <w:tc>
          <w:tcPr>
            <w:tcW w:w="1795" w:type="dxa"/>
            <w:vMerge w:val="restart"/>
            <w:tcBorders>
              <w:top w:val="nil"/>
              <w:left w:val="single" w:sz="4" w:space="0" w:color="auto"/>
              <w:bottom w:val="single" w:sz="4" w:space="0" w:color="auto"/>
              <w:right w:val="single" w:sz="4" w:space="0" w:color="auto"/>
            </w:tcBorders>
            <w:shd w:val="clear" w:color="auto" w:fill="auto"/>
            <w:vAlign w:val="center"/>
            <w:hideMark/>
          </w:tcPr>
          <w:p w14:paraId="4A2717EB" w14:textId="77777777" w:rsidR="00564DC1" w:rsidRDefault="00564DC1" w:rsidP="00816D5F">
            <w:pPr>
              <w:jc w:val="center"/>
              <w:rPr>
                <w:rFonts w:eastAsia="Times New Roman"/>
                <w:sz w:val="22"/>
                <w:szCs w:val="22"/>
              </w:rPr>
            </w:pPr>
            <w:r>
              <w:rPr>
                <w:rFonts w:eastAsia="Times New Roman"/>
                <w:sz w:val="22"/>
                <w:szCs w:val="22"/>
              </w:rPr>
              <w:t xml:space="preserve">Discontinue </w:t>
            </w:r>
          </w:p>
          <w:p w14:paraId="58CD75A6"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ARB/ACE Inhibitor </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5D2754FE" w14:textId="77777777" w:rsidR="00564DC1" w:rsidRPr="00C60B27" w:rsidRDefault="00564DC1" w:rsidP="00816D5F">
            <w:pPr>
              <w:jc w:val="center"/>
              <w:rPr>
                <w:rFonts w:eastAsia="Times New Roman"/>
                <w:sz w:val="22"/>
                <w:szCs w:val="22"/>
              </w:rPr>
            </w:pPr>
            <w:r>
              <w:rPr>
                <w:rFonts w:eastAsia="Times New Roman"/>
                <w:sz w:val="22"/>
                <w:szCs w:val="22"/>
              </w:rPr>
              <w:t>Modify</w:t>
            </w:r>
            <w:r w:rsidRPr="00C60B27">
              <w:rPr>
                <w:rFonts w:eastAsia="Times New Roman"/>
                <w:sz w:val="22"/>
                <w:szCs w:val="22"/>
              </w:rPr>
              <w:t xml:space="preserve"> ACE2 Expression</w:t>
            </w:r>
          </w:p>
        </w:tc>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48F47F7F" w14:textId="77777777" w:rsidR="00564DC1" w:rsidRPr="00C60B27" w:rsidRDefault="00564DC1" w:rsidP="00816D5F">
            <w:pPr>
              <w:jc w:val="center"/>
              <w:rPr>
                <w:rFonts w:eastAsia="Times New Roman"/>
                <w:sz w:val="22"/>
                <w:szCs w:val="22"/>
              </w:rPr>
            </w:pPr>
            <w:r w:rsidRPr="00C60B27">
              <w:rPr>
                <w:rFonts w:eastAsia="Times New Roman"/>
                <w:sz w:val="22"/>
                <w:szCs w:val="22"/>
              </w:rPr>
              <w:t>Discontinue Medications Targeting Angiotensin Function and Expression</w:t>
            </w:r>
          </w:p>
        </w:tc>
        <w:tc>
          <w:tcPr>
            <w:tcW w:w="3060" w:type="dxa"/>
            <w:gridSpan w:val="2"/>
            <w:tcBorders>
              <w:top w:val="nil"/>
              <w:left w:val="nil"/>
              <w:bottom w:val="single" w:sz="4" w:space="0" w:color="auto"/>
              <w:right w:val="single" w:sz="4" w:space="0" w:color="auto"/>
            </w:tcBorders>
            <w:shd w:val="clear" w:color="auto" w:fill="auto"/>
            <w:vAlign w:val="center"/>
            <w:hideMark/>
          </w:tcPr>
          <w:p w14:paraId="66CC0234"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 Assistance Publique - Hôpitaux de Paris </w:t>
            </w:r>
          </w:p>
        </w:tc>
        <w:tc>
          <w:tcPr>
            <w:tcW w:w="1350" w:type="dxa"/>
            <w:gridSpan w:val="2"/>
            <w:tcBorders>
              <w:top w:val="nil"/>
              <w:left w:val="nil"/>
              <w:bottom w:val="single" w:sz="4" w:space="0" w:color="auto"/>
              <w:right w:val="single" w:sz="4" w:space="0" w:color="auto"/>
            </w:tcBorders>
            <w:shd w:val="clear" w:color="auto" w:fill="auto"/>
            <w:vAlign w:val="center"/>
            <w:hideMark/>
          </w:tcPr>
          <w:p w14:paraId="3B7D6147" w14:textId="77777777" w:rsidR="00564DC1" w:rsidRPr="00C60B27" w:rsidRDefault="00564DC1" w:rsidP="00816D5F">
            <w:pPr>
              <w:jc w:val="center"/>
              <w:rPr>
                <w:rFonts w:eastAsia="Times New Roman"/>
                <w:sz w:val="22"/>
                <w:szCs w:val="22"/>
              </w:rPr>
            </w:pPr>
            <w:r w:rsidRPr="00C60B27">
              <w:rPr>
                <w:rFonts w:eastAsia="Times New Roman"/>
                <w:sz w:val="22"/>
                <w:szCs w:val="22"/>
              </w:rPr>
              <w:t>Phase III</w:t>
            </w:r>
          </w:p>
        </w:tc>
        <w:tc>
          <w:tcPr>
            <w:tcW w:w="2880" w:type="dxa"/>
            <w:gridSpan w:val="2"/>
            <w:tcBorders>
              <w:top w:val="nil"/>
              <w:left w:val="nil"/>
              <w:bottom w:val="single" w:sz="4" w:space="0" w:color="auto"/>
              <w:right w:val="single" w:sz="4" w:space="0" w:color="auto"/>
            </w:tcBorders>
            <w:shd w:val="clear" w:color="auto" w:fill="auto"/>
            <w:vAlign w:val="center"/>
            <w:hideMark/>
          </w:tcPr>
          <w:p w14:paraId="5409B935" w14:textId="77777777" w:rsidR="00564DC1" w:rsidRPr="00C60B27" w:rsidRDefault="00564DC1" w:rsidP="00816D5F">
            <w:pPr>
              <w:jc w:val="center"/>
              <w:rPr>
                <w:rFonts w:eastAsia="Times New Roman"/>
                <w:sz w:val="22"/>
                <w:szCs w:val="22"/>
              </w:rPr>
            </w:pPr>
            <w:r w:rsidRPr="00C60B27">
              <w:rPr>
                <w:rFonts w:eastAsia="Times New Roman"/>
                <w:sz w:val="22"/>
                <w:szCs w:val="22"/>
              </w:rPr>
              <w:t>ACORES-2 EudraCT Number: 2020-001381-11</w:t>
            </w:r>
          </w:p>
        </w:tc>
      </w:tr>
      <w:tr w:rsidR="00564DC1" w:rsidRPr="00C60B27" w14:paraId="1D580FEA" w14:textId="77777777" w:rsidTr="00816D5F">
        <w:trPr>
          <w:trHeight w:val="600"/>
        </w:trPr>
        <w:tc>
          <w:tcPr>
            <w:tcW w:w="1795" w:type="dxa"/>
            <w:vMerge/>
            <w:tcBorders>
              <w:top w:val="nil"/>
              <w:left w:val="single" w:sz="4" w:space="0" w:color="auto"/>
              <w:bottom w:val="single" w:sz="4" w:space="0" w:color="auto"/>
              <w:right w:val="single" w:sz="4" w:space="0" w:color="auto"/>
            </w:tcBorders>
            <w:vAlign w:val="center"/>
            <w:hideMark/>
          </w:tcPr>
          <w:p w14:paraId="39E5D426"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41087CE9" w14:textId="77777777" w:rsidR="00564DC1" w:rsidRPr="00C60B27"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7DACDEF1" w14:textId="77777777" w:rsidR="00564DC1" w:rsidRPr="00C60B27" w:rsidRDefault="00564DC1" w:rsidP="00816D5F">
            <w:pPr>
              <w:rPr>
                <w:rFonts w:eastAsia="Times New Roman"/>
                <w:sz w:val="22"/>
                <w:szCs w:val="22"/>
              </w:rPr>
            </w:pPr>
          </w:p>
        </w:tc>
        <w:tc>
          <w:tcPr>
            <w:tcW w:w="3060" w:type="dxa"/>
            <w:gridSpan w:val="2"/>
            <w:tcBorders>
              <w:top w:val="nil"/>
              <w:left w:val="nil"/>
              <w:bottom w:val="single" w:sz="4" w:space="0" w:color="auto"/>
              <w:right w:val="single" w:sz="4" w:space="0" w:color="auto"/>
            </w:tcBorders>
            <w:shd w:val="clear" w:color="auto" w:fill="auto"/>
            <w:vAlign w:val="center"/>
            <w:hideMark/>
          </w:tcPr>
          <w:p w14:paraId="6BF1BDC2"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 University Hospital, Gentofte, Copenhagen</w:t>
            </w:r>
          </w:p>
        </w:tc>
        <w:tc>
          <w:tcPr>
            <w:tcW w:w="1350" w:type="dxa"/>
            <w:gridSpan w:val="2"/>
            <w:tcBorders>
              <w:top w:val="nil"/>
              <w:left w:val="nil"/>
              <w:bottom w:val="single" w:sz="4" w:space="0" w:color="auto"/>
              <w:right w:val="single" w:sz="4" w:space="0" w:color="auto"/>
            </w:tcBorders>
            <w:shd w:val="clear" w:color="auto" w:fill="auto"/>
            <w:vAlign w:val="center"/>
            <w:hideMark/>
          </w:tcPr>
          <w:p w14:paraId="34099F35" w14:textId="77777777" w:rsidR="00564DC1" w:rsidRPr="00C60B27" w:rsidRDefault="00564DC1" w:rsidP="00816D5F">
            <w:pPr>
              <w:jc w:val="center"/>
              <w:rPr>
                <w:rFonts w:eastAsia="Times New Roman"/>
                <w:sz w:val="22"/>
                <w:szCs w:val="22"/>
              </w:rPr>
            </w:pPr>
            <w:r w:rsidRPr="00C60B27">
              <w:rPr>
                <w:rFonts w:eastAsia="Times New Roman"/>
                <w:sz w:val="22"/>
                <w:szCs w:val="22"/>
              </w:rPr>
              <w:t>N/A</w:t>
            </w:r>
          </w:p>
        </w:tc>
        <w:tc>
          <w:tcPr>
            <w:tcW w:w="2880" w:type="dxa"/>
            <w:gridSpan w:val="2"/>
            <w:tcBorders>
              <w:top w:val="nil"/>
              <w:left w:val="nil"/>
              <w:bottom w:val="single" w:sz="4" w:space="0" w:color="auto"/>
              <w:right w:val="single" w:sz="4" w:space="0" w:color="auto"/>
            </w:tcBorders>
            <w:shd w:val="clear" w:color="auto" w:fill="auto"/>
            <w:vAlign w:val="center"/>
            <w:hideMark/>
          </w:tcPr>
          <w:p w14:paraId="702D8519" w14:textId="77777777" w:rsidR="00564DC1" w:rsidRPr="00C60B27" w:rsidRDefault="00564DC1" w:rsidP="00816D5F">
            <w:pPr>
              <w:jc w:val="center"/>
              <w:rPr>
                <w:rFonts w:eastAsia="Times New Roman"/>
                <w:color w:val="000000"/>
                <w:sz w:val="22"/>
                <w:szCs w:val="22"/>
              </w:rPr>
            </w:pPr>
            <w:r w:rsidRPr="00C60B27">
              <w:rPr>
                <w:rFonts w:eastAsia="Times New Roman"/>
                <w:color w:val="000000"/>
                <w:sz w:val="22"/>
                <w:szCs w:val="22"/>
              </w:rPr>
              <w:t xml:space="preserve">NCT04351581 </w:t>
            </w:r>
          </w:p>
        </w:tc>
      </w:tr>
      <w:tr w:rsidR="00564DC1" w:rsidRPr="00C60B27" w14:paraId="438E0A09" w14:textId="77777777" w:rsidTr="00816D5F">
        <w:trPr>
          <w:trHeight w:val="293"/>
        </w:trPr>
        <w:tc>
          <w:tcPr>
            <w:tcW w:w="1795" w:type="dxa"/>
            <w:vMerge/>
            <w:tcBorders>
              <w:top w:val="nil"/>
              <w:left w:val="single" w:sz="4" w:space="0" w:color="auto"/>
              <w:bottom w:val="single" w:sz="4" w:space="0" w:color="auto"/>
              <w:right w:val="single" w:sz="4" w:space="0" w:color="auto"/>
            </w:tcBorders>
            <w:vAlign w:val="center"/>
            <w:hideMark/>
          </w:tcPr>
          <w:p w14:paraId="566732FD" w14:textId="77777777" w:rsidR="00564DC1" w:rsidRPr="00C60B27" w:rsidRDefault="00564DC1" w:rsidP="00816D5F">
            <w:pP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501BE97A" w14:textId="77777777" w:rsidR="00564DC1" w:rsidRPr="00C60B27"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59D8D7CB" w14:textId="77777777" w:rsidR="00564DC1" w:rsidRPr="00C60B27" w:rsidRDefault="00564DC1" w:rsidP="00816D5F">
            <w:pPr>
              <w:rPr>
                <w:rFonts w:eastAsia="Times New Roman"/>
                <w:sz w:val="22"/>
                <w:szCs w:val="22"/>
              </w:rPr>
            </w:pPr>
          </w:p>
        </w:tc>
        <w:tc>
          <w:tcPr>
            <w:tcW w:w="3060" w:type="dxa"/>
            <w:gridSpan w:val="2"/>
            <w:tcBorders>
              <w:top w:val="nil"/>
              <w:left w:val="nil"/>
              <w:bottom w:val="single" w:sz="4" w:space="0" w:color="auto"/>
              <w:right w:val="single" w:sz="4" w:space="0" w:color="auto"/>
            </w:tcBorders>
            <w:shd w:val="clear" w:color="auto" w:fill="auto"/>
            <w:vAlign w:val="center"/>
            <w:hideMark/>
          </w:tcPr>
          <w:p w14:paraId="6EDB64DA"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Medical University Innsbruck </w:t>
            </w:r>
          </w:p>
        </w:tc>
        <w:tc>
          <w:tcPr>
            <w:tcW w:w="1350" w:type="dxa"/>
            <w:gridSpan w:val="2"/>
            <w:tcBorders>
              <w:top w:val="nil"/>
              <w:left w:val="nil"/>
              <w:bottom w:val="single" w:sz="4" w:space="0" w:color="auto"/>
              <w:right w:val="single" w:sz="4" w:space="0" w:color="auto"/>
            </w:tcBorders>
            <w:shd w:val="clear" w:color="auto" w:fill="auto"/>
            <w:vAlign w:val="center"/>
            <w:hideMark/>
          </w:tcPr>
          <w:p w14:paraId="71B904CA" w14:textId="77777777" w:rsidR="00564DC1" w:rsidRPr="00C60B27" w:rsidRDefault="00564DC1" w:rsidP="00816D5F">
            <w:pPr>
              <w:jc w:val="center"/>
              <w:rPr>
                <w:rFonts w:eastAsia="Times New Roman"/>
                <w:sz w:val="22"/>
                <w:szCs w:val="22"/>
              </w:rPr>
            </w:pPr>
            <w:r w:rsidRPr="00C60B27">
              <w:rPr>
                <w:rFonts w:eastAsia="Times New Roman"/>
                <w:sz w:val="22"/>
                <w:szCs w:val="22"/>
              </w:rPr>
              <w:t>Phase IV</w:t>
            </w:r>
          </w:p>
        </w:tc>
        <w:tc>
          <w:tcPr>
            <w:tcW w:w="2880" w:type="dxa"/>
            <w:gridSpan w:val="2"/>
            <w:tcBorders>
              <w:top w:val="nil"/>
              <w:left w:val="nil"/>
              <w:bottom w:val="single" w:sz="4" w:space="0" w:color="auto"/>
              <w:right w:val="single" w:sz="4" w:space="0" w:color="auto"/>
            </w:tcBorders>
            <w:shd w:val="clear" w:color="auto" w:fill="auto"/>
            <w:vAlign w:val="center"/>
            <w:hideMark/>
          </w:tcPr>
          <w:p w14:paraId="61F9B47D" w14:textId="77777777" w:rsidR="00564DC1" w:rsidRPr="00C60B27" w:rsidRDefault="00564DC1" w:rsidP="00816D5F">
            <w:pPr>
              <w:jc w:val="center"/>
              <w:rPr>
                <w:rFonts w:eastAsia="Times New Roman"/>
                <w:sz w:val="22"/>
                <w:szCs w:val="22"/>
              </w:rPr>
            </w:pPr>
            <w:r w:rsidRPr="00C60B27">
              <w:rPr>
                <w:rFonts w:eastAsia="Times New Roman"/>
                <w:sz w:val="22"/>
                <w:szCs w:val="22"/>
              </w:rPr>
              <w:t>NCT04353596</w:t>
            </w:r>
          </w:p>
        </w:tc>
      </w:tr>
      <w:tr w:rsidR="00564DC1" w:rsidRPr="00C60B27" w14:paraId="423D6E2C" w14:textId="77777777" w:rsidTr="00816D5F">
        <w:trPr>
          <w:trHeight w:val="77"/>
        </w:trPr>
        <w:tc>
          <w:tcPr>
            <w:tcW w:w="1795" w:type="dxa"/>
            <w:tcBorders>
              <w:top w:val="nil"/>
              <w:left w:val="single" w:sz="4" w:space="0" w:color="auto"/>
              <w:bottom w:val="single" w:sz="4" w:space="0" w:color="auto"/>
              <w:right w:val="single" w:sz="4" w:space="0" w:color="auto"/>
            </w:tcBorders>
            <w:shd w:val="clear" w:color="auto" w:fill="auto"/>
            <w:vAlign w:val="center"/>
            <w:hideMark/>
          </w:tcPr>
          <w:p w14:paraId="3B23C0F4"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Angiotensin-converting enzyme </w:t>
            </w:r>
            <w:r>
              <w:rPr>
                <w:rFonts w:eastAsia="Times New Roman"/>
                <w:sz w:val="22"/>
                <w:szCs w:val="22"/>
              </w:rPr>
              <w:t>2 (</w:t>
            </w:r>
            <w:r w:rsidRPr="00C60B27">
              <w:rPr>
                <w:rFonts w:eastAsia="Times New Roman"/>
                <w:sz w:val="22"/>
                <w:szCs w:val="22"/>
              </w:rPr>
              <w:t>ACE2</w:t>
            </w:r>
            <w:r>
              <w:rPr>
                <w:rFonts w:eastAsia="Times New Roman"/>
                <w:sz w:val="22"/>
                <w:szCs w:val="22"/>
              </w:rPr>
              <w:t>)</w:t>
            </w:r>
            <w:r w:rsidRPr="00C60B27">
              <w:rPr>
                <w:rFonts w:eastAsia="Times New Roman"/>
                <w:sz w:val="22"/>
                <w:szCs w:val="22"/>
              </w:rPr>
              <w:t xml:space="preserve"> Agonist</w:t>
            </w:r>
          </w:p>
        </w:tc>
        <w:tc>
          <w:tcPr>
            <w:tcW w:w="2340" w:type="dxa"/>
            <w:tcBorders>
              <w:top w:val="nil"/>
              <w:left w:val="nil"/>
              <w:bottom w:val="single" w:sz="4" w:space="0" w:color="auto"/>
              <w:right w:val="single" w:sz="4" w:space="0" w:color="auto"/>
            </w:tcBorders>
            <w:shd w:val="clear" w:color="auto" w:fill="auto"/>
            <w:vAlign w:val="center"/>
            <w:hideMark/>
          </w:tcPr>
          <w:p w14:paraId="65AE27A1" w14:textId="77777777" w:rsidR="00564DC1" w:rsidRPr="00C60B27" w:rsidRDefault="00564DC1" w:rsidP="00816D5F">
            <w:pPr>
              <w:jc w:val="center"/>
              <w:rPr>
                <w:rFonts w:eastAsia="Times New Roman"/>
                <w:sz w:val="22"/>
                <w:szCs w:val="22"/>
              </w:rPr>
            </w:pPr>
            <w:r w:rsidRPr="00C60B27">
              <w:rPr>
                <w:rFonts w:eastAsia="Times New Roman"/>
                <w:sz w:val="22"/>
                <w:szCs w:val="22"/>
              </w:rPr>
              <w:t>Blocking ACE2 binding site for viral Spike protein</w:t>
            </w:r>
          </w:p>
        </w:tc>
        <w:tc>
          <w:tcPr>
            <w:tcW w:w="1710" w:type="dxa"/>
            <w:tcBorders>
              <w:top w:val="nil"/>
              <w:left w:val="nil"/>
              <w:bottom w:val="single" w:sz="4" w:space="0" w:color="auto"/>
              <w:right w:val="single" w:sz="4" w:space="0" w:color="auto"/>
            </w:tcBorders>
            <w:shd w:val="clear" w:color="auto" w:fill="auto"/>
            <w:vAlign w:val="center"/>
            <w:hideMark/>
          </w:tcPr>
          <w:p w14:paraId="65334745" w14:textId="77777777" w:rsidR="00564DC1" w:rsidRPr="00C60B27" w:rsidRDefault="00564DC1" w:rsidP="00816D5F">
            <w:pPr>
              <w:jc w:val="center"/>
              <w:rPr>
                <w:rFonts w:eastAsia="Times New Roman"/>
                <w:sz w:val="22"/>
                <w:szCs w:val="22"/>
              </w:rPr>
            </w:pPr>
            <w:r w:rsidRPr="00C60B27">
              <w:rPr>
                <w:rFonts w:eastAsia="Times New Roman"/>
                <w:sz w:val="22"/>
                <w:szCs w:val="22"/>
              </w:rPr>
              <w:t>C21</w:t>
            </w:r>
          </w:p>
        </w:tc>
        <w:tc>
          <w:tcPr>
            <w:tcW w:w="3060" w:type="dxa"/>
            <w:gridSpan w:val="2"/>
            <w:tcBorders>
              <w:top w:val="nil"/>
              <w:left w:val="nil"/>
              <w:bottom w:val="single" w:sz="4" w:space="0" w:color="auto"/>
              <w:right w:val="single" w:sz="4" w:space="0" w:color="auto"/>
            </w:tcBorders>
            <w:shd w:val="clear" w:color="auto" w:fill="auto"/>
            <w:vAlign w:val="center"/>
            <w:hideMark/>
          </w:tcPr>
          <w:p w14:paraId="7B41FE99" w14:textId="77777777" w:rsidR="00564DC1" w:rsidRPr="00C60B27" w:rsidRDefault="00564DC1" w:rsidP="00816D5F">
            <w:pPr>
              <w:jc w:val="center"/>
              <w:rPr>
                <w:rFonts w:eastAsia="Times New Roman"/>
                <w:sz w:val="22"/>
                <w:szCs w:val="22"/>
              </w:rPr>
            </w:pPr>
            <w:r w:rsidRPr="00C60B27">
              <w:rPr>
                <w:rFonts w:eastAsia="Times New Roman"/>
                <w:sz w:val="22"/>
                <w:szCs w:val="22"/>
              </w:rPr>
              <w:t>Vicore Pharma AB</w:t>
            </w:r>
          </w:p>
        </w:tc>
        <w:tc>
          <w:tcPr>
            <w:tcW w:w="1350" w:type="dxa"/>
            <w:gridSpan w:val="2"/>
            <w:tcBorders>
              <w:top w:val="nil"/>
              <w:left w:val="nil"/>
              <w:bottom w:val="single" w:sz="4" w:space="0" w:color="auto"/>
              <w:right w:val="single" w:sz="4" w:space="0" w:color="auto"/>
            </w:tcBorders>
            <w:shd w:val="clear" w:color="auto" w:fill="auto"/>
            <w:vAlign w:val="center"/>
            <w:hideMark/>
          </w:tcPr>
          <w:p w14:paraId="2DD1404C" w14:textId="77777777" w:rsidR="00564DC1" w:rsidRPr="00C60B27" w:rsidRDefault="00564DC1" w:rsidP="00816D5F">
            <w:pPr>
              <w:jc w:val="center"/>
              <w:rPr>
                <w:rFonts w:eastAsia="Times New Roman"/>
                <w:sz w:val="22"/>
                <w:szCs w:val="22"/>
              </w:rPr>
            </w:pPr>
            <w:r w:rsidRPr="00C60B27">
              <w:rPr>
                <w:rFonts w:eastAsia="Times New Roman"/>
                <w:sz w:val="22"/>
                <w:szCs w:val="22"/>
              </w:rPr>
              <w:t>Phase II</w:t>
            </w:r>
          </w:p>
        </w:tc>
        <w:tc>
          <w:tcPr>
            <w:tcW w:w="2880" w:type="dxa"/>
            <w:gridSpan w:val="2"/>
            <w:tcBorders>
              <w:top w:val="nil"/>
              <w:left w:val="nil"/>
              <w:bottom w:val="single" w:sz="4" w:space="0" w:color="auto"/>
              <w:right w:val="single" w:sz="4" w:space="0" w:color="auto"/>
            </w:tcBorders>
            <w:shd w:val="clear" w:color="auto" w:fill="auto"/>
            <w:vAlign w:val="center"/>
            <w:hideMark/>
          </w:tcPr>
          <w:p w14:paraId="4F9C823E" w14:textId="77777777" w:rsidR="00564DC1" w:rsidRPr="00C60B27" w:rsidRDefault="00564DC1" w:rsidP="00816D5F">
            <w:pPr>
              <w:jc w:val="center"/>
              <w:rPr>
                <w:rFonts w:eastAsia="Times New Roman"/>
                <w:sz w:val="22"/>
                <w:szCs w:val="22"/>
              </w:rPr>
            </w:pPr>
            <w:r w:rsidRPr="00C60B27">
              <w:rPr>
                <w:rFonts w:eastAsia="Times New Roman"/>
                <w:sz w:val="22"/>
                <w:szCs w:val="22"/>
              </w:rPr>
              <w:t>NCT04452435</w:t>
            </w:r>
          </w:p>
        </w:tc>
      </w:tr>
      <w:tr w:rsidR="00564DC1" w:rsidRPr="00C60B27" w14:paraId="070FF898" w14:textId="77777777" w:rsidTr="00816D5F">
        <w:trPr>
          <w:trHeight w:val="77"/>
        </w:trPr>
        <w:tc>
          <w:tcPr>
            <w:tcW w:w="1795" w:type="dxa"/>
            <w:tcBorders>
              <w:top w:val="nil"/>
              <w:left w:val="single" w:sz="4" w:space="0" w:color="auto"/>
              <w:bottom w:val="single" w:sz="4" w:space="0" w:color="auto"/>
              <w:right w:val="single" w:sz="4" w:space="0" w:color="auto"/>
            </w:tcBorders>
            <w:shd w:val="clear" w:color="auto" w:fill="auto"/>
            <w:vAlign w:val="center"/>
            <w:hideMark/>
          </w:tcPr>
          <w:p w14:paraId="49B86C2B" w14:textId="77777777" w:rsidR="00564DC1" w:rsidRPr="00C60B27" w:rsidRDefault="00564DC1" w:rsidP="00816D5F">
            <w:pPr>
              <w:jc w:val="center"/>
              <w:rPr>
                <w:rFonts w:eastAsia="Times New Roman"/>
                <w:sz w:val="22"/>
                <w:szCs w:val="22"/>
              </w:rPr>
            </w:pPr>
            <w:r w:rsidRPr="00C60B27">
              <w:rPr>
                <w:rFonts w:eastAsia="Times New Roman"/>
                <w:sz w:val="22"/>
                <w:szCs w:val="22"/>
              </w:rPr>
              <w:t>Recombinant ACE2</w:t>
            </w:r>
          </w:p>
        </w:tc>
        <w:tc>
          <w:tcPr>
            <w:tcW w:w="2340" w:type="dxa"/>
            <w:tcBorders>
              <w:top w:val="nil"/>
              <w:left w:val="nil"/>
              <w:bottom w:val="single" w:sz="4" w:space="0" w:color="auto"/>
              <w:right w:val="single" w:sz="4" w:space="0" w:color="auto"/>
            </w:tcBorders>
            <w:shd w:val="clear" w:color="auto" w:fill="auto"/>
            <w:vAlign w:val="center"/>
            <w:hideMark/>
          </w:tcPr>
          <w:p w14:paraId="431A93D3" w14:textId="77777777" w:rsidR="00564DC1" w:rsidRPr="00C60B27" w:rsidRDefault="00564DC1" w:rsidP="00816D5F">
            <w:pPr>
              <w:jc w:val="center"/>
              <w:rPr>
                <w:rFonts w:eastAsia="Times New Roman"/>
                <w:sz w:val="22"/>
                <w:szCs w:val="22"/>
              </w:rPr>
            </w:pPr>
            <w:r w:rsidRPr="00C60B27">
              <w:rPr>
                <w:rFonts w:eastAsia="Times New Roman"/>
                <w:sz w:val="22"/>
                <w:szCs w:val="22"/>
              </w:rPr>
              <w:t>Decoy for ACE2 Activity</w:t>
            </w:r>
          </w:p>
        </w:tc>
        <w:tc>
          <w:tcPr>
            <w:tcW w:w="1710" w:type="dxa"/>
            <w:tcBorders>
              <w:top w:val="nil"/>
              <w:left w:val="nil"/>
              <w:bottom w:val="single" w:sz="4" w:space="0" w:color="auto"/>
              <w:right w:val="single" w:sz="4" w:space="0" w:color="auto"/>
            </w:tcBorders>
            <w:shd w:val="clear" w:color="auto" w:fill="auto"/>
            <w:vAlign w:val="center"/>
            <w:hideMark/>
          </w:tcPr>
          <w:p w14:paraId="6DA5D633"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Recombinant Human ACE2 (APN01) </w:t>
            </w:r>
          </w:p>
        </w:tc>
        <w:tc>
          <w:tcPr>
            <w:tcW w:w="3060" w:type="dxa"/>
            <w:gridSpan w:val="2"/>
            <w:tcBorders>
              <w:top w:val="nil"/>
              <w:left w:val="nil"/>
              <w:bottom w:val="single" w:sz="4" w:space="0" w:color="auto"/>
              <w:right w:val="single" w:sz="4" w:space="0" w:color="auto"/>
            </w:tcBorders>
            <w:shd w:val="clear" w:color="auto" w:fill="auto"/>
            <w:vAlign w:val="center"/>
            <w:hideMark/>
          </w:tcPr>
          <w:p w14:paraId="0E17467C" w14:textId="77777777" w:rsidR="00564DC1" w:rsidRPr="00C60B27" w:rsidRDefault="00564DC1" w:rsidP="00816D5F">
            <w:pPr>
              <w:jc w:val="center"/>
              <w:rPr>
                <w:rFonts w:eastAsia="Times New Roman"/>
                <w:sz w:val="22"/>
                <w:szCs w:val="22"/>
              </w:rPr>
            </w:pPr>
            <w:r w:rsidRPr="00C60B27">
              <w:rPr>
                <w:rFonts w:eastAsia="Times New Roman"/>
                <w:sz w:val="22"/>
                <w:szCs w:val="22"/>
              </w:rPr>
              <w:t>APEIRON Biologics AG</w:t>
            </w:r>
          </w:p>
        </w:tc>
        <w:tc>
          <w:tcPr>
            <w:tcW w:w="1350" w:type="dxa"/>
            <w:gridSpan w:val="2"/>
            <w:tcBorders>
              <w:top w:val="nil"/>
              <w:left w:val="nil"/>
              <w:bottom w:val="single" w:sz="4" w:space="0" w:color="auto"/>
              <w:right w:val="single" w:sz="4" w:space="0" w:color="auto"/>
            </w:tcBorders>
            <w:shd w:val="clear" w:color="auto" w:fill="auto"/>
            <w:vAlign w:val="center"/>
            <w:hideMark/>
          </w:tcPr>
          <w:p w14:paraId="2DF7C283" w14:textId="01CF4D71" w:rsidR="00564DC1" w:rsidRPr="00C60B27" w:rsidRDefault="00564DC1" w:rsidP="00816D5F">
            <w:pPr>
              <w:jc w:val="center"/>
              <w:rPr>
                <w:rFonts w:eastAsia="Times New Roman"/>
                <w:sz w:val="22"/>
                <w:szCs w:val="22"/>
              </w:rPr>
            </w:pPr>
            <w:r w:rsidRPr="00C60B27">
              <w:rPr>
                <w:rFonts w:eastAsia="Times New Roman"/>
                <w:sz w:val="22"/>
                <w:szCs w:val="22"/>
              </w:rPr>
              <w:t>Phase II</w:t>
            </w:r>
          </w:p>
        </w:tc>
        <w:tc>
          <w:tcPr>
            <w:tcW w:w="2880" w:type="dxa"/>
            <w:gridSpan w:val="2"/>
            <w:tcBorders>
              <w:top w:val="nil"/>
              <w:left w:val="nil"/>
              <w:bottom w:val="single" w:sz="4" w:space="0" w:color="auto"/>
              <w:right w:val="single" w:sz="4" w:space="0" w:color="auto"/>
            </w:tcBorders>
            <w:shd w:val="clear" w:color="auto" w:fill="auto"/>
            <w:vAlign w:val="center"/>
            <w:hideMark/>
          </w:tcPr>
          <w:p w14:paraId="14EDEFAA" w14:textId="34504DB3" w:rsidR="00564DC1" w:rsidRPr="00C60B27" w:rsidRDefault="00564DC1" w:rsidP="00816D5F">
            <w:pPr>
              <w:jc w:val="center"/>
              <w:rPr>
                <w:rFonts w:eastAsia="Times New Roman"/>
                <w:sz w:val="22"/>
                <w:szCs w:val="22"/>
              </w:rPr>
            </w:pPr>
            <w:r w:rsidRPr="00C60B27">
              <w:rPr>
                <w:rFonts w:eastAsia="Times New Roman"/>
                <w:sz w:val="22"/>
                <w:szCs w:val="22"/>
              </w:rPr>
              <w:t>"APN01-01-COVID19" EudraCT Number: 2020-001172-15</w:t>
            </w:r>
            <w:r w:rsidR="006F10A0">
              <w:rPr>
                <w:rFonts w:eastAsia="Times New Roman"/>
                <w:sz w:val="22"/>
                <w:szCs w:val="22"/>
              </w:rPr>
              <w:t xml:space="preserve">, </w:t>
            </w:r>
            <w:r w:rsidR="006F10A0">
              <w:t>NCT04335136</w:t>
            </w:r>
          </w:p>
        </w:tc>
      </w:tr>
    </w:tbl>
    <w:p w14:paraId="2AB82817" w14:textId="4B54BABE" w:rsidR="00564DC1" w:rsidRDefault="00564DC1" w:rsidP="00FD7CEC">
      <w:pPr>
        <w:rPr>
          <w:b/>
        </w:rPr>
      </w:pPr>
    </w:p>
    <w:p w14:paraId="0C8CF19B" w14:textId="77777777" w:rsidR="00CC24AD" w:rsidRDefault="00CC24AD" w:rsidP="00FD7CEC">
      <w:pPr>
        <w:rPr>
          <w:b/>
        </w:rPr>
      </w:pPr>
    </w:p>
    <w:p w14:paraId="75E6D40B" w14:textId="77777777" w:rsidR="00564DC1" w:rsidRDefault="00564DC1" w:rsidP="00564DC1">
      <w:pPr>
        <w:jc w:val="center"/>
        <w:rPr>
          <w:b/>
        </w:rPr>
      </w:pPr>
    </w:p>
    <w:tbl>
      <w:tblPr>
        <w:tblW w:w="13135" w:type="dxa"/>
        <w:tblLayout w:type="fixed"/>
        <w:tblLook w:val="04A0" w:firstRow="1" w:lastRow="0" w:firstColumn="1" w:lastColumn="0" w:noHBand="0" w:noVBand="1"/>
      </w:tblPr>
      <w:tblGrid>
        <w:gridCol w:w="1435"/>
        <w:gridCol w:w="2430"/>
        <w:gridCol w:w="1620"/>
        <w:gridCol w:w="3330"/>
        <w:gridCol w:w="1440"/>
        <w:gridCol w:w="2880"/>
      </w:tblGrid>
      <w:tr w:rsidR="00564DC1" w:rsidRPr="00C60B27" w14:paraId="463BC0AA" w14:textId="77777777" w:rsidTr="00816D5F">
        <w:trPr>
          <w:trHeight w:val="260"/>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19418" w14:textId="77777777" w:rsidR="00564DC1" w:rsidRPr="008D52B6" w:rsidRDefault="00564DC1" w:rsidP="00816D5F">
            <w:pPr>
              <w:jc w:val="center"/>
              <w:rPr>
                <w:rFonts w:eastAsia="Times New Roman"/>
                <w:b/>
                <w:sz w:val="22"/>
                <w:szCs w:val="22"/>
              </w:rPr>
            </w:pPr>
            <w:r w:rsidRPr="008D52B6">
              <w:rPr>
                <w:rFonts w:eastAsia="Times New Roman"/>
                <w:b/>
                <w:sz w:val="22"/>
                <w:szCs w:val="22"/>
              </w:rPr>
              <w:lastRenderedPageBreak/>
              <w:t xml:space="preserve">Treatment </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14:paraId="417B3E5A" w14:textId="77777777" w:rsidR="00564DC1" w:rsidRPr="008D52B6" w:rsidRDefault="00564DC1" w:rsidP="00816D5F">
            <w:pPr>
              <w:jc w:val="center"/>
              <w:rPr>
                <w:rFonts w:eastAsia="Times New Roman"/>
                <w:b/>
                <w:sz w:val="22"/>
                <w:szCs w:val="22"/>
              </w:rPr>
            </w:pPr>
            <w:r w:rsidRPr="008D52B6">
              <w:rPr>
                <w:rFonts w:eastAsia="Times New Roman"/>
                <w:b/>
                <w:sz w:val="22"/>
                <w:szCs w:val="22"/>
              </w:rPr>
              <w:t>Mechanism of Action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013D02C" w14:textId="77777777" w:rsidR="00564DC1" w:rsidRPr="008D52B6" w:rsidRDefault="00564DC1" w:rsidP="00816D5F">
            <w:pPr>
              <w:jc w:val="center"/>
              <w:rPr>
                <w:rFonts w:eastAsia="Times New Roman"/>
                <w:b/>
                <w:sz w:val="22"/>
                <w:szCs w:val="22"/>
              </w:rPr>
            </w:pPr>
            <w:r w:rsidRPr="008D52B6">
              <w:rPr>
                <w:rFonts w:eastAsia="Times New Roman"/>
                <w:b/>
                <w:sz w:val="22"/>
                <w:szCs w:val="22"/>
              </w:rPr>
              <w:t>Name</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14:paraId="0325FAC9" w14:textId="77777777" w:rsidR="00564DC1" w:rsidRPr="008D52B6" w:rsidRDefault="00564DC1" w:rsidP="00816D5F">
            <w:pPr>
              <w:jc w:val="center"/>
              <w:rPr>
                <w:rFonts w:eastAsia="Times New Roman"/>
                <w:b/>
                <w:sz w:val="22"/>
                <w:szCs w:val="22"/>
              </w:rPr>
            </w:pPr>
            <w:r w:rsidRPr="008D52B6">
              <w:rPr>
                <w:rFonts w:eastAsia="Times New Roman"/>
                <w:b/>
                <w:sz w:val="22"/>
                <w:szCs w:val="22"/>
              </w:rPr>
              <w:t>Manufacturer/Sponsor</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312997B" w14:textId="77777777" w:rsidR="00564DC1" w:rsidRPr="008D52B6" w:rsidRDefault="00564DC1" w:rsidP="00816D5F">
            <w:pPr>
              <w:jc w:val="center"/>
              <w:rPr>
                <w:rFonts w:eastAsia="Times New Roman"/>
                <w:b/>
                <w:sz w:val="22"/>
                <w:szCs w:val="22"/>
              </w:rPr>
            </w:pPr>
            <w:r w:rsidRPr="008D52B6">
              <w:rPr>
                <w:rFonts w:eastAsia="Times New Roman"/>
                <w:b/>
                <w:sz w:val="22"/>
                <w:szCs w:val="22"/>
              </w:rPr>
              <w:t>Trial Stage</w:t>
            </w:r>
          </w:p>
        </w:tc>
        <w:tc>
          <w:tcPr>
            <w:tcW w:w="2880" w:type="dxa"/>
            <w:tcBorders>
              <w:top w:val="single" w:sz="4" w:space="0" w:color="auto"/>
              <w:left w:val="nil"/>
              <w:bottom w:val="single" w:sz="4" w:space="0" w:color="auto"/>
              <w:right w:val="single" w:sz="4" w:space="0" w:color="auto"/>
            </w:tcBorders>
            <w:shd w:val="clear" w:color="auto" w:fill="auto"/>
            <w:vAlign w:val="center"/>
            <w:hideMark/>
          </w:tcPr>
          <w:p w14:paraId="5B96E0D2" w14:textId="77777777" w:rsidR="00564DC1" w:rsidRPr="008D52B6" w:rsidRDefault="00564DC1" w:rsidP="00816D5F">
            <w:pPr>
              <w:jc w:val="center"/>
              <w:rPr>
                <w:rFonts w:eastAsia="Times New Roman"/>
                <w:b/>
                <w:sz w:val="22"/>
                <w:szCs w:val="22"/>
              </w:rPr>
            </w:pPr>
            <w:r w:rsidRPr="008D52B6">
              <w:rPr>
                <w:rFonts w:eastAsia="Times New Roman"/>
                <w:b/>
                <w:sz w:val="22"/>
                <w:szCs w:val="22"/>
              </w:rPr>
              <w:t xml:space="preserve">Trial Identifier </w:t>
            </w:r>
          </w:p>
        </w:tc>
      </w:tr>
      <w:tr w:rsidR="00564DC1" w:rsidRPr="00C60B27" w14:paraId="4AD2BB82" w14:textId="77777777" w:rsidTr="00816D5F">
        <w:trPr>
          <w:trHeight w:val="555"/>
        </w:trPr>
        <w:tc>
          <w:tcPr>
            <w:tcW w:w="1435" w:type="dxa"/>
            <w:vMerge w:val="restart"/>
            <w:tcBorders>
              <w:top w:val="nil"/>
              <w:left w:val="single" w:sz="4" w:space="0" w:color="auto"/>
              <w:bottom w:val="single" w:sz="4" w:space="0" w:color="auto"/>
              <w:right w:val="single" w:sz="4" w:space="0" w:color="auto"/>
            </w:tcBorders>
            <w:shd w:val="clear" w:color="auto" w:fill="auto"/>
            <w:vAlign w:val="center"/>
            <w:hideMark/>
          </w:tcPr>
          <w:p w14:paraId="7D5B1491" w14:textId="77777777" w:rsidR="00564DC1" w:rsidRPr="00C60B27" w:rsidRDefault="00564DC1" w:rsidP="00816D5F">
            <w:pPr>
              <w:jc w:val="center"/>
              <w:rPr>
                <w:rFonts w:eastAsia="Times New Roman"/>
                <w:sz w:val="22"/>
                <w:szCs w:val="22"/>
              </w:rPr>
            </w:pPr>
            <w:r w:rsidRPr="00C60B27">
              <w:rPr>
                <w:rFonts w:eastAsia="Times New Roman"/>
                <w:sz w:val="22"/>
                <w:szCs w:val="22"/>
              </w:rPr>
              <w:t>Fibrosis Inhibitors</w:t>
            </w:r>
          </w:p>
        </w:tc>
        <w:tc>
          <w:tcPr>
            <w:tcW w:w="2430" w:type="dxa"/>
            <w:vMerge w:val="restart"/>
            <w:tcBorders>
              <w:top w:val="nil"/>
              <w:left w:val="single" w:sz="4" w:space="0" w:color="auto"/>
              <w:bottom w:val="single" w:sz="4" w:space="0" w:color="auto"/>
              <w:right w:val="single" w:sz="4" w:space="0" w:color="auto"/>
            </w:tcBorders>
            <w:shd w:val="clear" w:color="auto" w:fill="auto"/>
            <w:vAlign w:val="center"/>
            <w:hideMark/>
          </w:tcPr>
          <w:p w14:paraId="2A310493"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Inhibition of TGF-Beta, Collagen Production, IL-1Beta, and TNF                                                                                                 </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358945A8" w14:textId="77777777" w:rsidR="00564DC1" w:rsidRPr="00C60B27" w:rsidRDefault="00564DC1" w:rsidP="00816D5F">
            <w:pPr>
              <w:jc w:val="center"/>
              <w:rPr>
                <w:rFonts w:eastAsia="Times New Roman"/>
                <w:sz w:val="22"/>
                <w:szCs w:val="22"/>
              </w:rPr>
            </w:pPr>
            <w:r w:rsidRPr="00C60B27">
              <w:rPr>
                <w:rFonts w:eastAsia="Times New Roman"/>
                <w:sz w:val="22"/>
                <w:szCs w:val="22"/>
              </w:rPr>
              <w:t>Pirfenidone</w:t>
            </w:r>
          </w:p>
        </w:tc>
        <w:tc>
          <w:tcPr>
            <w:tcW w:w="3330" w:type="dxa"/>
            <w:tcBorders>
              <w:top w:val="nil"/>
              <w:left w:val="nil"/>
              <w:bottom w:val="single" w:sz="4" w:space="0" w:color="auto"/>
              <w:right w:val="single" w:sz="4" w:space="0" w:color="auto"/>
            </w:tcBorders>
            <w:shd w:val="clear" w:color="auto" w:fill="auto"/>
            <w:vAlign w:val="center"/>
            <w:hideMark/>
          </w:tcPr>
          <w:p w14:paraId="6E421818"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The </w:t>
            </w:r>
            <w:r>
              <w:rPr>
                <w:rFonts w:eastAsia="Times New Roman"/>
                <w:sz w:val="22"/>
                <w:szCs w:val="22"/>
              </w:rPr>
              <w:t>T</w:t>
            </w:r>
            <w:r w:rsidRPr="00C60B27">
              <w:rPr>
                <w:rFonts w:eastAsia="Times New Roman"/>
                <w:sz w:val="22"/>
                <w:szCs w:val="22"/>
              </w:rPr>
              <w:t xml:space="preserve">hird </w:t>
            </w:r>
            <w:r>
              <w:rPr>
                <w:rFonts w:eastAsia="Times New Roman"/>
                <w:sz w:val="22"/>
                <w:szCs w:val="22"/>
              </w:rPr>
              <w:t>X</w:t>
            </w:r>
            <w:r w:rsidRPr="00C60B27">
              <w:rPr>
                <w:rFonts w:eastAsia="Times New Roman"/>
                <w:sz w:val="22"/>
                <w:szCs w:val="22"/>
              </w:rPr>
              <w:t>iangya hospital of Central South University</w:t>
            </w:r>
          </w:p>
        </w:tc>
        <w:tc>
          <w:tcPr>
            <w:tcW w:w="1440" w:type="dxa"/>
            <w:tcBorders>
              <w:top w:val="nil"/>
              <w:left w:val="nil"/>
              <w:bottom w:val="single" w:sz="4" w:space="0" w:color="auto"/>
              <w:right w:val="single" w:sz="4" w:space="0" w:color="auto"/>
            </w:tcBorders>
            <w:shd w:val="clear" w:color="auto" w:fill="auto"/>
            <w:vAlign w:val="center"/>
            <w:hideMark/>
          </w:tcPr>
          <w:p w14:paraId="78A3374B"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Phase 0 </w:t>
            </w:r>
          </w:p>
        </w:tc>
        <w:tc>
          <w:tcPr>
            <w:tcW w:w="2880" w:type="dxa"/>
            <w:tcBorders>
              <w:top w:val="nil"/>
              <w:left w:val="nil"/>
              <w:bottom w:val="single" w:sz="4" w:space="0" w:color="auto"/>
              <w:right w:val="single" w:sz="4" w:space="0" w:color="auto"/>
            </w:tcBorders>
            <w:shd w:val="clear" w:color="auto" w:fill="auto"/>
            <w:vAlign w:val="center"/>
            <w:hideMark/>
          </w:tcPr>
          <w:p w14:paraId="288D2BB6" w14:textId="77777777" w:rsidR="00564DC1" w:rsidRPr="00C60B27" w:rsidRDefault="00564DC1" w:rsidP="00816D5F">
            <w:pPr>
              <w:jc w:val="center"/>
              <w:rPr>
                <w:rFonts w:eastAsia="Times New Roman"/>
                <w:sz w:val="22"/>
                <w:szCs w:val="22"/>
              </w:rPr>
            </w:pPr>
            <w:r w:rsidRPr="00C60B27">
              <w:rPr>
                <w:rFonts w:eastAsia="Times New Roman"/>
                <w:sz w:val="22"/>
                <w:szCs w:val="22"/>
              </w:rPr>
              <w:t>ChiCTR2000031138</w:t>
            </w:r>
          </w:p>
        </w:tc>
      </w:tr>
      <w:tr w:rsidR="00564DC1" w:rsidRPr="00C60B27" w14:paraId="40D6600A" w14:textId="77777777" w:rsidTr="00816D5F">
        <w:trPr>
          <w:trHeight w:val="800"/>
        </w:trPr>
        <w:tc>
          <w:tcPr>
            <w:tcW w:w="1435" w:type="dxa"/>
            <w:vMerge/>
            <w:tcBorders>
              <w:top w:val="nil"/>
              <w:left w:val="single" w:sz="4" w:space="0" w:color="auto"/>
              <w:bottom w:val="single" w:sz="4" w:space="0" w:color="auto"/>
              <w:right w:val="single" w:sz="4" w:space="0" w:color="auto"/>
            </w:tcBorders>
            <w:vAlign w:val="center"/>
            <w:hideMark/>
          </w:tcPr>
          <w:p w14:paraId="117054A1" w14:textId="77777777" w:rsidR="00564DC1" w:rsidRPr="00C60B27" w:rsidRDefault="00564DC1" w:rsidP="00816D5F">
            <w:pPr>
              <w:rPr>
                <w:rFonts w:eastAsia="Times New Roman"/>
                <w:sz w:val="22"/>
                <w:szCs w:val="22"/>
              </w:rPr>
            </w:pPr>
          </w:p>
        </w:tc>
        <w:tc>
          <w:tcPr>
            <w:tcW w:w="2430" w:type="dxa"/>
            <w:vMerge/>
            <w:tcBorders>
              <w:top w:val="nil"/>
              <w:left w:val="single" w:sz="4" w:space="0" w:color="auto"/>
              <w:bottom w:val="single" w:sz="4" w:space="0" w:color="auto"/>
              <w:right w:val="single" w:sz="4" w:space="0" w:color="auto"/>
            </w:tcBorders>
            <w:vAlign w:val="center"/>
            <w:hideMark/>
          </w:tcPr>
          <w:p w14:paraId="1D6B5545" w14:textId="77777777" w:rsidR="00564DC1" w:rsidRPr="00C60B27" w:rsidRDefault="00564DC1" w:rsidP="00816D5F">
            <w:pPr>
              <w:rPr>
                <w:rFonts w:eastAsia="Times New Roman"/>
                <w:sz w:val="22"/>
                <w:szCs w:val="22"/>
              </w:rPr>
            </w:pPr>
          </w:p>
        </w:tc>
        <w:tc>
          <w:tcPr>
            <w:tcW w:w="1620" w:type="dxa"/>
            <w:vMerge/>
            <w:tcBorders>
              <w:top w:val="nil"/>
              <w:left w:val="single" w:sz="4" w:space="0" w:color="auto"/>
              <w:bottom w:val="single" w:sz="4" w:space="0" w:color="auto"/>
              <w:right w:val="single" w:sz="4" w:space="0" w:color="auto"/>
            </w:tcBorders>
            <w:vAlign w:val="center"/>
            <w:hideMark/>
          </w:tcPr>
          <w:p w14:paraId="39B2F50F" w14:textId="77777777" w:rsidR="00564DC1" w:rsidRPr="00C60B27" w:rsidRDefault="00564DC1" w:rsidP="00816D5F">
            <w:pPr>
              <w:rPr>
                <w:rFonts w:eastAsia="Times New Roman"/>
                <w:sz w:val="22"/>
                <w:szCs w:val="22"/>
              </w:rPr>
            </w:pPr>
          </w:p>
        </w:tc>
        <w:tc>
          <w:tcPr>
            <w:tcW w:w="3330" w:type="dxa"/>
            <w:tcBorders>
              <w:top w:val="nil"/>
              <w:left w:val="nil"/>
              <w:bottom w:val="single" w:sz="4" w:space="0" w:color="auto"/>
              <w:right w:val="single" w:sz="4" w:space="0" w:color="auto"/>
            </w:tcBorders>
            <w:shd w:val="clear" w:color="auto" w:fill="auto"/>
            <w:vAlign w:val="center"/>
            <w:hideMark/>
          </w:tcPr>
          <w:p w14:paraId="217014BF"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The First Affiliated Hospital of Guangzhou Medical University  </w:t>
            </w:r>
          </w:p>
        </w:tc>
        <w:tc>
          <w:tcPr>
            <w:tcW w:w="1440" w:type="dxa"/>
            <w:tcBorders>
              <w:top w:val="nil"/>
              <w:left w:val="nil"/>
              <w:bottom w:val="single" w:sz="4" w:space="0" w:color="auto"/>
              <w:right w:val="single" w:sz="4" w:space="0" w:color="auto"/>
            </w:tcBorders>
            <w:shd w:val="clear" w:color="auto" w:fill="auto"/>
            <w:vAlign w:val="center"/>
            <w:hideMark/>
          </w:tcPr>
          <w:p w14:paraId="63D8A41F" w14:textId="77777777" w:rsidR="00564DC1" w:rsidRPr="00C60B27" w:rsidRDefault="00564DC1" w:rsidP="00816D5F">
            <w:pPr>
              <w:jc w:val="center"/>
              <w:rPr>
                <w:rFonts w:eastAsia="Times New Roman"/>
                <w:sz w:val="22"/>
                <w:szCs w:val="22"/>
              </w:rPr>
            </w:pPr>
            <w:r w:rsidRPr="00C60B27">
              <w:rPr>
                <w:rFonts w:eastAsia="Times New Roman"/>
                <w:sz w:val="22"/>
                <w:szCs w:val="22"/>
              </w:rPr>
              <w:t>Phase 0</w:t>
            </w:r>
          </w:p>
        </w:tc>
        <w:tc>
          <w:tcPr>
            <w:tcW w:w="2880" w:type="dxa"/>
            <w:tcBorders>
              <w:top w:val="nil"/>
              <w:left w:val="nil"/>
              <w:bottom w:val="single" w:sz="4" w:space="0" w:color="auto"/>
              <w:right w:val="single" w:sz="4" w:space="0" w:color="auto"/>
            </w:tcBorders>
            <w:shd w:val="clear" w:color="auto" w:fill="auto"/>
            <w:vAlign w:val="center"/>
            <w:hideMark/>
          </w:tcPr>
          <w:p w14:paraId="091D3712"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ChiCTR2000030892  </w:t>
            </w:r>
          </w:p>
        </w:tc>
      </w:tr>
      <w:tr w:rsidR="00564DC1" w:rsidRPr="00C60B27" w14:paraId="29AD769B" w14:textId="77777777" w:rsidTr="00816D5F">
        <w:trPr>
          <w:trHeight w:val="323"/>
        </w:trPr>
        <w:tc>
          <w:tcPr>
            <w:tcW w:w="1435" w:type="dxa"/>
            <w:vMerge/>
            <w:tcBorders>
              <w:top w:val="nil"/>
              <w:left w:val="single" w:sz="4" w:space="0" w:color="auto"/>
              <w:bottom w:val="single" w:sz="4" w:space="0" w:color="auto"/>
              <w:right w:val="single" w:sz="4" w:space="0" w:color="auto"/>
            </w:tcBorders>
            <w:vAlign w:val="center"/>
            <w:hideMark/>
          </w:tcPr>
          <w:p w14:paraId="7B2F49CE" w14:textId="77777777" w:rsidR="00564DC1" w:rsidRPr="00C60B27" w:rsidRDefault="00564DC1" w:rsidP="00816D5F">
            <w:pPr>
              <w:rPr>
                <w:rFonts w:eastAsia="Times New Roman"/>
                <w:sz w:val="22"/>
                <w:szCs w:val="22"/>
              </w:rPr>
            </w:pPr>
          </w:p>
        </w:tc>
        <w:tc>
          <w:tcPr>
            <w:tcW w:w="2430" w:type="dxa"/>
            <w:tcBorders>
              <w:top w:val="nil"/>
              <w:left w:val="nil"/>
              <w:bottom w:val="single" w:sz="4" w:space="0" w:color="auto"/>
              <w:right w:val="single" w:sz="4" w:space="0" w:color="auto"/>
            </w:tcBorders>
            <w:shd w:val="clear" w:color="auto" w:fill="auto"/>
            <w:vAlign w:val="center"/>
            <w:hideMark/>
          </w:tcPr>
          <w:p w14:paraId="602F4C6F" w14:textId="77777777" w:rsidR="00564DC1" w:rsidRPr="00C60B27" w:rsidRDefault="00564DC1" w:rsidP="00816D5F">
            <w:pPr>
              <w:jc w:val="center"/>
              <w:rPr>
                <w:rFonts w:eastAsia="Times New Roman"/>
                <w:sz w:val="22"/>
                <w:szCs w:val="22"/>
              </w:rPr>
            </w:pPr>
            <w:r w:rsidRPr="00C60B27">
              <w:rPr>
                <w:rFonts w:eastAsia="Times New Roman"/>
                <w:sz w:val="22"/>
                <w:szCs w:val="22"/>
              </w:rPr>
              <w:t>Capain Inhibition</w:t>
            </w:r>
          </w:p>
        </w:tc>
        <w:tc>
          <w:tcPr>
            <w:tcW w:w="1620" w:type="dxa"/>
            <w:tcBorders>
              <w:top w:val="nil"/>
              <w:left w:val="nil"/>
              <w:bottom w:val="single" w:sz="4" w:space="0" w:color="auto"/>
              <w:right w:val="single" w:sz="4" w:space="0" w:color="auto"/>
            </w:tcBorders>
            <w:shd w:val="clear" w:color="auto" w:fill="auto"/>
            <w:vAlign w:val="center"/>
            <w:hideMark/>
          </w:tcPr>
          <w:p w14:paraId="11942E0C"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BLD-2660 </w:t>
            </w:r>
          </w:p>
        </w:tc>
        <w:tc>
          <w:tcPr>
            <w:tcW w:w="3330" w:type="dxa"/>
            <w:tcBorders>
              <w:top w:val="nil"/>
              <w:left w:val="nil"/>
              <w:bottom w:val="single" w:sz="4" w:space="0" w:color="auto"/>
              <w:right w:val="single" w:sz="4" w:space="0" w:color="auto"/>
            </w:tcBorders>
            <w:shd w:val="clear" w:color="auto" w:fill="auto"/>
            <w:vAlign w:val="center"/>
            <w:hideMark/>
          </w:tcPr>
          <w:p w14:paraId="7CB72F2A" w14:textId="77777777" w:rsidR="00564DC1" w:rsidRPr="00C60B27" w:rsidRDefault="00564DC1" w:rsidP="00816D5F">
            <w:pPr>
              <w:jc w:val="center"/>
              <w:rPr>
                <w:rFonts w:eastAsia="Times New Roman"/>
                <w:sz w:val="22"/>
                <w:szCs w:val="22"/>
              </w:rPr>
            </w:pPr>
            <w:r w:rsidRPr="00C60B27">
              <w:rPr>
                <w:rFonts w:eastAsia="Times New Roman"/>
                <w:sz w:val="22"/>
                <w:szCs w:val="22"/>
              </w:rPr>
              <w:t>Blade Therapeutics, Clinipace Worldwide</w:t>
            </w:r>
          </w:p>
        </w:tc>
        <w:tc>
          <w:tcPr>
            <w:tcW w:w="1440" w:type="dxa"/>
            <w:tcBorders>
              <w:top w:val="nil"/>
              <w:left w:val="nil"/>
              <w:bottom w:val="single" w:sz="4" w:space="0" w:color="auto"/>
              <w:right w:val="single" w:sz="4" w:space="0" w:color="auto"/>
            </w:tcBorders>
            <w:shd w:val="clear" w:color="auto" w:fill="auto"/>
            <w:vAlign w:val="center"/>
            <w:hideMark/>
          </w:tcPr>
          <w:p w14:paraId="1A994FED" w14:textId="77777777" w:rsidR="00564DC1" w:rsidRPr="00C60B27" w:rsidRDefault="00564DC1" w:rsidP="00816D5F">
            <w:pPr>
              <w:jc w:val="center"/>
              <w:rPr>
                <w:rFonts w:eastAsia="Times New Roman"/>
                <w:sz w:val="22"/>
                <w:szCs w:val="22"/>
              </w:rPr>
            </w:pPr>
            <w:r w:rsidRPr="00C60B27">
              <w:rPr>
                <w:rFonts w:eastAsia="Times New Roman"/>
                <w:sz w:val="22"/>
                <w:szCs w:val="22"/>
              </w:rPr>
              <w:t>Phase II</w:t>
            </w:r>
          </w:p>
        </w:tc>
        <w:tc>
          <w:tcPr>
            <w:tcW w:w="2880" w:type="dxa"/>
            <w:tcBorders>
              <w:top w:val="nil"/>
              <w:left w:val="nil"/>
              <w:bottom w:val="single" w:sz="4" w:space="0" w:color="auto"/>
              <w:right w:val="single" w:sz="4" w:space="0" w:color="auto"/>
            </w:tcBorders>
            <w:shd w:val="clear" w:color="auto" w:fill="auto"/>
            <w:vAlign w:val="center"/>
            <w:hideMark/>
          </w:tcPr>
          <w:p w14:paraId="069BFFB5" w14:textId="77777777" w:rsidR="00564DC1" w:rsidRPr="00C60B27" w:rsidRDefault="00564DC1" w:rsidP="00816D5F">
            <w:pPr>
              <w:jc w:val="center"/>
              <w:rPr>
                <w:rFonts w:eastAsia="Times New Roman"/>
                <w:sz w:val="22"/>
                <w:szCs w:val="22"/>
              </w:rPr>
            </w:pPr>
            <w:r w:rsidRPr="00C60B27">
              <w:rPr>
                <w:rFonts w:eastAsia="Times New Roman"/>
                <w:sz w:val="22"/>
                <w:szCs w:val="22"/>
              </w:rPr>
              <w:t>NCT04334460</w:t>
            </w:r>
          </w:p>
        </w:tc>
      </w:tr>
      <w:tr w:rsidR="00564DC1" w:rsidRPr="00C60B27" w14:paraId="3E46D854" w14:textId="77777777" w:rsidTr="00816D5F">
        <w:trPr>
          <w:trHeight w:val="563"/>
        </w:trPr>
        <w:tc>
          <w:tcPr>
            <w:tcW w:w="1435" w:type="dxa"/>
            <w:vMerge w:val="restart"/>
            <w:tcBorders>
              <w:top w:val="nil"/>
              <w:left w:val="single" w:sz="4" w:space="0" w:color="auto"/>
              <w:bottom w:val="single" w:sz="4" w:space="0" w:color="auto"/>
              <w:right w:val="single" w:sz="4" w:space="0" w:color="auto"/>
            </w:tcBorders>
            <w:shd w:val="clear" w:color="auto" w:fill="auto"/>
            <w:vAlign w:val="center"/>
            <w:hideMark/>
          </w:tcPr>
          <w:p w14:paraId="7EABE675"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Hydroxychloroquine, chloroquine </w:t>
            </w:r>
          </w:p>
        </w:tc>
        <w:tc>
          <w:tcPr>
            <w:tcW w:w="2430" w:type="dxa"/>
            <w:vMerge w:val="restart"/>
            <w:tcBorders>
              <w:top w:val="nil"/>
              <w:left w:val="single" w:sz="4" w:space="0" w:color="auto"/>
              <w:right w:val="single" w:sz="4" w:space="0" w:color="auto"/>
            </w:tcBorders>
            <w:shd w:val="clear" w:color="auto" w:fill="auto"/>
            <w:vAlign w:val="center"/>
            <w:hideMark/>
          </w:tcPr>
          <w:p w14:paraId="23B501A7" w14:textId="77777777" w:rsidR="00564DC1" w:rsidRPr="00C60B27" w:rsidRDefault="00564DC1" w:rsidP="00816D5F">
            <w:pPr>
              <w:jc w:val="center"/>
              <w:rPr>
                <w:rFonts w:eastAsia="Times New Roman"/>
                <w:sz w:val="22"/>
                <w:szCs w:val="22"/>
              </w:rPr>
            </w:pPr>
            <w:r w:rsidRPr="00C60B27">
              <w:rPr>
                <w:rFonts w:eastAsia="Times New Roman"/>
                <w:sz w:val="22"/>
                <w:szCs w:val="22"/>
              </w:rPr>
              <w:t>Prevents Phagolysosome Acidification, Inhibits ACE2/Spike Protein Interaction</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720D33EA" w14:textId="77777777" w:rsidR="00564DC1" w:rsidRPr="00C60B27" w:rsidRDefault="00564DC1" w:rsidP="00816D5F">
            <w:pPr>
              <w:jc w:val="center"/>
              <w:rPr>
                <w:rFonts w:eastAsia="Times New Roman"/>
                <w:sz w:val="22"/>
                <w:szCs w:val="22"/>
              </w:rPr>
            </w:pPr>
            <w:r w:rsidRPr="00C60B27">
              <w:rPr>
                <w:rFonts w:eastAsia="Times New Roman"/>
                <w:sz w:val="22"/>
                <w:szCs w:val="22"/>
              </w:rPr>
              <w:t>Hydroxychloroquine +/- Azithromycin, Zinc</w:t>
            </w:r>
          </w:p>
        </w:tc>
        <w:tc>
          <w:tcPr>
            <w:tcW w:w="3330" w:type="dxa"/>
            <w:tcBorders>
              <w:top w:val="nil"/>
              <w:left w:val="nil"/>
              <w:bottom w:val="single" w:sz="4" w:space="0" w:color="auto"/>
              <w:right w:val="single" w:sz="4" w:space="0" w:color="auto"/>
            </w:tcBorders>
            <w:shd w:val="clear" w:color="auto" w:fill="auto"/>
            <w:vAlign w:val="center"/>
            <w:hideMark/>
          </w:tcPr>
          <w:p w14:paraId="7F8D8673"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IDIVAL, IDIVAL Instituto de Investigación Sanitaria Valdecilla </w:t>
            </w:r>
          </w:p>
        </w:tc>
        <w:tc>
          <w:tcPr>
            <w:tcW w:w="1440" w:type="dxa"/>
            <w:tcBorders>
              <w:top w:val="nil"/>
              <w:left w:val="nil"/>
              <w:bottom w:val="single" w:sz="4" w:space="0" w:color="auto"/>
              <w:right w:val="single" w:sz="4" w:space="0" w:color="auto"/>
            </w:tcBorders>
            <w:shd w:val="clear" w:color="auto" w:fill="auto"/>
            <w:vAlign w:val="center"/>
            <w:hideMark/>
          </w:tcPr>
          <w:p w14:paraId="736BE016"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Phase III </w:t>
            </w:r>
          </w:p>
        </w:tc>
        <w:tc>
          <w:tcPr>
            <w:tcW w:w="2880" w:type="dxa"/>
            <w:tcBorders>
              <w:top w:val="nil"/>
              <w:left w:val="nil"/>
              <w:bottom w:val="single" w:sz="4" w:space="0" w:color="auto"/>
              <w:right w:val="single" w:sz="4" w:space="0" w:color="auto"/>
            </w:tcBorders>
            <w:shd w:val="clear" w:color="auto" w:fill="auto"/>
            <w:vAlign w:val="center"/>
            <w:hideMark/>
          </w:tcPr>
          <w:p w14:paraId="0C80A501" w14:textId="77777777" w:rsidR="00564DC1" w:rsidRPr="00C60B27" w:rsidRDefault="00564DC1" w:rsidP="00816D5F">
            <w:pPr>
              <w:jc w:val="center"/>
              <w:rPr>
                <w:rFonts w:eastAsia="Times New Roman"/>
                <w:sz w:val="22"/>
                <w:szCs w:val="22"/>
              </w:rPr>
            </w:pPr>
            <w:r w:rsidRPr="00C60B27">
              <w:rPr>
                <w:rFonts w:eastAsia="Times New Roman"/>
                <w:sz w:val="22"/>
                <w:szCs w:val="22"/>
              </w:rPr>
              <w:t>SANsinCOVID EudraCT Number 2020-001704-42</w:t>
            </w:r>
          </w:p>
        </w:tc>
      </w:tr>
      <w:tr w:rsidR="00564DC1" w:rsidRPr="00C60B27" w14:paraId="5E232A17" w14:textId="77777777" w:rsidTr="00816D5F">
        <w:trPr>
          <w:trHeight w:val="285"/>
        </w:trPr>
        <w:tc>
          <w:tcPr>
            <w:tcW w:w="1435" w:type="dxa"/>
            <w:vMerge/>
            <w:tcBorders>
              <w:top w:val="nil"/>
              <w:left w:val="single" w:sz="4" w:space="0" w:color="auto"/>
              <w:bottom w:val="single" w:sz="4" w:space="0" w:color="auto"/>
              <w:right w:val="single" w:sz="4" w:space="0" w:color="auto"/>
            </w:tcBorders>
            <w:vAlign w:val="center"/>
            <w:hideMark/>
          </w:tcPr>
          <w:p w14:paraId="3EE5D480" w14:textId="77777777" w:rsidR="00564DC1" w:rsidRPr="00C60B27" w:rsidRDefault="00564DC1" w:rsidP="00816D5F">
            <w:pPr>
              <w:rPr>
                <w:rFonts w:eastAsia="Times New Roman"/>
                <w:sz w:val="22"/>
                <w:szCs w:val="22"/>
              </w:rPr>
            </w:pPr>
          </w:p>
        </w:tc>
        <w:tc>
          <w:tcPr>
            <w:tcW w:w="2430" w:type="dxa"/>
            <w:vMerge/>
            <w:tcBorders>
              <w:left w:val="single" w:sz="4" w:space="0" w:color="auto"/>
              <w:right w:val="single" w:sz="4" w:space="0" w:color="auto"/>
            </w:tcBorders>
            <w:vAlign w:val="center"/>
            <w:hideMark/>
          </w:tcPr>
          <w:p w14:paraId="1215FF01" w14:textId="77777777" w:rsidR="00564DC1" w:rsidRPr="00C60B27" w:rsidRDefault="00564DC1" w:rsidP="00816D5F">
            <w:pPr>
              <w:rPr>
                <w:rFonts w:eastAsia="Times New Roman"/>
                <w:sz w:val="22"/>
                <w:szCs w:val="22"/>
              </w:rPr>
            </w:pPr>
          </w:p>
        </w:tc>
        <w:tc>
          <w:tcPr>
            <w:tcW w:w="1620" w:type="dxa"/>
            <w:vMerge/>
            <w:tcBorders>
              <w:top w:val="nil"/>
              <w:left w:val="single" w:sz="4" w:space="0" w:color="auto"/>
              <w:bottom w:val="single" w:sz="4" w:space="0" w:color="auto"/>
              <w:right w:val="single" w:sz="4" w:space="0" w:color="auto"/>
            </w:tcBorders>
            <w:vAlign w:val="center"/>
            <w:hideMark/>
          </w:tcPr>
          <w:p w14:paraId="70E48E4B" w14:textId="77777777" w:rsidR="00564DC1" w:rsidRPr="00C60B27" w:rsidRDefault="00564DC1" w:rsidP="00816D5F">
            <w:pPr>
              <w:rPr>
                <w:rFonts w:eastAsia="Times New Roman"/>
                <w:sz w:val="22"/>
                <w:szCs w:val="22"/>
              </w:rPr>
            </w:pPr>
          </w:p>
        </w:tc>
        <w:tc>
          <w:tcPr>
            <w:tcW w:w="3330" w:type="dxa"/>
            <w:tcBorders>
              <w:top w:val="nil"/>
              <w:left w:val="nil"/>
              <w:bottom w:val="single" w:sz="4" w:space="0" w:color="auto"/>
              <w:right w:val="single" w:sz="4" w:space="0" w:color="auto"/>
            </w:tcBorders>
            <w:shd w:val="clear" w:color="auto" w:fill="auto"/>
            <w:vAlign w:val="center"/>
            <w:hideMark/>
          </w:tcPr>
          <w:p w14:paraId="0B33D7A6"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 Military Hospital of Tunis </w:t>
            </w:r>
          </w:p>
        </w:tc>
        <w:tc>
          <w:tcPr>
            <w:tcW w:w="1440" w:type="dxa"/>
            <w:tcBorders>
              <w:top w:val="nil"/>
              <w:left w:val="nil"/>
              <w:bottom w:val="single" w:sz="4" w:space="0" w:color="auto"/>
              <w:right w:val="single" w:sz="4" w:space="0" w:color="auto"/>
            </w:tcBorders>
            <w:shd w:val="clear" w:color="auto" w:fill="auto"/>
            <w:vAlign w:val="center"/>
            <w:hideMark/>
          </w:tcPr>
          <w:p w14:paraId="5EE4AD48" w14:textId="77777777" w:rsidR="00564DC1" w:rsidRPr="00C60B27" w:rsidRDefault="00564DC1" w:rsidP="00816D5F">
            <w:pPr>
              <w:jc w:val="center"/>
              <w:rPr>
                <w:rFonts w:eastAsia="Times New Roman"/>
                <w:sz w:val="22"/>
                <w:szCs w:val="22"/>
              </w:rPr>
            </w:pPr>
            <w:r w:rsidRPr="00C60B27">
              <w:rPr>
                <w:rFonts w:eastAsia="Times New Roman"/>
                <w:sz w:val="22"/>
                <w:szCs w:val="22"/>
              </w:rPr>
              <w:t>Phase III</w:t>
            </w:r>
          </w:p>
        </w:tc>
        <w:tc>
          <w:tcPr>
            <w:tcW w:w="2880" w:type="dxa"/>
            <w:tcBorders>
              <w:top w:val="nil"/>
              <w:left w:val="nil"/>
              <w:bottom w:val="single" w:sz="4" w:space="0" w:color="auto"/>
              <w:right w:val="single" w:sz="4" w:space="0" w:color="auto"/>
            </w:tcBorders>
            <w:shd w:val="clear" w:color="auto" w:fill="auto"/>
            <w:noWrap/>
            <w:vAlign w:val="center"/>
            <w:hideMark/>
          </w:tcPr>
          <w:p w14:paraId="05D882EB" w14:textId="77777777" w:rsidR="00564DC1" w:rsidRPr="00C60B27" w:rsidRDefault="00564DC1" w:rsidP="00816D5F">
            <w:pPr>
              <w:jc w:val="center"/>
              <w:rPr>
                <w:rFonts w:eastAsia="Times New Roman"/>
                <w:color w:val="000000"/>
                <w:sz w:val="22"/>
                <w:szCs w:val="22"/>
              </w:rPr>
            </w:pPr>
            <w:r w:rsidRPr="00C60B27">
              <w:rPr>
                <w:rFonts w:eastAsia="Times New Roman"/>
                <w:color w:val="000000"/>
                <w:sz w:val="22"/>
                <w:szCs w:val="22"/>
              </w:rPr>
              <w:t>" COVID-Milit" NCT04377646</w:t>
            </w:r>
          </w:p>
        </w:tc>
      </w:tr>
      <w:tr w:rsidR="00564DC1" w:rsidRPr="00C60B27" w14:paraId="1EFA72D4" w14:textId="77777777" w:rsidTr="00816D5F">
        <w:trPr>
          <w:trHeight w:val="285"/>
        </w:trPr>
        <w:tc>
          <w:tcPr>
            <w:tcW w:w="1435" w:type="dxa"/>
            <w:vMerge/>
            <w:tcBorders>
              <w:top w:val="nil"/>
              <w:left w:val="single" w:sz="4" w:space="0" w:color="auto"/>
              <w:bottom w:val="single" w:sz="4" w:space="0" w:color="auto"/>
              <w:right w:val="single" w:sz="4" w:space="0" w:color="auto"/>
            </w:tcBorders>
            <w:vAlign w:val="center"/>
            <w:hideMark/>
          </w:tcPr>
          <w:p w14:paraId="0612A174" w14:textId="77777777" w:rsidR="00564DC1" w:rsidRPr="00C60B27" w:rsidRDefault="00564DC1" w:rsidP="00816D5F">
            <w:pPr>
              <w:rPr>
                <w:rFonts w:eastAsia="Times New Roman"/>
                <w:sz w:val="22"/>
                <w:szCs w:val="22"/>
              </w:rPr>
            </w:pPr>
          </w:p>
        </w:tc>
        <w:tc>
          <w:tcPr>
            <w:tcW w:w="2430" w:type="dxa"/>
            <w:vMerge/>
            <w:tcBorders>
              <w:left w:val="single" w:sz="4" w:space="0" w:color="auto"/>
              <w:right w:val="single" w:sz="4" w:space="0" w:color="auto"/>
            </w:tcBorders>
            <w:vAlign w:val="center"/>
            <w:hideMark/>
          </w:tcPr>
          <w:p w14:paraId="13C8A49A" w14:textId="77777777" w:rsidR="00564DC1" w:rsidRPr="00C60B27" w:rsidRDefault="00564DC1" w:rsidP="00816D5F">
            <w:pPr>
              <w:rPr>
                <w:rFonts w:eastAsia="Times New Roman"/>
                <w:sz w:val="22"/>
                <w:szCs w:val="22"/>
              </w:rPr>
            </w:pPr>
          </w:p>
        </w:tc>
        <w:tc>
          <w:tcPr>
            <w:tcW w:w="1620" w:type="dxa"/>
            <w:vMerge/>
            <w:tcBorders>
              <w:top w:val="nil"/>
              <w:left w:val="single" w:sz="4" w:space="0" w:color="auto"/>
              <w:bottom w:val="single" w:sz="4" w:space="0" w:color="auto"/>
              <w:right w:val="single" w:sz="4" w:space="0" w:color="auto"/>
            </w:tcBorders>
            <w:vAlign w:val="center"/>
            <w:hideMark/>
          </w:tcPr>
          <w:p w14:paraId="135F6A09" w14:textId="77777777" w:rsidR="00564DC1" w:rsidRPr="00C60B27" w:rsidRDefault="00564DC1" w:rsidP="00816D5F">
            <w:pPr>
              <w:rPr>
                <w:rFonts w:eastAsia="Times New Roman"/>
                <w:sz w:val="22"/>
                <w:szCs w:val="22"/>
              </w:rPr>
            </w:pPr>
          </w:p>
        </w:tc>
        <w:tc>
          <w:tcPr>
            <w:tcW w:w="3330" w:type="dxa"/>
            <w:tcBorders>
              <w:top w:val="nil"/>
              <w:left w:val="nil"/>
              <w:bottom w:val="single" w:sz="4" w:space="0" w:color="auto"/>
              <w:right w:val="single" w:sz="4" w:space="0" w:color="auto"/>
            </w:tcBorders>
            <w:shd w:val="clear" w:color="auto" w:fill="auto"/>
            <w:noWrap/>
            <w:vAlign w:val="bottom"/>
            <w:hideMark/>
          </w:tcPr>
          <w:p w14:paraId="4E7396B0" w14:textId="77777777" w:rsidR="00564DC1" w:rsidRPr="00C60B27" w:rsidRDefault="00564DC1" w:rsidP="00816D5F">
            <w:pPr>
              <w:jc w:val="center"/>
              <w:rPr>
                <w:rFonts w:eastAsia="Times New Roman"/>
                <w:color w:val="000000"/>
                <w:sz w:val="22"/>
                <w:szCs w:val="22"/>
              </w:rPr>
            </w:pPr>
            <w:r w:rsidRPr="00C60B27">
              <w:rPr>
                <w:rFonts w:eastAsia="Times New Roman"/>
                <w:color w:val="000000"/>
                <w:sz w:val="22"/>
                <w:szCs w:val="22"/>
              </w:rPr>
              <w:t>St. Francis Hospital, New York</w:t>
            </w:r>
          </w:p>
        </w:tc>
        <w:tc>
          <w:tcPr>
            <w:tcW w:w="1440" w:type="dxa"/>
            <w:tcBorders>
              <w:top w:val="nil"/>
              <w:left w:val="nil"/>
              <w:bottom w:val="single" w:sz="4" w:space="0" w:color="auto"/>
              <w:right w:val="single" w:sz="4" w:space="0" w:color="auto"/>
            </w:tcBorders>
            <w:shd w:val="clear" w:color="auto" w:fill="auto"/>
            <w:vAlign w:val="center"/>
            <w:hideMark/>
          </w:tcPr>
          <w:p w14:paraId="4368B95A" w14:textId="77777777" w:rsidR="00564DC1" w:rsidRPr="00C60B27" w:rsidRDefault="00564DC1" w:rsidP="00816D5F">
            <w:pPr>
              <w:jc w:val="center"/>
              <w:rPr>
                <w:rFonts w:eastAsia="Times New Roman"/>
                <w:sz w:val="22"/>
                <w:szCs w:val="22"/>
              </w:rPr>
            </w:pPr>
            <w:r w:rsidRPr="00C60B27">
              <w:rPr>
                <w:rFonts w:eastAsia="Times New Roman"/>
                <w:sz w:val="22"/>
                <w:szCs w:val="22"/>
              </w:rPr>
              <w:t>Phase IV</w:t>
            </w:r>
          </w:p>
        </w:tc>
        <w:tc>
          <w:tcPr>
            <w:tcW w:w="2880" w:type="dxa"/>
            <w:tcBorders>
              <w:top w:val="nil"/>
              <w:left w:val="nil"/>
              <w:bottom w:val="single" w:sz="4" w:space="0" w:color="auto"/>
              <w:right w:val="single" w:sz="4" w:space="0" w:color="auto"/>
            </w:tcBorders>
            <w:shd w:val="clear" w:color="auto" w:fill="auto"/>
            <w:noWrap/>
            <w:vAlign w:val="center"/>
            <w:hideMark/>
          </w:tcPr>
          <w:p w14:paraId="239B7C40" w14:textId="77777777" w:rsidR="00564DC1" w:rsidRPr="00C60B27" w:rsidRDefault="00564DC1" w:rsidP="00816D5F">
            <w:pPr>
              <w:jc w:val="center"/>
              <w:rPr>
                <w:rFonts w:eastAsia="Times New Roman"/>
                <w:color w:val="000000"/>
                <w:sz w:val="22"/>
                <w:szCs w:val="22"/>
              </w:rPr>
            </w:pPr>
            <w:r w:rsidRPr="00C60B27">
              <w:rPr>
                <w:rFonts w:eastAsia="Times New Roman"/>
                <w:color w:val="000000"/>
                <w:sz w:val="22"/>
                <w:szCs w:val="22"/>
              </w:rPr>
              <w:t>NCT04370782</w:t>
            </w:r>
          </w:p>
        </w:tc>
      </w:tr>
      <w:tr w:rsidR="00564DC1" w:rsidRPr="00C60B27" w14:paraId="4035DEB3" w14:textId="77777777" w:rsidTr="00816D5F">
        <w:trPr>
          <w:trHeight w:val="900"/>
        </w:trPr>
        <w:tc>
          <w:tcPr>
            <w:tcW w:w="1435" w:type="dxa"/>
            <w:vMerge/>
            <w:tcBorders>
              <w:top w:val="nil"/>
              <w:left w:val="single" w:sz="4" w:space="0" w:color="auto"/>
              <w:bottom w:val="single" w:sz="4" w:space="0" w:color="auto"/>
              <w:right w:val="single" w:sz="4" w:space="0" w:color="auto"/>
            </w:tcBorders>
            <w:vAlign w:val="center"/>
            <w:hideMark/>
          </w:tcPr>
          <w:p w14:paraId="0913DEC0" w14:textId="77777777" w:rsidR="00564DC1" w:rsidRPr="00C60B27" w:rsidRDefault="00564DC1" w:rsidP="00816D5F">
            <w:pPr>
              <w:rPr>
                <w:rFonts w:eastAsia="Times New Roman"/>
                <w:sz w:val="22"/>
                <w:szCs w:val="22"/>
              </w:rPr>
            </w:pPr>
          </w:p>
        </w:tc>
        <w:tc>
          <w:tcPr>
            <w:tcW w:w="2430" w:type="dxa"/>
            <w:vMerge/>
            <w:tcBorders>
              <w:left w:val="single" w:sz="4" w:space="0" w:color="auto"/>
              <w:right w:val="single" w:sz="4" w:space="0" w:color="auto"/>
            </w:tcBorders>
            <w:vAlign w:val="center"/>
            <w:hideMark/>
          </w:tcPr>
          <w:p w14:paraId="5A5513E9" w14:textId="77777777" w:rsidR="00564DC1" w:rsidRPr="00C60B27" w:rsidRDefault="00564DC1" w:rsidP="00816D5F">
            <w:pPr>
              <w:rPr>
                <w:rFonts w:eastAsia="Times New Roman"/>
                <w:sz w:val="22"/>
                <w:szCs w:val="22"/>
              </w:rPr>
            </w:pPr>
          </w:p>
        </w:tc>
        <w:tc>
          <w:tcPr>
            <w:tcW w:w="1620" w:type="dxa"/>
            <w:vMerge/>
            <w:tcBorders>
              <w:top w:val="nil"/>
              <w:left w:val="single" w:sz="4" w:space="0" w:color="auto"/>
              <w:bottom w:val="single" w:sz="4" w:space="0" w:color="auto"/>
              <w:right w:val="single" w:sz="4" w:space="0" w:color="auto"/>
            </w:tcBorders>
            <w:vAlign w:val="center"/>
            <w:hideMark/>
          </w:tcPr>
          <w:p w14:paraId="0CE9B946" w14:textId="77777777" w:rsidR="00564DC1" w:rsidRPr="00C60B27" w:rsidRDefault="00564DC1" w:rsidP="00816D5F">
            <w:pPr>
              <w:rPr>
                <w:rFonts w:eastAsia="Times New Roman"/>
                <w:sz w:val="22"/>
                <w:szCs w:val="22"/>
              </w:rPr>
            </w:pPr>
          </w:p>
        </w:tc>
        <w:tc>
          <w:tcPr>
            <w:tcW w:w="3330" w:type="dxa"/>
            <w:tcBorders>
              <w:top w:val="nil"/>
              <w:left w:val="nil"/>
              <w:bottom w:val="single" w:sz="4" w:space="0" w:color="auto"/>
              <w:right w:val="single" w:sz="4" w:space="0" w:color="auto"/>
            </w:tcBorders>
            <w:shd w:val="clear" w:color="auto" w:fill="auto"/>
            <w:vAlign w:val="center"/>
            <w:hideMark/>
          </w:tcPr>
          <w:p w14:paraId="7D756DEB"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Division de la Lutte Contre le VIH et les IST </w:t>
            </w:r>
          </w:p>
        </w:tc>
        <w:tc>
          <w:tcPr>
            <w:tcW w:w="1440" w:type="dxa"/>
            <w:tcBorders>
              <w:top w:val="nil"/>
              <w:left w:val="nil"/>
              <w:bottom w:val="single" w:sz="4" w:space="0" w:color="auto"/>
              <w:right w:val="single" w:sz="4" w:space="0" w:color="auto"/>
            </w:tcBorders>
            <w:shd w:val="clear" w:color="auto" w:fill="auto"/>
            <w:vAlign w:val="center"/>
            <w:hideMark/>
          </w:tcPr>
          <w:p w14:paraId="1D06D91E"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Phase III </w:t>
            </w:r>
          </w:p>
        </w:tc>
        <w:tc>
          <w:tcPr>
            <w:tcW w:w="2880" w:type="dxa"/>
            <w:tcBorders>
              <w:top w:val="nil"/>
              <w:left w:val="nil"/>
              <w:bottom w:val="single" w:sz="4" w:space="0" w:color="auto"/>
              <w:right w:val="single" w:sz="4" w:space="0" w:color="auto"/>
            </w:tcBorders>
            <w:shd w:val="clear" w:color="auto" w:fill="auto"/>
            <w:vAlign w:val="center"/>
            <w:hideMark/>
          </w:tcPr>
          <w:p w14:paraId="2AC41A68" w14:textId="77777777" w:rsidR="00564DC1" w:rsidRPr="00C60B27" w:rsidRDefault="00564DC1" w:rsidP="00816D5F">
            <w:pPr>
              <w:jc w:val="center"/>
              <w:rPr>
                <w:rFonts w:eastAsia="Times New Roman"/>
                <w:sz w:val="22"/>
                <w:szCs w:val="22"/>
              </w:rPr>
            </w:pPr>
            <w:r w:rsidRPr="00C60B27">
              <w:rPr>
                <w:rFonts w:eastAsia="Times New Roman"/>
                <w:sz w:val="22"/>
                <w:szCs w:val="22"/>
              </w:rPr>
              <w:t>PACTR202005622389003</w:t>
            </w:r>
          </w:p>
        </w:tc>
      </w:tr>
      <w:tr w:rsidR="00564DC1" w:rsidRPr="00C60B27" w14:paraId="235A1730" w14:textId="77777777" w:rsidTr="00816D5F">
        <w:trPr>
          <w:trHeight w:val="555"/>
        </w:trPr>
        <w:tc>
          <w:tcPr>
            <w:tcW w:w="1435" w:type="dxa"/>
            <w:vMerge/>
            <w:tcBorders>
              <w:top w:val="nil"/>
              <w:left w:val="single" w:sz="4" w:space="0" w:color="auto"/>
              <w:bottom w:val="single" w:sz="4" w:space="0" w:color="auto"/>
              <w:right w:val="single" w:sz="4" w:space="0" w:color="auto"/>
            </w:tcBorders>
            <w:vAlign w:val="center"/>
            <w:hideMark/>
          </w:tcPr>
          <w:p w14:paraId="6DAD477A" w14:textId="77777777" w:rsidR="00564DC1" w:rsidRPr="00C60B27" w:rsidRDefault="00564DC1" w:rsidP="00816D5F">
            <w:pPr>
              <w:rPr>
                <w:rFonts w:eastAsia="Times New Roman"/>
                <w:sz w:val="22"/>
                <w:szCs w:val="22"/>
              </w:rPr>
            </w:pPr>
          </w:p>
        </w:tc>
        <w:tc>
          <w:tcPr>
            <w:tcW w:w="2430" w:type="dxa"/>
            <w:vMerge/>
            <w:tcBorders>
              <w:left w:val="single" w:sz="4" w:space="0" w:color="auto"/>
              <w:right w:val="single" w:sz="4" w:space="0" w:color="auto"/>
            </w:tcBorders>
            <w:vAlign w:val="center"/>
            <w:hideMark/>
          </w:tcPr>
          <w:p w14:paraId="2B9BF3FB" w14:textId="77777777" w:rsidR="00564DC1" w:rsidRPr="00C60B27" w:rsidRDefault="00564DC1" w:rsidP="00816D5F">
            <w:pPr>
              <w:rPr>
                <w:rFonts w:eastAsia="Times New Roman"/>
                <w:sz w:val="22"/>
                <w:szCs w:val="22"/>
              </w:rPr>
            </w:pPr>
          </w:p>
        </w:tc>
        <w:tc>
          <w:tcPr>
            <w:tcW w:w="1620" w:type="dxa"/>
            <w:vMerge/>
            <w:tcBorders>
              <w:top w:val="nil"/>
              <w:left w:val="single" w:sz="4" w:space="0" w:color="auto"/>
              <w:bottom w:val="single" w:sz="4" w:space="0" w:color="auto"/>
              <w:right w:val="single" w:sz="4" w:space="0" w:color="auto"/>
            </w:tcBorders>
            <w:vAlign w:val="center"/>
            <w:hideMark/>
          </w:tcPr>
          <w:p w14:paraId="18EBA3F3" w14:textId="77777777" w:rsidR="00564DC1" w:rsidRPr="00C60B27" w:rsidRDefault="00564DC1" w:rsidP="00816D5F">
            <w:pPr>
              <w:rPr>
                <w:rFonts w:eastAsia="Times New Roman"/>
                <w:sz w:val="22"/>
                <w:szCs w:val="22"/>
              </w:rPr>
            </w:pPr>
          </w:p>
        </w:tc>
        <w:tc>
          <w:tcPr>
            <w:tcW w:w="3330" w:type="dxa"/>
            <w:tcBorders>
              <w:top w:val="nil"/>
              <w:left w:val="nil"/>
              <w:bottom w:val="single" w:sz="4" w:space="0" w:color="auto"/>
              <w:right w:val="single" w:sz="4" w:space="0" w:color="auto"/>
            </w:tcBorders>
            <w:shd w:val="clear" w:color="auto" w:fill="auto"/>
            <w:vAlign w:val="center"/>
            <w:hideMark/>
          </w:tcPr>
          <w:p w14:paraId="22FD6ADC"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ALL INDIA INSTITUTE OF MEDICAL SCIENCES </w:t>
            </w:r>
          </w:p>
        </w:tc>
        <w:tc>
          <w:tcPr>
            <w:tcW w:w="1440" w:type="dxa"/>
            <w:tcBorders>
              <w:top w:val="nil"/>
              <w:left w:val="nil"/>
              <w:bottom w:val="single" w:sz="4" w:space="0" w:color="auto"/>
              <w:right w:val="single" w:sz="4" w:space="0" w:color="auto"/>
            </w:tcBorders>
            <w:shd w:val="clear" w:color="auto" w:fill="auto"/>
            <w:vAlign w:val="center"/>
            <w:hideMark/>
          </w:tcPr>
          <w:p w14:paraId="6EF93BA2"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N/A </w:t>
            </w:r>
          </w:p>
        </w:tc>
        <w:tc>
          <w:tcPr>
            <w:tcW w:w="2880" w:type="dxa"/>
            <w:tcBorders>
              <w:top w:val="nil"/>
              <w:left w:val="nil"/>
              <w:bottom w:val="single" w:sz="4" w:space="0" w:color="auto"/>
              <w:right w:val="single" w:sz="4" w:space="0" w:color="auto"/>
            </w:tcBorders>
            <w:shd w:val="clear" w:color="auto" w:fill="auto"/>
            <w:vAlign w:val="center"/>
            <w:hideMark/>
          </w:tcPr>
          <w:p w14:paraId="6A719B27" w14:textId="77777777" w:rsidR="00564DC1" w:rsidRPr="00C60B27" w:rsidRDefault="00564DC1" w:rsidP="00816D5F">
            <w:pPr>
              <w:jc w:val="center"/>
              <w:rPr>
                <w:rFonts w:eastAsia="Times New Roman"/>
                <w:sz w:val="22"/>
                <w:szCs w:val="22"/>
              </w:rPr>
            </w:pPr>
            <w:r w:rsidRPr="00C60B27">
              <w:rPr>
                <w:rFonts w:eastAsia="Times New Roman"/>
                <w:sz w:val="22"/>
                <w:szCs w:val="22"/>
              </w:rPr>
              <w:t>CTRI/2020/05/024982</w:t>
            </w:r>
          </w:p>
        </w:tc>
      </w:tr>
      <w:tr w:rsidR="00564DC1" w:rsidRPr="00C60B27" w14:paraId="23C1D1CF" w14:textId="77777777" w:rsidTr="00816D5F">
        <w:trPr>
          <w:trHeight w:val="77"/>
        </w:trPr>
        <w:tc>
          <w:tcPr>
            <w:tcW w:w="1435" w:type="dxa"/>
            <w:vMerge/>
            <w:tcBorders>
              <w:top w:val="nil"/>
              <w:left w:val="single" w:sz="4" w:space="0" w:color="auto"/>
              <w:bottom w:val="single" w:sz="4" w:space="0" w:color="auto"/>
              <w:right w:val="single" w:sz="4" w:space="0" w:color="auto"/>
            </w:tcBorders>
            <w:vAlign w:val="center"/>
            <w:hideMark/>
          </w:tcPr>
          <w:p w14:paraId="5238551E" w14:textId="77777777" w:rsidR="00564DC1" w:rsidRPr="00C60B27" w:rsidRDefault="00564DC1" w:rsidP="00816D5F">
            <w:pPr>
              <w:rPr>
                <w:rFonts w:eastAsia="Times New Roman"/>
                <w:sz w:val="22"/>
                <w:szCs w:val="22"/>
              </w:rPr>
            </w:pPr>
          </w:p>
        </w:tc>
        <w:tc>
          <w:tcPr>
            <w:tcW w:w="2430" w:type="dxa"/>
            <w:vMerge/>
            <w:tcBorders>
              <w:left w:val="single" w:sz="4" w:space="0" w:color="auto"/>
              <w:right w:val="single" w:sz="4" w:space="0" w:color="auto"/>
            </w:tcBorders>
            <w:vAlign w:val="center"/>
            <w:hideMark/>
          </w:tcPr>
          <w:p w14:paraId="56264114" w14:textId="77777777" w:rsidR="00564DC1" w:rsidRPr="00C60B27" w:rsidRDefault="00564DC1" w:rsidP="00816D5F">
            <w:pPr>
              <w:rPr>
                <w:rFonts w:eastAsia="Times New Roman"/>
                <w:sz w:val="22"/>
                <w:szCs w:val="22"/>
              </w:rPr>
            </w:pPr>
          </w:p>
        </w:tc>
        <w:tc>
          <w:tcPr>
            <w:tcW w:w="1620" w:type="dxa"/>
            <w:vMerge/>
            <w:tcBorders>
              <w:top w:val="nil"/>
              <w:left w:val="single" w:sz="4" w:space="0" w:color="auto"/>
              <w:bottom w:val="single" w:sz="4" w:space="0" w:color="auto"/>
              <w:right w:val="single" w:sz="4" w:space="0" w:color="auto"/>
            </w:tcBorders>
            <w:vAlign w:val="center"/>
            <w:hideMark/>
          </w:tcPr>
          <w:p w14:paraId="149B8CA9" w14:textId="77777777" w:rsidR="00564DC1" w:rsidRPr="00C60B27" w:rsidRDefault="00564DC1" w:rsidP="00816D5F">
            <w:pPr>
              <w:rPr>
                <w:rFonts w:eastAsia="Times New Roman"/>
                <w:sz w:val="22"/>
                <w:szCs w:val="22"/>
              </w:rPr>
            </w:pPr>
          </w:p>
        </w:tc>
        <w:tc>
          <w:tcPr>
            <w:tcW w:w="3330" w:type="dxa"/>
            <w:tcBorders>
              <w:top w:val="nil"/>
              <w:left w:val="nil"/>
              <w:bottom w:val="single" w:sz="4" w:space="0" w:color="auto"/>
              <w:right w:val="single" w:sz="4" w:space="0" w:color="auto"/>
            </w:tcBorders>
            <w:shd w:val="clear" w:color="auto" w:fill="auto"/>
            <w:vAlign w:val="center"/>
            <w:hideMark/>
          </w:tcPr>
          <w:p w14:paraId="2E6FF48E" w14:textId="77777777" w:rsidR="00564DC1" w:rsidRPr="00C60B27" w:rsidRDefault="00564DC1" w:rsidP="00816D5F">
            <w:pPr>
              <w:jc w:val="center"/>
              <w:rPr>
                <w:rFonts w:eastAsia="Times New Roman"/>
                <w:sz w:val="22"/>
                <w:szCs w:val="22"/>
              </w:rPr>
            </w:pPr>
            <w:r w:rsidRPr="00C60B27">
              <w:rPr>
                <w:rFonts w:eastAsia="Times New Roman"/>
                <w:sz w:val="22"/>
                <w:szCs w:val="22"/>
              </w:rPr>
              <w:t>Health Research Council of New Zealand</w:t>
            </w:r>
          </w:p>
        </w:tc>
        <w:tc>
          <w:tcPr>
            <w:tcW w:w="1440" w:type="dxa"/>
            <w:tcBorders>
              <w:top w:val="nil"/>
              <w:left w:val="nil"/>
              <w:bottom w:val="single" w:sz="4" w:space="0" w:color="auto"/>
              <w:right w:val="single" w:sz="4" w:space="0" w:color="auto"/>
            </w:tcBorders>
            <w:shd w:val="clear" w:color="auto" w:fill="auto"/>
            <w:vAlign w:val="center"/>
            <w:hideMark/>
          </w:tcPr>
          <w:p w14:paraId="1805B82A" w14:textId="77777777" w:rsidR="00564DC1" w:rsidRPr="00C60B27" w:rsidRDefault="00564DC1" w:rsidP="00816D5F">
            <w:pPr>
              <w:jc w:val="center"/>
              <w:rPr>
                <w:rFonts w:eastAsia="Times New Roman"/>
                <w:sz w:val="22"/>
                <w:szCs w:val="22"/>
              </w:rPr>
            </w:pPr>
            <w:r w:rsidRPr="00C60B27">
              <w:rPr>
                <w:rFonts w:eastAsia="Times New Roman"/>
                <w:sz w:val="22"/>
                <w:szCs w:val="22"/>
              </w:rPr>
              <w:t>Phase III</w:t>
            </w:r>
          </w:p>
        </w:tc>
        <w:tc>
          <w:tcPr>
            <w:tcW w:w="2880" w:type="dxa"/>
            <w:tcBorders>
              <w:top w:val="nil"/>
              <w:left w:val="nil"/>
              <w:bottom w:val="single" w:sz="4" w:space="0" w:color="auto"/>
              <w:right w:val="single" w:sz="4" w:space="0" w:color="auto"/>
            </w:tcBorders>
            <w:shd w:val="clear" w:color="auto" w:fill="auto"/>
            <w:vAlign w:val="center"/>
            <w:hideMark/>
          </w:tcPr>
          <w:p w14:paraId="2E76EF29" w14:textId="77777777" w:rsidR="00564DC1" w:rsidRPr="00C60B27" w:rsidRDefault="00564DC1" w:rsidP="00816D5F">
            <w:pPr>
              <w:jc w:val="center"/>
              <w:rPr>
                <w:rFonts w:eastAsia="Times New Roman"/>
                <w:sz w:val="22"/>
                <w:szCs w:val="22"/>
              </w:rPr>
            </w:pPr>
            <w:r w:rsidRPr="00C60B27">
              <w:rPr>
                <w:rFonts w:eastAsia="Times New Roman"/>
                <w:sz w:val="22"/>
                <w:szCs w:val="22"/>
              </w:rPr>
              <w:t>ACTRN12620000457943p</w:t>
            </w:r>
          </w:p>
        </w:tc>
      </w:tr>
      <w:tr w:rsidR="00564DC1" w:rsidRPr="00C60B27" w14:paraId="5D9F12C0" w14:textId="77777777" w:rsidTr="00816D5F">
        <w:trPr>
          <w:trHeight w:val="197"/>
        </w:trPr>
        <w:tc>
          <w:tcPr>
            <w:tcW w:w="1435" w:type="dxa"/>
            <w:vMerge/>
            <w:tcBorders>
              <w:top w:val="nil"/>
              <w:left w:val="single" w:sz="4" w:space="0" w:color="auto"/>
              <w:bottom w:val="single" w:sz="4" w:space="0" w:color="auto"/>
              <w:right w:val="single" w:sz="4" w:space="0" w:color="auto"/>
            </w:tcBorders>
            <w:vAlign w:val="center"/>
            <w:hideMark/>
          </w:tcPr>
          <w:p w14:paraId="5D9ACAD7" w14:textId="77777777" w:rsidR="00564DC1" w:rsidRPr="00C60B27" w:rsidRDefault="00564DC1" w:rsidP="00816D5F">
            <w:pPr>
              <w:rPr>
                <w:rFonts w:eastAsia="Times New Roman"/>
                <w:sz w:val="22"/>
                <w:szCs w:val="22"/>
              </w:rPr>
            </w:pPr>
          </w:p>
        </w:tc>
        <w:tc>
          <w:tcPr>
            <w:tcW w:w="2430" w:type="dxa"/>
            <w:vMerge/>
            <w:tcBorders>
              <w:left w:val="single" w:sz="4" w:space="0" w:color="auto"/>
              <w:right w:val="single" w:sz="4" w:space="0" w:color="auto"/>
            </w:tcBorders>
            <w:vAlign w:val="center"/>
            <w:hideMark/>
          </w:tcPr>
          <w:p w14:paraId="16646F60" w14:textId="77777777" w:rsidR="00564DC1" w:rsidRPr="00C60B27" w:rsidRDefault="00564DC1" w:rsidP="00816D5F">
            <w:pPr>
              <w:rPr>
                <w:rFonts w:eastAsia="Times New Roman"/>
                <w:sz w:val="22"/>
                <w:szCs w:val="22"/>
              </w:rPr>
            </w:pPr>
          </w:p>
        </w:tc>
        <w:tc>
          <w:tcPr>
            <w:tcW w:w="1620" w:type="dxa"/>
            <w:vMerge/>
            <w:tcBorders>
              <w:top w:val="nil"/>
              <w:left w:val="single" w:sz="4" w:space="0" w:color="auto"/>
              <w:bottom w:val="single" w:sz="4" w:space="0" w:color="auto"/>
              <w:right w:val="single" w:sz="4" w:space="0" w:color="auto"/>
            </w:tcBorders>
            <w:vAlign w:val="center"/>
            <w:hideMark/>
          </w:tcPr>
          <w:p w14:paraId="2611847A" w14:textId="77777777" w:rsidR="00564DC1" w:rsidRPr="00C60B27" w:rsidRDefault="00564DC1" w:rsidP="00816D5F">
            <w:pPr>
              <w:rPr>
                <w:rFonts w:eastAsia="Times New Roman"/>
                <w:sz w:val="22"/>
                <w:szCs w:val="22"/>
              </w:rPr>
            </w:pPr>
          </w:p>
        </w:tc>
        <w:tc>
          <w:tcPr>
            <w:tcW w:w="3330" w:type="dxa"/>
            <w:tcBorders>
              <w:top w:val="nil"/>
              <w:left w:val="nil"/>
              <w:bottom w:val="single" w:sz="4" w:space="0" w:color="auto"/>
              <w:right w:val="single" w:sz="4" w:space="0" w:color="auto"/>
            </w:tcBorders>
            <w:shd w:val="clear" w:color="auto" w:fill="auto"/>
            <w:vAlign w:val="center"/>
            <w:hideMark/>
          </w:tcPr>
          <w:p w14:paraId="0914048E" w14:textId="77777777" w:rsidR="00564DC1" w:rsidRPr="00C60B27" w:rsidRDefault="00564DC1" w:rsidP="00816D5F">
            <w:pPr>
              <w:jc w:val="center"/>
              <w:rPr>
                <w:rFonts w:eastAsia="Times New Roman"/>
                <w:sz w:val="22"/>
                <w:szCs w:val="22"/>
              </w:rPr>
            </w:pPr>
            <w:r w:rsidRPr="00C60B27">
              <w:rPr>
                <w:rFonts w:eastAsia="Times New Roman"/>
                <w:sz w:val="22"/>
                <w:szCs w:val="22"/>
              </w:rPr>
              <w:t>Sociedad Española de Farmacia Hospitalaria</w:t>
            </w:r>
          </w:p>
        </w:tc>
        <w:tc>
          <w:tcPr>
            <w:tcW w:w="1440" w:type="dxa"/>
            <w:tcBorders>
              <w:top w:val="nil"/>
              <w:left w:val="nil"/>
              <w:bottom w:val="single" w:sz="4" w:space="0" w:color="auto"/>
              <w:right w:val="single" w:sz="4" w:space="0" w:color="auto"/>
            </w:tcBorders>
            <w:shd w:val="clear" w:color="auto" w:fill="auto"/>
            <w:vAlign w:val="center"/>
            <w:hideMark/>
          </w:tcPr>
          <w:p w14:paraId="5FFF72F5" w14:textId="77777777" w:rsidR="00564DC1" w:rsidRPr="00C60B27" w:rsidRDefault="00564DC1" w:rsidP="00816D5F">
            <w:pPr>
              <w:jc w:val="center"/>
              <w:rPr>
                <w:rFonts w:eastAsia="Times New Roman"/>
                <w:sz w:val="22"/>
                <w:szCs w:val="22"/>
              </w:rPr>
            </w:pPr>
            <w:r w:rsidRPr="00C60B27">
              <w:rPr>
                <w:rFonts w:eastAsia="Times New Roman"/>
                <w:sz w:val="22"/>
                <w:szCs w:val="22"/>
              </w:rPr>
              <w:t>Phase III</w:t>
            </w:r>
          </w:p>
        </w:tc>
        <w:tc>
          <w:tcPr>
            <w:tcW w:w="2880" w:type="dxa"/>
            <w:tcBorders>
              <w:top w:val="nil"/>
              <w:left w:val="nil"/>
              <w:bottom w:val="single" w:sz="4" w:space="0" w:color="auto"/>
              <w:right w:val="single" w:sz="4" w:space="0" w:color="auto"/>
            </w:tcBorders>
            <w:shd w:val="clear" w:color="auto" w:fill="auto"/>
            <w:vAlign w:val="center"/>
            <w:hideMark/>
          </w:tcPr>
          <w:p w14:paraId="65EA03C2" w14:textId="77777777" w:rsidR="00564DC1" w:rsidRPr="00C60B27" w:rsidRDefault="00564DC1" w:rsidP="00816D5F">
            <w:pPr>
              <w:jc w:val="center"/>
              <w:rPr>
                <w:rFonts w:eastAsia="Times New Roman"/>
                <w:sz w:val="22"/>
                <w:szCs w:val="22"/>
              </w:rPr>
            </w:pPr>
            <w:r w:rsidRPr="00C60B27">
              <w:rPr>
                <w:rFonts w:eastAsia="Times New Roman"/>
                <w:sz w:val="22"/>
                <w:szCs w:val="22"/>
              </w:rPr>
              <w:t>"QUINAVID" EudraCT Number: 2020-001421-31</w:t>
            </w:r>
          </w:p>
        </w:tc>
      </w:tr>
      <w:tr w:rsidR="00564DC1" w:rsidRPr="00C60B27" w14:paraId="221E9836" w14:textId="77777777" w:rsidTr="00816D5F">
        <w:trPr>
          <w:trHeight w:val="755"/>
        </w:trPr>
        <w:tc>
          <w:tcPr>
            <w:tcW w:w="1435" w:type="dxa"/>
            <w:vMerge/>
            <w:tcBorders>
              <w:top w:val="nil"/>
              <w:left w:val="single" w:sz="4" w:space="0" w:color="auto"/>
              <w:bottom w:val="single" w:sz="4" w:space="0" w:color="auto"/>
              <w:right w:val="single" w:sz="4" w:space="0" w:color="auto"/>
            </w:tcBorders>
            <w:vAlign w:val="center"/>
            <w:hideMark/>
          </w:tcPr>
          <w:p w14:paraId="3A9F3175" w14:textId="77777777" w:rsidR="00564DC1" w:rsidRPr="00C60B27" w:rsidRDefault="00564DC1" w:rsidP="00816D5F">
            <w:pPr>
              <w:rPr>
                <w:rFonts w:eastAsia="Times New Roman"/>
                <w:sz w:val="22"/>
                <w:szCs w:val="22"/>
              </w:rPr>
            </w:pPr>
          </w:p>
        </w:tc>
        <w:tc>
          <w:tcPr>
            <w:tcW w:w="2430" w:type="dxa"/>
            <w:vMerge/>
            <w:tcBorders>
              <w:left w:val="single" w:sz="4" w:space="0" w:color="auto"/>
              <w:right w:val="single" w:sz="4" w:space="0" w:color="auto"/>
            </w:tcBorders>
            <w:shd w:val="clear" w:color="auto" w:fill="auto"/>
            <w:vAlign w:val="center"/>
          </w:tcPr>
          <w:p w14:paraId="083929F4" w14:textId="77777777" w:rsidR="00564DC1" w:rsidRPr="00C60B27" w:rsidRDefault="00564DC1" w:rsidP="00816D5F">
            <w:pPr>
              <w:jc w:val="center"/>
              <w:rPr>
                <w:rFonts w:eastAsia="Times New Roman"/>
                <w:sz w:val="22"/>
                <w:szCs w:val="22"/>
              </w:rPr>
            </w:pPr>
          </w:p>
        </w:tc>
        <w:tc>
          <w:tcPr>
            <w:tcW w:w="1620" w:type="dxa"/>
            <w:tcBorders>
              <w:top w:val="nil"/>
              <w:left w:val="nil"/>
              <w:bottom w:val="single" w:sz="4" w:space="0" w:color="auto"/>
              <w:right w:val="single" w:sz="4" w:space="0" w:color="auto"/>
            </w:tcBorders>
            <w:shd w:val="clear" w:color="auto" w:fill="auto"/>
            <w:vAlign w:val="center"/>
            <w:hideMark/>
          </w:tcPr>
          <w:p w14:paraId="140B1DF4" w14:textId="77777777" w:rsidR="00564DC1" w:rsidRPr="00C60B27" w:rsidRDefault="00564DC1" w:rsidP="00816D5F">
            <w:pPr>
              <w:jc w:val="center"/>
              <w:rPr>
                <w:rFonts w:eastAsia="Times New Roman"/>
                <w:sz w:val="22"/>
                <w:szCs w:val="22"/>
              </w:rPr>
            </w:pPr>
            <w:r w:rsidRPr="00C60B27">
              <w:rPr>
                <w:rFonts w:eastAsia="Times New Roman"/>
                <w:sz w:val="22"/>
                <w:szCs w:val="22"/>
              </w:rPr>
              <w:t>Hydroxychloroquine, Azithromycin, Tocalizumab</w:t>
            </w:r>
          </w:p>
        </w:tc>
        <w:tc>
          <w:tcPr>
            <w:tcW w:w="3330" w:type="dxa"/>
            <w:tcBorders>
              <w:top w:val="nil"/>
              <w:left w:val="nil"/>
              <w:bottom w:val="single" w:sz="4" w:space="0" w:color="auto"/>
              <w:right w:val="single" w:sz="4" w:space="0" w:color="auto"/>
            </w:tcBorders>
            <w:shd w:val="clear" w:color="auto" w:fill="auto"/>
            <w:vAlign w:val="center"/>
            <w:hideMark/>
          </w:tcPr>
          <w:p w14:paraId="0988E8D8" w14:textId="77777777" w:rsidR="00564DC1" w:rsidRPr="00C60B27" w:rsidRDefault="00564DC1" w:rsidP="00816D5F">
            <w:pPr>
              <w:jc w:val="center"/>
              <w:rPr>
                <w:rFonts w:eastAsia="Times New Roman"/>
                <w:sz w:val="22"/>
                <w:szCs w:val="22"/>
              </w:rPr>
            </w:pPr>
            <w:r w:rsidRPr="00C60B27">
              <w:rPr>
                <w:rFonts w:eastAsia="Times New Roman"/>
                <w:sz w:val="22"/>
                <w:szCs w:val="22"/>
              </w:rPr>
              <w:t>INSTITUT DE RECERCA H. SANTA CREU I SANT PAU</w:t>
            </w:r>
          </w:p>
        </w:tc>
        <w:tc>
          <w:tcPr>
            <w:tcW w:w="1440" w:type="dxa"/>
            <w:tcBorders>
              <w:top w:val="nil"/>
              <w:left w:val="nil"/>
              <w:bottom w:val="single" w:sz="4" w:space="0" w:color="auto"/>
              <w:right w:val="single" w:sz="4" w:space="0" w:color="auto"/>
            </w:tcBorders>
            <w:shd w:val="clear" w:color="auto" w:fill="auto"/>
            <w:vAlign w:val="center"/>
            <w:hideMark/>
          </w:tcPr>
          <w:p w14:paraId="645959B8" w14:textId="77777777" w:rsidR="00564DC1" w:rsidRPr="00C60B27" w:rsidRDefault="00564DC1" w:rsidP="00816D5F">
            <w:pPr>
              <w:jc w:val="center"/>
              <w:rPr>
                <w:rFonts w:eastAsia="Times New Roman"/>
                <w:sz w:val="22"/>
                <w:szCs w:val="22"/>
              </w:rPr>
            </w:pPr>
            <w:r w:rsidRPr="00C60B27">
              <w:rPr>
                <w:rFonts w:eastAsia="Times New Roman"/>
                <w:sz w:val="22"/>
                <w:szCs w:val="22"/>
              </w:rPr>
              <w:t>Phase III</w:t>
            </w:r>
          </w:p>
        </w:tc>
        <w:tc>
          <w:tcPr>
            <w:tcW w:w="2880" w:type="dxa"/>
            <w:tcBorders>
              <w:top w:val="nil"/>
              <w:left w:val="nil"/>
              <w:bottom w:val="single" w:sz="4" w:space="0" w:color="auto"/>
              <w:right w:val="single" w:sz="4" w:space="0" w:color="auto"/>
            </w:tcBorders>
            <w:shd w:val="clear" w:color="auto" w:fill="auto"/>
            <w:vAlign w:val="center"/>
            <w:hideMark/>
          </w:tcPr>
          <w:p w14:paraId="52D3CAF9" w14:textId="77777777" w:rsidR="00564DC1" w:rsidRPr="00C60B27" w:rsidRDefault="00564DC1" w:rsidP="00816D5F">
            <w:pPr>
              <w:jc w:val="center"/>
              <w:rPr>
                <w:rFonts w:eastAsia="Times New Roman"/>
                <w:sz w:val="22"/>
                <w:szCs w:val="22"/>
              </w:rPr>
            </w:pPr>
            <w:r w:rsidRPr="00C60B27">
              <w:rPr>
                <w:rFonts w:eastAsia="Times New Roman"/>
                <w:sz w:val="22"/>
                <w:szCs w:val="22"/>
              </w:rPr>
              <w:t>"IIBSP-COV-2020-23" EudraCT Number: 2020-001442-19</w:t>
            </w:r>
          </w:p>
        </w:tc>
      </w:tr>
      <w:tr w:rsidR="00564DC1" w:rsidRPr="00C60B27" w14:paraId="04798A6C" w14:textId="77777777" w:rsidTr="00816D5F">
        <w:trPr>
          <w:trHeight w:val="109"/>
        </w:trPr>
        <w:tc>
          <w:tcPr>
            <w:tcW w:w="1435" w:type="dxa"/>
            <w:vMerge/>
            <w:tcBorders>
              <w:top w:val="nil"/>
              <w:left w:val="single" w:sz="4" w:space="0" w:color="auto"/>
              <w:bottom w:val="single" w:sz="4" w:space="0" w:color="auto"/>
              <w:right w:val="single" w:sz="4" w:space="0" w:color="auto"/>
            </w:tcBorders>
            <w:vAlign w:val="center"/>
            <w:hideMark/>
          </w:tcPr>
          <w:p w14:paraId="0AC21CB9" w14:textId="77777777" w:rsidR="00564DC1" w:rsidRPr="00C60B27" w:rsidRDefault="00564DC1" w:rsidP="00816D5F">
            <w:pPr>
              <w:rPr>
                <w:rFonts w:eastAsia="Times New Roman"/>
                <w:sz w:val="22"/>
                <w:szCs w:val="22"/>
              </w:rPr>
            </w:pPr>
          </w:p>
        </w:tc>
        <w:tc>
          <w:tcPr>
            <w:tcW w:w="2430" w:type="dxa"/>
            <w:vMerge/>
            <w:tcBorders>
              <w:left w:val="single" w:sz="4" w:space="0" w:color="auto"/>
              <w:right w:val="single" w:sz="4" w:space="0" w:color="auto"/>
            </w:tcBorders>
            <w:shd w:val="clear" w:color="auto" w:fill="auto"/>
            <w:vAlign w:val="center"/>
          </w:tcPr>
          <w:p w14:paraId="53D49529" w14:textId="77777777" w:rsidR="00564DC1" w:rsidRPr="00C60B27" w:rsidRDefault="00564DC1" w:rsidP="00816D5F">
            <w:pPr>
              <w:jc w:val="center"/>
              <w:rPr>
                <w:rFonts w:eastAsia="Times New Roman"/>
                <w:sz w:val="22"/>
                <w:szCs w:val="22"/>
              </w:rPr>
            </w:pPr>
          </w:p>
        </w:tc>
        <w:tc>
          <w:tcPr>
            <w:tcW w:w="1620" w:type="dxa"/>
            <w:tcBorders>
              <w:top w:val="nil"/>
              <w:left w:val="nil"/>
              <w:bottom w:val="single" w:sz="4" w:space="0" w:color="auto"/>
              <w:right w:val="single" w:sz="4" w:space="0" w:color="auto"/>
            </w:tcBorders>
            <w:shd w:val="clear" w:color="auto" w:fill="auto"/>
            <w:vAlign w:val="center"/>
            <w:hideMark/>
          </w:tcPr>
          <w:p w14:paraId="1D6B2954" w14:textId="77777777" w:rsidR="00564DC1" w:rsidRPr="00C60B27" w:rsidRDefault="00564DC1" w:rsidP="00816D5F">
            <w:pPr>
              <w:jc w:val="center"/>
              <w:rPr>
                <w:rFonts w:eastAsia="Times New Roman"/>
                <w:sz w:val="22"/>
                <w:szCs w:val="22"/>
              </w:rPr>
            </w:pPr>
            <w:r w:rsidRPr="00C60B27">
              <w:rPr>
                <w:rFonts w:eastAsia="Times New Roman"/>
                <w:sz w:val="22"/>
                <w:szCs w:val="22"/>
              </w:rPr>
              <w:t>Chloroquine Phosphate</w:t>
            </w:r>
          </w:p>
        </w:tc>
        <w:tc>
          <w:tcPr>
            <w:tcW w:w="3330" w:type="dxa"/>
            <w:tcBorders>
              <w:top w:val="nil"/>
              <w:left w:val="nil"/>
              <w:bottom w:val="single" w:sz="4" w:space="0" w:color="auto"/>
              <w:right w:val="single" w:sz="4" w:space="0" w:color="auto"/>
            </w:tcBorders>
            <w:shd w:val="clear" w:color="auto" w:fill="auto"/>
            <w:vAlign w:val="center"/>
            <w:hideMark/>
          </w:tcPr>
          <w:p w14:paraId="331D306B"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University College London, Bill and Melinda Gates Foundation </w:t>
            </w:r>
          </w:p>
        </w:tc>
        <w:tc>
          <w:tcPr>
            <w:tcW w:w="1440" w:type="dxa"/>
            <w:tcBorders>
              <w:top w:val="nil"/>
              <w:left w:val="nil"/>
              <w:bottom w:val="single" w:sz="4" w:space="0" w:color="auto"/>
              <w:right w:val="single" w:sz="4" w:space="0" w:color="auto"/>
            </w:tcBorders>
            <w:shd w:val="clear" w:color="auto" w:fill="auto"/>
            <w:vAlign w:val="center"/>
            <w:hideMark/>
          </w:tcPr>
          <w:p w14:paraId="01D7357E" w14:textId="77777777" w:rsidR="00564DC1" w:rsidRPr="00C60B27" w:rsidRDefault="00564DC1" w:rsidP="00816D5F">
            <w:pPr>
              <w:jc w:val="center"/>
              <w:rPr>
                <w:rFonts w:eastAsia="Times New Roman"/>
                <w:sz w:val="22"/>
                <w:szCs w:val="22"/>
              </w:rPr>
            </w:pPr>
            <w:r w:rsidRPr="00C60B27">
              <w:rPr>
                <w:rFonts w:eastAsia="Times New Roman"/>
                <w:sz w:val="22"/>
                <w:szCs w:val="22"/>
              </w:rPr>
              <w:t>Phase III</w:t>
            </w:r>
          </w:p>
        </w:tc>
        <w:tc>
          <w:tcPr>
            <w:tcW w:w="2880" w:type="dxa"/>
            <w:tcBorders>
              <w:top w:val="nil"/>
              <w:left w:val="nil"/>
              <w:bottom w:val="single" w:sz="4" w:space="0" w:color="auto"/>
              <w:right w:val="single" w:sz="4" w:space="0" w:color="auto"/>
            </w:tcBorders>
            <w:shd w:val="clear" w:color="auto" w:fill="auto"/>
            <w:vAlign w:val="center"/>
            <w:hideMark/>
          </w:tcPr>
          <w:p w14:paraId="382BD43A" w14:textId="77777777" w:rsidR="00564DC1" w:rsidRPr="00C60B27" w:rsidRDefault="00564DC1" w:rsidP="00816D5F">
            <w:pPr>
              <w:jc w:val="center"/>
              <w:rPr>
                <w:rFonts w:eastAsia="Times New Roman"/>
                <w:sz w:val="22"/>
                <w:szCs w:val="22"/>
              </w:rPr>
            </w:pPr>
            <w:r w:rsidRPr="00C60B27">
              <w:rPr>
                <w:rFonts w:eastAsia="Times New Roman"/>
                <w:sz w:val="22"/>
                <w:szCs w:val="22"/>
              </w:rPr>
              <w:t>EudraCT number: 2020-001402-38</w:t>
            </w:r>
          </w:p>
        </w:tc>
      </w:tr>
      <w:tr w:rsidR="00564DC1" w:rsidRPr="00C60B27" w14:paraId="060505C2" w14:textId="77777777" w:rsidTr="00816D5F">
        <w:trPr>
          <w:trHeight w:val="359"/>
        </w:trPr>
        <w:tc>
          <w:tcPr>
            <w:tcW w:w="1435" w:type="dxa"/>
            <w:vMerge/>
            <w:tcBorders>
              <w:top w:val="nil"/>
              <w:left w:val="single" w:sz="4" w:space="0" w:color="auto"/>
              <w:bottom w:val="single" w:sz="4" w:space="0" w:color="auto"/>
              <w:right w:val="single" w:sz="4" w:space="0" w:color="auto"/>
            </w:tcBorders>
            <w:vAlign w:val="center"/>
            <w:hideMark/>
          </w:tcPr>
          <w:p w14:paraId="45BFF114" w14:textId="77777777" w:rsidR="00564DC1" w:rsidRPr="00C60B27" w:rsidRDefault="00564DC1" w:rsidP="00816D5F">
            <w:pPr>
              <w:rPr>
                <w:rFonts w:eastAsia="Times New Roman"/>
                <w:sz w:val="22"/>
                <w:szCs w:val="22"/>
              </w:rPr>
            </w:pPr>
          </w:p>
        </w:tc>
        <w:tc>
          <w:tcPr>
            <w:tcW w:w="2430" w:type="dxa"/>
            <w:vMerge/>
            <w:tcBorders>
              <w:left w:val="single" w:sz="4" w:space="0" w:color="auto"/>
              <w:bottom w:val="single" w:sz="4" w:space="0" w:color="auto"/>
              <w:right w:val="single" w:sz="4" w:space="0" w:color="auto"/>
            </w:tcBorders>
            <w:shd w:val="clear" w:color="auto" w:fill="auto"/>
            <w:vAlign w:val="center"/>
          </w:tcPr>
          <w:p w14:paraId="6F906DAB" w14:textId="77777777" w:rsidR="00564DC1" w:rsidRPr="00C60B27" w:rsidRDefault="00564DC1" w:rsidP="00816D5F">
            <w:pPr>
              <w:jc w:val="center"/>
              <w:rPr>
                <w:rFonts w:eastAsia="Times New Roman"/>
                <w:sz w:val="22"/>
                <w:szCs w:val="22"/>
              </w:rPr>
            </w:pPr>
          </w:p>
        </w:tc>
        <w:tc>
          <w:tcPr>
            <w:tcW w:w="1620" w:type="dxa"/>
            <w:tcBorders>
              <w:top w:val="nil"/>
              <w:left w:val="nil"/>
              <w:bottom w:val="single" w:sz="4" w:space="0" w:color="auto"/>
              <w:right w:val="single" w:sz="4" w:space="0" w:color="auto"/>
            </w:tcBorders>
            <w:shd w:val="clear" w:color="auto" w:fill="auto"/>
            <w:vAlign w:val="center"/>
            <w:hideMark/>
          </w:tcPr>
          <w:p w14:paraId="12CC3E6C" w14:textId="77777777" w:rsidR="00564DC1" w:rsidRPr="00C60B27" w:rsidRDefault="00564DC1" w:rsidP="00816D5F">
            <w:pPr>
              <w:jc w:val="center"/>
              <w:rPr>
                <w:rFonts w:eastAsia="Times New Roman"/>
                <w:sz w:val="22"/>
                <w:szCs w:val="22"/>
              </w:rPr>
            </w:pPr>
            <w:r w:rsidRPr="00C60B27">
              <w:rPr>
                <w:rFonts w:eastAsia="Times New Roman"/>
                <w:sz w:val="22"/>
                <w:szCs w:val="22"/>
              </w:rPr>
              <w:t>Chloroquine + Vitamin C</w:t>
            </w:r>
          </w:p>
        </w:tc>
        <w:tc>
          <w:tcPr>
            <w:tcW w:w="3330" w:type="dxa"/>
            <w:tcBorders>
              <w:top w:val="nil"/>
              <w:left w:val="nil"/>
              <w:bottom w:val="single" w:sz="4" w:space="0" w:color="auto"/>
              <w:right w:val="single" w:sz="4" w:space="0" w:color="auto"/>
            </w:tcBorders>
            <w:shd w:val="clear" w:color="auto" w:fill="auto"/>
            <w:vAlign w:val="center"/>
            <w:hideMark/>
          </w:tcPr>
          <w:p w14:paraId="40836E1B"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Health Systems Research Institute (HSRI) </w:t>
            </w:r>
          </w:p>
        </w:tc>
        <w:tc>
          <w:tcPr>
            <w:tcW w:w="1440" w:type="dxa"/>
            <w:tcBorders>
              <w:top w:val="nil"/>
              <w:left w:val="nil"/>
              <w:bottom w:val="single" w:sz="4" w:space="0" w:color="auto"/>
              <w:right w:val="single" w:sz="4" w:space="0" w:color="auto"/>
            </w:tcBorders>
            <w:shd w:val="clear" w:color="auto" w:fill="auto"/>
            <w:vAlign w:val="center"/>
            <w:hideMark/>
          </w:tcPr>
          <w:p w14:paraId="0D23D67B" w14:textId="77777777" w:rsidR="00564DC1" w:rsidRPr="00C60B27" w:rsidRDefault="00564DC1" w:rsidP="00816D5F">
            <w:pPr>
              <w:jc w:val="center"/>
              <w:rPr>
                <w:rFonts w:eastAsia="Times New Roman"/>
                <w:sz w:val="22"/>
                <w:szCs w:val="22"/>
              </w:rPr>
            </w:pPr>
            <w:r w:rsidRPr="00C60B27">
              <w:rPr>
                <w:rFonts w:eastAsia="Times New Roman"/>
                <w:sz w:val="22"/>
                <w:szCs w:val="22"/>
              </w:rPr>
              <w:t>Phase IV</w:t>
            </w:r>
          </w:p>
        </w:tc>
        <w:tc>
          <w:tcPr>
            <w:tcW w:w="2880" w:type="dxa"/>
            <w:tcBorders>
              <w:top w:val="nil"/>
              <w:left w:val="nil"/>
              <w:bottom w:val="single" w:sz="4" w:space="0" w:color="auto"/>
              <w:right w:val="single" w:sz="4" w:space="0" w:color="auto"/>
            </w:tcBorders>
            <w:shd w:val="clear" w:color="auto" w:fill="auto"/>
            <w:vAlign w:val="center"/>
            <w:hideMark/>
          </w:tcPr>
          <w:p w14:paraId="32E7E9E7" w14:textId="77777777" w:rsidR="00564DC1" w:rsidRPr="00C60B27" w:rsidRDefault="00564DC1" w:rsidP="00816D5F">
            <w:pPr>
              <w:jc w:val="center"/>
              <w:rPr>
                <w:rFonts w:eastAsia="Times New Roman"/>
                <w:sz w:val="22"/>
                <w:szCs w:val="22"/>
              </w:rPr>
            </w:pPr>
            <w:r w:rsidRPr="00C60B27">
              <w:rPr>
                <w:rFonts w:eastAsia="Times New Roman"/>
                <w:sz w:val="22"/>
                <w:szCs w:val="22"/>
              </w:rPr>
              <w:t xml:space="preserve"> TCTR20200404004</w:t>
            </w:r>
          </w:p>
        </w:tc>
      </w:tr>
    </w:tbl>
    <w:p w14:paraId="09BA97DB" w14:textId="77777777" w:rsidR="00564DC1" w:rsidRDefault="00564DC1" w:rsidP="00564DC1">
      <w:pPr>
        <w:jc w:val="center"/>
        <w:rPr>
          <w:b/>
        </w:rPr>
      </w:pPr>
    </w:p>
    <w:p w14:paraId="56605EC2" w14:textId="77777777" w:rsidR="00564DC1" w:rsidRDefault="00564DC1" w:rsidP="00564DC1">
      <w:pPr>
        <w:jc w:val="center"/>
        <w:rPr>
          <w:b/>
        </w:rPr>
      </w:pPr>
    </w:p>
    <w:p w14:paraId="4A202D24" w14:textId="77777777" w:rsidR="00564DC1" w:rsidRDefault="00564DC1" w:rsidP="00564DC1">
      <w:pPr>
        <w:jc w:val="center"/>
        <w:rPr>
          <w:b/>
        </w:rPr>
      </w:pPr>
    </w:p>
    <w:p w14:paraId="4F7090CC" w14:textId="77777777" w:rsidR="00564DC1" w:rsidRPr="005A4ECA" w:rsidRDefault="00564DC1" w:rsidP="00564DC1">
      <w:pPr>
        <w:jc w:val="center"/>
        <w:rPr>
          <w:b/>
        </w:rPr>
      </w:pPr>
      <w:r w:rsidRPr="005A4ECA">
        <w:rPr>
          <w:b/>
        </w:rPr>
        <w:lastRenderedPageBreak/>
        <w:t xml:space="preserve">Supplemental Table 2: Therapies that target </w:t>
      </w:r>
      <w:r>
        <w:rPr>
          <w:b/>
        </w:rPr>
        <w:t>the main protease (M</w:t>
      </w:r>
      <w:r w:rsidRPr="00A05875">
        <w:rPr>
          <w:b/>
          <w:vertAlign w:val="superscript"/>
        </w:rPr>
        <w:t>Pro</w:t>
      </w:r>
      <w:r>
        <w:rPr>
          <w:b/>
        </w:rPr>
        <w:t>)</w:t>
      </w:r>
    </w:p>
    <w:tbl>
      <w:tblPr>
        <w:tblW w:w="13315" w:type="dxa"/>
        <w:tblLayout w:type="fixed"/>
        <w:tblLook w:val="04A0" w:firstRow="1" w:lastRow="0" w:firstColumn="1" w:lastColumn="0" w:noHBand="0" w:noVBand="1"/>
      </w:tblPr>
      <w:tblGrid>
        <w:gridCol w:w="1975"/>
        <w:gridCol w:w="2340"/>
        <w:gridCol w:w="3240"/>
        <w:gridCol w:w="2070"/>
        <w:gridCol w:w="3690"/>
      </w:tblGrid>
      <w:tr w:rsidR="00564DC1" w:rsidRPr="00A05875" w14:paraId="6DA47F85" w14:textId="77777777" w:rsidTr="00816D5F">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FD055" w14:textId="77777777" w:rsidR="00564DC1" w:rsidRPr="008D52B6" w:rsidRDefault="00564DC1" w:rsidP="00816D5F">
            <w:pPr>
              <w:jc w:val="center"/>
              <w:rPr>
                <w:rFonts w:eastAsia="Times New Roman"/>
                <w:b/>
                <w:sz w:val="22"/>
                <w:szCs w:val="22"/>
              </w:rPr>
            </w:pPr>
            <w:r w:rsidRPr="008D52B6">
              <w:rPr>
                <w:rFonts w:eastAsia="Times New Roman"/>
                <w:b/>
                <w:sz w:val="22"/>
                <w:szCs w:val="22"/>
              </w:rPr>
              <w:t>Treatment Class</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589807C5" w14:textId="77777777" w:rsidR="00564DC1" w:rsidRPr="008D52B6" w:rsidRDefault="00564DC1" w:rsidP="00816D5F">
            <w:pPr>
              <w:jc w:val="center"/>
              <w:rPr>
                <w:rFonts w:eastAsia="Times New Roman"/>
                <w:b/>
                <w:sz w:val="22"/>
                <w:szCs w:val="22"/>
              </w:rPr>
            </w:pPr>
            <w:r w:rsidRPr="008D52B6">
              <w:rPr>
                <w:rFonts w:eastAsia="Times New Roman"/>
                <w:b/>
                <w:sz w:val="22"/>
                <w:szCs w:val="22"/>
              </w:rPr>
              <w:t>Treatment Name</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14:paraId="5B6F07ED" w14:textId="77777777" w:rsidR="00564DC1" w:rsidRPr="008D52B6" w:rsidRDefault="00564DC1" w:rsidP="00816D5F">
            <w:pPr>
              <w:jc w:val="center"/>
              <w:rPr>
                <w:rFonts w:eastAsia="Times New Roman"/>
                <w:b/>
                <w:sz w:val="22"/>
                <w:szCs w:val="22"/>
              </w:rPr>
            </w:pPr>
            <w:r w:rsidRPr="008D52B6">
              <w:rPr>
                <w:rFonts w:eastAsia="Times New Roman"/>
                <w:b/>
                <w:sz w:val="22"/>
                <w:szCs w:val="22"/>
              </w:rPr>
              <w:t>Manufacturer/Sponsor</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4D8FF680" w14:textId="77777777" w:rsidR="00564DC1" w:rsidRPr="008D52B6" w:rsidRDefault="00564DC1" w:rsidP="00816D5F">
            <w:pPr>
              <w:jc w:val="center"/>
              <w:rPr>
                <w:rFonts w:eastAsia="Times New Roman"/>
                <w:b/>
                <w:sz w:val="22"/>
                <w:szCs w:val="22"/>
              </w:rPr>
            </w:pPr>
            <w:r w:rsidRPr="008D52B6">
              <w:rPr>
                <w:rFonts w:eastAsia="Times New Roman"/>
                <w:b/>
                <w:sz w:val="22"/>
                <w:szCs w:val="22"/>
              </w:rPr>
              <w:t>Trial Stage</w:t>
            </w:r>
          </w:p>
        </w:tc>
        <w:tc>
          <w:tcPr>
            <w:tcW w:w="3690" w:type="dxa"/>
            <w:tcBorders>
              <w:top w:val="single" w:sz="4" w:space="0" w:color="auto"/>
              <w:left w:val="nil"/>
              <w:bottom w:val="single" w:sz="4" w:space="0" w:color="auto"/>
              <w:right w:val="single" w:sz="4" w:space="0" w:color="auto"/>
            </w:tcBorders>
            <w:shd w:val="clear" w:color="auto" w:fill="auto"/>
            <w:vAlign w:val="center"/>
            <w:hideMark/>
          </w:tcPr>
          <w:p w14:paraId="26F05974" w14:textId="77777777" w:rsidR="00564DC1" w:rsidRPr="008D52B6" w:rsidRDefault="00564DC1" w:rsidP="00816D5F">
            <w:pPr>
              <w:jc w:val="center"/>
              <w:rPr>
                <w:rFonts w:eastAsia="Times New Roman"/>
                <w:b/>
                <w:sz w:val="22"/>
                <w:szCs w:val="22"/>
              </w:rPr>
            </w:pPr>
            <w:r w:rsidRPr="008D52B6">
              <w:rPr>
                <w:rFonts w:eastAsia="Times New Roman"/>
                <w:b/>
                <w:sz w:val="22"/>
                <w:szCs w:val="22"/>
              </w:rPr>
              <w:t xml:space="preserve">Trial Identifier </w:t>
            </w:r>
          </w:p>
        </w:tc>
      </w:tr>
      <w:tr w:rsidR="00564DC1" w:rsidRPr="00A05875" w14:paraId="6DD61423" w14:textId="77777777" w:rsidTr="00816D5F">
        <w:trPr>
          <w:trHeight w:val="107"/>
        </w:trPr>
        <w:tc>
          <w:tcPr>
            <w:tcW w:w="1975" w:type="dxa"/>
            <w:vMerge w:val="restart"/>
            <w:tcBorders>
              <w:top w:val="nil"/>
              <w:left w:val="single" w:sz="4" w:space="0" w:color="auto"/>
              <w:right w:val="single" w:sz="4" w:space="0" w:color="auto"/>
            </w:tcBorders>
            <w:shd w:val="clear" w:color="auto" w:fill="auto"/>
            <w:vAlign w:val="center"/>
            <w:hideMark/>
          </w:tcPr>
          <w:p w14:paraId="5ABCFCFD" w14:textId="77777777" w:rsidR="00564DC1" w:rsidRPr="00A05875" w:rsidRDefault="00564DC1" w:rsidP="00816D5F">
            <w:pPr>
              <w:jc w:val="center"/>
              <w:rPr>
                <w:rFonts w:eastAsia="Times New Roman"/>
                <w:sz w:val="22"/>
                <w:szCs w:val="22"/>
              </w:rPr>
            </w:pPr>
            <w:r w:rsidRPr="00A05875">
              <w:rPr>
                <w:rFonts w:eastAsia="Times New Roman"/>
                <w:sz w:val="22"/>
                <w:szCs w:val="22"/>
              </w:rPr>
              <w:t>HIV Protease Inhibitor</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1F425080" w14:textId="77777777" w:rsidR="00564DC1" w:rsidRPr="00A05875" w:rsidRDefault="00564DC1" w:rsidP="00816D5F">
            <w:pPr>
              <w:jc w:val="center"/>
              <w:rPr>
                <w:rFonts w:eastAsia="Times New Roman"/>
                <w:sz w:val="22"/>
                <w:szCs w:val="22"/>
              </w:rPr>
            </w:pPr>
            <w:r w:rsidRPr="00A05875">
              <w:rPr>
                <w:rFonts w:eastAsia="Times New Roman"/>
                <w:sz w:val="22"/>
                <w:szCs w:val="22"/>
              </w:rPr>
              <w:t>Lopinavir/Ritonavir +/- Interferon Beta</w:t>
            </w:r>
          </w:p>
        </w:tc>
        <w:tc>
          <w:tcPr>
            <w:tcW w:w="3240" w:type="dxa"/>
            <w:tcBorders>
              <w:top w:val="nil"/>
              <w:left w:val="nil"/>
              <w:bottom w:val="single" w:sz="4" w:space="0" w:color="auto"/>
              <w:right w:val="single" w:sz="4" w:space="0" w:color="auto"/>
            </w:tcBorders>
            <w:shd w:val="clear" w:color="auto" w:fill="auto"/>
            <w:vAlign w:val="center"/>
            <w:hideMark/>
          </w:tcPr>
          <w:p w14:paraId="4E170921" w14:textId="77777777" w:rsidR="00564DC1" w:rsidRPr="00A05875" w:rsidRDefault="00564DC1" w:rsidP="00816D5F">
            <w:pPr>
              <w:jc w:val="center"/>
              <w:rPr>
                <w:rFonts w:eastAsia="Times New Roman"/>
                <w:sz w:val="22"/>
                <w:szCs w:val="22"/>
              </w:rPr>
            </w:pPr>
            <w:r w:rsidRPr="00A05875">
              <w:rPr>
                <w:rFonts w:eastAsia="Times New Roman"/>
                <w:sz w:val="22"/>
                <w:szCs w:val="22"/>
              </w:rPr>
              <w:t>The University of Hong Kong</w:t>
            </w:r>
          </w:p>
        </w:tc>
        <w:tc>
          <w:tcPr>
            <w:tcW w:w="2070" w:type="dxa"/>
            <w:tcBorders>
              <w:top w:val="nil"/>
              <w:left w:val="nil"/>
              <w:bottom w:val="single" w:sz="4" w:space="0" w:color="auto"/>
              <w:right w:val="single" w:sz="4" w:space="0" w:color="auto"/>
            </w:tcBorders>
            <w:shd w:val="clear" w:color="auto" w:fill="auto"/>
            <w:vAlign w:val="center"/>
            <w:hideMark/>
          </w:tcPr>
          <w:p w14:paraId="64C60D87" w14:textId="77777777" w:rsidR="00564DC1" w:rsidRPr="00A05875" w:rsidRDefault="00564DC1" w:rsidP="00816D5F">
            <w:pPr>
              <w:jc w:val="center"/>
              <w:rPr>
                <w:rFonts w:eastAsia="Times New Roman"/>
                <w:sz w:val="22"/>
                <w:szCs w:val="22"/>
              </w:rPr>
            </w:pPr>
            <w:r w:rsidRPr="00A05875">
              <w:rPr>
                <w:rFonts w:eastAsia="Times New Roman"/>
                <w:sz w:val="22"/>
                <w:szCs w:val="22"/>
              </w:rPr>
              <w:t>Phase II</w:t>
            </w:r>
          </w:p>
        </w:tc>
        <w:tc>
          <w:tcPr>
            <w:tcW w:w="3690" w:type="dxa"/>
            <w:tcBorders>
              <w:top w:val="nil"/>
              <w:left w:val="nil"/>
              <w:bottom w:val="single" w:sz="4" w:space="0" w:color="auto"/>
              <w:right w:val="single" w:sz="4" w:space="0" w:color="auto"/>
            </w:tcBorders>
            <w:shd w:val="clear" w:color="auto" w:fill="auto"/>
            <w:vAlign w:val="center"/>
            <w:hideMark/>
          </w:tcPr>
          <w:p w14:paraId="1D01EC61" w14:textId="77777777" w:rsidR="00564DC1" w:rsidRPr="00A05875" w:rsidRDefault="00564DC1" w:rsidP="00816D5F">
            <w:pPr>
              <w:jc w:val="center"/>
              <w:rPr>
                <w:rFonts w:eastAsia="Times New Roman"/>
                <w:sz w:val="22"/>
                <w:szCs w:val="22"/>
              </w:rPr>
            </w:pPr>
            <w:r w:rsidRPr="00A05875">
              <w:rPr>
                <w:rFonts w:eastAsia="Times New Roman"/>
                <w:sz w:val="22"/>
                <w:szCs w:val="22"/>
              </w:rPr>
              <w:t>NCT04276688</w:t>
            </w:r>
          </w:p>
        </w:tc>
      </w:tr>
      <w:tr w:rsidR="00564DC1" w:rsidRPr="00A05875" w14:paraId="428D9A98" w14:textId="77777777" w:rsidTr="00816D5F">
        <w:trPr>
          <w:trHeight w:val="85"/>
        </w:trPr>
        <w:tc>
          <w:tcPr>
            <w:tcW w:w="1975" w:type="dxa"/>
            <w:vMerge/>
            <w:tcBorders>
              <w:left w:val="single" w:sz="4" w:space="0" w:color="auto"/>
              <w:right w:val="single" w:sz="4" w:space="0" w:color="auto"/>
            </w:tcBorders>
            <w:vAlign w:val="center"/>
            <w:hideMark/>
          </w:tcPr>
          <w:p w14:paraId="48CF66D2" w14:textId="77777777" w:rsidR="00564DC1" w:rsidRPr="00A05875" w:rsidRDefault="00564DC1" w:rsidP="00816D5F">
            <w:pPr>
              <w:jc w:val="cente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57A8538A" w14:textId="77777777" w:rsidR="00564DC1" w:rsidRPr="00A05875" w:rsidRDefault="00564DC1" w:rsidP="00816D5F">
            <w:pPr>
              <w:jc w:val="center"/>
              <w:rPr>
                <w:rFonts w:eastAsia="Times New Roman"/>
                <w:sz w:val="22"/>
                <w:szCs w:val="22"/>
              </w:rPr>
            </w:pPr>
          </w:p>
        </w:tc>
        <w:tc>
          <w:tcPr>
            <w:tcW w:w="3240" w:type="dxa"/>
            <w:tcBorders>
              <w:top w:val="nil"/>
              <w:left w:val="nil"/>
              <w:bottom w:val="single" w:sz="4" w:space="0" w:color="auto"/>
              <w:right w:val="single" w:sz="4" w:space="0" w:color="auto"/>
            </w:tcBorders>
            <w:shd w:val="clear" w:color="auto" w:fill="auto"/>
            <w:vAlign w:val="center"/>
            <w:hideMark/>
          </w:tcPr>
          <w:p w14:paraId="6F99B962" w14:textId="77777777" w:rsidR="00564DC1" w:rsidRPr="00A05875" w:rsidRDefault="00564DC1" w:rsidP="00816D5F">
            <w:pPr>
              <w:jc w:val="center"/>
              <w:rPr>
                <w:rFonts w:eastAsia="Times New Roman"/>
                <w:sz w:val="22"/>
                <w:szCs w:val="22"/>
              </w:rPr>
            </w:pPr>
            <w:r w:rsidRPr="00A05875">
              <w:rPr>
                <w:rFonts w:eastAsia="Times New Roman"/>
                <w:sz w:val="22"/>
                <w:szCs w:val="22"/>
              </w:rPr>
              <w:t>Basque Health Service</w:t>
            </w:r>
          </w:p>
        </w:tc>
        <w:tc>
          <w:tcPr>
            <w:tcW w:w="2070" w:type="dxa"/>
            <w:tcBorders>
              <w:top w:val="nil"/>
              <w:left w:val="nil"/>
              <w:bottom w:val="single" w:sz="4" w:space="0" w:color="auto"/>
              <w:right w:val="single" w:sz="4" w:space="0" w:color="auto"/>
            </w:tcBorders>
            <w:shd w:val="clear" w:color="auto" w:fill="auto"/>
            <w:vAlign w:val="center"/>
            <w:hideMark/>
          </w:tcPr>
          <w:p w14:paraId="7769E626" w14:textId="77777777" w:rsidR="00564DC1" w:rsidRPr="00A05875" w:rsidRDefault="00564DC1" w:rsidP="00816D5F">
            <w:pPr>
              <w:jc w:val="center"/>
              <w:rPr>
                <w:rFonts w:eastAsia="Times New Roman"/>
                <w:sz w:val="22"/>
                <w:szCs w:val="22"/>
              </w:rPr>
            </w:pPr>
            <w:r w:rsidRPr="00A05875">
              <w:rPr>
                <w:rFonts w:eastAsia="Times New Roman"/>
                <w:sz w:val="22"/>
                <w:szCs w:val="22"/>
              </w:rPr>
              <w:t>N/A</w:t>
            </w:r>
          </w:p>
        </w:tc>
        <w:tc>
          <w:tcPr>
            <w:tcW w:w="3690" w:type="dxa"/>
            <w:tcBorders>
              <w:top w:val="nil"/>
              <w:left w:val="nil"/>
              <w:bottom w:val="single" w:sz="4" w:space="0" w:color="auto"/>
              <w:right w:val="single" w:sz="4" w:space="0" w:color="auto"/>
            </w:tcBorders>
            <w:shd w:val="clear" w:color="auto" w:fill="auto"/>
            <w:vAlign w:val="center"/>
            <w:hideMark/>
          </w:tcPr>
          <w:p w14:paraId="34AF4242" w14:textId="77777777" w:rsidR="00564DC1" w:rsidRPr="00A05875" w:rsidRDefault="00564DC1" w:rsidP="00816D5F">
            <w:pPr>
              <w:jc w:val="center"/>
              <w:rPr>
                <w:rFonts w:eastAsia="Times New Roman"/>
                <w:sz w:val="22"/>
                <w:szCs w:val="22"/>
              </w:rPr>
            </w:pPr>
            <w:r w:rsidRPr="00A05875">
              <w:rPr>
                <w:rFonts w:eastAsia="Times New Roman"/>
                <w:sz w:val="22"/>
                <w:szCs w:val="22"/>
              </w:rPr>
              <w:t>EudraCT Number: 2020-001605-23</w:t>
            </w:r>
          </w:p>
        </w:tc>
      </w:tr>
      <w:tr w:rsidR="00564DC1" w:rsidRPr="00A05875" w14:paraId="3788E333" w14:textId="77777777" w:rsidTr="00816D5F">
        <w:trPr>
          <w:trHeight w:val="85"/>
        </w:trPr>
        <w:tc>
          <w:tcPr>
            <w:tcW w:w="1975" w:type="dxa"/>
            <w:vMerge/>
            <w:tcBorders>
              <w:left w:val="single" w:sz="4" w:space="0" w:color="auto"/>
              <w:right w:val="single" w:sz="4" w:space="0" w:color="auto"/>
            </w:tcBorders>
            <w:vAlign w:val="center"/>
            <w:hideMark/>
          </w:tcPr>
          <w:p w14:paraId="4D709109" w14:textId="77777777" w:rsidR="00564DC1" w:rsidRPr="00A05875" w:rsidRDefault="00564DC1" w:rsidP="00816D5F">
            <w:pPr>
              <w:jc w:val="cente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7278DB9C" w14:textId="77777777" w:rsidR="00564DC1" w:rsidRPr="00A05875" w:rsidRDefault="00564DC1" w:rsidP="00816D5F">
            <w:pPr>
              <w:jc w:val="center"/>
              <w:rPr>
                <w:rFonts w:eastAsia="Times New Roman"/>
                <w:sz w:val="22"/>
                <w:szCs w:val="22"/>
              </w:rPr>
            </w:pPr>
          </w:p>
        </w:tc>
        <w:tc>
          <w:tcPr>
            <w:tcW w:w="3240" w:type="dxa"/>
            <w:tcBorders>
              <w:top w:val="nil"/>
              <w:left w:val="nil"/>
              <w:bottom w:val="single" w:sz="4" w:space="0" w:color="auto"/>
              <w:right w:val="single" w:sz="4" w:space="0" w:color="auto"/>
            </w:tcBorders>
            <w:shd w:val="clear" w:color="auto" w:fill="auto"/>
            <w:vAlign w:val="center"/>
            <w:hideMark/>
          </w:tcPr>
          <w:p w14:paraId="218DEB9B" w14:textId="77777777" w:rsidR="00564DC1" w:rsidRPr="00A05875" w:rsidRDefault="00564DC1" w:rsidP="00816D5F">
            <w:pPr>
              <w:jc w:val="center"/>
              <w:rPr>
                <w:rFonts w:eastAsia="Times New Roman"/>
                <w:sz w:val="22"/>
                <w:szCs w:val="22"/>
              </w:rPr>
            </w:pPr>
            <w:r w:rsidRPr="00A05875">
              <w:rPr>
                <w:rFonts w:eastAsia="Times New Roman"/>
                <w:sz w:val="22"/>
                <w:szCs w:val="22"/>
              </w:rPr>
              <w:t>University of Queensland, Univeristy of Melbourne</w:t>
            </w:r>
          </w:p>
        </w:tc>
        <w:tc>
          <w:tcPr>
            <w:tcW w:w="2070" w:type="dxa"/>
            <w:tcBorders>
              <w:top w:val="nil"/>
              <w:left w:val="nil"/>
              <w:bottom w:val="single" w:sz="4" w:space="0" w:color="auto"/>
              <w:right w:val="single" w:sz="4" w:space="0" w:color="auto"/>
            </w:tcBorders>
            <w:shd w:val="clear" w:color="auto" w:fill="auto"/>
            <w:vAlign w:val="center"/>
            <w:hideMark/>
          </w:tcPr>
          <w:p w14:paraId="5C945D91" w14:textId="77777777" w:rsidR="00564DC1" w:rsidRPr="00A05875" w:rsidRDefault="00564DC1" w:rsidP="00816D5F">
            <w:pPr>
              <w:jc w:val="center"/>
              <w:rPr>
                <w:rFonts w:eastAsia="Times New Roman"/>
                <w:sz w:val="22"/>
                <w:szCs w:val="22"/>
              </w:rPr>
            </w:pPr>
            <w:r w:rsidRPr="00A05875">
              <w:rPr>
                <w:rFonts w:eastAsia="Times New Roman"/>
                <w:sz w:val="22"/>
                <w:szCs w:val="22"/>
              </w:rPr>
              <w:t>Phase III</w:t>
            </w:r>
          </w:p>
        </w:tc>
        <w:tc>
          <w:tcPr>
            <w:tcW w:w="3690" w:type="dxa"/>
            <w:tcBorders>
              <w:top w:val="nil"/>
              <w:left w:val="nil"/>
              <w:bottom w:val="single" w:sz="4" w:space="0" w:color="auto"/>
              <w:right w:val="single" w:sz="4" w:space="0" w:color="auto"/>
            </w:tcBorders>
            <w:shd w:val="clear" w:color="auto" w:fill="auto"/>
            <w:vAlign w:val="center"/>
            <w:hideMark/>
          </w:tcPr>
          <w:p w14:paraId="42D66FB9" w14:textId="77777777" w:rsidR="00564DC1" w:rsidRPr="00A05875" w:rsidRDefault="00564DC1" w:rsidP="00816D5F">
            <w:pPr>
              <w:jc w:val="center"/>
              <w:rPr>
                <w:rFonts w:eastAsia="Times New Roman"/>
                <w:sz w:val="22"/>
                <w:szCs w:val="22"/>
              </w:rPr>
            </w:pPr>
            <w:r w:rsidRPr="00A05875">
              <w:rPr>
                <w:rFonts w:eastAsia="Times New Roman"/>
                <w:sz w:val="22"/>
                <w:szCs w:val="22"/>
              </w:rPr>
              <w:t>"ASCOT" 2020-001635-27</w:t>
            </w:r>
          </w:p>
        </w:tc>
      </w:tr>
      <w:tr w:rsidR="00564DC1" w:rsidRPr="00A05875" w14:paraId="25B531EC" w14:textId="77777777" w:rsidTr="00816D5F">
        <w:trPr>
          <w:trHeight w:val="611"/>
        </w:trPr>
        <w:tc>
          <w:tcPr>
            <w:tcW w:w="1975" w:type="dxa"/>
            <w:vMerge/>
            <w:tcBorders>
              <w:left w:val="single" w:sz="4" w:space="0" w:color="auto"/>
              <w:right w:val="single" w:sz="4" w:space="0" w:color="auto"/>
            </w:tcBorders>
            <w:vAlign w:val="center"/>
            <w:hideMark/>
          </w:tcPr>
          <w:p w14:paraId="1980F0F3" w14:textId="77777777" w:rsidR="00564DC1" w:rsidRPr="00A05875" w:rsidRDefault="00564DC1" w:rsidP="00816D5F">
            <w:pPr>
              <w:jc w:val="cente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02A85074" w14:textId="77777777" w:rsidR="00564DC1" w:rsidRPr="00A05875" w:rsidRDefault="00564DC1" w:rsidP="00816D5F">
            <w:pPr>
              <w:jc w:val="center"/>
              <w:rPr>
                <w:rFonts w:eastAsia="Times New Roman"/>
                <w:sz w:val="22"/>
                <w:szCs w:val="22"/>
              </w:rPr>
            </w:pPr>
          </w:p>
        </w:tc>
        <w:tc>
          <w:tcPr>
            <w:tcW w:w="3240" w:type="dxa"/>
            <w:tcBorders>
              <w:top w:val="nil"/>
              <w:left w:val="nil"/>
              <w:bottom w:val="single" w:sz="4" w:space="0" w:color="auto"/>
              <w:right w:val="single" w:sz="4" w:space="0" w:color="auto"/>
            </w:tcBorders>
            <w:shd w:val="clear" w:color="auto" w:fill="auto"/>
            <w:vAlign w:val="center"/>
            <w:hideMark/>
          </w:tcPr>
          <w:p w14:paraId="0E233222" w14:textId="77777777" w:rsidR="00564DC1" w:rsidRPr="00A05875" w:rsidRDefault="00564DC1" w:rsidP="00816D5F">
            <w:pPr>
              <w:jc w:val="center"/>
              <w:rPr>
                <w:rFonts w:eastAsia="Times New Roman"/>
                <w:sz w:val="22"/>
                <w:szCs w:val="22"/>
              </w:rPr>
            </w:pPr>
            <w:r w:rsidRPr="00A05875">
              <w:rPr>
                <w:rFonts w:eastAsia="Times New Roman"/>
                <w:sz w:val="22"/>
                <w:szCs w:val="22"/>
              </w:rPr>
              <w:t>University of Oxford</w:t>
            </w:r>
          </w:p>
        </w:tc>
        <w:tc>
          <w:tcPr>
            <w:tcW w:w="2070" w:type="dxa"/>
            <w:tcBorders>
              <w:top w:val="nil"/>
              <w:left w:val="nil"/>
              <w:bottom w:val="single" w:sz="4" w:space="0" w:color="auto"/>
              <w:right w:val="single" w:sz="4" w:space="0" w:color="auto"/>
            </w:tcBorders>
            <w:shd w:val="clear" w:color="auto" w:fill="auto"/>
            <w:vAlign w:val="center"/>
            <w:hideMark/>
          </w:tcPr>
          <w:p w14:paraId="7746FA79" w14:textId="77777777" w:rsidR="00564DC1" w:rsidRPr="00A05875" w:rsidRDefault="00564DC1" w:rsidP="00816D5F">
            <w:pPr>
              <w:jc w:val="center"/>
              <w:rPr>
                <w:rFonts w:eastAsia="Times New Roman"/>
                <w:sz w:val="22"/>
                <w:szCs w:val="22"/>
              </w:rPr>
            </w:pPr>
            <w:r w:rsidRPr="00A05875">
              <w:rPr>
                <w:rFonts w:eastAsia="Times New Roman"/>
                <w:sz w:val="22"/>
                <w:szCs w:val="22"/>
              </w:rPr>
              <w:t>Phase II/III</w:t>
            </w:r>
          </w:p>
        </w:tc>
        <w:tc>
          <w:tcPr>
            <w:tcW w:w="3690" w:type="dxa"/>
            <w:tcBorders>
              <w:top w:val="nil"/>
              <w:left w:val="nil"/>
              <w:bottom w:val="single" w:sz="4" w:space="0" w:color="auto"/>
              <w:right w:val="single" w:sz="4" w:space="0" w:color="auto"/>
            </w:tcBorders>
            <w:shd w:val="clear" w:color="auto" w:fill="auto"/>
            <w:vAlign w:val="center"/>
            <w:hideMark/>
          </w:tcPr>
          <w:p w14:paraId="7903E6AB" w14:textId="77777777" w:rsidR="00564DC1" w:rsidRPr="00A05875" w:rsidRDefault="00564DC1" w:rsidP="00816D5F">
            <w:pPr>
              <w:jc w:val="center"/>
              <w:rPr>
                <w:rFonts w:eastAsia="Times New Roman"/>
                <w:sz w:val="22"/>
                <w:szCs w:val="22"/>
              </w:rPr>
            </w:pPr>
            <w:r w:rsidRPr="00A05875">
              <w:rPr>
                <w:rFonts w:eastAsia="Times New Roman"/>
                <w:sz w:val="22"/>
                <w:szCs w:val="22"/>
              </w:rPr>
              <w:t>ISRCTN50189673 https://doi.org/10.1186/ISRCTN50189673</w:t>
            </w:r>
          </w:p>
        </w:tc>
      </w:tr>
      <w:tr w:rsidR="00564DC1" w:rsidRPr="00A05875" w14:paraId="219148AC" w14:textId="77777777" w:rsidTr="00816D5F">
        <w:trPr>
          <w:trHeight w:val="692"/>
        </w:trPr>
        <w:tc>
          <w:tcPr>
            <w:tcW w:w="1975" w:type="dxa"/>
            <w:vMerge/>
            <w:tcBorders>
              <w:left w:val="single" w:sz="4" w:space="0" w:color="auto"/>
              <w:right w:val="single" w:sz="4" w:space="0" w:color="auto"/>
            </w:tcBorders>
            <w:vAlign w:val="center"/>
            <w:hideMark/>
          </w:tcPr>
          <w:p w14:paraId="3348F1B1" w14:textId="77777777" w:rsidR="00564DC1" w:rsidRPr="00A05875" w:rsidRDefault="00564DC1" w:rsidP="00816D5F">
            <w:pPr>
              <w:jc w:val="cente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106CEDAB" w14:textId="77777777" w:rsidR="00564DC1" w:rsidRPr="00A05875" w:rsidRDefault="00564DC1" w:rsidP="00816D5F">
            <w:pPr>
              <w:jc w:val="center"/>
              <w:rPr>
                <w:rFonts w:eastAsia="Times New Roman"/>
                <w:sz w:val="22"/>
                <w:szCs w:val="22"/>
              </w:rPr>
            </w:pPr>
          </w:p>
        </w:tc>
        <w:tc>
          <w:tcPr>
            <w:tcW w:w="3240" w:type="dxa"/>
            <w:tcBorders>
              <w:top w:val="nil"/>
              <w:left w:val="nil"/>
              <w:bottom w:val="single" w:sz="4" w:space="0" w:color="auto"/>
              <w:right w:val="single" w:sz="4" w:space="0" w:color="auto"/>
            </w:tcBorders>
            <w:shd w:val="clear" w:color="auto" w:fill="auto"/>
            <w:vAlign w:val="center"/>
            <w:hideMark/>
          </w:tcPr>
          <w:p w14:paraId="3DE66ED8" w14:textId="77777777" w:rsidR="00564DC1" w:rsidRPr="00A05875" w:rsidRDefault="00564DC1" w:rsidP="00816D5F">
            <w:pPr>
              <w:jc w:val="center"/>
              <w:rPr>
                <w:rFonts w:eastAsia="Times New Roman"/>
                <w:sz w:val="22"/>
                <w:szCs w:val="22"/>
              </w:rPr>
            </w:pPr>
            <w:r>
              <w:rPr>
                <w:rFonts w:eastAsia="Times New Roman"/>
                <w:sz w:val="22"/>
                <w:szCs w:val="22"/>
              </w:rPr>
              <w:t>T</w:t>
            </w:r>
            <w:r w:rsidRPr="00A05875">
              <w:rPr>
                <w:rFonts w:eastAsia="Times New Roman"/>
                <w:sz w:val="22"/>
                <w:szCs w:val="22"/>
              </w:rPr>
              <w:t xml:space="preserve">he </w:t>
            </w:r>
            <w:r>
              <w:rPr>
                <w:rFonts w:eastAsia="Times New Roman"/>
                <w:sz w:val="22"/>
                <w:szCs w:val="22"/>
              </w:rPr>
              <w:t>F</w:t>
            </w:r>
            <w:r w:rsidRPr="00A05875">
              <w:rPr>
                <w:rFonts w:eastAsia="Times New Roman"/>
                <w:sz w:val="22"/>
                <w:szCs w:val="22"/>
              </w:rPr>
              <w:t xml:space="preserve">ifth </w:t>
            </w:r>
            <w:r>
              <w:rPr>
                <w:rFonts w:eastAsia="Times New Roman"/>
                <w:sz w:val="22"/>
                <w:szCs w:val="22"/>
              </w:rPr>
              <w:t>M</w:t>
            </w:r>
            <w:r w:rsidRPr="00A05875">
              <w:rPr>
                <w:rFonts w:eastAsia="Times New Roman"/>
                <w:sz w:val="22"/>
                <w:szCs w:val="22"/>
              </w:rPr>
              <w:t xml:space="preserve">edical </w:t>
            </w:r>
            <w:r>
              <w:rPr>
                <w:rFonts w:eastAsia="Times New Roman"/>
                <w:sz w:val="22"/>
                <w:szCs w:val="22"/>
              </w:rPr>
              <w:t>C</w:t>
            </w:r>
            <w:r w:rsidRPr="00A05875">
              <w:rPr>
                <w:rFonts w:eastAsia="Times New Roman"/>
                <w:sz w:val="22"/>
                <w:szCs w:val="22"/>
              </w:rPr>
              <w:t>enter of the PLA</w:t>
            </w:r>
            <w:r>
              <w:rPr>
                <w:rFonts w:eastAsia="Times New Roman"/>
                <w:sz w:val="22"/>
                <w:szCs w:val="22"/>
              </w:rPr>
              <w:t>, China</w:t>
            </w:r>
          </w:p>
        </w:tc>
        <w:tc>
          <w:tcPr>
            <w:tcW w:w="2070" w:type="dxa"/>
            <w:tcBorders>
              <w:top w:val="nil"/>
              <w:left w:val="nil"/>
              <w:bottom w:val="single" w:sz="4" w:space="0" w:color="auto"/>
              <w:right w:val="single" w:sz="4" w:space="0" w:color="auto"/>
            </w:tcBorders>
            <w:shd w:val="clear" w:color="auto" w:fill="auto"/>
            <w:vAlign w:val="center"/>
            <w:hideMark/>
          </w:tcPr>
          <w:p w14:paraId="4C373760" w14:textId="77777777" w:rsidR="00564DC1" w:rsidRPr="00A05875" w:rsidRDefault="00564DC1" w:rsidP="00816D5F">
            <w:pPr>
              <w:jc w:val="center"/>
              <w:rPr>
                <w:rFonts w:eastAsia="Times New Roman"/>
                <w:sz w:val="22"/>
                <w:szCs w:val="22"/>
              </w:rPr>
            </w:pPr>
            <w:r w:rsidRPr="00A05875">
              <w:rPr>
                <w:rFonts w:eastAsia="Times New Roman"/>
                <w:sz w:val="22"/>
                <w:szCs w:val="22"/>
              </w:rPr>
              <w:t>N/A</w:t>
            </w:r>
          </w:p>
        </w:tc>
        <w:tc>
          <w:tcPr>
            <w:tcW w:w="3690" w:type="dxa"/>
            <w:tcBorders>
              <w:top w:val="nil"/>
              <w:left w:val="nil"/>
              <w:bottom w:val="single" w:sz="4" w:space="0" w:color="auto"/>
              <w:right w:val="single" w:sz="4" w:space="0" w:color="auto"/>
            </w:tcBorders>
            <w:shd w:val="clear" w:color="auto" w:fill="auto"/>
            <w:vAlign w:val="center"/>
            <w:hideMark/>
          </w:tcPr>
          <w:p w14:paraId="7D542EB8" w14:textId="77777777" w:rsidR="00564DC1" w:rsidRPr="00A05875" w:rsidRDefault="00564DC1" w:rsidP="00816D5F">
            <w:pPr>
              <w:jc w:val="center"/>
              <w:rPr>
                <w:rFonts w:eastAsia="Times New Roman"/>
                <w:sz w:val="22"/>
                <w:szCs w:val="22"/>
              </w:rPr>
            </w:pPr>
            <w:r w:rsidRPr="00A05875">
              <w:rPr>
                <w:rFonts w:eastAsia="Times New Roman"/>
                <w:sz w:val="22"/>
                <w:szCs w:val="22"/>
              </w:rPr>
              <w:t>ChiCTR2000031196</w:t>
            </w:r>
          </w:p>
        </w:tc>
      </w:tr>
      <w:tr w:rsidR="00564DC1" w:rsidRPr="00A05875" w14:paraId="2AFDAF76" w14:textId="77777777" w:rsidTr="00816D5F">
        <w:trPr>
          <w:trHeight w:val="341"/>
        </w:trPr>
        <w:tc>
          <w:tcPr>
            <w:tcW w:w="1975" w:type="dxa"/>
            <w:vMerge/>
            <w:tcBorders>
              <w:left w:val="single" w:sz="4" w:space="0" w:color="auto"/>
              <w:right w:val="single" w:sz="4" w:space="0" w:color="auto"/>
            </w:tcBorders>
            <w:vAlign w:val="center"/>
            <w:hideMark/>
          </w:tcPr>
          <w:p w14:paraId="5D9DC3D4" w14:textId="77777777" w:rsidR="00564DC1" w:rsidRPr="00A05875" w:rsidRDefault="00564DC1" w:rsidP="00816D5F">
            <w:pPr>
              <w:jc w:val="center"/>
              <w:rPr>
                <w:rFonts w:eastAsia="Times New Roman"/>
                <w:sz w:val="22"/>
                <w:szCs w:val="22"/>
              </w:rPr>
            </w:pPr>
          </w:p>
        </w:tc>
        <w:tc>
          <w:tcPr>
            <w:tcW w:w="2340" w:type="dxa"/>
            <w:vMerge/>
            <w:tcBorders>
              <w:top w:val="nil"/>
              <w:left w:val="single" w:sz="4" w:space="0" w:color="auto"/>
              <w:bottom w:val="single" w:sz="4" w:space="0" w:color="auto"/>
              <w:right w:val="single" w:sz="4" w:space="0" w:color="auto"/>
            </w:tcBorders>
            <w:vAlign w:val="center"/>
            <w:hideMark/>
          </w:tcPr>
          <w:p w14:paraId="086E7196" w14:textId="77777777" w:rsidR="00564DC1" w:rsidRPr="00A05875" w:rsidRDefault="00564DC1" w:rsidP="00816D5F">
            <w:pPr>
              <w:jc w:val="center"/>
              <w:rPr>
                <w:rFonts w:eastAsia="Times New Roman"/>
                <w:sz w:val="22"/>
                <w:szCs w:val="22"/>
              </w:rPr>
            </w:pPr>
          </w:p>
        </w:tc>
        <w:tc>
          <w:tcPr>
            <w:tcW w:w="3240" w:type="dxa"/>
            <w:tcBorders>
              <w:top w:val="nil"/>
              <w:left w:val="nil"/>
              <w:bottom w:val="single" w:sz="4" w:space="0" w:color="auto"/>
              <w:right w:val="single" w:sz="4" w:space="0" w:color="auto"/>
            </w:tcBorders>
            <w:shd w:val="clear" w:color="auto" w:fill="auto"/>
            <w:vAlign w:val="center"/>
            <w:hideMark/>
          </w:tcPr>
          <w:p w14:paraId="10084B9B" w14:textId="77777777" w:rsidR="00564DC1" w:rsidRPr="00A05875" w:rsidRDefault="00564DC1" w:rsidP="00816D5F">
            <w:pPr>
              <w:jc w:val="center"/>
              <w:rPr>
                <w:rFonts w:eastAsia="Times New Roman"/>
                <w:sz w:val="22"/>
                <w:szCs w:val="22"/>
              </w:rPr>
            </w:pPr>
            <w:r w:rsidRPr="009738BF">
              <w:rPr>
                <w:rFonts w:eastAsia="Times New Roman"/>
                <w:sz w:val="22"/>
                <w:szCs w:val="22"/>
              </w:rPr>
              <w:t>Istituto Nazionale Per Le Malattie Infettive</w:t>
            </w:r>
          </w:p>
        </w:tc>
        <w:tc>
          <w:tcPr>
            <w:tcW w:w="2070" w:type="dxa"/>
            <w:tcBorders>
              <w:top w:val="nil"/>
              <w:left w:val="nil"/>
              <w:bottom w:val="single" w:sz="4" w:space="0" w:color="auto"/>
              <w:right w:val="single" w:sz="4" w:space="0" w:color="auto"/>
            </w:tcBorders>
            <w:shd w:val="clear" w:color="auto" w:fill="auto"/>
            <w:vAlign w:val="center"/>
            <w:hideMark/>
          </w:tcPr>
          <w:p w14:paraId="2949310F" w14:textId="77777777" w:rsidR="00564DC1" w:rsidRPr="00A05875" w:rsidRDefault="00564DC1" w:rsidP="00816D5F">
            <w:pPr>
              <w:jc w:val="center"/>
              <w:rPr>
                <w:rFonts w:eastAsia="Times New Roman"/>
                <w:sz w:val="22"/>
                <w:szCs w:val="22"/>
              </w:rPr>
            </w:pPr>
            <w:r w:rsidRPr="00A05875">
              <w:rPr>
                <w:rFonts w:eastAsia="Times New Roman"/>
                <w:sz w:val="22"/>
                <w:szCs w:val="22"/>
              </w:rPr>
              <w:t>Phase II</w:t>
            </w:r>
          </w:p>
        </w:tc>
        <w:tc>
          <w:tcPr>
            <w:tcW w:w="3690" w:type="dxa"/>
            <w:tcBorders>
              <w:top w:val="nil"/>
              <w:left w:val="nil"/>
              <w:bottom w:val="single" w:sz="4" w:space="0" w:color="auto"/>
              <w:right w:val="single" w:sz="4" w:space="0" w:color="auto"/>
            </w:tcBorders>
            <w:shd w:val="clear" w:color="auto" w:fill="auto"/>
            <w:vAlign w:val="center"/>
            <w:hideMark/>
          </w:tcPr>
          <w:p w14:paraId="77EBC551" w14:textId="77777777" w:rsidR="00564DC1" w:rsidRPr="00A05875" w:rsidRDefault="00564DC1" w:rsidP="00816D5F">
            <w:pPr>
              <w:jc w:val="center"/>
              <w:rPr>
                <w:rFonts w:eastAsia="Times New Roman"/>
                <w:sz w:val="22"/>
                <w:szCs w:val="22"/>
              </w:rPr>
            </w:pPr>
            <w:r w:rsidRPr="00A05875">
              <w:rPr>
                <w:rFonts w:eastAsia="Times New Roman"/>
                <w:sz w:val="22"/>
                <w:szCs w:val="22"/>
              </w:rPr>
              <w:t>"ESCAPE" EudraCT Number: 2020-001390-76</w:t>
            </w:r>
          </w:p>
        </w:tc>
      </w:tr>
      <w:tr w:rsidR="00564DC1" w:rsidRPr="00A05875" w14:paraId="09363721" w14:textId="77777777" w:rsidTr="00816D5F">
        <w:trPr>
          <w:trHeight w:val="341"/>
        </w:trPr>
        <w:tc>
          <w:tcPr>
            <w:tcW w:w="1975" w:type="dxa"/>
            <w:vMerge/>
            <w:tcBorders>
              <w:left w:val="single" w:sz="4" w:space="0" w:color="auto"/>
              <w:right w:val="single" w:sz="4" w:space="0" w:color="auto"/>
            </w:tcBorders>
            <w:vAlign w:val="center"/>
          </w:tcPr>
          <w:p w14:paraId="6140FF3B" w14:textId="77777777" w:rsidR="00564DC1" w:rsidRPr="00A05875" w:rsidRDefault="00564DC1" w:rsidP="00816D5F">
            <w:pPr>
              <w:jc w:val="center"/>
              <w:rPr>
                <w:rFonts w:eastAsia="Times New Roman"/>
                <w:sz w:val="22"/>
                <w:szCs w:val="22"/>
              </w:rPr>
            </w:pPr>
          </w:p>
        </w:tc>
        <w:tc>
          <w:tcPr>
            <w:tcW w:w="2340" w:type="dxa"/>
            <w:vMerge w:val="restart"/>
            <w:tcBorders>
              <w:top w:val="nil"/>
              <w:left w:val="single" w:sz="4" w:space="0" w:color="auto"/>
              <w:right w:val="single" w:sz="4" w:space="0" w:color="auto"/>
            </w:tcBorders>
            <w:vAlign w:val="center"/>
          </w:tcPr>
          <w:p w14:paraId="158C7193" w14:textId="77777777" w:rsidR="00564DC1" w:rsidRPr="00A05875" w:rsidRDefault="00564DC1" w:rsidP="00816D5F">
            <w:pPr>
              <w:jc w:val="center"/>
              <w:rPr>
                <w:rFonts w:eastAsia="Times New Roman"/>
                <w:sz w:val="22"/>
                <w:szCs w:val="22"/>
              </w:rPr>
            </w:pPr>
            <w:r>
              <w:rPr>
                <w:rFonts w:eastAsia="Times New Roman"/>
                <w:sz w:val="22"/>
                <w:szCs w:val="22"/>
              </w:rPr>
              <w:t>D</w:t>
            </w:r>
            <w:r w:rsidRPr="00095798">
              <w:rPr>
                <w:rFonts w:eastAsia="Times New Roman"/>
                <w:sz w:val="22"/>
                <w:szCs w:val="22"/>
              </w:rPr>
              <w:t>arunavir/</w:t>
            </w:r>
            <w:r>
              <w:rPr>
                <w:rFonts w:eastAsia="Times New Roman"/>
                <w:sz w:val="22"/>
                <w:szCs w:val="22"/>
              </w:rPr>
              <w:t>C</w:t>
            </w:r>
            <w:r w:rsidRPr="00095798">
              <w:rPr>
                <w:rFonts w:eastAsia="Times New Roman"/>
                <w:sz w:val="22"/>
                <w:szCs w:val="22"/>
              </w:rPr>
              <w:t>obicistat</w:t>
            </w:r>
          </w:p>
        </w:tc>
        <w:tc>
          <w:tcPr>
            <w:tcW w:w="3240" w:type="dxa"/>
            <w:tcBorders>
              <w:top w:val="nil"/>
              <w:left w:val="nil"/>
              <w:bottom w:val="single" w:sz="4" w:space="0" w:color="auto"/>
              <w:right w:val="single" w:sz="4" w:space="0" w:color="auto"/>
            </w:tcBorders>
            <w:shd w:val="clear" w:color="auto" w:fill="auto"/>
            <w:vAlign w:val="center"/>
          </w:tcPr>
          <w:p w14:paraId="47EDC089" w14:textId="77777777" w:rsidR="00564DC1" w:rsidRPr="00095798" w:rsidRDefault="00564DC1" w:rsidP="00816D5F">
            <w:pPr>
              <w:jc w:val="center"/>
              <w:rPr>
                <w:rFonts w:eastAsia="Times New Roman"/>
                <w:sz w:val="22"/>
                <w:szCs w:val="22"/>
              </w:rPr>
            </w:pPr>
            <w:r w:rsidRPr="00095798">
              <w:rPr>
                <w:color w:val="000000"/>
                <w:sz w:val="22"/>
                <w:szCs w:val="22"/>
                <w:shd w:val="clear" w:color="auto" w:fill="FFFFFF"/>
              </w:rPr>
              <w:t>Shanghai Public Health Clinical Center</w:t>
            </w:r>
          </w:p>
        </w:tc>
        <w:tc>
          <w:tcPr>
            <w:tcW w:w="2070" w:type="dxa"/>
            <w:tcBorders>
              <w:top w:val="nil"/>
              <w:left w:val="nil"/>
              <w:bottom w:val="single" w:sz="4" w:space="0" w:color="auto"/>
              <w:right w:val="single" w:sz="4" w:space="0" w:color="auto"/>
            </w:tcBorders>
            <w:shd w:val="clear" w:color="auto" w:fill="auto"/>
            <w:vAlign w:val="center"/>
          </w:tcPr>
          <w:p w14:paraId="07002116" w14:textId="77777777" w:rsidR="00564DC1" w:rsidRPr="00095798" w:rsidRDefault="00564DC1" w:rsidP="00816D5F">
            <w:pPr>
              <w:jc w:val="center"/>
              <w:rPr>
                <w:rFonts w:eastAsia="Times New Roman"/>
                <w:sz w:val="22"/>
                <w:szCs w:val="22"/>
              </w:rPr>
            </w:pPr>
            <w:r w:rsidRPr="00095798">
              <w:rPr>
                <w:rFonts w:eastAsia="Times New Roman"/>
                <w:sz w:val="22"/>
                <w:szCs w:val="22"/>
              </w:rPr>
              <w:t>Phase III</w:t>
            </w:r>
          </w:p>
        </w:tc>
        <w:tc>
          <w:tcPr>
            <w:tcW w:w="3690" w:type="dxa"/>
            <w:tcBorders>
              <w:top w:val="nil"/>
              <w:left w:val="nil"/>
              <w:bottom w:val="single" w:sz="4" w:space="0" w:color="auto"/>
              <w:right w:val="single" w:sz="4" w:space="0" w:color="auto"/>
            </w:tcBorders>
            <w:shd w:val="clear" w:color="auto" w:fill="auto"/>
            <w:vAlign w:val="center"/>
          </w:tcPr>
          <w:p w14:paraId="2B021040" w14:textId="77777777" w:rsidR="00564DC1" w:rsidRPr="00095798" w:rsidRDefault="00564DC1" w:rsidP="00816D5F">
            <w:pPr>
              <w:jc w:val="center"/>
              <w:rPr>
                <w:rFonts w:eastAsia="Times New Roman"/>
                <w:sz w:val="22"/>
                <w:szCs w:val="22"/>
              </w:rPr>
            </w:pPr>
            <w:r w:rsidRPr="00095798">
              <w:rPr>
                <w:color w:val="000000"/>
                <w:sz w:val="22"/>
                <w:szCs w:val="22"/>
                <w:shd w:val="clear" w:color="auto" w:fill="FFFFFF"/>
              </w:rPr>
              <w:t>NCT04252274</w:t>
            </w:r>
          </w:p>
        </w:tc>
      </w:tr>
      <w:tr w:rsidR="00564DC1" w:rsidRPr="00A05875" w14:paraId="5A2D3EF3" w14:textId="77777777" w:rsidTr="00816D5F">
        <w:trPr>
          <w:trHeight w:val="107"/>
        </w:trPr>
        <w:tc>
          <w:tcPr>
            <w:tcW w:w="1975" w:type="dxa"/>
            <w:vMerge/>
            <w:tcBorders>
              <w:left w:val="single" w:sz="4" w:space="0" w:color="auto"/>
              <w:right w:val="single" w:sz="4" w:space="0" w:color="auto"/>
            </w:tcBorders>
            <w:shd w:val="clear" w:color="auto" w:fill="auto"/>
            <w:vAlign w:val="center"/>
          </w:tcPr>
          <w:p w14:paraId="7FED9239" w14:textId="77777777" w:rsidR="00564DC1" w:rsidRPr="00A05875" w:rsidRDefault="00564DC1" w:rsidP="00816D5F">
            <w:pPr>
              <w:jc w:val="center"/>
              <w:rPr>
                <w:rFonts w:eastAsia="Times New Roman"/>
                <w:sz w:val="22"/>
                <w:szCs w:val="22"/>
              </w:rPr>
            </w:pPr>
          </w:p>
        </w:tc>
        <w:tc>
          <w:tcPr>
            <w:tcW w:w="2340" w:type="dxa"/>
            <w:vMerge/>
            <w:tcBorders>
              <w:left w:val="single" w:sz="4" w:space="0" w:color="auto"/>
              <w:bottom w:val="single" w:sz="4" w:space="0" w:color="auto"/>
              <w:right w:val="single" w:sz="4" w:space="0" w:color="auto"/>
            </w:tcBorders>
            <w:shd w:val="clear" w:color="auto" w:fill="auto"/>
            <w:vAlign w:val="center"/>
          </w:tcPr>
          <w:p w14:paraId="580F9F79" w14:textId="77777777" w:rsidR="00564DC1" w:rsidRPr="00A05875" w:rsidRDefault="00564DC1" w:rsidP="00816D5F">
            <w:pPr>
              <w:jc w:val="center"/>
              <w:rPr>
                <w:rFonts w:eastAsia="Times New Roman"/>
                <w:sz w:val="22"/>
                <w:szCs w:val="22"/>
              </w:rPr>
            </w:pPr>
          </w:p>
        </w:tc>
        <w:tc>
          <w:tcPr>
            <w:tcW w:w="3240" w:type="dxa"/>
            <w:tcBorders>
              <w:top w:val="single" w:sz="4" w:space="0" w:color="auto"/>
              <w:left w:val="nil"/>
              <w:bottom w:val="single" w:sz="4" w:space="0" w:color="auto"/>
              <w:right w:val="single" w:sz="4" w:space="0" w:color="auto"/>
            </w:tcBorders>
            <w:shd w:val="clear" w:color="auto" w:fill="auto"/>
            <w:vAlign w:val="center"/>
          </w:tcPr>
          <w:p w14:paraId="6A65CE14" w14:textId="77777777" w:rsidR="00564DC1" w:rsidRPr="00095798" w:rsidRDefault="00564DC1" w:rsidP="00816D5F">
            <w:pPr>
              <w:jc w:val="center"/>
              <w:rPr>
                <w:rFonts w:eastAsia="Times New Roman"/>
                <w:sz w:val="22"/>
                <w:szCs w:val="22"/>
              </w:rPr>
            </w:pPr>
            <w:r w:rsidRPr="00095798">
              <w:rPr>
                <w:color w:val="000000"/>
                <w:sz w:val="22"/>
                <w:szCs w:val="22"/>
                <w:shd w:val="clear" w:color="auto" w:fill="FFFFFF"/>
              </w:rPr>
              <w:t>Hamad Medical Corporation</w:t>
            </w:r>
          </w:p>
        </w:tc>
        <w:tc>
          <w:tcPr>
            <w:tcW w:w="2070" w:type="dxa"/>
            <w:tcBorders>
              <w:top w:val="nil"/>
              <w:left w:val="nil"/>
              <w:bottom w:val="single" w:sz="4" w:space="0" w:color="auto"/>
              <w:right w:val="single" w:sz="4" w:space="0" w:color="auto"/>
            </w:tcBorders>
            <w:shd w:val="clear" w:color="auto" w:fill="auto"/>
            <w:vAlign w:val="center"/>
          </w:tcPr>
          <w:p w14:paraId="5E9FCF66" w14:textId="77777777" w:rsidR="00564DC1" w:rsidRPr="00095798" w:rsidRDefault="00564DC1" w:rsidP="00816D5F">
            <w:pPr>
              <w:jc w:val="center"/>
              <w:rPr>
                <w:rFonts w:eastAsia="Times New Roman"/>
                <w:sz w:val="22"/>
                <w:szCs w:val="22"/>
              </w:rPr>
            </w:pPr>
            <w:r w:rsidRPr="00095798">
              <w:rPr>
                <w:rFonts w:eastAsia="Times New Roman"/>
                <w:sz w:val="22"/>
                <w:szCs w:val="22"/>
              </w:rPr>
              <w:t>Phase III</w:t>
            </w:r>
          </w:p>
        </w:tc>
        <w:tc>
          <w:tcPr>
            <w:tcW w:w="3690" w:type="dxa"/>
            <w:tcBorders>
              <w:top w:val="nil"/>
              <w:left w:val="nil"/>
              <w:bottom w:val="single" w:sz="4" w:space="0" w:color="auto"/>
              <w:right w:val="single" w:sz="4" w:space="0" w:color="auto"/>
            </w:tcBorders>
            <w:shd w:val="clear" w:color="auto" w:fill="auto"/>
            <w:vAlign w:val="center"/>
          </w:tcPr>
          <w:p w14:paraId="33E458BE" w14:textId="77777777" w:rsidR="00564DC1" w:rsidRPr="00095798" w:rsidRDefault="00564DC1" w:rsidP="00816D5F">
            <w:pPr>
              <w:jc w:val="center"/>
              <w:rPr>
                <w:rFonts w:eastAsia="Times New Roman"/>
                <w:sz w:val="22"/>
                <w:szCs w:val="22"/>
              </w:rPr>
            </w:pPr>
            <w:r w:rsidRPr="00095798">
              <w:rPr>
                <w:color w:val="000000"/>
                <w:sz w:val="22"/>
                <w:szCs w:val="22"/>
                <w:shd w:val="clear" w:color="auto" w:fill="FFFFFF"/>
              </w:rPr>
              <w:t>NCT04425382</w:t>
            </w:r>
          </w:p>
        </w:tc>
      </w:tr>
      <w:tr w:rsidR="00564DC1" w:rsidRPr="00A05875" w14:paraId="56008F45" w14:textId="77777777" w:rsidTr="00816D5F">
        <w:trPr>
          <w:trHeight w:val="107"/>
        </w:trPr>
        <w:tc>
          <w:tcPr>
            <w:tcW w:w="1975" w:type="dxa"/>
            <w:vMerge/>
            <w:tcBorders>
              <w:left w:val="single" w:sz="4" w:space="0" w:color="auto"/>
              <w:right w:val="single" w:sz="4" w:space="0" w:color="auto"/>
            </w:tcBorders>
            <w:shd w:val="clear" w:color="auto" w:fill="auto"/>
            <w:vAlign w:val="center"/>
          </w:tcPr>
          <w:p w14:paraId="14D4C686" w14:textId="77777777" w:rsidR="00564DC1" w:rsidRPr="00A05875" w:rsidRDefault="00564DC1" w:rsidP="00816D5F">
            <w:pPr>
              <w:jc w:val="center"/>
              <w:rPr>
                <w:rFonts w:eastAsia="Times New Roman"/>
                <w:sz w:val="22"/>
                <w:szCs w:val="22"/>
              </w:rPr>
            </w:pPr>
          </w:p>
        </w:tc>
        <w:tc>
          <w:tcPr>
            <w:tcW w:w="2340" w:type="dxa"/>
            <w:tcBorders>
              <w:left w:val="single" w:sz="4" w:space="0" w:color="auto"/>
              <w:bottom w:val="single" w:sz="4" w:space="0" w:color="auto"/>
              <w:right w:val="single" w:sz="4" w:space="0" w:color="auto"/>
            </w:tcBorders>
            <w:shd w:val="clear" w:color="auto" w:fill="auto"/>
            <w:vAlign w:val="center"/>
          </w:tcPr>
          <w:p w14:paraId="41D0B8C7" w14:textId="77777777" w:rsidR="00564DC1" w:rsidRPr="00A05875" w:rsidRDefault="00564DC1" w:rsidP="00816D5F">
            <w:pPr>
              <w:jc w:val="center"/>
              <w:rPr>
                <w:rFonts w:eastAsia="Times New Roman"/>
                <w:sz w:val="22"/>
                <w:szCs w:val="22"/>
              </w:rPr>
            </w:pPr>
            <w:r>
              <w:rPr>
                <w:rFonts w:eastAsia="Times New Roman"/>
                <w:sz w:val="22"/>
                <w:szCs w:val="22"/>
              </w:rPr>
              <w:t>ASC09/ritonavir</w:t>
            </w:r>
          </w:p>
        </w:tc>
        <w:tc>
          <w:tcPr>
            <w:tcW w:w="3240" w:type="dxa"/>
            <w:tcBorders>
              <w:top w:val="single" w:sz="4" w:space="0" w:color="auto"/>
              <w:left w:val="nil"/>
              <w:bottom w:val="single" w:sz="4" w:space="0" w:color="auto"/>
              <w:right w:val="single" w:sz="4" w:space="0" w:color="auto"/>
            </w:tcBorders>
            <w:shd w:val="clear" w:color="auto" w:fill="auto"/>
            <w:vAlign w:val="center"/>
          </w:tcPr>
          <w:p w14:paraId="7F4D89AC" w14:textId="77777777" w:rsidR="00564DC1" w:rsidRPr="003E33B9" w:rsidRDefault="00564DC1" w:rsidP="00816D5F">
            <w:pPr>
              <w:jc w:val="center"/>
              <w:rPr>
                <w:sz w:val="22"/>
                <w:szCs w:val="22"/>
                <w:shd w:val="clear" w:color="auto" w:fill="FFFFFF"/>
              </w:rPr>
            </w:pPr>
            <w:r>
              <w:rPr>
                <w:color w:val="000000"/>
                <w:sz w:val="22"/>
                <w:szCs w:val="22"/>
                <w:shd w:val="clear" w:color="auto" w:fill="FFFFFF"/>
              </w:rPr>
              <w:t>Tongji Hospital</w:t>
            </w:r>
          </w:p>
        </w:tc>
        <w:tc>
          <w:tcPr>
            <w:tcW w:w="2070" w:type="dxa"/>
            <w:tcBorders>
              <w:top w:val="nil"/>
              <w:left w:val="nil"/>
              <w:bottom w:val="single" w:sz="4" w:space="0" w:color="auto"/>
              <w:right w:val="single" w:sz="4" w:space="0" w:color="auto"/>
            </w:tcBorders>
            <w:shd w:val="clear" w:color="auto" w:fill="auto"/>
            <w:vAlign w:val="center"/>
          </w:tcPr>
          <w:p w14:paraId="5CA79474" w14:textId="6BCDD99D" w:rsidR="00564DC1" w:rsidRPr="003E33B9" w:rsidRDefault="00167C27" w:rsidP="00816D5F">
            <w:pPr>
              <w:jc w:val="center"/>
              <w:rPr>
                <w:rFonts w:eastAsia="Times New Roman"/>
                <w:sz w:val="22"/>
                <w:szCs w:val="22"/>
              </w:rPr>
            </w:pPr>
            <w:r>
              <w:rPr>
                <w:rFonts w:eastAsia="Times New Roman"/>
                <w:sz w:val="22"/>
                <w:szCs w:val="22"/>
              </w:rPr>
              <w:t>Phase III</w:t>
            </w:r>
          </w:p>
        </w:tc>
        <w:tc>
          <w:tcPr>
            <w:tcW w:w="3690" w:type="dxa"/>
            <w:tcBorders>
              <w:top w:val="nil"/>
              <w:left w:val="nil"/>
              <w:bottom w:val="single" w:sz="4" w:space="0" w:color="auto"/>
              <w:right w:val="single" w:sz="4" w:space="0" w:color="auto"/>
            </w:tcBorders>
            <w:shd w:val="clear" w:color="auto" w:fill="auto"/>
            <w:vAlign w:val="center"/>
          </w:tcPr>
          <w:p w14:paraId="23F7017B" w14:textId="77777777" w:rsidR="00564DC1" w:rsidRPr="003E33B9" w:rsidRDefault="00564DC1" w:rsidP="00816D5F">
            <w:pPr>
              <w:jc w:val="center"/>
              <w:rPr>
                <w:sz w:val="22"/>
                <w:szCs w:val="22"/>
                <w:shd w:val="clear" w:color="auto" w:fill="FFFFFF"/>
              </w:rPr>
            </w:pPr>
            <w:r>
              <w:rPr>
                <w:rFonts w:ascii="Source Sans Pro" w:hAnsi="Source Sans Pro"/>
                <w:color w:val="000000"/>
                <w:sz w:val="23"/>
                <w:szCs w:val="23"/>
                <w:shd w:val="clear" w:color="auto" w:fill="FFFFFF"/>
              </w:rPr>
              <w:t>NCT04261270</w:t>
            </w:r>
          </w:p>
        </w:tc>
      </w:tr>
      <w:tr w:rsidR="00564DC1" w:rsidRPr="00A05875" w14:paraId="13EB2489" w14:textId="77777777" w:rsidTr="00816D5F">
        <w:trPr>
          <w:trHeight w:val="107"/>
        </w:trPr>
        <w:tc>
          <w:tcPr>
            <w:tcW w:w="1975" w:type="dxa"/>
            <w:vMerge/>
            <w:tcBorders>
              <w:left w:val="single" w:sz="4" w:space="0" w:color="auto"/>
              <w:bottom w:val="single" w:sz="4" w:space="0" w:color="auto"/>
              <w:right w:val="single" w:sz="4" w:space="0" w:color="auto"/>
            </w:tcBorders>
            <w:shd w:val="clear" w:color="auto" w:fill="auto"/>
            <w:vAlign w:val="center"/>
          </w:tcPr>
          <w:p w14:paraId="6E851DC2" w14:textId="77777777" w:rsidR="00564DC1" w:rsidRPr="00A05875" w:rsidRDefault="00564DC1" w:rsidP="00816D5F">
            <w:pPr>
              <w:jc w:val="center"/>
              <w:rPr>
                <w:rFonts w:eastAsia="Times New Roman"/>
                <w:sz w:val="22"/>
                <w:szCs w:val="22"/>
              </w:rPr>
            </w:pPr>
          </w:p>
        </w:tc>
        <w:tc>
          <w:tcPr>
            <w:tcW w:w="2340" w:type="dxa"/>
            <w:tcBorders>
              <w:left w:val="single" w:sz="4" w:space="0" w:color="auto"/>
              <w:bottom w:val="single" w:sz="4" w:space="0" w:color="auto"/>
              <w:right w:val="single" w:sz="4" w:space="0" w:color="auto"/>
            </w:tcBorders>
            <w:shd w:val="clear" w:color="auto" w:fill="auto"/>
            <w:vAlign w:val="center"/>
          </w:tcPr>
          <w:p w14:paraId="03D39790" w14:textId="77777777" w:rsidR="00564DC1" w:rsidRPr="00A05875" w:rsidRDefault="00564DC1" w:rsidP="00816D5F">
            <w:pPr>
              <w:jc w:val="center"/>
              <w:rPr>
                <w:rFonts w:eastAsia="Times New Roman"/>
                <w:sz w:val="22"/>
                <w:szCs w:val="22"/>
              </w:rPr>
            </w:pPr>
            <w:r>
              <w:rPr>
                <w:rFonts w:eastAsia="Times New Roman"/>
                <w:sz w:val="22"/>
                <w:szCs w:val="22"/>
              </w:rPr>
              <w:t xml:space="preserve">ASC09/ritonavir, lopinavir/ritonavir </w:t>
            </w:r>
          </w:p>
        </w:tc>
        <w:tc>
          <w:tcPr>
            <w:tcW w:w="3240" w:type="dxa"/>
            <w:tcBorders>
              <w:top w:val="single" w:sz="4" w:space="0" w:color="auto"/>
              <w:left w:val="nil"/>
              <w:bottom w:val="single" w:sz="4" w:space="0" w:color="auto"/>
              <w:right w:val="single" w:sz="4" w:space="0" w:color="auto"/>
            </w:tcBorders>
            <w:shd w:val="clear" w:color="auto" w:fill="auto"/>
            <w:vAlign w:val="center"/>
          </w:tcPr>
          <w:p w14:paraId="676A1AFE" w14:textId="77777777" w:rsidR="00564DC1" w:rsidRPr="00095798" w:rsidRDefault="00564DC1" w:rsidP="00816D5F">
            <w:pPr>
              <w:jc w:val="center"/>
              <w:rPr>
                <w:color w:val="000000"/>
                <w:sz w:val="22"/>
                <w:szCs w:val="22"/>
                <w:shd w:val="clear" w:color="auto" w:fill="FFFFFF"/>
              </w:rPr>
            </w:pPr>
            <w:r w:rsidRPr="003E33B9">
              <w:rPr>
                <w:sz w:val="22"/>
                <w:szCs w:val="22"/>
                <w:shd w:val="clear" w:color="auto" w:fill="FFFFFF"/>
              </w:rPr>
              <w:t>First Affiliated Hospital of Zhejiang University</w:t>
            </w:r>
          </w:p>
        </w:tc>
        <w:tc>
          <w:tcPr>
            <w:tcW w:w="2070" w:type="dxa"/>
            <w:tcBorders>
              <w:top w:val="nil"/>
              <w:left w:val="nil"/>
              <w:bottom w:val="single" w:sz="4" w:space="0" w:color="auto"/>
              <w:right w:val="single" w:sz="4" w:space="0" w:color="auto"/>
            </w:tcBorders>
            <w:shd w:val="clear" w:color="auto" w:fill="auto"/>
            <w:vAlign w:val="center"/>
          </w:tcPr>
          <w:p w14:paraId="6C9A7E81" w14:textId="77777777" w:rsidR="00564DC1" w:rsidRPr="00095798" w:rsidRDefault="00564DC1" w:rsidP="00816D5F">
            <w:pPr>
              <w:jc w:val="center"/>
              <w:rPr>
                <w:rFonts w:eastAsia="Times New Roman"/>
                <w:sz w:val="22"/>
                <w:szCs w:val="22"/>
              </w:rPr>
            </w:pPr>
            <w:r w:rsidRPr="003E33B9">
              <w:rPr>
                <w:rFonts w:eastAsia="Times New Roman"/>
                <w:sz w:val="22"/>
                <w:szCs w:val="22"/>
              </w:rPr>
              <w:t>N/A</w:t>
            </w:r>
          </w:p>
        </w:tc>
        <w:tc>
          <w:tcPr>
            <w:tcW w:w="3690" w:type="dxa"/>
            <w:tcBorders>
              <w:top w:val="nil"/>
              <w:left w:val="nil"/>
              <w:bottom w:val="single" w:sz="4" w:space="0" w:color="auto"/>
              <w:right w:val="single" w:sz="4" w:space="0" w:color="auto"/>
            </w:tcBorders>
            <w:shd w:val="clear" w:color="auto" w:fill="auto"/>
            <w:vAlign w:val="center"/>
          </w:tcPr>
          <w:p w14:paraId="7DF3FAD8" w14:textId="77777777" w:rsidR="00564DC1" w:rsidRPr="00095798" w:rsidRDefault="00564DC1" w:rsidP="00816D5F">
            <w:pPr>
              <w:jc w:val="center"/>
              <w:rPr>
                <w:color w:val="000000"/>
                <w:sz w:val="22"/>
                <w:szCs w:val="22"/>
                <w:shd w:val="clear" w:color="auto" w:fill="FFFFFF"/>
              </w:rPr>
            </w:pPr>
            <w:r w:rsidRPr="003E33B9">
              <w:rPr>
                <w:sz w:val="22"/>
                <w:szCs w:val="22"/>
                <w:shd w:val="clear" w:color="auto" w:fill="FFFFFF"/>
              </w:rPr>
              <w:t>NCT04261907</w:t>
            </w:r>
          </w:p>
        </w:tc>
      </w:tr>
      <w:tr w:rsidR="00564DC1" w:rsidRPr="00A05875" w14:paraId="2238FD23" w14:textId="77777777" w:rsidTr="00816D5F">
        <w:trPr>
          <w:trHeight w:val="305"/>
        </w:trPr>
        <w:tc>
          <w:tcPr>
            <w:tcW w:w="1975" w:type="dxa"/>
            <w:tcBorders>
              <w:left w:val="single" w:sz="4" w:space="0" w:color="auto"/>
              <w:bottom w:val="single" w:sz="4" w:space="0" w:color="auto"/>
              <w:right w:val="single" w:sz="4" w:space="0" w:color="auto"/>
            </w:tcBorders>
            <w:shd w:val="clear" w:color="auto" w:fill="auto"/>
            <w:vAlign w:val="center"/>
          </w:tcPr>
          <w:p w14:paraId="3EE55D2F" w14:textId="77777777" w:rsidR="00564DC1" w:rsidRPr="00A05875" w:rsidRDefault="00564DC1" w:rsidP="00816D5F">
            <w:pPr>
              <w:jc w:val="center"/>
              <w:rPr>
                <w:rFonts w:eastAsia="Times New Roman"/>
                <w:sz w:val="22"/>
                <w:szCs w:val="22"/>
              </w:rPr>
            </w:pPr>
            <w:r w:rsidRPr="00A05875">
              <w:rPr>
                <w:rFonts w:eastAsia="Times New Roman"/>
                <w:sz w:val="22"/>
                <w:szCs w:val="22"/>
              </w:rPr>
              <w:t xml:space="preserve">HCV </w:t>
            </w:r>
            <w:r>
              <w:rPr>
                <w:rFonts w:eastAsia="Times New Roman"/>
                <w:sz w:val="22"/>
                <w:szCs w:val="22"/>
              </w:rPr>
              <w:t>Protease</w:t>
            </w:r>
            <w:r w:rsidRPr="00A05875">
              <w:rPr>
                <w:rFonts w:eastAsia="Times New Roman"/>
                <w:sz w:val="22"/>
                <w:szCs w:val="22"/>
              </w:rPr>
              <w:t xml:space="preserve"> Inhibitor</w:t>
            </w:r>
          </w:p>
        </w:tc>
        <w:tc>
          <w:tcPr>
            <w:tcW w:w="2340" w:type="dxa"/>
            <w:tcBorders>
              <w:top w:val="single" w:sz="4" w:space="0" w:color="auto"/>
              <w:left w:val="single" w:sz="4" w:space="0" w:color="auto"/>
              <w:right w:val="single" w:sz="4" w:space="0" w:color="auto"/>
            </w:tcBorders>
            <w:shd w:val="clear" w:color="auto" w:fill="auto"/>
            <w:vAlign w:val="center"/>
          </w:tcPr>
          <w:p w14:paraId="00349D82" w14:textId="77777777" w:rsidR="00564DC1" w:rsidRDefault="00564DC1" w:rsidP="00816D5F">
            <w:pPr>
              <w:jc w:val="center"/>
              <w:rPr>
                <w:rFonts w:eastAsia="Times New Roman"/>
                <w:sz w:val="22"/>
                <w:szCs w:val="22"/>
              </w:rPr>
            </w:pPr>
            <w:r w:rsidRPr="00A05875">
              <w:rPr>
                <w:rFonts w:eastAsia="Times New Roman"/>
                <w:sz w:val="22"/>
                <w:szCs w:val="22"/>
              </w:rPr>
              <w:t>Danoprevir/Ritonavir</w:t>
            </w:r>
          </w:p>
        </w:tc>
        <w:tc>
          <w:tcPr>
            <w:tcW w:w="3240" w:type="dxa"/>
            <w:tcBorders>
              <w:top w:val="single" w:sz="4" w:space="0" w:color="auto"/>
              <w:left w:val="nil"/>
              <w:bottom w:val="single" w:sz="4" w:space="0" w:color="auto"/>
              <w:right w:val="single" w:sz="4" w:space="0" w:color="auto"/>
            </w:tcBorders>
            <w:shd w:val="clear" w:color="auto" w:fill="auto"/>
            <w:vAlign w:val="center"/>
          </w:tcPr>
          <w:p w14:paraId="7D8B3800" w14:textId="77777777" w:rsidR="00564DC1" w:rsidRDefault="00564DC1" w:rsidP="00816D5F">
            <w:pPr>
              <w:jc w:val="center"/>
              <w:rPr>
                <w:color w:val="000000"/>
                <w:sz w:val="22"/>
                <w:szCs w:val="22"/>
                <w:shd w:val="clear" w:color="auto" w:fill="FFFFFF"/>
              </w:rPr>
            </w:pPr>
            <w:r w:rsidRPr="00A05875">
              <w:rPr>
                <w:rFonts w:eastAsia="Times New Roman"/>
                <w:sz w:val="22"/>
                <w:szCs w:val="22"/>
              </w:rPr>
              <w:t>Ascletis Pharmaceuticals Co</w:t>
            </w:r>
            <w:r>
              <w:rPr>
                <w:rFonts w:eastAsia="Times New Roman"/>
                <w:sz w:val="22"/>
                <w:szCs w:val="22"/>
              </w:rPr>
              <w:t>.</w:t>
            </w:r>
          </w:p>
        </w:tc>
        <w:tc>
          <w:tcPr>
            <w:tcW w:w="2070" w:type="dxa"/>
            <w:tcBorders>
              <w:top w:val="nil"/>
              <w:left w:val="nil"/>
              <w:bottom w:val="single" w:sz="4" w:space="0" w:color="auto"/>
              <w:right w:val="single" w:sz="4" w:space="0" w:color="auto"/>
            </w:tcBorders>
            <w:shd w:val="clear" w:color="auto" w:fill="auto"/>
            <w:vAlign w:val="center"/>
          </w:tcPr>
          <w:p w14:paraId="60F0458C" w14:textId="77777777" w:rsidR="00564DC1" w:rsidRDefault="00564DC1" w:rsidP="00816D5F">
            <w:pPr>
              <w:jc w:val="center"/>
              <w:rPr>
                <w:rFonts w:eastAsia="Times New Roman"/>
                <w:sz w:val="22"/>
                <w:szCs w:val="22"/>
              </w:rPr>
            </w:pPr>
            <w:r w:rsidRPr="00A05875">
              <w:rPr>
                <w:rFonts w:eastAsia="Times New Roman"/>
                <w:sz w:val="22"/>
                <w:szCs w:val="22"/>
              </w:rPr>
              <w:t>Phase IV</w:t>
            </w:r>
          </w:p>
        </w:tc>
        <w:tc>
          <w:tcPr>
            <w:tcW w:w="3690" w:type="dxa"/>
            <w:tcBorders>
              <w:top w:val="nil"/>
              <w:left w:val="nil"/>
              <w:bottom w:val="single" w:sz="4" w:space="0" w:color="auto"/>
              <w:right w:val="single" w:sz="4" w:space="0" w:color="auto"/>
            </w:tcBorders>
            <w:shd w:val="clear" w:color="auto" w:fill="auto"/>
            <w:vAlign w:val="center"/>
          </w:tcPr>
          <w:p w14:paraId="7CA8E326" w14:textId="77777777" w:rsidR="00564DC1" w:rsidRDefault="00564DC1" w:rsidP="00816D5F">
            <w:pPr>
              <w:jc w:val="center"/>
              <w:rPr>
                <w:rFonts w:eastAsia="Times New Roman"/>
                <w:sz w:val="22"/>
                <w:szCs w:val="22"/>
              </w:rPr>
            </w:pPr>
            <w:r>
              <w:rPr>
                <w:rFonts w:eastAsia="Times New Roman"/>
                <w:sz w:val="22"/>
                <w:szCs w:val="22"/>
              </w:rPr>
              <w:t>NCT04291729</w:t>
            </w:r>
            <w:r w:rsidRPr="00A05875">
              <w:rPr>
                <w:rFonts w:eastAsia="Times New Roman"/>
                <w:sz w:val="22"/>
                <w:szCs w:val="22"/>
              </w:rPr>
              <w:t>, ChiCTR2000031734</w:t>
            </w:r>
            <w:r>
              <w:rPr>
                <w:rFonts w:eastAsia="Times New Roman"/>
                <w:sz w:val="22"/>
                <w:szCs w:val="22"/>
              </w:rPr>
              <w:t>,</w:t>
            </w:r>
          </w:p>
          <w:p w14:paraId="761F1A18" w14:textId="77777777" w:rsidR="00564DC1" w:rsidRDefault="00564DC1" w:rsidP="00816D5F">
            <w:pPr>
              <w:jc w:val="center"/>
              <w:rPr>
                <w:rFonts w:ascii="Source Sans Pro" w:hAnsi="Source Sans Pro"/>
                <w:color w:val="000000"/>
                <w:sz w:val="23"/>
                <w:szCs w:val="23"/>
                <w:shd w:val="clear" w:color="auto" w:fill="FFFFFF"/>
              </w:rPr>
            </w:pPr>
            <w:r w:rsidRPr="00A05875">
              <w:rPr>
                <w:rFonts w:eastAsia="Times New Roman"/>
                <w:sz w:val="22"/>
                <w:szCs w:val="22"/>
              </w:rPr>
              <w:t>NCT04345276</w:t>
            </w:r>
          </w:p>
        </w:tc>
      </w:tr>
      <w:tr w:rsidR="00564DC1" w:rsidRPr="00A05875" w14:paraId="0366AFAF" w14:textId="77777777" w:rsidTr="00816D5F">
        <w:trPr>
          <w:trHeight w:val="53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3E946" w14:textId="77777777" w:rsidR="00564DC1" w:rsidRDefault="00564DC1" w:rsidP="00816D5F">
            <w:pPr>
              <w:jc w:val="center"/>
              <w:rPr>
                <w:rFonts w:eastAsia="Times New Roman"/>
                <w:color w:val="000000"/>
                <w:sz w:val="22"/>
                <w:szCs w:val="22"/>
              </w:rPr>
            </w:pPr>
            <w:r w:rsidRPr="00A05875">
              <w:rPr>
                <w:rFonts w:eastAsia="Times New Roman"/>
                <w:color w:val="000000"/>
                <w:sz w:val="22"/>
                <w:szCs w:val="22"/>
              </w:rPr>
              <w:t>Structural M</w:t>
            </w:r>
            <w:r w:rsidRPr="00A05875">
              <w:rPr>
                <w:rFonts w:eastAsia="Times New Roman"/>
                <w:color w:val="000000"/>
                <w:sz w:val="22"/>
                <w:szCs w:val="22"/>
                <w:vertAlign w:val="superscript"/>
              </w:rPr>
              <w:t>pro</w:t>
            </w:r>
            <w:r w:rsidRPr="00A05875">
              <w:rPr>
                <w:rFonts w:eastAsia="Times New Roman"/>
                <w:color w:val="000000"/>
                <w:sz w:val="22"/>
                <w:szCs w:val="22"/>
              </w:rPr>
              <w:t xml:space="preserve"> Inhibitors</w:t>
            </w:r>
          </w:p>
          <w:p w14:paraId="51292029" w14:textId="77777777" w:rsidR="00564DC1" w:rsidRPr="00A05875" w:rsidRDefault="00564DC1" w:rsidP="00816D5F">
            <w:pPr>
              <w:jc w:val="center"/>
              <w:rPr>
                <w:rFonts w:eastAsia="Times New Roman"/>
                <w:sz w:val="22"/>
                <w:szCs w:val="22"/>
              </w:rPr>
            </w:pPr>
          </w:p>
        </w:tc>
        <w:tc>
          <w:tcPr>
            <w:tcW w:w="2340" w:type="dxa"/>
            <w:tcBorders>
              <w:top w:val="single" w:sz="4" w:space="0" w:color="auto"/>
              <w:left w:val="nil"/>
              <w:bottom w:val="single" w:sz="4" w:space="0" w:color="auto"/>
              <w:right w:val="single" w:sz="4" w:space="0" w:color="auto"/>
            </w:tcBorders>
            <w:shd w:val="clear" w:color="auto" w:fill="auto"/>
            <w:vAlign w:val="bottom"/>
            <w:hideMark/>
          </w:tcPr>
          <w:p w14:paraId="31C396F1" w14:textId="77777777" w:rsidR="00564DC1" w:rsidRDefault="00564DC1" w:rsidP="00816D5F">
            <w:pPr>
              <w:jc w:val="center"/>
              <w:rPr>
                <w:rFonts w:eastAsia="Times New Roman"/>
                <w:color w:val="000000"/>
                <w:sz w:val="22"/>
                <w:szCs w:val="22"/>
              </w:rPr>
            </w:pPr>
            <w:r>
              <w:rPr>
                <w:rFonts w:eastAsia="Times New Roman"/>
                <w:color w:val="000000"/>
                <w:sz w:val="22"/>
                <w:szCs w:val="22"/>
              </w:rPr>
              <w:t>1</w:t>
            </w:r>
            <w:r w:rsidRPr="00DA3ACF">
              <w:rPr>
                <w:rFonts w:eastAsia="Times New Roman"/>
                <w:color w:val="000000"/>
                <w:sz w:val="22"/>
                <w:szCs w:val="22"/>
              </w:rPr>
              <w:t xml:space="preserve">1a, 11b, N3, </w:t>
            </w:r>
            <w:r w:rsidRPr="00112FC7">
              <w:rPr>
                <w:rFonts w:ascii="Symbol" w:eastAsia="Times New Roman" w:hAnsi="Symbol"/>
                <w:color w:val="000000"/>
                <w:sz w:val="22"/>
                <w:szCs w:val="22"/>
              </w:rPr>
              <w:t></w:t>
            </w:r>
            <w:r w:rsidRPr="00DA3ACF">
              <w:rPr>
                <w:rFonts w:eastAsia="Times New Roman"/>
                <w:color w:val="000000"/>
                <w:sz w:val="22"/>
                <w:szCs w:val="22"/>
              </w:rPr>
              <w:t xml:space="preserve">-ketoamides, </w:t>
            </w:r>
            <w:r w:rsidRPr="00DA3ACF">
              <w:rPr>
                <w:sz w:val="22"/>
                <w:szCs w:val="22"/>
              </w:rPr>
              <w:t xml:space="preserve">compound 4, GC376, MAC-5576 </w:t>
            </w:r>
            <w:r w:rsidRPr="00DA3ACF">
              <w:rPr>
                <w:rFonts w:eastAsia="Times New Roman"/>
                <w:color w:val="000000"/>
                <w:sz w:val="22"/>
                <w:szCs w:val="22"/>
              </w:rPr>
              <w:t>etc.</w:t>
            </w:r>
          </w:p>
          <w:p w14:paraId="3782716B" w14:textId="77777777" w:rsidR="00564DC1" w:rsidRPr="00A05875" w:rsidRDefault="00564DC1" w:rsidP="00816D5F">
            <w:pPr>
              <w:jc w:val="center"/>
              <w:rPr>
                <w:rFonts w:eastAsia="Times New Roman"/>
                <w:sz w:val="22"/>
                <w:szCs w:val="22"/>
              </w:rPr>
            </w:pPr>
          </w:p>
        </w:tc>
        <w:tc>
          <w:tcPr>
            <w:tcW w:w="3240" w:type="dxa"/>
            <w:tcBorders>
              <w:top w:val="single" w:sz="4" w:space="0" w:color="auto"/>
              <w:left w:val="nil"/>
              <w:bottom w:val="single" w:sz="4" w:space="0" w:color="auto"/>
              <w:right w:val="single" w:sz="4" w:space="0" w:color="auto"/>
            </w:tcBorders>
            <w:shd w:val="clear" w:color="auto" w:fill="auto"/>
            <w:vAlign w:val="center"/>
            <w:hideMark/>
          </w:tcPr>
          <w:p w14:paraId="2245F5DB" w14:textId="77777777" w:rsidR="00564DC1" w:rsidRDefault="00564DC1" w:rsidP="00816D5F">
            <w:pPr>
              <w:jc w:val="center"/>
              <w:rPr>
                <w:rFonts w:eastAsia="Times New Roman"/>
                <w:sz w:val="22"/>
                <w:szCs w:val="22"/>
              </w:rPr>
            </w:pPr>
          </w:p>
          <w:p w14:paraId="70F5A02F" w14:textId="77777777" w:rsidR="00564DC1" w:rsidRDefault="00564DC1" w:rsidP="00816D5F">
            <w:pPr>
              <w:jc w:val="center"/>
              <w:rPr>
                <w:rFonts w:eastAsia="Times New Roman"/>
                <w:sz w:val="22"/>
                <w:szCs w:val="22"/>
              </w:rPr>
            </w:pPr>
            <w:r w:rsidRPr="00A05875">
              <w:rPr>
                <w:rFonts w:eastAsia="Times New Roman"/>
                <w:sz w:val="22"/>
                <w:szCs w:val="22"/>
              </w:rPr>
              <w:t xml:space="preserve">Under </w:t>
            </w:r>
            <w:r>
              <w:rPr>
                <w:rFonts w:eastAsia="Times New Roman"/>
                <w:sz w:val="22"/>
                <w:szCs w:val="22"/>
              </w:rPr>
              <w:t>d</w:t>
            </w:r>
            <w:r w:rsidRPr="00A05875">
              <w:rPr>
                <w:rFonts w:eastAsia="Times New Roman"/>
                <w:sz w:val="22"/>
                <w:szCs w:val="22"/>
              </w:rPr>
              <w:t>evelopment</w:t>
            </w:r>
            <w:r>
              <w:rPr>
                <w:rFonts w:eastAsia="Times New Roman"/>
                <w:sz w:val="22"/>
                <w:szCs w:val="22"/>
              </w:rPr>
              <w:t xml:space="preserve"> </w:t>
            </w:r>
          </w:p>
          <w:p w14:paraId="385F16DB" w14:textId="77777777" w:rsidR="00CC24AD" w:rsidRDefault="00564DC1" w:rsidP="00816D5F">
            <w:pPr>
              <w:jc w:val="center"/>
              <w:rPr>
                <w:rFonts w:eastAsia="Times New Roman"/>
                <w:sz w:val="22"/>
                <w:szCs w:val="22"/>
              </w:rPr>
            </w:pPr>
            <w:r>
              <w:rPr>
                <w:rFonts w:eastAsia="Times New Roman"/>
                <w:sz w:val="22"/>
                <w:szCs w:val="22"/>
              </w:rPr>
              <w:t>at multiple institutions</w:t>
            </w:r>
          </w:p>
          <w:p w14:paraId="1A0F0BCF" w14:textId="568E9E63" w:rsidR="00564DC1" w:rsidRDefault="00564DC1" w:rsidP="00816D5F">
            <w:pPr>
              <w:jc w:val="center"/>
              <w:rPr>
                <w:rFonts w:eastAsia="Times New Roman"/>
                <w:sz w:val="22"/>
                <w:szCs w:val="22"/>
              </w:rPr>
            </w:pPr>
            <w:r>
              <w:rPr>
                <w:rFonts w:eastAsia="Times New Roman"/>
                <w:sz w:val="22"/>
                <w:szCs w:val="22"/>
              </w:rPr>
              <w:t xml:space="preserve"> </w:t>
            </w:r>
          </w:p>
          <w:p w14:paraId="4E44CADB" w14:textId="77777777" w:rsidR="00564DC1" w:rsidRPr="00A05875" w:rsidRDefault="00564DC1" w:rsidP="00816D5F">
            <w:pPr>
              <w:jc w:val="center"/>
              <w:rPr>
                <w:rFonts w:eastAsia="Times New Roman"/>
                <w:sz w:val="22"/>
                <w:szCs w:val="22"/>
              </w:rPr>
            </w:pP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4027186A" w14:textId="77777777" w:rsidR="00564DC1" w:rsidRPr="00A05875" w:rsidRDefault="00564DC1" w:rsidP="00816D5F">
            <w:pPr>
              <w:jc w:val="center"/>
              <w:rPr>
                <w:rFonts w:eastAsia="Times New Roman"/>
                <w:sz w:val="22"/>
                <w:szCs w:val="22"/>
              </w:rPr>
            </w:pPr>
            <w:r w:rsidRPr="00A05875">
              <w:rPr>
                <w:rFonts w:eastAsia="Times New Roman"/>
                <w:sz w:val="22"/>
                <w:szCs w:val="22"/>
              </w:rPr>
              <w:t>Preclinical</w:t>
            </w:r>
          </w:p>
        </w:tc>
        <w:tc>
          <w:tcPr>
            <w:tcW w:w="3690" w:type="dxa"/>
            <w:tcBorders>
              <w:top w:val="single" w:sz="4" w:space="0" w:color="auto"/>
              <w:left w:val="nil"/>
              <w:bottom w:val="single" w:sz="4" w:space="0" w:color="auto"/>
              <w:right w:val="single" w:sz="4" w:space="0" w:color="auto"/>
            </w:tcBorders>
            <w:shd w:val="clear" w:color="auto" w:fill="auto"/>
            <w:vAlign w:val="bottom"/>
            <w:hideMark/>
          </w:tcPr>
          <w:p w14:paraId="36E060B7" w14:textId="77777777" w:rsidR="00564DC1" w:rsidRDefault="00564DC1" w:rsidP="00816D5F">
            <w:pPr>
              <w:jc w:val="center"/>
              <w:rPr>
                <w:rFonts w:eastAsia="Times New Roman"/>
                <w:color w:val="000000"/>
                <w:sz w:val="22"/>
                <w:szCs w:val="22"/>
              </w:rPr>
            </w:pPr>
          </w:p>
          <w:p w14:paraId="58EB2DE3" w14:textId="77777777" w:rsidR="00564DC1" w:rsidRDefault="00564DC1" w:rsidP="00816D5F">
            <w:pPr>
              <w:jc w:val="center"/>
              <w:rPr>
                <w:rFonts w:eastAsia="Times New Roman"/>
                <w:color w:val="000000"/>
                <w:sz w:val="22"/>
                <w:szCs w:val="22"/>
              </w:rPr>
            </w:pPr>
            <w:r w:rsidRPr="00A05875">
              <w:rPr>
                <w:rFonts w:eastAsia="Times New Roman"/>
                <w:color w:val="000000"/>
                <w:sz w:val="22"/>
                <w:szCs w:val="22"/>
              </w:rPr>
              <w:t>N/A</w:t>
            </w:r>
          </w:p>
          <w:p w14:paraId="514C3C66" w14:textId="77777777" w:rsidR="00564DC1" w:rsidRDefault="00564DC1" w:rsidP="00816D5F">
            <w:pPr>
              <w:rPr>
                <w:rFonts w:eastAsia="Times New Roman"/>
                <w:color w:val="000000"/>
                <w:sz w:val="22"/>
                <w:szCs w:val="22"/>
              </w:rPr>
            </w:pPr>
          </w:p>
          <w:p w14:paraId="74B5F436" w14:textId="77777777" w:rsidR="00564DC1" w:rsidRPr="00A05875" w:rsidRDefault="00564DC1" w:rsidP="00816D5F">
            <w:pPr>
              <w:jc w:val="center"/>
              <w:rPr>
                <w:rFonts w:eastAsia="Times New Roman"/>
                <w:sz w:val="22"/>
                <w:szCs w:val="22"/>
              </w:rPr>
            </w:pPr>
          </w:p>
        </w:tc>
      </w:tr>
    </w:tbl>
    <w:p w14:paraId="156E8DFD" w14:textId="77777777" w:rsidR="00564DC1" w:rsidRDefault="00564DC1" w:rsidP="00564DC1">
      <w:pPr>
        <w:jc w:val="center"/>
      </w:pPr>
    </w:p>
    <w:p w14:paraId="4D49EC57" w14:textId="77777777" w:rsidR="00564DC1" w:rsidRDefault="00564DC1" w:rsidP="00564DC1">
      <w:pPr>
        <w:jc w:val="center"/>
      </w:pPr>
    </w:p>
    <w:p w14:paraId="27FC9FBF" w14:textId="77777777" w:rsidR="00564DC1" w:rsidRDefault="00564DC1" w:rsidP="00564DC1">
      <w:pPr>
        <w:jc w:val="center"/>
      </w:pPr>
    </w:p>
    <w:p w14:paraId="21892992" w14:textId="77777777" w:rsidR="00564DC1" w:rsidRDefault="00564DC1" w:rsidP="00564DC1">
      <w:pPr>
        <w:jc w:val="center"/>
      </w:pPr>
    </w:p>
    <w:p w14:paraId="260C8EF2" w14:textId="77777777" w:rsidR="00564DC1" w:rsidRDefault="00564DC1" w:rsidP="00564DC1">
      <w:pPr>
        <w:jc w:val="center"/>
      </w:pPr>
    </w:p>
    <w:p w14:paraId="4AD4A9A3" w14:textId="161D6DF9" w:rsidR="00564DC1" w:rsidRDefault="00564DC1" w:rsidP="00564DC1">
      <w:pPr>
        <w:jc w:val="center"/>
      </w:pPr>
    </w:p>
    <w:p w14:paraId="0210B8CF" w14:textId="77777777" w:rsidR="00CC24AD" w:rsidRDefault="00CC24AD" w:rsidP="00564DC1">
      <w:pPr>
        <w:jc w:val="center"/>
      </w:pPr>
    </w:p>
    <w:p w14:paraId="5B7CB63E" w14:textId="77777777" w:rsidR="00564DC1" w:rsidRDefault="00564DC1" w:rsidP="00564DC1">
      <w:pPr>
        <w:jc w:val="center"/>
      </w:pPr>
    </w:p>
    <w:p w14:paraId="5A68552B" w14:textId="77777777" w:rsidR="00564DC1" w:rsidRPr="005A4ECA" w:rsidRDefault="00564DC1" w:rsidP="00564DC1">
      <w:pPr>
        <w:jc w:val="center"/>
        <w:rPr>
          <w:b/>
        </w:rPr>
      </w:pPr>
      <w:r w:rsidRPr="005A4ECA">
        <w:rPr>
          <w:b/>
        </w:rPr>
        <w:t xml:space="preserve">Supplemental Table </w:t>
      </w:r>
      <w:r>
        <w:rPr>
          <w:b/>
        </w:rPr>
        <w:t>3</w:t>
      </w:r>
      <w:r w:rsidRPr="005A4ECA">
        <w:rPr>
          <w:b/>
        </w:rPr>
        <w:t>: Therapies that target RNA-dependent RNA polymerase (RdRp)</w:t>
      </w:r>
    </w:p>
    <w:tbl>
      <w:tblPr>
        <w:tblW w:w="13320" w:type="dxa"/>
        <w:tblLook w:val="04A0" w:firstRow="1" w:lastRow="0" w:firstColumn="1" w:lastColumn="0" w:noHBand="0" w:noVBand="1"/>
      </w:tblPr>
      <w:tblGrid>
        <w:gridCol w:w="1868"/>
        <w:gridCol w:w="1681"/>
        <w:gridCol w:w="2457"/>
        <w:gridCol w:w="2563"/>
        <w:gridCol w:w="1852"/>
        <w:gridCol w:w="2899"/>
      </w:tblGrid>
      <w:tr w:rsidR="00564DC1" w:rsidRPr="00961D60" w14:paraId="1CD6DDBC" w14:textId="77777777" w:rsidTr="00816D5F">
        <w:trPr>
          <w:trHeight w:val="405"/>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83AFE" w14:textId="77777777" w:rsidR="00564DC1" w:rsidRPr="008D52B6" w:rsidRDefault="00564DC1" w:rsidP="00816D5F">
            <w:pPr>
              <w:jc w:val="center"/>
              <w:rPr>
                <w:rFonts w:eastAsia="Times New Roman"/>
                <w:b/>
                <w:sz w:val="22"/>
                <w:szCs w:val="22"/>
              </w:rPr>
            </w:pPr>
            <w:r w:rsidRPr="008D52B6">
              <w:rPr>
                <w:rFonts w:eastAsia="Times New Roman"/>
                <w:b/>
                <w:sz w:val="22"/>
                <w:szCs w:val="22"/>
              </w:rPr>
              <w:t>Treatment Class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3E1C2373" w14:textId="77777777" w:rsidR="00564DC1" w:rsidRPr="008D52B6" w:rsidRDefault="00564DC1" w:rsidP="00816D5F">
            <w:pPr>
              <w:jc w:val="center"/>
              <w:rPr>
                <w:rFonts w:eastAsia="Times New Roman"/>
                <w:b/>
                <w:sz w:val="22"/>
                <w:szCs w:val="22"/>
              </w:rPr>
            </w:pPr>
            <w:r w:rsidRPr="008D52B6">
              <w:rPr>
                <w:rFonts w:eastAsia="Times New Roman"/>
                <w:b/>
                <w:sz w:val="22"/>
                <w:szCs w:val="22"/>
              </w:rPr>
              <w:t>Mechanism of Action</w:t>
            </w:r>
          </w:p>
        </w:tc>
        <w:tc>
          <w:tcPr>
            <w:tcW w:w="2466" w:type="dxa"/>
            <w:tcBorders>
              <w:top w:val="single" w:sz="4" w:space="0" w:color="auto"/>
              <w:left w:val="nil"/>
              <w:bottom w:val="single" w:sz="4" w:space="0" w:color="auto"/>
              <w:right w:val="single" w:sz="4" w:space="0" w:color="auto"/>
            </w:tcBorders>
            <w:shd w:val="clear" w:color="auto" w:fill="auto"/>
            <w:vAlign w:val="center"/>
            <w:hideMark/>
          </w:tcPr>
          <w:p w14:paraId="5888D24F" w14:textId="77777777" w:rsidR="00564DC1" w:rsidRPr="008D52B6" w:rsidRDefault="00564DC1" w:rsidP="00816D5F">
            <w:pPr>
              <w:jc w:val="center"/>
              <w:rPr>
                <w:rFonts w:eastAsia="Times New Roman"/>
                <w:b/>
                <w:sz w:val="22"/>
                <w:szCs w:val="22"/>
              </w:rPr>
            </w:pPr>
            <w:r w:rsidRPr="008D52B6">
              <w:rPr>
                <w:rFonts w:eastAsia="Times New Roman"/>
                <w:b/>
                <w:sz w:val="22"/>
                <w:szCs w:val="22"/>
              </w:rPr>
              <w:t>Treatment Name</w:t>
            </w:r>
          </w:p>
        </w:tc>
        <w:tc>
          <w:tcPr>
            <w:tcW w:w="2563" w:type="dxa"/>
            <w:tcBorders>
              <w:top w:val="single" w:sz="4" w:space="0" w:color="auto"/>
              <w:left w:val="nil"/>
              <w:bottom w:val="single" w:sz="4" w:space="0" w:color="auto"/>
              <w:right w:val="single" w:sz="4" w:space="0" w:color="auto"/>
            </w:tcBorders>
            <w:shd w:val="clear" w:color="auto" w:fill="auto"/>
            <w:vAlign w:val="center"/>
            <w:hideMark/>
          </w:tcPr>
          <w:p w14:paraId="13F9113F" w14:textId="77777777" w:rsidR="00564DC1" w:rsidRPr="008D52B6" w:rsidRDefault="00564DC1" w:rsidP="00816D5F">
            <w:pPr>
              <w:jc w:val="center"/>
              <w:rPr>
                <w:rFonts w:eastAsia="Times New Roman"/>
                <w:b/>
                <w:sz w:val="22"/>
                <w:szCs w:val="22"/>
              </w:rPr>
            </w:pPr>
            <w:r w:rsidRPr="008D52B6">
              <w:rPr>
                <w:rFonts w:eastAsia="Times New Roman"/>
                <w:b/>
                <w:sz w:val="22"/>
                <w:szCs w:val="22"/>
              </w:rPr>
              <w:t>Manufacturer/Sponsor</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14:paraId="55174A9E" w14:textId="77777777" w:rsidR="00564DC1" w:rsidRPr="008D52B6" w:rsidRDefault="00564DC1" w:rsidP="00816D5F">
            <w:pPr>
              <w:jc w:val="center"/>
              <w:rPr>
                <w:rFonts w:eastAsia="Times New Roman"/>
                <w:b/>
                <w:sz w:val="22"/>
                <w:szCs w:val="22"/>
              </w:rPr>
            </w:pPr>
            <w:r w:rsidRPr="008D52B6">
              <w:rPr>
                <w:rFonts w:eastAsia="Times New Roman"/>
                <w:b/>
                <w:sz w:val="22"/>
                <w:szCs w:val="22"/>
              </w:rPr>
              <w:t>Trial Stage</w:t>
            </w:r>
          </w:p>
        </w:tc>
        <w:tc>
          <w:tcPr>
            <w:tcW w:w="2917" w:type="dxa"/>
            <w:tcBorders>
              <w:top w:val="single" w:sz="4" w:space="0" w:color="auto"/>
              <w:left w:val="nil"/>
              <w:bottom w:val="single" w:sz="4" w:space="0" w:color="auto"/>
              <w:right w:val="single" w:sz="4" w:space="0" w:color="auto"/>
            </w:tcBorders>
            <w:shd w:val="clear" w:color="auto" w:fill="auto"/>
            <w:vAlign w:val="center"/>
            <w:hideMark/>
          </w:tcPr>
          <w:p w14:paraId="79967A18" w14:textId="77777777" w:rsidR="00564DC1" w:rsidRPr="008D52B6" w:rsidRDefault="00564DC1" w:rsidP="00816D5F">
            <w:pPr>
              <w:jc w:val="center"/>
              <w:rPr>
                <w:rFonts w:eastAsia="Times New Roman"/>
                <w:b/>
                <w:sz w:val="22"/>
                <w:szCs w:val="22"/>
              </w:rPr>
            </w:pPr>
            <w:r w:rsidRPr="008D52B6">
              <w:rPr>
                <w:rFonts w:eastAsia="Times New Roman"/>
                <w:b/>
                <w:sz w:val="22"/>
                <w:szCs w:val="22"/>
              </w:rPr>
              <w:t xml:space="preserve">Trial Identifier </w:t>
            </w:r>
          </w:p>
        </w:tc>
      </w:tr>
      <w:tr w:rsidR="00564DC1" w:rsidRPr="00961D60" w14:paraId="399FD331" w14:textId="77777777" w:rsidTr="00816D5F">
        <w:trPr>
          <w:trHeight w:val="855"/>
        </w:trPr>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14:paraId="7A05483D" w14:textId="77777777" w:rsidR="00564DC1" w:rsidRPr="00961D60" w:rsidRDefault="00564DC1" w:rsidP="00816D5F">
            <w:pPr>
              <w:jc w:val="center"/>
              <w:rPr>
                <w:rFonts w:eastAsia="Times New Roman"/>
                <w:sz w:val="22"/>
                <w:szCs w:val="22"/>
              </w:rPr>
            </w:pPr>
            <w:r w:rsidRPr="00961D60">
              <w:rPr>
                <w:rFonts w:eastAsia="Times New Roman"/>
                <w:sz w:val="22"/>
                <w:szCs w:val="22"/>
              </w:rPr>
              <w:t>Nucleoside Analogs</w:t>
            </w:r>
          </w:p>
        </w:tc>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37B14F49" w14:textId="77777777" w:rsidR="00564DC1" w:rsidRPr="00961D60" w:rsidRDefault="00564DC1" w:rsidP="00816D5F">
            <w:pPr>
              <w:jc w:val="center"/>
              <w:rPr>
                <w:rFonts w:eastAsia="Times New Roman"/>
                <w:sz w:val="22"/>
                <w:szCs w:val="22"/>
              </w:rPr>
            </w:pPr>
            <w:r w:rsidRPr="00961D60">
              <w:rPr>
                <w:rFonts w:eastAsia="Times New Roman"/>
                <w:sz w:val="22"/>
                <w:szCs w:val="22"/>
              </w:rPr>
              <w:t>Inhibition of RdRp</w:t>
            </w:r>
          </w:p>
        </w:tc>
        <w:tc>
          <w:tcPr>
            <w:tcW w:w="2466" w:type="dxa"/>
            <w:vMerge w:val="restart"/>
            <w:tcBorders>
              <w:top w:val="nil"/>
              <w:left w:val="single" w:sz="4" w:space="0" w:color="auto"/>
              <w:bottom w:val="single" w:sz="4" w:space="0" w:color="auto"/>
              <w:right w:val="single" w:sz="4" w:space="0" w:color="auto"/>
            </w:tcBorders>
            <w:shd w:val="clear" w:color="auto" w:fill="auto"/>
            <w:vAlign w:val="center"/>
            <w:hideMark/>
          </w:tcPr>
          <w:p w14:paraId="283B7891" w14:textId="77777777" w:rsidR="00564DC1" w:rsidRPr="00961D60" w:rsidRDefault="00564DC1" w:rsidP="00816D5F">
            <w:pPr>
              <w:jc w:val="center"/>
              <w:rPr>
                <w:rFonts w:eastAsia="Times New Roman"/>
                <w:sz w:val="22"/>
                <w:szCs w:val="22"/>
              </w:rPr>
            </w:pPr>
            <w:r w:rsidRPr="00961D60">
              <w:rPr>
                <w:rFonts w:eastAsia="Times New Roman"/>
                <w:sz w:val="22"/>
                <w:szCs w:val="22"/>
              </w:rPr>
              <w:t>Remdesivir</w:t>
            </w:r>
          </w:p>
        </w:tc>
        <w:tc>
          <w:tcPr>
            <w:tcW w:w="2563" w:type="dxa"/>
            <w:tcBorders>
              <w:top w:val="nil"/>
              <w:left w:val="nil"/>
              <w:bottom w:val="single" w:sz="4" w:space="0" w:color="auto"/>
              <w:right w:val="single" w:sz="4" w:space="0" w:color="auto"/>
            </w:tcBorders>
            <w:shd w:val="clear" w:color="auto" w:fill="auto"/>
            <w:vAlign w:val="center"/>
            <w:hideMark/>
          </w:tcPr>
          <w:p w14:paraId="0C8D0C60" w14:textId="77777777" w:rsidR="00564DC1" w:rsidRPr="00961D60" w:rsidRDefault="00564DC1" w:rsidP="00816D5F">
            <w:pPr>
              <w:jc w:val="center"/>
              <w:rPr>
                <w:rFonts w:eastAsia="Times New Roman"/>
                <w:sz w:val="22"/>
                <w:szCs w:val="22"/>
              </w:rPr>
            </w:pPr>
            <w:r w:rsidRPr="00961D60">
              <w:rPr>
                <w:rFonts w:eastAsia="Times New Roman"/>
                <w:sz w:val="22"/>
                <w:szCs w:val="22"/>
              </w:rPr>
              <w:t xml:space="preserve">University of Helsinki </w:t>
            </w:r>
          </w:p>
        </w:tc>
        <w:tc>
          <w:tcPr>
            <w:tcW w:w="1959" w:type="dxa"/>
            <w:tcBorders>
              <w:top w:val="nil"/>
              <w:left w:val="nil"/>
              <w:bottom w:val="single" w:sz="4" w:space="0" w:color="auto"/>
              <w:right w:val="single" w:sz="4" w:space="0" w:color="auto"/>
            </w:tcBorders>
            <w:shd w:val="clear" w:color="auto" w:fill="auto"/>
            <w:vAlign w:val="center"/>
            <w:hideMark/>
          </w:tcPr>
          <w:p w14:paraId="1A206D1C" w14:textId="77777777" w:rsidR="00564DC1" w:rsidRPr="00961D60" w:rsidRDefault="00564DC1" w:rsidP="00816D5F">
            <w:pPr>
              <w:jc w:val="center"/>
              <w:rPr>
                <w:rFonts w:eastAsia="Times New Roman"/>
                <w:sz w:val="22"/>
                <w:szCs w:val="22"/>
              </w:rPr>
            </w:pPr>
            <w:r w:rsidRPr="00961D60">
              <w:rPr>
                <w:rFonts w:eastAsia="Times New Roman"/>
                <w:sz w:val="22"/>
                <w:szCs w:val="22"/>
              </w:rPr>
              <w:t>Phase III</w:t>
            </w:r>
          </w:p>
        </w:tc>
        <w:tc>
          <w:tcPr>
            <w:tcW w:w="2917" w:type="dxa"/>
            <w:tcBorders>
              <w:top w:val="nil"/>
              <w:left w:val="nil"/>
              <w:bottom w:val="single" w:sz="4" w:space="0" w:color="auto"/>
              <w:right w:val="single" w:sz="4" w:space="0" w:color="auto"/>
            </w:tcBorders>
            <w:shd w:val="clear" w:color="auto" w:fill="auto"/>
            <w:vAlign w:val="center"/>
            <w:hideMark/>
          </w:tcPr>
          <w:p w14:paraId="6906816B" w14:textId="77777777" w:rsidR="00564DC1" w:rsidRPr="00961D60" w:rsidRDefault="00564DC1" w:rsidP="00816D5F">
            <w:pPr>
              <w:jc w:val="center"/>
              <w:rPr>
                <w:rFonts w:eastAsia="Times New Roman"/>
                <w:sz w:val="22"/>
                <w:szCs w:val="22"/>
              </w:rPr>
            </w:pPr>
            <w:r w:rsidRPr="00961D60">
              <w:rPr>
                <w:rFonts w:eastAsia="Times New Roman"/>
                <w:sz w:val="22"/>
                <w:szCs w:val="22"/>
              </w:rPr>
              <w:t>"WHO-FIN-COVID-19" EudraCT Number: 2020-001784-88</w:t>
            </w:r>
          </w:p>
        </w:tc>
      </w:tr>
      <w:tr w:rsidR="00564DC1" w:rsidRPr="00961D60" w14:paraId="1D1FB158" w14:textId="77777777" w:rsidTr="00816D5F">
        <w:trPr>
          <w:trHeight w:val="44"/>
        </w:trPr>
        <w:tc>
          <w:tcPr>
            <w:tcW w:w="1705" w:type="dxa"/>
            <w:vMerge/>
            <w:tcBorders>
              <w:top w:val="nil"/>
              <w:left w:val="single" w:sz="4" w:space="0" w:color="auto"/>
              <w:bottom w:val="single" w:sz="4" w:space="0" w:color="auto"/>
              <w:right w:val="single" w:sz="4" w:space="0" w:color="auto"/>
            </w:tcBorders>
            <w:vAlign w:val="center"/>
            <w:hideMark/>
          </w:tcPr>
          <w:p w14:paraId="4375D92A"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1B18FC59" w14:textId="77777777" w:rsidR="00564DC1" w:rsidRPr="00961D60" w:rsidRDefault="00564DC1" w:rsidP="00816D5F">
            <w:pPr>
              <w:rPr>
                <w:rFonts w:eastAsia="Times New Roman"/>
                <w:sz w:val="22"/>
                <w:szCs w:val="22"/>
              </w:rPr>
            </w:pPr>
          </w:p>
        </w:tc>
        <w:tc>
          <w:tcPr>
            <w:tcW w:w="2466" w:type="dxa"/>
            <w:vMerge/>
            <w:tcBorders>
              <w:top w:val="nil"/>
              <w:left w:val="single" w:sz="4" w:space="0" w:color="auto"/>
              <w:bottom w:val="single" w:sz="4" w:space="0" w:color="auto"/>
              <w:right w:val="single" w:sz="4" w:space="0" w:color="auto"/>
            </w:tcBorders>
            <w:vAlign w:val="center"/>
            <w:hideMark/>
          </w:tcPr>
          <w:p w14:paraId="28959EE0" w14:textId="77777777" w:rsidR="00564DC1" w:rsidRPr="00961D60" w:rsidRDefault="00564DC1" w:rsidP="00816D5F">
            <w:pPr>
              <w:rPr>
                <w:rFonts w:eastAsia="Times New Roman"/>
                <w:sz w:val="22"/>
                <w:szCs w:val="22"/>
              </w:rPr>
            </w:pPr>
          </w:p>
        </w:tc>
        <w:tc>
          <w:tcPr>
            <w:tcW w:w="2563" w:type="dxa"/>
            <w:tcBorders>
              <w:top w:val="nil"/>
              <w:left w:val="nil"/>
              <w:bottom w:val="single" w:sz="4" w:space="0" w:color="auto"/>
              <w:right w:val="single" w:sz="4" w:space="0" w:color="auto"/>
            </w:tcBorders>
            <w:shd w:val="clear" w:color="auto" w:fill="auto"/>
            <w:vAlign w:val="center"/>
            <w:hideMark/>
          </w:tcPr>
          <w:p w14:paraId="0EFCC83A" w14:textId="77777777" w:rsidR="00564DC1" w:rsidRPr="00961D60" w:rsidRDefault="00564DC1" w:rsidP="00816D5F">
            <w:pPr>
              <w:jc w:val="center"/>
              <w:rPr>
                <w:rFonts w:eastAsia="Times New Roman"/>
                <w:sz w:val="22"/>
                <w:szCs w:val="22"/>
              </w:rPr>
            </w:pPr>
            <w:r w:rsidRPr="00961D60">
              <w:rPr>
                <w:rFonts w:eastAsia="Times New Roman"/>
                <w:sz w:val="22"/>
                <w:szCs w:val="22"/>
              </w:rPr>
              <w:t xml:space="preserve">Tehran University </w:t>
            </w:r>
          </w:p>
        </w:tc>
        <w:tc>
          <w:tcPr>
            <w:tcW w:w="1959" w:type="dxa"/>
            <w:tcBorders>
              <w:top w:val="nil"/>
              <w:left w:val="nil"/>
              <w:bottom w:val="single" w:sz="4" w:space="0" w:color="auto"/>
              <w:right w:val="single" w:sz="4" w:space="0" w:color="auto"/>
            </w:tcBorders>
            <w:shd w:val="clear" w:color="auto" w:fill="auto"/>
            <w:vAlign w:val="center"/>
            <w:hideMark/>
          </w:tcPr>
          <w:p w14:paraId="129A0C2D" w14:textId="77777777" w:rsidR="00564DC1" w:rsidRPr="00961D60" w:rsidRDefault="00564DC1" w:rsidP="00816D5F">
            <w:pPr>
              <w:jc w:val="center"/>
              <w:rPr>
                <w:rFonts w:eastAsia="Times New Roman"/>
                <w:sz w:val="22"/>
                <w:szCs w:val="22"/>
              </w:rPr>
            </w:pPr>
            <w:r w:rsidRPr="00961D60">
              <w:rPr>
                <w:rFonts w:eastAsia="Times New Roman"/>
                <w:sz w:val="22"/>
                <w:szCs w:val="22"/>
              </w:rPr>
              <w:t>Phase II/III</w:t>
            </w:r>
          </w:p>
        </w:tc>
        <w:tc>
          <w:tcPr>
            <w:tcW w:w="2917" w:type="dxa"/>
            <w:tcBorders>
              <w:top w:val="nil"/>
              <w:left w:val="nil"/>
              <w:bottom w:val="single" w:sz="4" w:space="0" w:color="auto"/>
              <w:right w:val="single" w:sz="4" w:space="0" w:color="auto"/>
            </w:tcBorders>
            <w:shd w:val="clear" w:color="auto" w:fill="auto"/>
            <w:vAlign w:val="center"/>
            <w:hideMark/>
          </w:tcPr>
          <w:p w14:paraId="3AD1C92E" w14:textId="77777777" w:rsidR="00564DC1" w:rsidRPr="00961D60" w:rsidRDefault="00564DC1" w:rsidP="00816D5F">
            <w:pPr>
              <w:jc w:val="center"/>
              <w:rPr>
                <w:rFonts w:eastAsia="Times New Roman"/>
                <w:sz w:val="22"/>
                <w:szCs w:val="22"/>
              </w:rPr>
            </w:pPr>
            <w:r w:rsidRPr="00961D60">
              <w:rPr>
                <w:rFonts w:eastAsia="Times New Roman"/>
                <w:sz w:val="22"/>
                <w:szCs w:val="22"/>
              </w:rPr>
              <w:t>IRCT20171122037571N2</w:t>
            </w:r>
          </w:p>
        </w:tc>
      </w:tr>
      <w:tr w:rsidR="00564DC1" w:rsidRPr="00961D60" w14:paraId="268296A9" w14:textId="77777777" w:rsidTr="00816D5F">
        <w:trPr>
          <w:trHeight w:val="404"/>
        </w:trPr>
        <w:tc>
          <w:tcPr>
            <w:tcW w:w="1705" w:type="dxa"/>
            <w:vMerge/>
            <w:tcBorders>
              <w:top w:val="nil"/>
              <w:left w:val="single" w:sz="4" w:space="0" w:color="auto"/>
              <w:bottom w:val="single" w:sz="4" w:space="0" w:color="auto"/>
              <w:right w:val="single" w:sz="4" w:space="0" w:color="auto"/>
            </w:tcBorders>
            <w:vAlign w:val="center"/>
            <w:hideMark/>
          </w:tcPr>
          <w:p w14:paraId="63E34952"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2180AC27" w14:textId="77777777" w:rsidR="00564DC1" w:rsidRPr="00961D60" w:rsidRDefault="00564DC1" w:rsidP="00816D5F">
            <w:pPr>
              <w:rPr>
                <w:rFonts w:eastAsia="Times New Roman"/>
                <w:sz w:val="22"/>
                <w:szCs w:val="22"/>
              </w:rPr>
            </w:pPr>
          </w:p>
        </w:tc>
        <w:tc>
          <w:tcPr>
            <w:tcW w:w="2466" w:type="dxa"/>
            <w:vMerge/>
            <w:tcBorders>
              <w:top w:val="nil"/>
              <w:left w:val="single" w:sz="4" w:space="0" w:color="auto"/>
              <w:bottom w:val="single" w:sz="4" w:space="0" w:color="auto"/>
              <w:right w:val="single" w:sz="4" w:space="0" w:color="auto"/>
            </w:tcBorders>
            <w:vAlign w:val="center"/>
            <w:hideMark/>
          </w:tcPr>
          <w:p w14:paraId="60591415" w14:textId="77777777" w:rsidR="00564DC1" w:rsidRPr="00961D60" w:rsidRDefault="00564DC1" w:rsidP="00816D5F">
            <w:pPr>
              <w:rPr>
                <w:rFonts w:eastAsia="Times New Roman"/>
                <w:sz w:val="22"/>
                <w:szCs w:val="22"/>
              </w:rPr>
            </w:pPr>
          </w:p>
        </w:tc>
        <w:tc>
          <w:tcPr>
            <w:tcW w:w="2563" w:type="dxa"/>
            <w:tcBorders>
              <w:top w:val="nil"/>
              <w:left w:val="nil"/>
              <w:bottom w:val="single" w:sz="4" w:space="0" w:color="auto"/>
              <w:right w:val="single" w:sz="4" w:space="0" w:color="auto"/>
            </w:tcBorders>
            <w:shd w:val="clear" w:color="auto" w:fill="auto"/>
            <w:vAlign w:val="center"/>
            <w:hideMark/>
          </w:tcPr>
          <w:p w14:paraId="54644125" w14:textId="77777777" w:rsidR="00564DC1" w:rsidRPr="00961D60" w:rsidRDefault="00564DC1" w:rsidP="00816D5F">
            <w:pPr>
              <w:jc w:val="center"/>
              <w:rPr>
                <w:rFonts w:eastAsia="Times New Roman"/>
                <w:sz w:val="22"/>
                <w:szCs w:val="22"/>
              </w:rPr>
            </w:pPr>
            <w:r w:rsidRPr="00961D60">
              <w:rPr>
                <w:rFonts w:eastAsia="Times New Roman"/>
                <w:sz w:val="22"/>
                <w:szCs w:val="22"/>
              </w:rPr>
              <w:t>FIB-HCSC</w:t>
            </w:r>
          </w:p>
        </w:tc>
        <w:tc>
          <w:tcPr>
            <w:tcW w:w="1959" w:type="dxa"/>
            <w:tcBorders>
              <w:top w:val="nil"/>
              <w:left w:val="nil"/>
              <w:bottom w:val="single" w:sz="4" w:space="0" w:color="auto"/>
              <w:right w:val="single" w:sz="4" w:space="0" w:color="auto"/>
            </w:tcBorders>
            <w:shd w:val="clear" w:color="auto" w:fill="auto"/>
            <w:vAlign w:val="center"/>
            <w:hideMark/>
          </w:tcPr>
          <w:p w14:paraId="25240847" w14:textId="77777777" w:rsidR="00564DC1" w:rsidRPr="00961D60" w:rsidRDefault="00564DC1" w:rsidP="00816D5F">
            <w:pPr>
              <w:jc w:val="center"/>
              <w:rPr>
                <w:rFonts w:eastAsia="Times New Roman"/>
                <w:sz w:val="22"/>
                <w:szCs w:val="22"/>
              </w:rPr>
            </w:pPr>
            <w:r w:rsidRPr="00961D60">
              <w:rPr>
                <w:rFonts w:eastAsia="Times New Roman"/>
                <w:sz w:val="22"/>
                <w:szCs w:val="22"/>
              </w:rPr>
              <w:t>Phase III</w:t>
            </w:r>
          </w:p>
        </w:tc>
        <w:tc>
          <w:tcPr>
            <w:tcW w:w="2917" w:type="dxa"/>
            <w:tcBorders>
              <w:top w:val="nil"/>
              <w:left w:val="nil"/>
              <w:bottom w:val="single" w:sz="4" w:space="0" w:color="auto"/>
              <w:right w:val="single" w:sz="4" w:space="0" w:color="auto"/>
            </w:tcBorders>
            <w:shd w:val="clear" w:color="auto" w:fill="auto"/>
            <w:vAlign w:val="center"/>
            <w:hideMark/>
          </w:tcPr>
          <w:p w14:paraId="725E4B7B" w14:textId="77777777" w:rsidR="00564DC1" w:rsidRPr="00961D60" w:rsidRDefault="00564DC1" w:rsidP="00816D5F">
            <w:pPr>
              <w:jc w:val="center"/>
              <w:rPr>
                <w:rFonts w:eastAsia="Times New Roman"/>
                <w:sz w:val="22"/>
                <w:szCs w:val="22"/>
              </w:rPr>
            </w:pPr>
            <w:r w:rsidRPr="00961D60">
              <w:rPr>
                <w:rFonts w:eastAsia="Times New Roman"/>
                <w:sz w:val="22"/>
                <w:szCs w:val="22"/>
              </w:rPr>
              <w:t xml:space="preserve">EudraCT Number: 2020-001366-11 </w:t>
            </w:r>
          </w:p>
        </w:tc>
      </w:tr>
      <w:tr w:rsidR="00564DC1" w:rsidRPr="00961D60" w14:paraId="38EAD805" w14:textId="77777777" w:rsidTr="00816D5F">
        <w:trPr>
          <w:trHeight w:val="440"/>
        </w:trPr>
        <w:tc>
          <w:tcPr>
            <w:tcW w:w="1705" w:type="dxa"/>
            <w:vMerge/>
            <w:tcBorders>
              <w:top w:val="nil"/>
              <w:left w:val="single" w:sz="4" w:space="0" w:color="auto"/>
              <w:bottom w:val="single" w:sz="4" w:space="0" w:color="auto"/>
              <w:right w:val="single" w:sz="4" w:space="0" w:color="auto"/>
            </w:tcBorders>
            <w:vAlign w:val="center"/>
            <w:hideMark/>
          </w:tcPr>
          <w:p w14:paraId="7ADA974D"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2EEB50DF" w14:textId="77777777" w:rsidR="00564DC1" w:rsidRPr="00961D60" w:rsidRDefault="00564DC1" w:rsidP="00816D5F">
            <w:pPr>
              <w:rPr>
                <w:rFonts w:eastAsia="Times New Roman"/>
                <w:sz w:val="22"/>
                <w:szCs w:val="22"/>
              </w:rPr>
            </w:pPr>
          </w:p>
        </w:tc>
        <w:tc>
          <w:tcPr>
            <w:tcW w:w="2466" w:type="dxa"/>
            <w:vMerge/>
            <w:tcBorders>
              <w:top w:val="nil"/>
              <w:left w:val="single" w:sz="4" w:space="0" w:color="auto"/>
              <w:bottom w:val="single" w:sz="4" w:space="0" w:color="auto"/>
              <w:right w:val="single" w:sz="4" w:space="0" w:color="auto"/>
            </w:tcBorders>
            <w:vAlign w:val="center"/>
            <w:hideMark/>
          </w:tcPr>
          <w:p w14:paraId="148A4412" w14:textId="77777777" w:rsidR="00564DC1" w:rsidRPr="00961D60" w:rsidRDefault="00564DC1" w:rsidP="00816D5F">
            <w:pPr>
              <w:rPr>
                <w:rFonts w:eastAsia="Times New Roman"/>
                <w:sz w:val="22"/>
                <w:szCs w:val="22"/>
              </w:rPr>
            </w:pPr>
          </w:p>
        </w:tc>
        <w:tc>
          <w:tcPr>
            <w:tcW w:w="2563" w:type="dxa"/>
            <w:tcBorders>
              <w:top w:val="nil"/>
              <w:left w:val="nil"/>
              <w:bottom w:val="single" w:sz="4" w:space="0" w:color="auto"/>
              <w:right w:val="single" w:sz="4" w:space="0" w:color="auto"/>
            </w:tcBorders>
            <w:shd w:val="clear" w:color="auto" w:fill="auto"/>
            <w:vAlign w:val="center"/>
            <w:hideMark/>
          </w:tcPr>
          <w:p w14:paraId="17621DD7" w14:textId="77777777" w:rsidR="00564DC1" w:rsidRPr="00961D60" w:rsidRDefault="00564DC1" w:rsidP="00816D5F">
            <w:pPr>
              <w:jc w:val="center"/>
              <w:rPr>
                <w:rFonts w:eastAsia="Times New Roman"/>
                <w:sz w:val="22"/>
                <w:szCs w:val="22"/>
              </w:rPr>
            </w:pPr>
            <w:r w:rsidRPr="00961D60">
              <w:rPr>
                <w:rFonts w:eastAsia="Times New Roman"/>
                <w:sz w:val="22"/>
                <w:szCs w:val="22"/>
              </w:rPr>
              <w:t>Oslo University Hospital</w:t>
            </w:r>
          </w:p>
        </w:tc>
        <w:tc>
          <w:tcPr>
            <w:tcW w:w="1959" w:type="dxa"/>
            <w:tcBorders>
              <w:top w:val="nil"/>
              <w:left w:val="nil"/>
              <w:bottom w:val="single" w:sz="4" w:space="0" w:color="auto"/>
              <w:right w:val="single" w:sz="4" w:space="0" w:color="auto"/>
            </w:tcBorders>
            <w:shd w:val="clear" w:color="auto" w:fill="auto"/>
            <w:vAlign w:val="center"/>
            <w:hideMark/>
          </w:tcPr>
          <w:p w14:paraId="2A1F7688" w14:textId="77777777" w:rsidR="00564DC1" w:rsidRPr="00961D60" w:rsidRDefault="00564DC1" w:rsidP="00816D5F">
            <w:pPr>
              <w:jc w:val="center"/>
              <w:rPr>
                <w:rFonts w:eastAsia="Times New Roman"/>
                <w:sz w:val="22"/>
                <w:szCs w:val="22"/>
              </w:rPr>
            </w:pPr>
            <w:r w:rsidRPr="00961D60">
              <w:rPr>
                <w:rFonts w:eastAsia="Times New Roman"/>
                <w:sz w:val="22"/>
                <w:szCs w:val="22"/>
              </w:rPr>
              <w:t>Phase III</w:t>
            </w:r>
          </w:p>
        </w:tc>
        <w:tc>
          <w:tcPr>
            <w:tcW w:w="2917" w:type="dxa"/>
            <w:tcBorders>
              <w:top w:val="nil"/>
              <w:left w:val="nil"/>
              <w:bottom w:val="single" w:sz="4" w:space="0" w:color="auto"/>
              <w:right w:val="single" w:sz="4" w:space="0" w:color="auto"/>
            </w:tcBorders>
            <w:shd w:val="clear" w:color="auto" w:fill="auto"/>
            <w:vAlign w:val="center"/>
            <w:hideMark/>
          </w:tcPr>
          <w:p w14:paraId="14130671" w14:textId="77777777" w:rsidR="00564DC1" w:rsidRPr="00961D60" w:rsidRDefault="00564DC1" w:rsidP="00816D5F">
            <w:pPr>
              <w:jc w:val="center"/>
              <w:rPr>
                <w:rFonts w:eastAsia="Times New Roman"/>
                <w:sz w:val="22"/>
                <w:szCs w:val="22"/>
              </w:rPr>
            </w:pPr>
            <w:r w:rsidRPr="00961D60">
              <w:rPr>
                <w:rFonts w:eastAsia="Times New Roman"/>
                <w:sz w:val="22"/>
                <w:szCs w:val="22"/>
              </w:rPr>
              <w:t>"NOR-SOLIDARITY" EudraCT Number: 2020-000982-18</w:t>
            </w:r>
          </w:p>
        </w:tc>
      </w:tr>
      <w:tr w:rsidR="00564DC1" w:rsidRPr="00961D60" w14:paraId="302C7DCB" w14:textId="77777777" w:rsidTr="00816D5F">
        <w:trPr>
          <w:trHeight w:val="296"/>
        </w:trPr>
        <w:tc>
          <w:tcPr>
            <w:tcW w:w="1705" w:type="dxa"/>
            <w:vMerge/>
            <w:tcBorders>
              <w:top w:val="nil"/>
              <w:left w:val="single" w:sz="4" w:space="0" w:color="auto"/>
              <w:bottom w:val="single" w:sz="4" w:space="0" w:color="auto"/>
              <w:right w:val="single" w:sz="4" w:space="0" w:color="auto"/>
            </w:tcBorders>
            <w:vAlign w:val="center"/>
          </w:tcPr>
          <w:p w14:paraId="246E0FC9"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tcPr>
          <w:p w14:paraId="2D604EF0" w14:textId="77777777" w:rsidR="00564DC1" w:rsidRPr="00961D60" w:rsidRDefault="00564DC1" w:rsidP="00816D5F">
            <w:pPr>
              <w:rPr>
                <w:rFonts w:eastAsia="Times New Roman"/>
                <w:sz w:val="22"/>
                <w:szCs w:val="22"/>
              </w:rPr>
            </w:pPr>
          </w:p>
        </w:tc>
        <w:tc>
          <w:tcPr>
            <w:tcW w:w="2466" w:type="dxa"/>
            <w:tcBorders>
              <w:top w:val="nil"/>
              <w:left w:val="nil"/>
              <w:bottom w:val="single" w:sz="4" w:space="0" w:color="auto"/>
              <w:right w:val="single" w:sz="4" w:space="0" w:color="auto"/>
            </w:tcBorders>
            <w:shd w:val="clear" w:color="auto" w:fill="auto"/>
            <w:vAlign w:val="center"/>
          </w:tcPr>
          <w:p w14:paraId="62C11A83" w14:textId="77777777" w:rsidR="00564DC1" w:rsidRPr="00961D60" w:rsidRDefault="00564DC1" w:rsidP="00816D5F">
            <w:pPr>
              <w:jc w:val="center"/>
              <w:rPr>
                <w:rFonts w:eastAsia="Times New Roman"/>
                <w:sz w:val="22"/>
                <w:szCs w:val="22"/>
              </w:rPr>
            </w:pPr>
            <w:r w:rsidRPr="00A05875">
              <w:rPr>
                <w:rFonts w:eastAsia="Times New Roman"/>
                <w:sz w:val="22"/>
                <w:szCs w:val="22"/>
              </w:rPr>
              <w:t>Sofosbuvir/daclatasvir</w:t>
            </w:r>
          </w:p>
        </w:tc>
        <w:tc>
          <w:tcPr>
            <w:tcW w:w="2563" w:type="dxa"/>
            <w:tcBorders>
              <w:top w:val="nil"/>
              <w:left w:val="nil"/>
              <w:bottom w:val="single" w:sz="4" w:space="0" w:color="auto"/>
              <w:right w:val="single" w:sz="4" w:space="0" w:color="auto"/>
            </w:tcBorders>
            <w:shd w:val="clear" w:color="auto" w:fill="auto"/>
            <w:vAlign w:val="center"/>
          </w:tcPr>
          <w:p w14:paraId="2522FED0" w14:textId="77777777" w:rsidR="00564DC1" w:rsidRPr="00961D60" w:rsidRDefault="00564DC1" w:rsidP="00816D5F">
            <w:pPr>
              <w:jc w:val="center"/>
              <w:rPr>
                <w:rFonts w:eastAsia="Times New Roman"/>
                <w:sz w:val="22"/>
                <w:szCs w:val="22"/>
              </w:rPr>
            </w:pPr>
            <w:r w:rsidRPr="00A05875">
              <w:rPr>
                <w:rFonts w:eastAsia="Times New Roman"/>
                <w:sz w:val="22"/>
                <w:szCs w:val="22"/>
              </w:rPr>
              <w:t>Cairo University</w:t>
            </w:r>
          </w:p>
        </w:tc>
        <w:tc>
          <w:tcPr>
            <w:tcW w:w="1959" w:type="dxa"/>
            <w:tcBorders>
              <w:top w:val="nil"/>
              <w:left w:val="nil"/>
              <w:bottom w:val="single" w:sz="4" w:space="0" w:color="auto"/>
              <w:right w:val="single" w:sz="4" w:space="0" w:color="auto"/>
            </w:tcBorders>
            <w:shd w:val="clear" w:color="auto" w:fill="auto"/>
            <w:vAlign w:val="center"/>
          </w:tcPr>
          <w:p w14:paraId="4A9648A1" w14:textId="77777777" w:rsidR="00564DC1" w:rsidRPr="00961D60" w:rsidRDefault="00564DC1" w:rsidP="00816D5F">
            <w:pPr>
              <w:jc w:val="center"/>
              <w:rPr>
                <w:rFonts w:eastAsia="Times New Roman"/>
                <w:sz w:val="22"/>
                <w:szCs w:val="22"/>
              </w:rPr>
            </w:pPr>
            <w:r>
              <w:rPr>
                <w:rFonts w:eastAsia="Times New Roman"/>
                <w:sz w:val="22"/>
                <w:szCs w:val="22"/>
              </w:rPr>
              <w:t>Phase II/III</w:t>
            </w:r>
          </w:p>
        </w:tc>
        <w:tc>
          <w:tcPr>
            <w:tcW w:w="2917" w:type="dxa"/>
            <w:tcBorders>
              <w:top w:val="nil"/>
              <w:left w:val="nil"/>
              <w:bottom w:val="single" w:sz="4" w:space="0" w:color="auto"/>
              <w:right w:val="single" w:sz="4" w:space="0" w:color="auto"/>
            </w:tcBorders>
            <w:shd w:val="clear" w:color="auto" w:fill="auto"/>
            <w:vAlign w:val="center"/>
          </w:tcPr>
          <w:p w14:paraId="026D24E1" w14:textId="77777777" w:rsidR="00564DC1" w:rsidRPr="00961D60" w:rsidRDefault="00564DC1" w:rsidP="00816D5F">
            <w:pPr>
              <w:jc w:val="center"/>
              <w:rPr>
                <w:rFonts w:eastAsia="Times New Roman"/>
                <w:sz w:val="22"/>
                <w:szCs w:val="22"/>
              </w:rPr>
            </w:pPr>
            <w:r w:rsidRPr="00A05875">
              <w:rPr>
                <w:rFonts w:eastAsia="Times New Roman"/>
                <w:sz w:val="22"/>
                <w:szCs w:val="22"/>
              </w:rPr>
              <w:t>NCT04443725</w:t>
            </w:r>
          </w:p>
        </w:tc>
      </w:tr>
      <w:tr w:rsidR="00564DC1" w:rsidRPr="00961D60" w14:paraId="33D0FCA8" w14:textId="77777777" w:rsidTr="00816D5F">
        <w:trPr>
          <w:trHeight w:val="170"/>
        </w:trPr>
        <w:tc>
          <w:tcPr>
            <w:tcW w:w="1705" w:type="dxa"/>
            <w:vMerge/>
            <w:tcBorders>
              <w:top w:val="nil"/>
              <w:left w:val="single" w:sz="4" w:space="0" w:color="auto"/>
              <w:bottom w:val="single" w:sz="4" w:space="0" w:color="auto"/>
              <w:right w:val="single" w:sz="4" w:space="0" w:color="auto"/>
            </w:tcBorders>
            <w:vAlign w:val="center"/>
            <w:hideMark/>
          </w:tcPr>
          <w:p w14:paraId="35E2951D"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507F4523" w14:textId="77777777" w:rsidR="00564DC1" w:rsidRPr="00961D60" w:rsidRDefault="00564DC1" w:rsidP="00816D5F">
            <w:pPr>
              <w:rPr>
                <w:rFonts w:eastAsia="Times New Roman"/>
                <w:sz w:val="22"/>
                <w:szCs w:val="22"/>
              </w:rPr>
            </w:pPr>
          </w:p>
        </w:tc>
        <w:tc>
          <w:tcPr>
            <w:tcW w:w="2466" w:type="dxa"/>
            <w:tcBorders>
              <w:top w:val="nil"/>
              <w:left w:val="nil"/>
              <w:bottom w:val="single" w:sz="4" w:space="0" w:color="auto"/>
              <w:right w:val="single" w:sz="4" w:space="0" w:color="auto"/>
            </w:tcBorders>
            <w:shd w:val="clear" w:color="auto" w:fill="auto"/>
            <w:vAlign w:val="center"/>
            <w:hideMark/>
          </w:tcPr>
          <w:p w14:paraId="3D8C341F" w14:textId="77777777" w:rsidR="00564DC1" w:rsidRPr="00961D60" w:rsidRDefault="00564DC1" w:rsidP="00816D5F">
            <w:pPr>
              <w:jc w:val="center"/>
              <w:rPr>
                <w:rFonts w:eastAsia="Times New Roman"/>
                <w:sz w:val="22"/>
                <w:szCs w:val="22"/>
              </w:rPr>
            </w:pPr>
            <w:r w:rsidRPr="00961D60">
              <w:rPr>
                <w:rFonts w:eastAsia="Times New Roman"/>
                <w:sz w:val="22"/>
                <w:szCs w:val="22"/>
              </w:rPr>
              <w:t>Clevudine</w:t>
            </w:r>
          </w:p>
        </w:tc>
        <w:tc>
          <w:tcPr>
            <w:tcW w:w="2563" w:type="dxa"/>
            <w:tcBorders>
              <w:top w:val="nil"/>
              <w:left w:val="nil"/>
              <w:bottom w:val="single" w:sz="4" w:space="0" w:color="auto"/>
              <w:right w:val="single" w:sz="4" w:space="0" w:color="auto"/>
            </w:tcBorders>
            <w:shd w:val="clear" w:color="auto" w:fill="auto"/>
            <w:vAlign w:val="center"/>
            <w:hideMark/>
          </w:tcPr>
          <w:p w14:paraId="46B84C06" w14:textId="77777777" w:rsidR="00564DC1" w:rsidRPr="00961D60" w:rsidRDefault="00564DC1" w:rsidP="00816D5F">
            <w:pPr>
              <w:jc w:val="center"/>
              <w:rPr>
                <w:rFonts w:eastAsia="Times New Roman"/>
                <w:sz w:val="22"/>
                <w:szCs w:val="22"/>
              </w:rPr>
            </w:pPr>
            <w:r w:rsidRPr="00961D60">
              <w:rPr>
                <w:rFonts w:eastAsia="Times New Roman"/>
                <w:sz w:val="22"/>
                <w:szCs w:val="22"/>
              </w:rPr>
              <w:t>Bukwang Pharmaceutical</w:t>
            </w:r>
          </w:p>
        </w:tc>
        <w:tc>
          <w:tcPr>
            <w:tcW w:w="1959" w:type="dxa"/>
            <w:tcBorders>
              <w:top w:val="nil"/>
              <w:left w:val="nil"/>
              <w:bottom w:val="single" w:sz="4" w:space="0" w:color="auto"/>
              <w:right w:val="single" w:sz="4" w:space="0" w:color="auto"/>
            </w:tcBorders>
            <w:shd w:val="clear" w:color="auto" w:fill="auto"/>
            <w:vAlign w:val="center"/>
            <w:hideMark/>
          </w:tcPr>
          <w:p w14:paraId="274955F4" w14:textId="77777777" w:rsidR="00564DC1" w:rsidRPr="00961D60" w:rsidRDefault="00564DC1" w:rsidP="00816D5F">
            <w:pPr>
              <w:jc w:val="center"/>
              <w:rPr>
                <w:rFonts w:eastAsia="Times New Roman"/>
                <w:sz w:val="22"/>
                <w:szCs w:val="22"/>
              </w:rPr>
            </w:pPr>
            <w:r w:rsidRPr="00961D60">
              <w:rPr>
                <w:rFonts w:eastAsia="Times New Roman"/>
                <w:sz w:val="22"/>
                <w:szCs w:val="22"/>
              </w:rPr>
              <w:t>Phase II</w:t>
            </w:r>
          </w:p>
        </w:tc>
        <w:tc>
          <w:tcPr>
            <w:tcW w:w="2917" w:type="dxa"/>
            <w:tcBorders>
              <w:top w:val="nil"/>
              <w:left w:val="nil"/>
              <w:bottom w:val="single" w:sz="4" w:space="0" w:color="auto"/>
              <w:right w:val="single" w:sz="4" w:space="0" w:color="auto"/>
            </w:tcBorders>
            <w:shd w:val="clear" w:color="auto" w:fill="auto"/>
            <w:vAlign w:val="center"/>
            <w:hideMark/>
          </w:tcPr>
          <w:p w14:paraId="437327F7" w14:textId="77777777" w:rsidR="00564DC1" w:rsidRPr="00961D60" w:rsidRDefault="00564DC1" w:rsidP="00816D5F">
            <w:pPr>
              <w:jc w:val="center"/>
              <w:rPr>
                <w:rFonts w:eastAsia="Times New Roman"/>
                <w:sz w:val="22"/>
                <w:szCs w:val="22"/>
              </w:rPr>
            </w:pPr>
            <w:r w:rsidRPr="00961D60">
              <w:rPr>
                <w:rFonts w:eastAsia="Times New Roman"/>
                <w:sz w:val="22"/>
                <w:szCs w:val="22"/>
              </w:rPr>
              <w:t>NCT04347915</w:t>
            </w:r>
          </w:p>
        </w:tc>
      </w:tr>
      <w:tr w:rsidR="00564DC1" w:rsidRPr="00961D60" w14:paraId="35431738" w14:textId="77777777" w:rsidTr="00816D5F">
        <w:trPr>
          <w:trHeight w:val="278"/>
        </w:trPr>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14:paraId="73798F45" w14:textId="77777777" w:rsidR="00564DC1" w:rsidRPr="00961D60" w:rsidRDefault="00564DC1" w:rsidP="00816D5F">
            <w:pPr>
              <w:jc w:val="center"/>
              <w:rPr>
                <w:rFonts w:eastAsia="Times New Roman"/>
                <w:sz w:val="22"/>
                <w:szCs w:val="22"/>
              </w:rPr>
            </w:pPr>
            <w:r w:rsidRPr="00961D60">
              <w:rPr>
                <w:rFonts w:eastAsia="Times New Roman"/>
                <w:sz w:val="22"/>
                <w:szCs w:val="22"/>
              </w:rPr>
              <w:t>Influenza Enzyme Inhibitors</w:t>
            </w:r>
          </w:p>
        </w:tc>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197A4CE5" w14:textId="77777777" w:rsidR="00564DC1" w:rsidRPr="00961D60" w:rsidRDefault="00564DC1" w:rsidP="00816D5F">
            <w:pPr>
              <w:jc w:val="center"/>
              <w:rPr>
                <w:rFonts w:eastAsia="Times New Roman"/>
                <w:sz w:val="22"/>
                <w:szCs w:val="22"/>
              </w:rPr>
            </w:pPr>
            <w:r w:rsidRPr="00961D60">
              <w:rPr>
                <w:rFonts w:eastAsia="Times New Roman"/>
                <w:sz w:val="22"/>
                <w:szCs w:val="22"/>
              </w:rPr>
              <w:t>Inhibition of RdRp</w:t>
            </w:r>
          </w:p>
        </w:tc>
        <w:tc>
          <w:tcPr>
            <w:tcW w:w="2466" w:type="dxa"/>
            <w:vMerge w:val="restart"/>
            <w:tcBorders>
              <w:top w:val="nil"/>
              <w:left w:val="single" w:sz="4" w:space="0" w:color="auto"/>
              <w:bottom w:val="single" w:sz="4" w:space="0" w:color="auto"/>
              <w:right w:val="single" w:sz="4" w:space="0" w:color="auto"/>
            </w:tcBorders>
            <w:shd w:val="clear" w:color="auto" w:fill="auto"/>
            <w:vAlign w:val="center"/>
            <w:hideMark/>
          </w:tcPr>
          <w:p w14:paraId="03E4A65E" w14:textId="77777777" w:rsidR="00564DC1" w:rsidRPr="00961D60" w:rsidRDefault="00564DC1" w:rsidP="00816D5F">
            <w:pPr>
              <w:jc w:val="center"/>
              <w:rPr>
                <w:rFonts w:eastAsia="Times New Roman"/>
                <w:sz w:val="22"/>
                <w:szCs w:val="22"/>
              </w:rPr>
            </w:pPr>
            <w:r w:rsidRPr="00961D60">
              <w:rPr>
                <w:rFonts w:eastAsia="Times New Roman"/>
                <w:sz w:val="22"/>
                <w:szCs w:val="22"/>
              </w:rPr>
              <w:t>Favipivir</w:t>
            </w:r>
          </w:p>
        </w:tc>
        <w:tc>
          <w:tcPr>
            <w:tcW w:w="2563" w:type="dxa"/>
            <w:tcBorders>
              <w:top w:val="nil"/>
              <w:left w:val="nil"/>
              <w:bottom w:val="single" w:sz="4" w:space="0" w:color="auto"/>
              <w:right w:val="single" w:sz="4" w:space="0" w:color="auto"/>
            </w:tcBorders>
            <w:shd w:val="clear" w:color="auto" w:fill="auto"/>
            <w:vAlign w:val="center"/>
            <w:hideMark/>
          </w:tcPr>
          <w:p w14:paraId="75CF07F6" w14:textId="77777777" w:rsidR="00564DC1" w:rsidRPr="00961D60" w:rsidRDefault="00564DC1" w:rsidP="00816D5F">
            <w:pPr>
              <w:jc w:val="center"/>
              <w:rPr>
                <w:rFonts w:eastAsia="Times New Roman"/>
                <w:sz w:val="22"/>
                <w:szCs w:val="22"/>
              </w:rPr>
            </w:pPr>
            <w:r w:rsidRPr="00961D60">
              <w:rPr>
                <w:rFonts w:eastAsia="Times New Roman"/>
                <w:sz w:val="22"/>
                <w:szCs w:val="22"/>
              </w:rPr>
              <w:t>Fujifilm Pharmaceuticals</w:t>
            </w:r>
          </w:p>
        </w:tc>
        <w:tc>
          <w:tcPr>
            <w:tcW w:w="1959" w:type="dxa"/>
            <w:tcBorders>
              <w:top w:val="nil"/>
              <w:left w:val="nil"/>
              <w:bottom w:val="single" w:sz="4" w:space="0" w:color="auto"/>
              <w:right w:val="single" w:sz="4" w:space="0" w:color="auto"/>
            </w:tcBorders>
            <w:shd w:val="clear" w:color="auto" w:fill="auto"/>
            <w:vAlign w:val="center"/>
            <w:hideMark/>
          </w:tcPr>
          <w:p w14:paraId="227161D4" w14:textId="77777777" w:rsidR="00564DC1" w:rsidRPr="00961D60" w:rsidRDefault="00564DC1" w:rsidP="00816D5F">
            <w:pPr>
              <w:jc w:val="center"/>
              <w:rPr>
                <w:rFonts w:eastAsia="Times New Roman"/>
                <w:sz w:val="22"/>
                <w:szCs w:val="22"/>
              </w:rPr>
            </w:pPr>
            <w:r w:rsidRPr="00961D60">
              <w:rPr>
                <w:rFonts w:eastAsia="Times New Roman"/>
                <w:sz w:val="22"/>
                <w:szCs w:val="22"/>
              </w:rPr>
              <w:t xml:space="preserve">Phase II  </w:t>
            </w:r>
          </w:p>
        </w:tc>
        <w:tc>
          <w:tcPr>
            <w:tcW w:w="2917" w:type="dxa"/>
            <w:tcBorders>
              <w:top w:val="nil"/>
              <w:left w:val="nil"/>
              <w:bottom w:val="single" w:sz="4" w:space="0" w:color="auto"/>
              <w:right w:val="single" w:sz="4" w:space="0" w:color="auto"/>
            </w:tcBorders>
            <w:shd w:val="clear" w:color="auto" w:fill="auto"/>
            <w:vAlign w:val="center"/>
            <w:hideMark/>
          </w:tcPr>
          <w:p w14:paraId="72C2C66C" w14:textId="77777777" w:rsidR="00564DC1" w:rsidRPr="00961D60" w:rsidRDefault="00564DC1" w:rsidP="00816D5F">
            <w:pPr>
              <w:jc w:val="center"/>
              <w:rPr>
                <w:rFonts w:eastAsia="Times New Roman"/>
                <w:sz w:val="22"/>
                <w:szCs w:val="22"/>
              </w:rPr>
            </w:pPr>
            <w:r w:rsidRPr="00961D60">
              <w:rPr>
                <w:rFonts w:eastAsia="Times New Roman"/>
                <w:sz w:val="22"/>
                <w:szCs w:val="22"/>
              </w:rPr>
              <w:t>NCT04358549</w:t>
            </w:r>
          </w:p>
        </w:tc>
      </w:tr>
      <w:tr w:rsidR="00564DC1" w:rsidRPr="00961D60" w14:paraId="40721720" w14:textId="77777777" w:rsidTr="00816D5F">
        <w:trPr>
          <w:trHeight w:val="43"/>
        </w:trPr>
        <w:tc>
          <w:tcPr>
            <w:tcW w:w="1705" w:type="dxa"/>
            <w:vMerge/>
            <w:tcBorders>
              <w:top w:val="nil"/>
              <w:left w:val="single" w:sz="4" w:space="0" w:color="auto"/>
              <w:bottom w:val="single" w:sz="4" w:space="0" w:color="auto"/>
              <w:right w:val="single" w:sz="4" w:space="0" w:color="auto"/>
            </w:tcBorders>
            <w:vAlign w:val="center"/>
            <w:hideMark/>
          </w:tcPr>
          <w:p w14:paraId="69DE8E17"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19FE04E4" w14:textId="77777777" w:rsidR="00564DC1" w:rsidRPr="00961D60" w:rsidRDefault="00564DC1" w:rsidP="00816D5F">
            <w:pPr>
              <w:rPr>
                <w:rFonts w:eastAsia="Times New Roman"/>
                <w:sz w:val="22"/>
                <w:szCs w:val="22"/>
              </w:rPr>
            </w:pPr>
          </w:p>
        </w:tc>
        <w:tc>
          <w:tcPr>
            <w:tcW w:w="2466" w:type="dxa"/>
            <w:vMerge/>
            <w:tcBorders>
              <w:top w:val="nil"/>
              <w:left w:val="single" w:sz="4" w:space="0" w:color="auto"/>
              <w:bottom w:val="single" w:sz="4" w:space="0" w:color="auto"/>
              <w:right w:val="single" w:sz="4" w:space="0" w:color="auto"/>
            </w:tcBorders>
            <w:vAlign w:val="center"/>
            <w:hideMark/>
          </w:tcPr>
          <w:p w14:paraId="410E4DF5" w14:textId="77777777" w:rsidR="00564DC1" w:rsidRPr="00961D60" w:rsidRDefault="00564DC1" w:rsidP="00816D5F">
            <w:pPr>
              <w:rPr>
                <w:rFonts w:eastAsia="Times New Roman"/>
                <w:sz w:val="22"/>
                <w:szCs w:val="22"/>
              </w:rPr>
            </w:pPr>
          </w:p>
        </w:tc>
        <w:tc>
          <w:tcPr>
            <w:tcW w:w="2563" w:type="dxa"/>
            <w:tcBorders>
              <w:top w:val="nil"/>
              <w:left w:val="nil"/>
              <w:bottom w:val="single" w:sz="4" w:space="0" w:color="auto"/>
              <w:right w:val="single" w:sz="4" w:space="0" w:color="auto"/>
            </w:tcBorders>
            <w:shd w:val="clear" w:color="auto" w:fill="auto"/>
            <w:vAlign w:val="center"/>
            <w:hideMark/>
          </w:tcPr>
          <w:p w14:paraId="5CD19382" w14:textId="77777777" w:rsidR="00564DC1" w:rsidRPr="00961D60" w:rsidRDefault="00564DC1" w:rsidP="00816D5F">
            <w:pPr>
              <w:jc w:val="center"/>
              <w:rPr>
                <w:rFonts w:eastAsia="Times New Roman"/>
                <w:sz w:val="22"/>
                <w:szCs w:val="22"/>
              </w:rPr>
            </w:pPr>
            <w:r w:rsidRPr="00961D60">
              <w:rPr>
                <w:rFonts w:eastAsia="Times New Roman"/>
                <w:sz w:val="22"/>
                <w:szCs w:val="22"/>
              </w:rPr>
              <w:t>Ain Shams University</w:t>
            </w:r>
          </w:p>
        </w:tc>
        <w:tc>
          <w:tcPr>
            <w:tcW w:w="1959" w:type="dxa"/>
            <w:tcBorders>
              <w:top w:val="nil"/>
              <w:left w:val="nil"/>
              <w:bottom w:val="single" w:sz="4" w:space="0" w:color="auto"/>
              <w:right w:val="single" w:sz="4" w:space="0" w:color="auto"/>
            </w:tcBorders>
            <w:shd w:val="clear" w:color="auto" w:fill="auto"/>
            <w:vAlign w:val="center"/>
            <w:hideMark/>
          </w:tcPr>
          <w:p w14:paraId="6F14C474" w14:textId="77777777" w:rsidR="00564DC1" w:rsidRPr="00961D60" w:rsidRDefault="00564DC1" w:rsidP="00816D5F">
            <w:pPr>
              <w:jc w:val="center"/>
              <w:rPr>
                <w:rFonts w:eastAsia="Times New Roman"/>
                <w:sz w:val="22"/>
                <w:szCs w:val="22"/>
              </w:rPr>
            </w:pPr>
            <w:r w:rsidRPr="00961D60">
              <w:rPr>
                <w:rFonts w:eastAsia="Times New Roman"/>
                <w:sz w:val="22"/>
                <w:szCs w:val="22"/>
              </w:rPr>
              <w:t>Phase III</w:t>
            </w:r>
          </w:p>
        </w:tc>
        <w:tc>
          <w:tcPr>
            <w:tcW w:w="2917" w:type="dxa"/>
            <w:tcBorders>
              <w:top w:val="nil"/>
              <w:left w:val="nil"/>
              <w:bottom w:val="single" w:sz="4" w:space="0" w:color="auto"/>
              <w:right w:val="single" w:sz="4" w:space="0" w:color="auto"/>
            </w:tcBorders>
            <w:shd w:val="clear" w:color="auto" w:fill="auto"/>
            <w:vAlign w:val="center"/>
            <w:hideMark/>
          </w:tcPr>
          <w:p w14:paraId="0AC19B5E" w14:textId="77777777" w:rsidR="00564DC1" w:rsidRPr="00961D60" w:rsidRDefault="00564DC1" w:rsidP="00816D5F">
            <w:pPr>
              <w:jc w:val="center"/>
              <w:rPr>
                <w:rFonts w:eastAsia="Times New Roman"/>
                <w:sz w:val="22"/>
                <w:szCs w:val="22"/>
              </w:rPr>
            </w:pPr>
            <w:r w:rsidRPr="00961D60">
              <w:rPr>
                <w:rFonts w:eastAsia="Times New Roman"/>
                <w:sz w:val="22"/>
                <w:szCs w:val="22"/>
              </w:rPr>
              <w:t>NCT04349241</w:t>
            </w:r>
          </w:p>
        </w:tc>
      </w:tr>
      <w:tr w:rsidR="00564DC1" w:rsidRPr="00961D60" w14:paraId="724CE796" w14:textId="77777777" w:rsidTr="00816D5F">
        <w:trPr>
          <w:trHeight w:val="674"/>
        </w:trPr>
        <w:tc>
          <w:tcPr>
            <w:tcW w:w="1705" w:type="dxa"/>
            <w:vMerge/>
            <w:tcBorders>
              <w:top w:val="nil"/>
              <w:left w:val="single" w:sz="4" w:space="0" w:color="auto"/>
              <w:bottom w:val="single" w:sz="4" w:space="0" w:color="auto"/>
              <w:right w:val="single" w:sz="4" w:space="0" w:color="auto"/>
            </w:tcBorders>
            <w:vAlign w:val="center"/>
            <w:hideMark/>
          </w:tcPr>
          <w:p w14:paraId="73EE0661"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0D77BCB0" w14:textId="77777777" w:rsidR="00564DC1" w:rsidRPr="00961D60" w:rsidRDefault="00564DC1" w:rsidP="00816D5F">
            <w:pPr>
              <w:rPr>
                <w:rFonts w:eastAsia="Times New Roman"/>
                <w:sz w:val="22"/>
                <w:szCs w:val="22"/>
              </w:rPr>
            </w:pPr>
          </w:p>
        </w:tc>
        <w:tc>
          <w:tcPr>
            <w:tcW w:w="2466" w:type="dxa"/>
            <w:vMerge/>
            <w:tcBorders>
              <w:top w:val="nil"/>
              <w:left w:val="single" w:sz="4" w:space="0" w:color="auto"/>
              <w:bottom w:val="single" w:sz="4" w:space="0" w:color="auto"/>
              <w:right w:val="single" w:sz="4" w:space="0" w:color="auto"/>
            </w:tcBorders>
            <w:vAlign w:val="center"/>
            <w:hideMark/>
          </w:tcPr>
          <w:p w14:paraId="458E72BF" w14:textId="77777777" w:rsidR="00564DC1" w:rsidRPr="00961D60" w:rsidRDefault="00564DC1" w:rsidP="00816D5F">
            <w:pPr>
              <w:rPr>
                <w:rFonts w:eastAsia="Times New Roman"/>
                <w:sz w:val="22"/>
                <w:szCs w:val="22"/>
              </w:rPr>
            </w:pPr>
          </w:p>
        </w:tc>
        <w:tc>
          <w:tcPr>
            <w:tcW w:w="2563" w:type="dxa"/>
            <w:tcBorders>
              <w:top w:val="nil"/>
              <w:left w:val="nil"/>
              <w:bottom w:val="single" w:sz="4" w:space="0" w:color="auto"/>
              <w:right w:val="single" w:sz="4" w:space="0" w:color="auto"/>
            </w:tcBorders>
            <w:shd w:val="clear" w:color="auto" w:fill="auto"/>
            <w:vAlign w:val="center"/>
            <w:hideMark/>
          </w:tcPr>
          <w:p w14:paraId="04D4D5D1" w14:textId="77777777" w:rsidR="00564DC1" w:rsidRPr="00961D60" w:rsidRDefault="00564DC1" w:rsidP="00816D5F">
            <w:pPr>
              <w:jc w:val="center"/>
              <w:rPr>
                <w:rFonts w:eastAsia="Times New Roman"/>
                <w:sz w:val="22"/>
                <w:szCs w:val="22"/>
              </w:rPr>
            </w:pPr>
            <w:r w:rsidRPr="00961D60">
              <w:rPr>
                <w:rFonts w:eastAsia="Times New Roman"/>
                <w:sz w:val="22"/>
                <w:szCs w:val="22"/>
              </w:rPr>
              <w:t>Shahid Beheshti University of Medical Sciences</w:t>
            </w:r>
          </w:p>
        </w:tc>
        <w:tc>
          <w:tcPr>
            <w:tcW w:w="1959" w:type="dxa"/>
            <w:tcBorders>
              <w:top w:val="nil"/>
              <w:left w:val="nil"/>
              <w:bottom w:val="single" w:sz="4" w:space="0" w:color="auto"/>
              <w:right w:val="single" w:sz="4" w:space="0" w:color="auto"/>
            </w:tcBorders>
            <w:shd w:val="clear" w:color="auto" w:fill="auto"/>
            <w:vAlign w:val="center"/>
            <w:hideMark/>
          </w:tcPr>
          <w:p w14:paraId="741B70E3" w14:textId="77777777" w:rsidR="00564DC1" w:rsidRPr="00961D60" w:rsidRDefault="00564DC1" w:rsidP="00816D5F">
            <w:pPr>
              <w:jc w:val="center"/>
              <w:rPr>
                <w:rFonts w:eastAsia="Times New Roman"/>
                <w:sz w:val="22"/>
                <w:szCs w:val="22"/>
              </w:rPr>
            </w:pPr>
            <w:r w:rsidRPr="00961D60">
              <w:rPr>
                <w:rFonts w:eastAsia="Times New Roman"/>
                <w:sz w:val="22"/>
                <w:szCs w:val="22"/>
              </w:rPr>
              <w:t>Phase IV</w:t>
            </w:r>
          </w:p>
        </w:tc>
        <w:tc>
          <w:tcPr>
            <w:tcW w:w="2917" w:type="dxa"/>
            <w:tcBorders>
              <w:top w:val="nil"/>
              <w:left w:val="nil"/>
              <w:bottom w:val="single" w:sz="4" w:space="0" w:color="auto"/>
              <w:right w:val="single" w:sz="4" w:space="0" w:color="auto"/>
            </w:tcBorders>
            <w:shd w:val="clear" w:color="auto" w:fill="auto"/>
            <w:vAlign w:val="center"/>
            <w:hideMark/>
          </w:tcPr>
          <w:p w14:paraId="5BC6BCFC" w14:textId="77777777" w:rsidR="00564DC1" w:rsidRPr="00961D60" w:rsidRDefault="00564DC1" w:rsidP="00816D5F">
            <w:pPr>
              <w:jc w:val="center"/>
              <w:rPr>
                <w:rFonts w:eastAsia="Times New Roman"/>
                <w:sz w:val="22"/>
                <w:szCs w:val="22"/>
              </w:rPr>
            </w:pPr>
            <w:r w:rsidRPr="00961D60">
              <w:rPr>
                <w:rFonts w:eastAsia="Times New Roman"/>
                <w:sz w:val="22"/>
                <w:szCs w:val="22"/>
              </w:rPr>
              <w:t>NCT04359615</w:t>
            </w:r>
          </w:p>
        </w:tc>
      </w:tr>
      <w:tr w:rsidR="00564DC1" w:rsidRPr="00961D60" w14:paraId="0A192F30" w14:textId="77777777" w:rsidTr="00816D5F">
        <w:trPr>
          <w:trHeight w:val="300"/>
        </w:trPr>
        <w:tc>
          <w:tcPr>
            <w:tcW w:w="1705" w:type="dxa"/>
            <w:vMerge/>
            <w:tcBorders>
              <w:top w:val="nil"/>
              <w:left w:val="single" w:sz="4" w:space="0" w:color="auto"/>
              <w:bottom w:val="single" w:sz="4" w:space="0" w:color="auto"/>
              <w:right w:val="single" w:sz="4" w:space="0" w:color="auto"/>
            </w:tcBorders>
            <w:vAlign w:val="center"/>
            <w:hideMark/>
          </w:tcPr>
          <w:p w14:paraId="0B5D4FBE"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15C8F562" w14:textId="77777777" w:rsidR="00564DC1" w:rsidRPr="00961D60" w:rsidRDefault="00564DC1" w:rsidP="00816D5F">
            <w:pPr>
              <w:rPr>
                <w:rFonts w:eastAsia="Times New Roman"/>
                <w:sz w:val="22"/>
                <w:szCs w:val="22"/>
              </w:rPr>
            </w:pPr>
          </w:p>
        </w:tc>
        <w:tc>
          <w:tcPr>
            <w:tcW w:w="2466" w:type="dxa"/>
            <w:vMerge/>
            <w:tcBorders>
              <w:top w:val="nil"/>
              <w:left w:val="single" w:sz="4" w:space="0" w:color="auto"/>
              <w:bottom w:val="single" w:sz="4" w:space="0" w:color="auto"/>
              <w:right w:val="single" w:sz="4" w:space="0" w:color="auto"/>
            </w:tcBorders>
            <w:vAlign w:val="center"/>
            <w:hideMark/>
          </w:tcPr>
          <w:p w14:paraId="597A5D68" w14:textId="77777777" w:rsidR="00564DC1" w:rsidRPr="00961D60" w:rsidRDefault="00564DC1" w:rsidP="00816D5F">
            <w:pPr>
              <w:rPr>
                <w:rFonts w:eastAsia="Times New Roman"/>
                <w:sz w:val="22"/>
                <w:szCs w:val="22"/>
              </w:rPr>
            </w:pPr>
          </w:p>
        </w:tc>
        <w:tc>
          <w:tcPr>
            <w:tcW w:w="2563" w:type="dxa"/>
            <w:tcBorders>
              <w:top w:val="nil"/>
              <w:left w:val="nil"/>
              <w:bottom w:val="single" w:sz="4" w:space="0" w:color="auto"/>
              <w:right w:val="single" w:sz="4" w:space="0" w:color="auto"/>
            </w:tcBorders>
            <w:shd w:val="clear" w:color="auto" w:fill="auto"/>
            <w:vAlign w:val="center"/>
            <w:hideMark/>
          </w:tcPr>
          <w:p w14:paraId="465E5073" w14:textId="77777777" w:rsidR="00564DC1" w:rsidRPr="00961D60" w:rsidRDefault="00564DC1" w:rsidP="00816D5F">
            <w:pPr>
              <w:jc w:val="center"/>
              <w:rPr>
                <w:rFonts w:eastAsia="Times New Roman"/>
                <w:sz w:val="22"/>
                <w:szCs w:val="22"/>
              </w:rPr>
            </w:pPr>
            <w:r w:rsidRPr="00961D60">
              <w:rPr>
                <w:rFonts w:eastAsia="Times New Roman"/>
                <w:sz w:val="22"/>
                <w:szCs w:val="22"/>
              </w:rPr>
              <w:t>Giuliano Rizzardini</w:t>
            </w:r>
          </w:p>
        </w:tc>
        <w:tc>
          <w:tcPr>
            <w:tcW w:w="1959" w:type="dxa"/>
            <w:tcBorders>
              <w:top w:val="nil"/>
              <w:left w:val="nil"/>
              <w:bottom w:val="single" w:sz="4" w:space="0" w:color="auto"/>
              <w:right w:val="single" w:sz="4" w:space="0" w:color="auto"/>
            </w:tcBorders>
            <w:shd w:val="clear" w:color="auto" w:fill="auto"/>
            <w:vAlign w:val="center"/>
            <w:hideMark/>
          </w:tcPr>
          <w:p w14:paraId="2B41144F" w14:textId="77777777" w:rsidR="00564DC1" w:rsidRPr="00961D60" w:rsidRDefault="00564DC1" w:rsidP="00816D5F">
            <w:pPr>
              <w:jc w:val="center"/>
              <w:rPr>
                <w:rFonts w:eastAsia="Times New Roman"/>
                <w:sz w:val="22"/>
                <w:szCs w:val="22"/>
              </w:rPr>
            </w:pPr>
            <w:r w:rsidRPr="00961D60">
              <w:rPr>
                <w:rFonts w:eastAsia="Times New Roman"/>
                <w:sz w:val="22"/>
                <w:szCs w:val="22"/>
              </w:rPr>
              <w:t>Phase III</w:t>
            </w:r>
          </w:p>
        </w:tc>
        <w:tc>
          <w:tcPr>
            <w:tcW w:w="2917" w:type="dxa"/>
            <w:tcBorders>
              <w:top w:val="nil"/>
              <w:left w:val="nil"/>
              <w:bottom w:val="single" w:sz="4" w:space="0" w:color="auto"/>
              <w:right w:val="single" w:sz="4" w:space="0" w:color="auto"/>
            </w:tcBorders>
            <w:shd w:val="clear" w:color="auto" w:fill="auto"/>
            <w:vAlign w:val="center"/>
            <w:hideMark/>
          </w:tcPr>
          <w:p w14:paraId="7AB4EDF1" w14:textId="77777777" w:rsidR="00564DC1" w:rsidRPr="00961D60" w:rsidRDefault="00564DC1" w:rsidP="00816D5F">
            <w:pPr>
              <w:jc w:val="center"/>
              <w:rPr>
                <w:rFonts w:eastAsia="Times New Roman"/>
                <w:sz w:val="22"/>
                <w:szCs w:val="22"/>
              </w:rPr>
            </w:pPr>
            <w:r w:rsidRPr="00961D60">
              <w:rPr>
                <w:rFonts w:eastAsia="Times New Roman"/>
                <w:sz w:val="22"/>
                <w:szCs w:val="22"/>
              </w:rPr>
              <w:t>NCT04336904</w:t>
            </w:r>
          </w:p>
        </w:tc>
      </w:tr>
      <w:tr w:rsidR="00564DC1" w:rsidRPr="00961D60" w14:paraId="7B2C199A" w14:textId="77777777" w:rsidTr="00816D5F">
        <w:trPr>
          <w:trHeight w:val="570"/>
        </w:trPr>
        <w:tc>
          <w:tcPr>
            <w:tcW w:w="1705" w:type="dxa"/>
            <w:vMerge/>
            <w:tcBorders>
              <w:top w:val="nil"/>
              <w:left w:val="single" w:sz="4" w:space="0" w:color="auto"/>
              <w:bottom w:val="single" w:sz="4" w:space="0" w:color="auto"/>
              <w:right w:val="single" w:sz="4" w:space="0" w:color="auto"/>
            </w:tcBorders>
            <w:vAlign w:val="center"/>
            <w:hideMark/>
          </w:tcPr>
          <w:p w14:paraId="03340900"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7E4A0031" w14:textId="77777777" w:rsidR="00564DC1" w:rsidRPr="00961D60" w:rsidRDefault="00564DC1" w:rsidP="00816D5F">
            <w:pPr>
              <w:rPr>
                <w:rFonts w:eastAsia="Times New Roman"/>
                <w:sz w:val="22"/>
                <w:szCs w:val="22"/>
              </w:rPr>
            </w:pPr>
          </w:p>
        </w:tc>
        <w:tc>
          <w:tcPr>
            <w:tcW w:w="2466" w:type="dxa"/>
            <w:vMerge/>
            <w:tcBorders>
              <w:top w:val="nil"/>
              <w:left w:val="single" w:sz="4" w:space="0" w:color="auto"/>
              <w:bottom w:val="single" w:sz="4" w:space="0" w:color="auto"/>
              <w:right w:val="single" w:sz="4" w:space="0" w:color="auto"/>
            </w:tcBorders>
            <w:vAlign w:val="center"/>
            <w:hideMark/>
          </w:tcPr>
          <w:p w14:paraId="77F644AC" w14:textId="77777777" w:rsidR="00564DC1" w:rsidRPr="00961D60" w:rsidRDefault="00564DC1" w:rsidP="00816D5F">
            <w:pPr>
              <w:rPr>
                <w:rFonts w:eastAsia="Times New Roman"/>
                <w:sz w:val="22"/>
                <w:szCs w:val="22"/>
              </w:rPr>
            </w:pPr>
          </w:p>
        </w:tc>
        <w:tc>
          <w:tcPr>
            <w:tcW w:w="2563" w:type="dxa"/>
            <w:tcBorders>
              <w:top w:val="nil"/>
              <w:left w:val="nil"/>
              <w:bottom w:val="single" w:sz="4" w:space="0" w:color="auto"/>
              <w:right w:val="single" w:sz="4" w:space="0" w:color="auto"/>
            </w:tcBorders>
            <w:shd w:val="clear" w:color="auto" w:fill="auto"/>
            <w:vAlign w:val="center"/>
            <w:hideMark/>
          </w:tcPr>
          <w:p w14:paraId="3DB56868" w14:textId="77777777" w:rsidR="00564DC1" w:rsidRPr="00961D60" w:rsidRDefault="00564DC1" w:rsidP="00816D5F">
            <w:pPr>
              <w:jc w:val="center"/>
              <w:rPr>
                <w:rFonts w:eastAsia="Times New Roman"/>
                <w:sz w:val="22"/>
                <w:szCs w:val="22"/>
              </w:rPr>
            </w:pPr>
            <w:r w:rsidRPr="00961D60">
              <w:rPr>
                <w:rFonts w:eastAsia="Times New Roman"/>
                <w:sz w:val="22"/>
                <w:szCs w:val="22"/>
              </w:rPr>
              <w:t>Peking University First Hospital</w:t>
            </w:r>
          </w:p>
        </w:tc>
        <w:tc>
          <w:tcPr>
            <w:tcW w:w="1959" w:type="dxa"/>
            <w:tcBorders>
              <w:top w:val="nil"/>
              <w:left w:val="nil"/>
              <w:bottom w:val="single" w:sz="4" w:space="0" w:color="auto"/>
              <w:right w:val="single" w:sz="4" w:space="0" w:color="auto"/>
            </w:tcBorders>
            <w:shd w:val="clear" w:color="auto" w:fill="auto"/>
            <w:vAlign w:val="center"/>
            <w:hideMark/>
          </w:tcPr>
          <w:p w14:paraId="7373233D" w14:textId="77777777" w:rsidR="00564DC1" w:rsidRPr="00961D60" w:rsidRDefault="00564DC1" w:rsidP="00816D5F">
            <w:pPr>
              <w:jc w:val="center"/>
              <w:rPr>
                <w:rFonts w:eastAsia="Times New Roman"/>
                <w:sz w:val="22"/>
                <w:szCs w:val="22"/>
              </w:rPr>
            </w:pPr>
            <w:r w:rsidRPr="00961D60">
              <w:rPr>
                <w:rFonts w:eastAsia="Times New Roman"/>
                <w:sz w:val="22"/>
                <w:szCs w:val="22"/>
              </w:rPr>
              <w:t xml:space="preserve">N/A </w:t>
            </w:r>
          </w:p>
        </w:tc>
        <w:tc>
          <w:tcPr>
            <w:tcW w:w="2917" w:type="dxa"/>
            <w:tcBorders>
              <w:top w:val="nil"/>
              <w:left w:val="nil"/>
              <w:bottom w:val="single" w:sz="4" w:space="0" w:color="auto"/>
              <w:right w:val="single" w:sz="4" w:space="0" w:color="auto"/>
            </w:tcBorders>
            <w:shd w:val="clear" w:color="auto" w:fill="auto"/>
            <w:vAlign w:val="center"/>
            <w:hideMark/>
          </w:tcPr>
          <w:p w14:paraId="231BC39D" w14:textId="77777777" w:rsidR="00564DC1" w:rsidRPr="00961D60" w:rsidRDefault="00564DC1" w:rsidP="00816D5F">
            <w:pPr>
              <w:jc w:val="center"/>
              <w:rPr>
                <w:rFonts w:eastAsia="Times New Roman"/>
                <w:sz w:val="22"/>
                <w:szCs w:val="22"/>
              </w:rPr>
            </w:pPr>
            <w:r w:rsidRPr="00961D60">
              <w:rPr>
                <w:rFonts w:eastAsia="Times New Roman"/>
                <w:sz w:val="22"/>
                <w:szCs w:val="22"/>
              </w:rPr>
              <w:t>NCT04310228</w:t>
            </w:r>
          </w:p>
        </w:tc>
      </w:tr>
      <w:tr w:rsidR="00564DC1" w:rsidRPr="00961D60" w14:paraId="05DE83BD" w14:textId="77777777" w:rsidTr="00816D5F">
        <w:trPr>
          <w:trHeight w:val="300"/>
        </w:trPr>
        <w:tc>
          <w:tcPr>
            <w:tcW w:w="1705" w:type="dxa"/>
            <w:vMerge/>
            <w:tcBorders>
              <w:top w:val="nil"/>
              <w:left w:val="single" w:sz="4" w:space="0" w:color="auto"/>
              <w:bottom w:val="single" w:sz="4" w:space="0" w:color="auto"/>
              <w:right w:val="single" w:sz="4" w:space="0" w:color="auto"/>
            </w:tcBorders>
            <w:vAlign w:val="center"/>
            <w:hideMark/>
          </w:tcPr>
          <w:p w14:paraId="65DF124B"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39CDB012" w14:textId="77777777" w:rsidR="00564DC1" w:rsidRPr="00961D60" w:rsidRDefault="00564DC1" w:rsidP="00816D5F">
            <w:pPr>
              <w:rPr>
                <w:rFonts w:eastAsia="Times New Roman"/>
                <w:sz w:val="22"/>
                <w:szCs w:val="22"/>
              </w:rPr>
            </w:pPr>
          </w:p>
        </w:tc>
        <w:tc>
          <w:tcPr>
            <w:tcW w:w="2466" w:type="dxa"/>
            <w:vMerge/>
            <w:tcBorders>
              <w:top w:val="nil"/>
              <w:left w:val="single" w:sz="4" w:space="0" w:color="auto"/>
              <w:bottom w:val="single" w:sz="4" w:space="0" w:color="auto"/>
              <w:right w:val="single" w:sz="4" w:space="0" w:color="auto"/>
            </w:tcBorders>
            <w:vAlign w:val="center"/>
            <w:hideMark/>
          </w:tcPr>
          <w:p w14:paraId="22E880CD" w14:textId="77777777" w:rsidR="00564DC1" w:rsidRPr="00961D60" w:rsidRDefault="00564DC1" w:rsidP="00816D5F">
            <w:pPr>
              <w:rPr>
                <w:rFonts w:eastAsia="Times New Roman"/>
                <w:sz w:val="22"/>
                <w:szCs w:val="22"/>
              </w:rPr>
            </w:pPr>
          </w:p>
        </w:tc>
        <w:tc>
          <w:tcPr>
            <w:tcW w:w="2563" w:type="dxa"/>
            <w:tcBorders>
              <w:top w:val="nil"/>
              <w:left w:val="nil"/>
              <w:bottom w:val="single" w:sz="4" w:space="0" w:color="auto"/>
              <w:right w:val="single" w:sz="4" w:space="0" w:color="auto"/>
            </w:tcBorders>
            <w:shd w:val="clear" w:color="auto" w:fill="auto"/>
            <w:vAlign w:val="center"/>
            <w:hideMark/>
          </w:tcPr>
          <w:p w14:paraId="4CA1FF48" w14:textId="77777777" w:rsidR="00564DC1" w:rsidRPr="00961D60" w:rsidRDefault="00564DC1" w:rsidP="00816D5F">
            <w:pPr>
              <w:jc w:val="center"/>
              <w:rPr>
                <w:rFonts w:eastAsia="Times New Roman"/>
                <w:sz w:val="22"/>
                <w:szCs w:val="22"/>
              </w:rPr>
            </w:pPr>
            <w:r w:rsidRPr="00961D60">
              <w:rPr>
                <w:rFonts w:eastAsia="Times New Roman"/>
                <w:sz w:val="22"/>
                <w:szCs w:val="22"/>
              </w:rPr>
              <w:t xml:space="preserve">Chromis LLC    </w:t>
            </w:r>
          </w:p>
        </w:tc>
        <w:tc>
          <w:tcPr>
            <w:tcW w:w="1959" w:type="dxa"/>
            <w:tcBorders>
              <w:top w:val="nil"/>
              <w:left w:val="nil"/>
              <w:bottom w:val="single" w:sz="4" w:space="0" w:color="auto"/>
              <w:right w:val="single" w:sz="4" w:space="0" w:color="auto"/>
            </w:tcBorders>
            <w:shd w:val="clear" w:color="auto" w:fill="auto"/>
            <w:vAlign w:val="center"/>
            <w:hideMark/>
          </w:tcPr>
          <w:p w14:paraId="7DCB3994" w14:textId="77777777" w:rsidR="00564DC1" w:rsidRPr="00961D60" w:rsidRDefault="00564DC1" w:rsidP="00816D5F">
            <w:pPr>
              <w:jc w:val="center"/>
              <w:rPr>
                <w:rFonts w:eastAsia="Times New Roman"/>
                <w:sz w:val="22"/>
                <w:szCs w:val="22"/>
              </w:rPr>
            </w:pPr>
            <w:r w:rsidRPr="00961D60">
              <w:rPr>
                <w:rFonts w:eastAsia="Times New Roman"/>
                <w:sz w:val="22"/>
                <w:szCs w:val="22"/>
              </w:rPr>
              <w:t xml:space="preserve">Phase II/III </w:t>
            </w:r>
          </w:p>
        </w:tc>
        <w:tc>
          <w:tcPr>
            <w:tcW w:w="2917" w:type="dxa"/>
            <w:tcBorders>
              <w:top w:val="nil"/>
              <w:left w:val="nil"/>
              <w:bottom w:val="single" w:sz="4" w:space="0" w:color="auto"/>
              <w:right w:val="single" w:sz="4" w:space="0" w:color="auto"/>
            </w:tcBorders>
            <w:shd w:val="clear" w:color="auto" w:fill="auto"/>
            <w:vAlign w:val="center"/>
            <w:hideMark/>
          </w:tcPr>
          <w:p w14:paraId="786CED74" w14:textId="77777777" w:rsidR="00564DC1" w:rsidRPr="00961D60" w:rsidRDefault="00564DC1" w:rsidP="00816D5F">
            <w:pPr>
              <w:jc w:val="center"/>
              <w:rPr>
                <w:rFonts w:eastAsia="Times New Roman"/>
                <w:sz w:val="22"/>
                <w:szCs w:val="22"/>
              </w:rPr>
            </w:pPr>
            <w:r w:rsidRPr="00961D60">
              <w:rPr>
                <w:rFonts w:eastAsia="Times New Roman"/>
                <w:sz w:val="22"/>
                <w:szCs w:val="22"/>
              </w:rPr>
              <w:t>NCT04434248</w:t>
            </w:r>
          </w:p>
        </w:tc>
      </w:tr>
      <w:tr w:rsidR="00564DC1" w:rsidRPr="00961D60" w14:paraId="1330DB2B" w14:textId="77777777" w:rsidTr="00816D5F">
        <w:trPr>
          <w:trHeight w:val="300"/>
        </w:trPr>
        <w:tc>
          <w:tcPr>
            <w:tcW w:w="1705" w:type="dxa"/>
            <w:vMerge/>
            <w:tcBorders>
              <w:top w:val="nil"/>
              <w:left w:val="single" w:sz="4" w:space="0" w:color="auto"/>
              <w:bottom w:val="single" w:sz="4" w:space="0" w:color="auto"/>
              <w:right w:val="single" w:sz="4" w:space="0" w:color="auto"/>
            </w:tcBorders>
            <w:vAlign w:val="center"/>
            <w:hideMark/>
          </w:tcPr>
          <w:p w14:paraId="4470A23B"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300C9098" w14:textId="77777777" w:rsidR="00564DC1" w:rsidRPr="00961D60" w:rsidRDefault="00564DC1" w:rsidP="00816D5F">
            <w:pPr>
              <w:rPr>
                <w:rFonts w:eastAsia="Times New Roman"/>
                <w:sz w:val="22"/>
                <w:szCs w:val="22"/>
              </w:rPr>
            </w:pPr>
          </w:p>
        </w:tc>
        <w:tc>
          <w:tcPr>
            <w:tcW w:w="2466" w:type="dxa"/>
            <w:vMerge/>
            <w:tcBorders>
              <w:top w:val="nil"/>
              <w:left w:val="single" w:sz="4" w:space="0" w:color="auto"/>
              <w:bottom w:val="single" w:sz="4" w:space="0" w:color="auto"/>
              <w:right w:val="single" w:sz="4" w:space="0" w:color="auto"/>
            </w:tcBorders>
            <w:vAlign w:val="center"/>
            <w:hideMark/>
          </w:tcPr>
          <w:p w14:paraId="6D13E4EB" w14:textId="77777777" w:rsidR="00564DC1" w:rsidRPr="00961D60" w:rsidRDefault="00564DC1" w:rsidP="00816D5F">
            <w:pPr>
              <w:rPr>
                <w:rFonts w:eastAsia="Times New Roman"/>
                <w:sz w:val="22"/>
                <w:szCs w:val="22"/>
              </w:rPr>
            </w:pPr>
          </w:p>
        </w:tc>
        <w:tc>
          <w:tcPr>
            <w:tcW w:w="2563" w:type="dxa"/>
            <w:tcBorders>
              <w:top w:val="nil"/>
              <w:left w:val="nil"/>
              <w:bottom w:val="single" w:sz="4" w:space="0" w:color="auto"/>
              <w:right w:val="single" w:sz="4" w:space="0" w:color="auto"/>
            </w:tcBorders>
            <w:shd w:val="clear" w:color="auto" w:fill="auto"/>
            <w:vAlign w:val="center"/>
            <w:hideMark/>
          </w:tcPr>
          <w:p w14:paraId="2F41F313" w14:textId="77777777" w:rsidR="00564DC1" w:rsidRPr="00961D60" w:rsidRDefault="00564DC1" w:rsidP="00816D5F">
            <w:pPr>
              <w:jc w:val="center"/>
              <w:rPr>
                <w:rFonts w:eastAsia="Times New Roman"/>
                <w:sz w:val="22"/>
                <w:szCs w:val="22"/>
              </w:rPr>
            </w:pPr>
            <w:r w:rsidRPr="00961D60">
              <w:rPr>
                <w:rFonts w:eastAsia="Times New Roman"/>
                <w:sz w:val="22"/>
                <w:szCs w:val="22"/>
              </w:rPr>
              <w:t xml:space="preserve">Stanford University </w:t>
            </w:r>
          </w:p>
        </w:tc>
        <w:tc>
          <w:tcPr>
            <w:tcW w:w="1959" w:type="dxa"/>
            <w:tcBorders>
              <w:top w:val="nil"/>
              <w:left w:val="nil"/>
              <w:bottom w:val="single" w:sz="4" w:space="0" w:color="auto"/>
              <w:right w:val="single" w:sz="4" w:space="0" w:color="auto"/>
            </w:tcBorders>
            <w:shd w:val="clear" w:color="auto" w:fill="auto"/>
            <w:vAlign w:val="center"/>
            <w:hideMark/>
          </w:tcPr>
          <w:p w14:paraId="1016E25E" w14:textId="77777777" w:rsidR="00564DC1" w:rsidRPr="00961D60" w:rsidRDefault="00564DC1" w:rsidP="00816D5F">
            <w:pPr>
              <w:jc w:val="center"/>
              <w:rPr>
                <w:rFonts w:eastAsia="Times New Roman"/>
                <w:sz w:val="22"/>
                <w:szCs w:val="22"/>
              </w:rPr>
            </w:pPr>
            <w:r w:rsidRPr="00961D60">
              <w:rPr>
                <w:rFonts w:eastAsia="Times New Roman"/>
                <w:sz w:val="22"/>
                <w:szCs w:val="22"/>
              </w:rPr>
              <w:t>Phase II</w:t>
            </w:r>
          </w:p>
        </w:tc>
        <w:tc>
          <w:tcPr>
            <w:tcW w:w="2917" w:type="dxa"/>
            <w:tcBorders>
              <w:top w:val="nil"/>
              <w:left w:val="nil"/>
              <w:bottom w:val="single" w:sz="4" w:space="0" w:color="auto"/>
              <w:right w:val="single" w:sz="4" w:space="0" w:color="auto"/>
            </w:tcBorders>
            <w:shd w:val="clear" w:color="auto" w:fill="auto"/>
            <w:vAlign w:val="center"/>
            <w:hideMark/>
          </w:tcPr>
          <w:p w14:paraId="58F6E80B" w14:textId="77777777" w:rsidR="00564DC1" w:rsidRPr="00961D60" w:rsidRDefault="00564DC1" w:rsidP="00816D5F">
            <w:pPr>
              <w:jc w:val="center"/>
              <w:rPr>
                <w:rFonts w:eastAsia="Times New Roman"/>
                <w:sz w:val="22"/>
                <w:szCs w:val="22"/>
              </w:rPr>
            </w:pPr>
            <w:r w:rsidRPr="00961D60">
              <w:rPr>
                <w:rFonts w:eastAsia="Times New Roman"/>
                <w:sz w:val="22"/>
                <w:szCs w:val="22"/>
              </w:rPr>
              <w:t>NCT04346628</w:t>
            </w:r>
          </w:p>
        </w:tc>
      </w:tr>
      <w:tr w:rsidR="00564DC1" w:rsidRPr="00961D60" w14:paraId="5167E21F" w14:textId="77777777" w:rsidTr="00816D5F">
        <w:trPr>
          <w:trHeight w:val="300"/>
        </w:trPr>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14:paraId="5454CD0C" w14:textId="77777777" w:rsidR="00564DC1" w:rsidRPr="00961D60" w:rsidRDefault="00564DC1" w:rsidP="00816D5F">
            <w:pPr>
              <w:jc w:val="center"/>
              <w:rPr>
                <w:rFonts w:eastAsia="Times New Roman"/>
                <w:sz w:val="22"/>
                <w:szCs w:val="22"/>
              </w:rPr>
            </w:pPr>
            <w:r w:rsidRPr="00961D60">
              <w:rPr>
                <w:rFonts w:eastAsia="Times New Roman"/>
                <w:sz w:val="22"/>
                <w:szCs w:val="22"/>
              </w:rPr>
              <w:t>Vitamin and Mineral Supplementation</w:t>
            </w:r>
          </w:p>
        </w:tc>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544B29B0" w14:textId="77777777" w:rsidR="00564DC1" w:rsidRPr="00961D60" w:rsidRDefault="00564DC1" w:rsidP="00816D5F">
            <w:pPr>
              <w:jc w:val="center"/>
              <w:rPr>
                <w:rFonts w:eastAsia="Times New Roman"/>
                <w:sz w:val="22"/>
                <w:szCs w:val="22"/>
              </w:rPr>
            </w:pPr>
            <w:r>
              <w:rPr>
                <w:rFonts w:eastAsia="Times New Roman"/>
                <w:sz w:val="22"/>
                <w:szCs w:val="22"/>
              </w:rPr>
              <w:t xml:space="preserve">Potential </w:t>
            </w:r>
            <w:r w:rsidRPr="00961D60">
              <w:rPr>
                <w:rFonts w:eastAsia="Times New Roman"/>
                <w:sz w:val="22"/>
                <w:szCs w:val="22"/>
              </w:rPr>
              <w:t xml:space="preserve">RdRp Inhibition, nutrient </w:t>
            </w:r>
            <w:r>
              <w:rPr>
                <w:rFonts w:eastAsia="Times New Roman"/>
                <w:sz w:val="22"/>
                <w:szCs w:val="22"/>
              </w:rPr>
              <w:t>supplement</w:t>
            </w:r>
          </w:p>
        </w:tc>
        <w:tc>
          <w:tcPr>
            <w:tcW w:w="2466" w:type="dxa"/>
            <w:tcBorders>
              <w:top w:val="nil"/>
              <w:left w:val="nil"/>
              <w:bottom w:val="single" w:sz="4" w:space="0" w:color="auto"/>
              <w:right w:val="single" w:sz="4" w:space="0" w:color="auto"/>
            </w:tcBorders>
            <w:shd w:val="clear" w:color="auto" w:fill="auto"/>
            <w:vAlign w:val="center"/>
            <w:hideMark/>
          </w:tcPr>
          <w:p w14:paraId="628B2717" w14:textId="77777777" w:rsidR="00564DC1" w:rsidRPr="00961D60" w:rsidRDefault="00564DC1" w:rsidP="00816D5F">
            <w:pPr>
              <w:jc w:val="center"/>
              <w:rPr>
                <w:rFonts w:eastAsia="Times New Roman"/>
                <w:sz w:val="22"/>
                <w:szCs w:val="22"/>
              </w:rPr>
            </w:pPr>
            <w:r w:rsidRPr="00961D60">
              <w:rPr>
                <w:rFonts w:eastAsia="Times New Roman"/>
                <w:sz w:val="22"/>
                <w:szCs w:val="22"/>
              </w:rPr>
              <w:t>Vitamin C + Zinc</w:t>
            </w:r>
          </w:p>
        </w:tc>
        <w:tc>
          <w:tcPr>
            <w:tcW w:w="2563" w:type="dxa"/>
            <w:tcBorders>
              <w:top w:val="nil"/>
              <w:left w:val="nil"/>
              <w:bottom w:val="single" w:sz="4" w:space="0" w:color="auto"/>
              <w:right w:val="single" w:sz="4" w:space="0" w:color="auto"/>
            </w:tcBorders>
            <w:shd w:val="clear" w:color="auto" w:fill="auto"/>
            <w:vAlign w:val="center"/>
            <w:hideMark/>
          </w:tcPr>
          <w:p w14:paraId="0F679B9D" w14:textId="77777777" w:rsidR="00564DC1" w:rsidRPr="00961D60" w:rsidRDefault="00564DC1" w:rsidP="00816D5F">
            <w:pPr>
              <w:jc w:val="center"/>
              <w:rPr>
                <w:rFonts w:eastAsia="Times New Roman"/>
                <w:sz w:val="22"/>
                <w:szCs w:val="22"/>
              </w:rPr>
            </w:pPr>
            <w:r w:rsidRPr="00961D60">
              <w:rPr>
                <w:rFonts w:eastAsia="Times New Roman"/>
                <w:sz w:val="22"/>
                <w:szCs w:val="22"/>
              </w:rPr>
              <w:t>The Cleveland Clinic</w:t>
            </w:r>
          </w:p>
        </w:tc>
        <w:tc>
          <w:tcPr>
            <w:tcW w:w="1959" w:type="dxa"/>
            <w:tcBorders>
              <w:top w:val="nil"/>
              <w:left w:val="nil"/>
              <w:bottom w:val="single" w:sz="4" w:space="0" w:color="auto"/>
              <w:right w:val="single" w:sz="4" w:space="0" w:color="auto"/>
            </w:tcBorders>
            <w:shd w:val="clear" w:color="auto" w:fill="auto"/>
            <w:vAlign w:val="center"/>
            <w:hideMark/>
          </w:tcPr>
          <w:p w14:paraId="14C98BFD" w14:textId="77777777" w:rsidR="00564DC1" w:rsidRPr="00961D60" w:rsidRDefault="00564DC1" w:rsidP="00816D5F">
            <w:pPr>
              <w:jc w:val="center"/>
              <w:rPr>
                <w:rFonts w:eastAsia="Times New Roman"/>
                <w:sz w:val="22"/>
                <w:szCs w:val="22"/>
              </w:rPr>
            </w:pPr>
            <w:r w:rsidRPr="00961D60">
              <w:rPr>
                <w:rFonts w:eastAsia="Times New Roman"/>
                <w:sz w:val="22"/>
                <w:szCs w:val="22"/>
              </w:rPr>
              <w:t>N/A</w:t>
            </w:r>
          </w:p>
        </w:tc>
        <w:tc>
          <w:tcPr>
            <w:tcW w:w="2917" w:type="dxa"/>
            <w:tcBorders>
              <w:top w:val="nil"/>
              <w:left w:val="nil"/>
              <w:bottom w:val="single" w:sz="4" w:space="0" w:color="auto"/>
              <w:right w:val="single" w:sz="4" w:space="0" w:color="auto"/>
            </w:tcBorders>
            <w:shd w:val="clear" w:color="auto" w:fill="auto"/>
            <w:vAlign w:val="center"/>
            <w:hideMark/>
          </w:tcPr>
          <w:p w14:paraId="130C13FF" w14:textId="77777777" w:rsidR="00564DC1" w:rsidRPr="00961D60" w:rsidRDefault="00564DC1" w:rsidP="00816D5F">
            <w:pPr>
              <w:jc w:val="center"/>
              <w:rPr>
                <w:rFonts w:eastAsia="Times New Roman"/>
                <w:sz w:val="22"/>
                <w:szCs w:val="22"/>
              </w:rPr>
            </w:pPr>
            <w:r w:rsidRPr="00961D60">
              <w:rPr>
                <w:rFonts w:eastAsia="Times New Roman"/>
                <w:sz w:val="22"/>
                <w:szCs w:val="22"/>
              </w:rPr>
              <w:t>NCT04342728</w:t>
            </w:r>
          </w:p>
        </w:tc>
      </w:tr>
      <w:tr w:rsidR="00564DC1" w:rsidRPr="00961D60" w14:paraId="53629D54" w14:textId="77777777" w:rsidTr="00816D5F">
        <w:trPr>
          <w:trHeight w:val="608"/>
        </w:trPr>
        <w:tc>
          <w:tcPr>
            <w:tcW w:w="1705" w:type="dxa"/>
            <w:vMerge/>
            <w:tcBorders>
              <w:top w:val="nil"/>
              <w:left w:val="single" w:sz="4" w:space="0" w:color="auto"/>
              <w:bottom w:val="single" w:sz="4" w:space="0" w:color="auto"/>
              <w:right w:val="single" w:sz="4" w:space="0" w:color="auto"/>
            </w:tcBorders>
            <w:vAlign w:val="center"/>
            <w:hideMark/>
          </w:tcPr>
          <w:p w14:paraId="195A99DA"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43CD0AD3" w14:textId="77777777" w:rsidR="00564DC1" w:rsidRPr="00961D60" w:rsidRDefault="00564DC1" w:rsidP="00816D5F">
            <w:pPr>
              <w:rPr>
                <w:rFonts w:eastAsia="Times New Roman"/>
                <w:sz w:val="22"/>
                <w:szCs w:val="22"/>
              </w:rPr>
            </w:pPr>
          </w:p>
        </w:tc>
        <w:tc>
          <w:tcPr>
            <w:tcW w:w="2466" w:type="dxa"/>
            <w:vMerge w:val="restart"/>
            <w:tcBorders>
              <w:top w:val="nil"/>
              <w:left w:val="single" w:sz="4" w:space="0" w:color="auto"/>
              <w:bottom w:val="single" w:sz="4" w:space="0" w:color="auto"/>
              <w:right w:val="single" w:sz="4" w:space="0" w:color="auto"/>
            </w:tcBorders>
            <w:shd w:val="clear" w:color="auto" w:fill="auto"/>
            <w:vAlign w:val="center"/>
            <w:hideMark/>
          </w:tcPr>
          <w:p w14:paraId="2C251732" w14:textId="77777777" w:rsidR="00564DC1" w:rsidRPr="00961D60" w:rsidRDefault="00564DC1" w:rsidP="00816D5F">
            <w:pPr>
              <w:jc w:val="center"/>
              <w:rPr>
                <w:rFonts w:eastAsia="Times New Roman"/>
                <w:sz w:val="22"/>
                <w:szCs w:val="22"/>
              </w:rPr>
            </w:pPr>
            <w:r w:rsidRPr="00961D60">
              <w:rPr>
                <w:rFonts w:eastAsia="Times New Roman"/>
                <w:sz w:val="22"/>
                <w:szCs w:val="22"/>
              </w:rPr>
              <w:t>Zinc</w:t>
            </w:r>
          </w:p>
        </w:tc>
        <w:tc>
          <w:tcPr>
            <w:tcW w:w="2563" w:type="dxa"/>
            <w:tcBorders>
              <w:top w:val="nil"/>
              <w:left w:val="nil"/>
              <w:bottom w:val="single" w:sz="4" w:space="0" w:color="auto"/>
              <w:right w:val="single" w:sz="4" w:space="0" w:color="auto"/>
            </w:tcBorders>
            <w:shd w:val="clear" w:color="auto" w:fill="auto"/>
            <w:vAlign w:val="center"/>
            <w:hideMark/>
          </w:tcPr>
          <w:p w14:paraId="25F7AB23" w14:textId="77777777" w:rsidR="00564DC1" w:rsidRPr="00961D60" w:rsidRDefault="00564DC1" w:rsidP="00816D5F">
            <w:pPr>
              <w:jc w:val="center"/>
              <w:rPr>
                <w:rFonts w:eastAsia="Times New Roman"/>
                <w:sz w:val="22"/>
                <w:szCs w:val="22"/>
              </w:rPr>
            </w:pPr>
            <w:r w:rsidRPr="00961D60">
              <w:rPr>
                <w:rFonts w:eastAsia="Times New Roman"/>
                <w:sz w:val="22"/>
                <w:szCs w:val="22"/>
              </w:rPr>
              <w:t xml:space="preserve">Esfahan University of Medical Sciences </w:t>
            </w:r>
          </w:p>
        </w:tc>
        <w:tc>
          <w:tcPr>
            <w:tcW w:w="1959" w:type="dxa"/>
            <w:tcBorders>
              <w:top w:val="nil"/>
              <w:left w:val="nil"/>
              <w:bottom w:val="single" w:sz="4" w:space="0" w:color="auto"/>
              <w:right w:val="single" w:sz="4" w:space="0" w:color="auto"/>
            </w:tcBorders>
            <w:shd w:val="clear" w:color="auto" w:fill="auto"/>
            <w:vAlign w:val="center"/>
            <w:hideMark/>
          </w:tcPr>
          <w:p w14:paraId="296D2C9E" w14:textId="77777777" w:rsidR="00564DC1" w:rsidRPr="00961D60" w:rsidRDefault="00564DC1" w:rsidP="00816D5F">
            <w:pPr>
              <w:jc w:val="center"/>
              <w:rPr>
                <w:rFonts w:eastAsia="Times New Roman"/>
                <w:sz w:val="22"/>
                <w:szCs w:val="22"/>
              </w:rPr>
            </w:pPr>
            <w:r w:rsidRPr="00961D60">
              <w:rPr>
                <w:rFonts w:eastAsia="Times New Roman"/>
                <w:sz w:val="22"/>
                <w:szCs w:val="22"/>
              </w:rPr>
              <w:t xml:space="preserve">Phase II/III </w:t>
            </w:r>
          </w:p>
        </w:tc>
        <w:tc>
          <w:tcPr>
            <w:tcW w:w="2917" w:type="dxa"/>
            <w:tcBorders>
              <w:top w:val="nil"/>
              <w:left w:val="nil"/>
              <w:bottom w:val="single" w:sz="4" w:space="0" w:color="auto"/>
              <w:right w:val="single" w:sz="4" w:space="0" w:color="auto"/>
            </w:tcBorders>
            <w:shd w:val="clear" w:color="auto" w:fill="auto"/>
            <w:vAlign w:val="center"/>
            <w:hideMark/>
          </w:tcPr>
          <w:p w14:paraId="5C556723" w14:textId="77777777" w:rsidR="00564DC1" w:rsidRPr="00961D60" w:rsidRDefault="00564DC1" w:rsidP="00816D5F">
            <w:pPr>
              <w:jc w:val="center"/>
              <w:rPr>
                <w:rFonts w:eastAsia="Times New Roman"/>
                <w:sz w:val="22"/>
                <w:szCs w:val="22"/>
              </w:rPr>
            </w:pPr>
            <w:r w:rsidRPr="00961D60">
              <w:rPr>
                <w:rFonts w:eastAsia="Times New Roman"/>
                <w:sz w:val="22"/>
                <w:szCs w:val="22"/>
              </w:rPr>
              <w:t>IRCT20180425039414N2</w:t>
            </w:r>
          </w:p>
        </w:tc>
      </w:tr>
      <w:tr w:rsidR="00564DC1" w:rsidRPr="00961D60" w14:paraId="67F4917E" w14:textId="77777777" w:rsidTr="00816D5F">
        <w:trPr>
          <w:trHeight w:val="109"/>
        </w:trPr>
        <w:tc>
          <w:tcPr>
            <w:tcW w:w="1705" w:type="dxa"/>
            <w:vMerge/>
            <w:tcBorders>
              <w:top w:val="nil"/>
              <w:left w:val="single" w:sz="4" w:space="0" w:color="auto"/>
              <w:bottom w:val="single" w:sz="4" w:space="0" w:color="auto"/>
              <w:right w:val="single" w:sz="4" w:space="0" w:color="auto"/>
            </w:tcBorders>
            <w:vAlign w:val="center"/>
            <w:hideMark/>
          </w:tcPr>
          <w:p w14:paraId="093A83C6" w14:textId="77777777" w:rsidR="00564DC1" w:rsidRPr="00961D60" w:rsidRDefault="00564DC1" w:rsidP="00816D5F">
            <w:pPr>
              <w:rPr>
                <w:rFonts w:eastAsia="Times New Roman"/>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24DDF7C2" w14:textId="77777777" w:rsidR="00564DC1" w:rsidRPr="00961D60" w:rsidRDefault="00564DC1" w:rsidP="00816D5F">
            <w:pPr>
              <w:rPr>
                <w:rFonts w:eastAsia="Times New Roman"/>
                <w:sz w:val="22"/>
                <w:szCs w:val="22"/>
              </w:rPr>
            </w:pPr>
          </w:p>
        </w:tc>
        <w:tc>
          <w:tcPr>
            <w:tcW w:w="2466" w:type="dxa"/>
            <w:vMerge/>
            <w:tcBorders>
              <w:top w:val="nil"/>
              <w:left w:val="single" w:sz="4" w:space="0" w:color="auto"/>
              <w:bottom w:val="single" w:sz="4" w:space="0" w:color="auto"/>
              <w:right w:val="single" w:sz="4" w:space="0" w:color="auto"/>
            </w:tcBorders>
            <w:vAlign w:val="center"/>
            <w:hideMark/>
          </w:tcPr>
          <w:p w14:paraId="7276831F" w14:textId="77777777" w:rsidR="00564DC1" w:rsidRPr="00961D60" w:rsidRDefault="00564DC1" w:rsidP="00816D5F">
            <w:pPr>
              <w:rPr>
                <w:rFonts w:eastAsia="Times New Roman"/>
                <w:sz w:val="22"/>
                <w:szCs w:val="22"/>
              </w:rPr>
            </w:pPr>
          </w:p>
        </w:tc>
        <w:tc>
          <w:tcPr>
            <w:tcW w:w="2563" w:type="dxa"/>
            <w:tcBorders>
              <w:top w:val="nil"/>
              <w:left w:val="nil"/>
              <w:bottom w:val="single" w:sz="4" w:space="0" w:color="auto"/>
              <w:right w:val="single" w:sz="4" w:space="0" w:color="auto"/>
            </w:tcBorders>
            <w:shd w:val="clear" w:color="auto" w:fill="auto"/>
            <w:vAlign w:val="center"/>
            <w:hideMark/>
          </w:tcPr>
          <w:p w14:paraId="47913E90" w14:textId="77777777" w:rsidR="00564DC1" w:rsidRPr="00961D60" w:rsidRDefault="00564DC1" w:rsidP="00816D5F">
            <w:pPr>
              <w:jc w:val="center"/>
              <w:rPr>
                <w:rFonts w:eastAsia="Times New Roman"/>
                <w:sz w:val="22"/>
                <w:szCs w:val="22"/>
              </w:rPr>
            </w:pPr>
            <w:r w:rsidRPr="00961D60">
              <w:rPr>
                <w:rFonts w:eastAsia="Times New Roman"/>
                <w:sz w:val="22"/>
                <w:szCs w:val="22"/>
              </w:rPr>
              <w:t xml:space="preserve">University of Melbourne </w:t>
            </w:r>
          </w:p>
        </w:tc>
        <w:tc>
          <w:tcPr>
            <w:tcW w:w="1959" w:type="dxa"/>
            <w:tcBorders>
              <w:top w:val="nil"/>
              <w:left w:val="nil"/>
              <w:bottom w:val="single" w:sz="4" w:space="0" w:color="auto"/>
              <w:right w:val="single" w:sz="4" w:space="0" w:color="auto"/>
            </w:tcBorders>
            <w:shd w:val="clear" w:color="auto" w:fill="auto"/>
            <w:vAlign w:val="center"/>
            <w:hideMark/>
          </w:tcPr>
          <w:p w14:paraId="2A19EF5C" w14:textId="77777777" w:rsidR="00564DC1" w:rsidRPr="00961D60" w:rsidRDefault="00564DC1" w:rsidP="00816D5F">
            <w:pPr>
              <w:jc w:val="center"/>
              <w:rPr>
                <w:rFonts w:eastAsia="Times New Roman"/>
                <w:sz w:val="22"/>
                <w:szCs w:val="22"/>
              </w:rPr>
            </w:pPr>
            <w:r w:rsidRPr="00961D60">
              <w:rPr>
                <w:rFonts w:eastAsia="Times New Roman"/>
                <w:sz w:val="22"/>
                <w:szCs w:val="22"/>
              </w:rPr>
              <w:t>Phase I/II</w:t>
            </w:r>
          </w:p>
        </w:tc>
        <w:tc>
          <w:tcPr>
            <w:tcW w:w="2917" w:type="dxa"/>
            <w:tcBorders>
              <w:top w:val="nil"/>
              <w:left w:val="nil"/>
              <w:bottom w:val="single" w:sz="4" w:space="0" w:color="auto"/>
              <w:right w:val="single" w:sz="4" w:space="0" w:color="auto"/>
            </w:tcBorders>
            <w:shd w:val="clear" w:color="auto" w:fill="auto"/>
            <w:vAlign w:val="center"/>
            <w:hideMark/>
          </w:tcPr>
          <w:p w14:paraId="4000561E" w14:textId="77777777" w:rsidR="00564DC1" w:rsidRPr="00961D60" w:rsidRDefault="00564DC1" w:rsidP="00816D5F">
            <w:pPr>
              <w:jc w:val="center"/>
              <w:rPr>
                <w:rFonts w:eastAsia="Times New Roman"/>
                <w:sz w:val="22"/>
                <w:szCs w:val="22"/>
              </w:rPr>
            </w:pPr>
            <w:r w:rsidRPr="00961D60">
              <w:rPr>
                <w:rFonts w:eastAsia="Times New Roman"/>
                <w:sz w:val="22"/>
                <w:szCs w:val="22"/>
              </w:rPr>
              <w:t>ACTRN12620000454976</w:t>
            </w:r>
          </w:p>
        </w:tc>
      </w:tr>
    </w:tbl>
    <w:p w14:paraId="2C7E6B63" w14:textId="77777777" w:rsidR="00564DC1" w:rsidRDefault="00564DC1" w:rsidP="00564DC1">
      <w:pPr>
        <w:jc w:val="center"/>
        <w:rPr>
          <w:b/>
        </w:rPr>
      </w:pPr>
    </w:p>
    <w:p w14:paraId="08EA7BED" w14:textId="77777777" w:rsidR="00564DC1" w:rsidRDefault="00564DC1" w:rsidP="00564DC1">
      <w:pPr>
        <w:jc w:val="center"/>
        <w:rPr>
          <w:b/>
        </w:rPr>
      </w:pPr>
    </w:p>
    <w:p w14:paraId="26A0E71A" w14:textId="77777777" w:rsidR="00564DC1" w:rsidRDefault="00564DC1" w:rsidP="00564DC1">
      <w:pPr>
        <w:jc w:val="center"/>
        <w:rPr>
          <w:b/>
        </w:rPr>
      </w:pPr>
    </w:p>
    <w:p w14:paraId="05CE862C" w14:textId="77777777" w:rsidR="00564DC1" w:rsidRPr="005A4ECA" w:rsidRDefault="00564DC1" w:rsidP="00564DC1">
      <w:pPr>
        <w:jc w:val="center"/>
        <w:rPr>
          <w:b/>
        </w:rPr>
      </w:pPr>
      <w:r w:rsidRPr="005A4ECA">
        <w:rPr>
          <w:b/>
        </w:rPr>
        <w:t xml:space="preserve">Supplemental Table </w:t>
      </w:r>
      <w:r>
        <w:rPr>
          <w:b/>
        </w:rPr>
        <w:t>4</w:t>
      </w:r>
      <w:r w:rsidRPr="005A4ECA">
        <w:rPr>
          <w:b/>
        </w:rPr>
        <w:t xml:space="preserve">: Therapies that target </w:t>
      </w:r>
      <w:r>
        <w:rPr>
          <w:b/>
        </w:rPr>
        <w:t>the SARS-CoV-2 whole viral particle</w:t>
      </w:r>
    </w:p>
    <w:tbl>
      <w:tblPr>
        <w:tblW w:w="13315" w:type="dxa"/>
        <w:tblLayout w:type="fixed"/>
        <w:tblLook w:val="04A0" w:firstRow="1" w:lastRow="0" w:firstColumn="1" w:lastColumn="0" w:noHBand="0" w:noVBand="1"/>
      </w:tblPr>
      <w:tblGrid>
        <w:gridCol w:w="1705"/>
        <w:gridCol w:w="2700"/>
        <w:gridCol w:w="3960"/>
        <w:gridCol w:w="2160"/>
        <w:gridCol w:w="2790"/>
      </w:tblGrid>
      <w:tr w:rsidR="00564DC1" w:rsidRPr="00613FAE" w14:paraId="0E3B0ECD" w14:textId="77777777" w:rsidTr="00816D5F">
        <w:trPr>
          <w:trHeight w:val="405"/>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E0286" w14:textId="77777777" w:rsidR="00564DC1" w:rsidRPr="008D52B6" w:rsidRDefault="00564DC1" w:rsidP="00816D5F">
            <w:pPr>
              <w:jc w:val="center"/>
              <w:rPr>
                <w:rFonts w:eastAsia="Times New Roman"/>
                <w:b/>
                <w:sz w:val="22"/>
                <w:szCs w:val="22"/>
              </w:rPr>
            </w:pPr>
            <w:r w:rsidRPr="008D52B6">
              <w:rPr>
                <w:rFonts w:eastAsia="Times New Roman"/>
                <w:b/>
                <w:sz w:val="22"/>
                <w:szCs w:val="22"/>
              </w:rPr>
              <w:t>Treatment</w:t>
            </w:r>
            <w:r>
              <w:rPr>
                <w:rFonts w:eastAsia="Times New Roman"/>
                <w:b/>
                <w:sz w:val="22"/>
                <w:szCs w:val="22"/>
              </w:rPr>
              <w:t xml:space="preserve"> Class</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51B3C5E4" w14:textId="77777777" w:rsidR="00564DC1" w:rsidRPr="008D52B6" w:rsidRDefault="00564DC1" w:rsidP="00816D5F">
            <w:pPr>
              <w:jc w:val="center"/>
              <w:rPr>
                <w:rFonts w:eastAsia="Times New Roman"/>
                <w:b/>
                <w:sz w:val="22"/>
                <w:szCs w:val="22"/>
              </w:rPr>
            </w:pPr>
            <w:r w:rsidRPr="008D52B6">
              <w:rPr>
                <w:rFonts w:eastAsia="Times New Roman"/>
                <w:b/>
                <w:sz w:val="22"/>
                <w:szCs w:val="22"/>
              </w:rPr>
              <w:t>Treatment Name</w:t>
            </w:r>
          </w:p>
        </w:tc>
        <w:tc>
          <w:tcPr>
            <w:tcW w:w="3960" w:type="dxa"/>
            <w:tcBorders>
              <w:top w:val="single" w:sz="4" w:space="0" w:color="auto"/>
              <w:left w:val="nil"/>
              <w:bottom w:val="single" w:sz="4" w:space="0" w:color="auto"/>
              <w:right w:val="single" w:sz="4" w:space="0" w:color="auto"/>
            </w:tcBorders>
            <w:shd w:val="clear" w:color="auto" w:fill="auto"/>
            <w:vAlign w:val="center"/>
            <w:hideMark/>
          </w:tcPr>
          <w:p w14:paraId="78BB954A" w14:textId="77777777" w:rsidR="00564DC1" w:rsidRPr="008D52B6" w:rsidRDefault="00564DC1" w:rsidP="00816D5F">
            <w:pPr>
              <w:jc w:val="center"/>
              <w:rPr>
                <w:rFonts w:eastAsia="Times New Roman"/>
                <w:b/>
                <w:sz w:val="22"/>
                <w:szCs w:val="22"/>
              </w:rPr>
            </w:pPr>
            <w:r w:rsidRPr="008D52B6">
              <w:rPr>
                <w:rFonts w:eastAsia="Times New Roman"/>
                <w:b/>
                <w:sz w:val="22"/>
                <w:szCs w:val="22"/>
              </w:rPr>
              <w:t>Manufacturer/Sponsor</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4F5B3370" w14:textId="77777777" w:rsidR="00564DC1" w:rsidRPr="008D52B6" w:rsidRDefault="00564DC1" w:rsidP="00816D5F">
            <w:pPr>
              <w:jc w:val="center"/>
              <w:rPr>
                <w:rFonts w:eastAsia="Times New Roman"/>
                <w:b/>
                <w:sz w:val="22"/>
                <w:szCs w:val="22"/>
              </w:rPr>
            </w:pPr>
            <w:r w:rsidRPr="008D52B6">
              <w:rPr>
                <w:rFonts w:eastAsia="Times New Roman"/>
                <w:b/>
                <w:sz w:val="22"/>
                <w:szCs w:val="22"/>
              </w:rPr>
              <w:t>Trial Stage</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78D13DC1" w14:textId="77777777" w:rsidR="00564DC1" w:rsidRPr="008D52B6" w:rsidRDefault="00564DC1" w:rsidP="00816D5F">
            <w:pPr>
              <w:jc w:val="center"/>
              <w:rPr>
                <w:rFonts w:eastAsia="Times New Roman"/>
                <w:b/>
                <w:sz w:val="22"/>
                <w:szCs w:val="22"/>
              </w:rPr>
            </w:pPr>
            <w:r w:rsidRPr="008D52B6">
              <w:rPr>
                <w:rFonts w:eastAsia="Times New Roman"/>
                <w:b/>
                <w:sz w:val="22"/>
                <w:szCs w:val="22"/>
              </w:rPr>
              <w:t xml:space="preserve">Trial Identifier </w:t>
            </w:r>
          </w:p>
        </w:tc>
      </w:tr>
      <w:tr w:rsidR="00564DC1" w:rsidRPr="00613FAE" w14:paraId="5BF19FB7" w14:textId="77777777" w:rsidTr="00816D5F">
        <w:trPr>
          <w:trHeight w:val="630"/>
        </w:trPr>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14:paraId="0AB3815A" w14:textId="77777777" w:rsidR="00564DC1" w:rsidRPr="00613FAE" w:rsidRDefault="00564DC1" w:rsidP="00816D5F">
            <w:pPr>
              <w:jc w:val="center"/>
              <w:rPr>
                <w:rFonts w:eastAsia="Times New Roman"/>
                <w:sz w:val="22"/>
                <w:szCs w:val="22"/>
              </w:rPr>
            </w:pPr>
            <w:r w:rsidRPr="00613FAE">
              <w:rPr>
                <w:rFonts w:eastAsia="Times New Roman"/>
                <w:sz w:val="22"/>
                <w:szCs w:val="22"/>
              </w:rPr>
              <w:t>Inactivated</w:t>
            </w:r>
            <w:r>
              <w:rPr>
                <w:rFonts w:eastAsia="Times New Roman"/>
                <w:sz w:val="22"/>
                <w:szCs w:val="22"/>
              </w:rPr>
              <w:t xml:space="preserve"> Whole Virus</w:t>
            </w:r>
            <w:r w:rsidRPr="00613FAE">
              <w:rPr>
                <w:rFonts w:eastAsia="Times New Roman"/>
                <w:sz w:val="22"/>
                <w:szCs w:val="22"/>
              </w:rPr>
              <w:t xml:space="preserve"> Vaccines</w:t>
            </w:r>
          </w:p>
        </w:tc>
        <w:tc>
          <w:tcPr>
            <w:tcW w:w="2700" w:type="dxa"/>
            <w:tcBorders>
              <w:top w:val="nil"/>
              <w:left w:val="nil"/>
              <w:bottom w:val="single" w:sz="4" w:space="0" w:color="auto"/>
              <w:right w:val="single" w:sz="4" w:space="0" w:color="auto"/>
            </w:tcBorders>
            <w:shd w:val="clear" w:color="auto" w:fill="auto"/>
            <w:vAlign w:val="center"/>
            <w:hideMark/>
          </w:tcPr>
          <w:p w14:paraId="237619FC" w14:textId="77777777" w:rsidR="00564DC1" w:rsidRPr="00613FAE" w:rsidRDefault="00564DC1" w:rsidP="00816D5F">
            <w:pPr>
              <w:jc w:val="center"/>
              <w:rPr>
                <w:rFonts w:eastAsia="Times New Roman"/>
                <w:sz w:val="22"/>
                <w:szCs w:val="22"/>
              </w:rPr>
            </w:pPr>
            <w:r w:rsidRPr="00613FAE">
              <w:rPr>
                <w:rFonts w:eastAsia="Times New Roman"/>
                <w:sz w:val="22"/>
                <w:szCs w:val="22"/>
              </w:rPr>
              <w:t>Heat-Inactivated Plasma Antigens</w:t>
            </w:r>
          </w:p>
        </w:tc>
        <w:tc>
          <w:tcPr>
            <w:tcW w:w="3960" w:type="dxa"/>
            <w:tcBorders>
              <w:top w:val="nil"/>
              <w:left w:val="nil"/>
              <w:bottom w:val="single" w:sz="4" w:space="0" w:color="auto"/>
              <w:right w:val="single" w:sz="4" w:space="0" w:color="auto"/>
            </w:tcBorders>
            <w:shd w:val="clear" w:color="auto" w:fill="auto"/>
            <w:vAlign w:val="center"/>
            <w:hideMark/>
          </w:tcPr>
          <w:p w14:paraId="04CFAC8C" w14:textId="77777777" w:rsidR="00564DC1" w:rsidRPr="00613FAE" w:rsidRDefault="00564DC1" w:rsidP="00816D5F">
            <w:pPr>
              <w:jc w:val="center"/>
              <w:rPr>
                <w:rFonts w:eastAsia="Times New Roman"/>
                <w:sz w:val="22"/>
                <w:szCs w:val="22"/>
              </w:rPr>
            </w:pPr>
            <w:r w:rsidRPr="00613FAE">
              <w:rPr>
                <w:rFonts w:eastAsia="Times New Roman"/>
                <w:sz w:val="22"/>
                <w:szCs w:val="22"/>
              </w:rPr>
              <w:t>Immunitor LLC</w:t>
            </w:r>
          </w:p>
        </w:tc>
        <w:tc>
          <w:tcPr>
            <w:tcW w:w="2160" w:type="dxa"/>
            <w:tcBorders>
              <w:top w:val="nil"/>
              <w:left w:val="nil"/>
              <w:bottom w:val="single" w:sz="4" w:space="0" w:color="auto"/>
              <w:right w:val="single" w:sz="4" w:space="0" w:color="auto"/>
            </w:tcBorders>
            <w:shd w:val="clear" w:color="auto" w:fill="auto"/>
            <w:vAlign w:val="center"/>
            <w:hideMark/>
          </w:tcPr>
          <w:p w14:paraId="2E1B1BBA" w14:textId="77777777" w:rsidR="00564DC1" w:rsidRPr="00613FAE" w:rsidRDefault="00564DC1" w:rsidP="00816D5F">
            <w:pPr>
              <w:jc w:val="center"/>
              <w:rPr>
                <w:rFonts w:eastAsia="Times New Roman"/>
                <w:sz w:val="22"/>
                <w:szCs w:val="22"/>
              </w:rPr>
            </w:pPr>
            <w:r w:rsidRPr="00613FAE">
              <w:rPr>
                <w:rFonts w:eastAsia="Times New Roman"/>
                <w:sz w:val="22"/>
                <w:szCs w:val="22"/>
              </w:rPr>
              <w:t>Phase I/II</w:t>
            </w:r>
          </w:p>
        </w:tc>
        <w:tc>
          <w:tcPr>
            <w:tcW w:w="2790" w:type="dxa"/>
            <w:tcBorders>
              <w:top w:val="nil"/>
              <w:left w:val="nil"/>
              <w:bottom w:val="single" w:sz="4" w:space="0" w:color="auto"/>
              <w:right w:val="single" w:sz="4" w:space="0" w:color="auto"/>
            </w:tcBorders>
            <w:shd w:val="clear" w:color="auto" w:fill="auto"/>
            <w:vAlign w:val="center"/>
            <w:hideMark/>
          </w:tcPr>
          <w:p w14:paraId="61037022" w14:textId="77777777" w:rsidR="00564DC1" w:rsidRPr="00613FAE" w:rsidRDefault="00564DC1" w:rsidP="00816D5F">
            <w:pPr>
              <w:jc w:val="center"/>
              <w:rPr>
                <w:rFonts w:eastAsia="Times New Roman"/>
                <w:sz w:val="22"/>
                <w:szCs w:val="22"/>
              </w:rPr>
            </w:pPr>
            <w:r w:rsidRPr="00613FAE">
              <w:rPr>
                <w:rFonts w:eastAsia="Times New Roman"/>
                <w:sz w:val="22"/>
                <w:szCs w:val="22"/>
              </w:rPr>
              <w:t>NCT04380532</w:t>
            </w:r>
          </w:p>
        </w:tc>
      </w:tr>
      <w:tr w:rsidR="00564DC1" w:rsidRPr="00613FAE" w14:paraId="6C01A9AC" w14:textId="77777777" w:rsidTr="00816D5F">
        <w:trPr>
          <w:trHeight w:val="630"/>
        </w:trPr>
        <w:tc>
          <w:tcPr>
            <w:tcW w:w="1705" w:type="dxa"/>
            <w:vMerge/>
            <w:tcBorders>
              <w:top w:val="nil"/>
              <w:left w:val="single" w:sz="4" w:space="0" w:color="auto"/>
              <w:bottom w:val="single" w:sz="4" w:space="0" w:color="auto"/>
              <w:right w:val="single" w:sz="4" w:space="0" w:color="auto"/>
            </w:tcBorders>
            <w:vAlign w:val="center"/>
            <w:hideMark/>
          </w:tcPr>
          <w:p w14:paraId="5F8927BD" w14:textId="77777777" w:rsidR="00564DC1" w:rsidRPr="00613FAE" w:rsidRDefault="00564DC1" w:rsidP="00816D5F">
            <w:pPr>
              <w:rPr>
                <w:rFonts w:eastAsia="Times New Roman"/>
                <w:sz w:val="22"/>
                <w:szCs w:val="22"/>
              </w:rPr>
            </w:pPr>
          </w:p>
        </w:tc>
        <w:tc>
          <w:tcPr>
            <w:tcW w:w="2700" w:type="dxa"/>
            <w:tcBorders>
              <w:top w:val="nil"/>
              <w:left w:val="nil"/>
              <w:bottom w:val="single" w:sz="4" w:space="0" w:color="auto"/>
              <w:right w:val="single" w:sz="4" w:space="0" w:color="auto"/>
            </w:tcBorders>
            <w:shd w:val="clear" w:color="auto" w:fill="auto"/>
            <w:vAlign w:val="center"/>
            <w:hideMark/>
          </w:tcPr>
          <w:p w14:paraId="2BC66BF5" w14:textId="77777777" w:rsidR="00564DC1" w:rsidRPr="00613FAE" w:rsidRDefault="00564DC1" w:rsidP="00816D5F">
            <w:pPr>
              <w:jc w:val="center"/>
              <w:rPr>
                <w:rFonts w:eastAsia="Times New Roman"/>
                <w:sz w:val="22"/>
                <w:szCs w:val="22"/>
              </w:rPr>
            </w:pPr>
            <w:r w:rsidRPr="00613FAE">
              <w:rPr>
                <w:rFonts w:eastAsia="Times New Roman"/>
                <w:sz w:val="22"/>
                <w:szCs w:val="22"/>
              </w:rPr>
              <w:t>CNBG</w:t>
            </w:r>
          </w:p>
        </w:tc>
        <w:tc>
          <w:tcPr>
            <w:tcW w:w="3960" w:type="dxa"/>
            <w:tcBorders>
              <w:top w:val="nil"/>
              <w:left w:val="nil"/>
              <w:bottom w:val="single" w:sz="4" w:space="0" w:color="auto"/>
              <w:right w:val="single" w:sz="4" w:space="0" w:color="auto"/>
            </w:tcBorders>
            <w:shd w:val="clear" w:color="auto" w:fill="auto"/>
            <w:vAlign w:val="center"/>
            <w:hideMark/>
          </w:tcPr>
          <w:p w14:paraId="762857DD" w14:textId="77777777" w:rsidR="00564DC1" w:rsidRPr="00613FAE" w:rsidRDefault="00564DC1" w:rsidP="00816D5F">
            <w:pPr>
              <w:jc w:val="center"/>
              <w:rPr>
                <w:rFonts w:eastAsia="Times New Roman"/>
                <w:sz w:val="22"/>
                <w:szCs w:val="22"/>
              </w:rPr>
            </w:pPr>
            <w:r w:rsidRPr="00613FAE">
              <w:rPr>
                <w:rFonts w:eastAsia="Times New Roman"/>
                <w:sz w:val="22"/>
                <w:szCs w:val="22"/>
              </w:rPr>
              <w:t>Sinopharm</w:t>
            </w:r>
          </w:p>
        </w:tc>
        <w:tc>
          <w:tcPr>
            <w:tcW w:w="2160" w:type="dxa"/>
            <w:tcBorders>
              <w:top w:val="nil"/>
              <w:left w:val="nil"/>
              <w:bottom w:val="single" w:sz="4" w:space="0" w:color="auto"/>
              <w:right w:val="single" w:sz="4" w:space="0" w:color="auto"/>
            </w:tcBorders>
            <w:shd w:val="clear" w:color="auto" w:fill="auto"/>
            <w:vAlign w:val="center"/>
            <w:hideMark/>
          </w:tcPr>
          <w:p w14:paraId="04BFAC87" w14:textId="77777777" w:rsidR="00564DC1" w:rsidRPr="00613FAE" w:rsidRDefault="00564DC1" w:rsidP="00816D5F">
            <w:pPr>
              <w:jc w:val="center"/>
              <w:rPr>
                <w:rFonts w:eastAsia="Times New Roman"/>
                <w:sz w:val="22"/>
                <w:szCs w:val="22"/>
              </w:rPr>
            </w:pPr>
            <w:r w:rsidRPr="00613FAE">
              <w:rPr>
                <w:rFonts w:eastAsia="Times New Roman"/>
                <w:sz w:val="22"/>
                <w:szCs w:val="22"/>
              </w:rPr>
              <w:t>Phase III</w:t>
            </w:r>
          </w:p>
        </w:tc>
        <w:tc>
          <w:tcPr>
            <w:tcW w:w="2790" w:type="dxa"/>
            <w:tcBorders>
              <w:top w:val="nil"/>
              <w:left w:val="nil"/>
              <w:bottom w:val="single" w:sz="4" w:space="0" w:color="auto"/>
              <w:right w:val="single" w:sz="4" w:space="0" w:color="auto"/>
            </w:tcBorders>
            <w:shd w:val="clear" w:color="auto" w:fill="auto"/>
            <w:noWrap/>
            <w:vAlign w:val="center"/>
            <w:hideMark/>
          </w:tcPr>
          <w:p w14:paraId="484A789B" w14:textId="77777777" w:rsidR="00564DC1" w:rsidRPr="00613FAE" w:rsidRDefault="00564DC1" w:rsidP="00816D5F">
            <w:pPr>
              <w:jc w:val="center"/>
              <w:rPr>
                <w:rFonts w:eastAsia="Times New Roman"/>
                <w:color w:val="000000"/>
                <w:sz w:val="22"/>
                <w:szCs w:val="22"/>
              </w:rPr>
            </w:pPr>
            <w:r w:rsidRPr="00613FAE">
              <w:rPr>
                <w:rFonts w:eastAsia="Times New Roman"/>
                <w:color w:val="000000"/>
                <w:sz w:val="22"/>
                <w:szCs w:val="22"/>
              </w:rPr>
              <w:t>ChiCTR2000031809</w:t>
            </w:r>
          </w:p>
        </w:tc>
      </w:tr>
      <w:tr w:rsidR="00564DC1" w:rsidRPr="00613FAE" w14:paraId="7490AA19" w14:textId="77777777" w:rsidTr="00816D5F">
        <w:trPr>
          <w:trHeight w:val="143"/>
        </w:trPr>
        <w:tc>
          <w:tcPr>
            <w:tcW w:w="1705" w:type="dxa"/>
            <w:vMerge w:val="restart"/>
            <w:tcBorders>
              <w:top w:val="nil"/>
              <w:left w:val="single" w:sz="4" w:space="0" w:color="auto"/>
              <w:bottom w:val="single" w:sz="4" w:space="0" w:color="auto"/>
              <w:right w:val="single" w:sz="4" w:space="0" w:color="auto"/>
            </w:tcBorders>
            <w:shd w:val="clear" w:color="auto" w:fill="auto"/>
            <w:vAlign w:val="center"/>
            <w:hideMark/>
          </w:tcPr>
          <w:p w14:paraId="16D723BF" w14:textId="77777777" w:rsidR="00564DC1" w:rsidRPr="00613FAE" w:rsidRDefault="00564DC1" w:rsidP="00816D5F">
            <w:pPr>
              <w:jc w:val="center"/>
              <w:rPr>
                <w:rFonts w:eastAsia="Times New Roman"/>
                <w:sz w:val="22"/>
                <w:szCs w:val="22"/>
              </w:rPr>
            </w:pPr>
            <w:r w:rsidRPr="00613FAE">
              <w:rPr>
                <w:rFonts w:eastAsia="Times New Roman"/>
                <w:sz w:val="22"/>
                <w:szCs w:val="22"/>
              </w:rPr>
              <w:t>Convalescent Plasma</w:t>
            </w:r>
          </w:p>
        </w:tc>
        <w:tc>
          <w:tcPr>
            <w:tcW w:w="2700" w:type="dxa"/>
            <w:vMerge w:val="restart"/>
            <w:tcBorders>
              <w:top w:val="nil"/>
              <w:left w:val="single" w:sz="4" w:space="0" w:color="auto"/>
              <w:bottom w:val="single" w:sz="4" w:space="0" w:color="auto"/>
              <w:right w:val="single" w:sz="4" w:space="0" w:color="auto"/>
            </w:tcBorders>
            <w:shd w:val="clear" w:color="auto" w:fill="auto"/>
            <w:vAlign w:val="center"/>
            <w:hideMark/>
          </w:tcPr>
          <w:p w14:paraId="56831E64" w14:textId="77777777" w:rsidR="00564DC1" w:rsidRPr="00613FAE" w:rsidRDefault="00564DC1" w:rsidP="00816D5F">
            <w:pPr>
              <w:jc w:val="center"/>
              <w:rPr>
                <w:rFonts w:eastAsia="Times New Roman"/>
                <w:sz w:val="22"/>
                <w:szCs w:val="22"/>
              </w:rPr>
            </w:pPr>
            <w:r w:rsidRPr="00613FAE">
              <w:rPr>
                <w:rFonts w:eastAsia="Times New Roman"/>
                <w:sz w:val="22"/>
                <w:szCs w:val="22"/>
              </w:rPr>
              <w:t>Infusion</w:t>
            </w:r>
            <w:r>
              <w:rPr>
                <w:rFonts w:eastAsia="Times New Roman"/>
                <w:sz w:val="22"/>
                <w:szCs w:val="22"/>
              </w:rPr>
              <w:t xml:space="preserve"> of multiple antibodies from </w:t>
            </w:r>
            <w:r w:rsidRPr="00613FAE">
              <w:rPr>
                <w:rFonts w:eastAsia="Times New Roman"/>
                <w:sz w:val="22"/>
                <w:szCs w:val="22"/>
              </w:rPr>
              <w:t>Convalescent Plasma</w:t>
            </w:r>
          </w:p>
        </w:tc>
        <w:tc>
          <w:tcPr>
            <w:tcW w:w="3960" w:type="dxa"/>
            <w:tcBorders>
              <w:top w:val="nil"/>
              <w:left w:val="nil"/>
              <w:bottom w:val="single" w:sz="4" w:space="0" w:color="auto"/>
              <w:right w:val="single" w:sz="4" w:space="0" w:color="auto"/>
            </w:tcBorders>
            <w:shd w:val="clear" w:color="auto" w:fill="auto"/>
            <w:vAlign w:val="center"/>
            <w:hideMark/>
          </w:tcPr>
          <w:p w14:paraId="7F31D185" w14:textId="77777777" w:rsidR="00564DC1" w:rsidRPr="00613FAE" w:rsidRDefault="00564DC1" w:rsidP="00816D5F">
            <w:pPr>
              <w:jc w:val="center"/>
              <w:rPr>
                <w:rFonts w:eastAsia="Times New Roman"/>
                <w:sz w:val="22"/>
                <w:szCs w:val="22"/>
              </w:rPr>
            </w:pPr>
            <w:r w:rsidRPr="00613FAE">
              <w:rPr>
                <w:rFonts w:eastAsia="Times New Roman"/>
                <w:sz w:val="22"/>
                <w:szCs w:val="22"/>
              </w:rPr>
              <w:t>High Educational and Research Institute of Transfusion Medicine</w:t>
            </w:r>
          </w:p>
        </w:tc>
        <w:tc>
          <w:tcPr>
            <w:tcW w:w="2160" w:type="dxa"/>
            <w:tcBorders>
              <w:top w:val="nil"/>
              <w:left w:val="nil"/>
              <w:bottom w:val="single" w:sz="4" w:space="0" w:color="auto"/>
              <w:right w:val="single" w:sz="4" w:space="0" w:color="auto"/>
            </w:tcBorders>
            <w:shd w:val="clear" w:color="auto" w:fill="auto"/>
            <w:vAlign w:val="center"/>
            <w:hideMark/>
          </w:tcPr>
          <w:p w14:paraId="353FCA70" w14:textId="77777777" w:rsidR="00564DC1" w:rsidRPr="00613FAE" w:rsidRDefault="00564DC1" w:rsidP="00816D5F">
            <w:pPr>
              <w:jc w:val="center"/>
              <w:rPr>
                <w:rFonts w:eastAsia="Times New Roman"/>
                <w:sz w:val="22"/>
                <w:szCs w:val="22"/>
              </w:rPr>
            </w:pPr>
            <w:r w:rsidRPr="00613FAE">
              <w:rPr>
                <w:rFonts w:eastAsia="Times New Roman"/>
                <w:sz w:val="22"/>
                <w:szCs w:val="22"/>
              </w:rPr>
              <w:t>Phase III</w:t>
            </w:r>
          </w:p>
        </w:tc>
        <w:tc>
          <w:tcPr>
            <w:tcW w:w="2790" w:type="dxa"/>
            <w:tcBorders>
              <w:top w:val="nil"/>
              <w:left w:val="nil"/>
              <w:bottom w:val="single" w:sz="4" w:space="0" w:color="auto"/>
              <w:right w:val="single" w:sz="4" w:space="0" w:color="auto"/>
            </w:tcBorders>
            <w:shd w:val="clear" w:color="auto" w:fill="auto"/>
            <w:vAlign w:val="center"/>
            <w:hideMark/>
          </w:tcPr>
          <w:p w14:paraId="6B45EC8C" w14:textId="77777777" w:rsidR="00564DC1" w:rsidRPr="00613FAE" w:rsidRDefault="00564DC1" w:rsidP="00816D5F">
            <w:pPr>
              <w:jc w:val="center"/>
              <w:rPr>
                <w:rFonts w:eastAsia="Times New Roman"/>
                <w:sz w:val="22"/>
                <w:szCs w:val="22"/>
              </w:rPr>
            </w:pPr>
            <w:r w:rsidRPr="00613FAE">
              <w:rPr>
                <w:rFonts w:eastAsia="Times New Roman"/>
                <w:sz w:val="22"/>
                <w:szCs w:val="22"/>
              </w:rPr>
              <w:t xml:space="preserve">N/A </w:t>
            </w:r>
          </w:p>
        </w:tc>
      </w:tr>
      <w:tr w:rsidR="00564DC1" w:rsidRPr="00613FAE" w14:paraId="6BBB7B36" w14:textId="77777777" w:rsidTr="00816D5F">
        <w:trPr>
          <w:trHeight w:val="431"/>
        </w:trPr>
        <w:tc>
          <w:tcPr>
            <w:tcW w:w="1705" w:type="dxa"/>
            <w:vMerge/>
            <w:tcBorders>
              <w:top w:val="nil"/>
              <w:left w:val="single" w:sz="4" w:space="0" w:color="auto"/>
              <w:bottom w:val="single" w:sz="4" w:space="0" w:color="auto"/>
              <w:right w:val="single" w:sz="4" w:space="0" w:color="auto"/>
            </w:tcBorders>
            <w:vAlign w:val="center"/>
            <w:hideMark/>
          </w:tcPr>
          <w:p w14:paraId="6CDA6901" w14:textId="77777777" w:rsidR="00564DC1" w:rsidRPr="00613FAE" w:rsidRDefault="00564DC1" w:rsidP="00816D5F">
            <w:pPr>
              <w:rPr>
                <w:rFonts w:eastAsia="Times New Roman"/>
                <w:sz w:val="22"/>
                <w:szCs w:val="22"/>
              </w:rPr>
            </w:pPr>
          </w:p>
        </w:tc>
        <w:tc>
          <w:tcPr>
            <w:tcW w:w="2700" w:type="dxa"/>
            <w:vMerge/>
            <w:tcBorders>
              <w:top w:val="nil"/>
              <w:left w:val="single" w:sz="4" w:space="0" w:color="auto"/>
              <w:bottom w:val="single" w:sz="4" w:space="0" w:color="auto"/>
              <w:right w:val="single" w:sz="4" w:space="0" w:color="auto"/>
            </w:tcBorders>
            <w:vAlign w:val="center"/>
            <w:hideMark/>
          </w:tcPr>
          <w:p w14:paraId="11FB492C" w14:textId="77777777" w:rsidR="00564DC1" w:rsidRPr="00613FAE" w:rsidRDefault="00564DC1" w:rsidP="00816D5F">
            <w:pPr>
              <w:rPr>
                <w:rFonts w:eastAsia="Times New Roman"/>
                <w:sz w:val="22"/>
                <w:szCs w:val="22"/>
              </w:rPr>
            </w:pPr>
          </w:p>
        </w:tc>
        <w:tc>
          <w:tcPr>
            <w:tcW w:w="3960" w:type="dxa"/>
            <w:tcBorders>
              <w:top w:val="nil"/>
              <w:left w:val="nil"/>
              <w:bottom w:val="single" w:sz="4" w:space="0" w:color="auto"/>
              <w:right w:val="single" w:sz="4" w:space="0" w:color="auto"/>
            </w:tcBorders>
            <w:shd w:val="clear" w:color="auto" w:fill="auto"/>
            <w:vAlign w:val="center"/>
            <w:hideMark/>
          </w:tcPr>
          <w:p w14:paraId="7032CF8F" w14:textId="77777777" w:rsidR="00564DC1" w:rsidRPr="00613FAE" w:rsidRDefault="00564DC1" w:rsidP="00816D5F">
            <w:pPr>
              <w:jc w:val="center"/>
              <w:rPr>
                <w:rFonts w:eastAsia="Times New Roman"/>
                <w:sz w:val="22"/>
                <w:szCs w:val="22"/>
              </w:rPr>
            </w:pPr>
            <w:r w:rsidRPr="00613FAE">
              <w:rPr>
                <w:rFonts w:eastAsia="Times New Roman"/>
                <w:sz w:val="22"/>
                <w:szCs w:val="22"/>
              </w:rPr>
              <w:t>Tongji Medical College, Huazhong University of Science and Technology</w:t>
            </w:r>
          </w:p>
        </w:tc>
        <w:tc>
          <w:tcPr>
            <w:tcW w:w="2160" w:type="dxa"/>
            <w:tcBorders>
              <w:top w:val="nil"/>
              <w:left w:val="nil"/>
              <w:bottom w:val="single" w:sz="4" w:space="0" w:color="auto"/>
              <w:right w:val="single" w:sz="4" w:space="0" w:color="auto"/>
            </w:tcBorders>
            <w:shd w:val="clear" w:color="auto" w:fill="auto"/>
            <w:vAlign w:val="center"/>
            <w:hideMark/>
          </w:tcPr>
          <w:p w14:paraId="68519217" w14:textId="77777777" w:rsidR="00564DC1" w:rsidRPr="00613FAE" w:rsidRDefault="00564DC1" w:rsidP="00816D5F">
            <w:pPr>
              <w:jc w:val="center"/>
              <w:rPr>
                <w:rFonts w:eastAsia="Times New Roman"/>
                <w:sz w:val="22"/>
                <w:szCs w:val="22"/>
              </w:rPr>
            </w:pPr>
            <w:r w:rsidRPr="00613FAE">
              <w:rPr>
                <w:rFonts w:eastAsia="Times New Roman"/>
                <w:sz w:val="22"/>
                <w:szCs w:val="22"/>
              </w:rPr>
              <w:t>Retrospective study</w:t>
            </w:r>
          </w:p>
        </w:tc>
        <w:tc>
          <w:tcPr>
            <w:tcW w:w="2790" w:type="dxa"/>
            <w:tcBorders>
              <w:top w:val="nil"/>
              <w:left w:val="nil"/>
              <w:bottom w:val="single" w:sz="4" w:space="0" w:color="auto"/>
              <w:right w:val="single" w:sz="4" w:space="0" w:color="auto"/>
            </w:tcBorders>
            <w:shd w:val="clear" w:color="auto" w:fill="auto"/>
            <w:vAlign w:val="center"/>
            <w:hideMark/>
          </w:tcPr>
          <w:p w14:paraId="1C5E60FD" w14:textId="77777777" w:rsidR="00564DC1" w:rsidRPr="00613FAE" w:rsidRDefault="00564DC1" w:rsidP="00816D5F">
            <w:pPr>
              <w:jc w:val="center"/>
              <w:rPr>
                <w:rFonts w:eastAsia="Times New Roman"/>
                <w:sz w:val="22"/>
                <w:szCs w:val="22"/>
              </w:rPr>
            </w:pPr>
            <w:r w:rsidRPr="00613FAE">
              <w:rPr>
                <w:rFonts w:eastAsia="Times New Roman"/>
                <w:sz w:val="22"/>
                <w:szCs w:val="22"/>
              </w:rPr>
              <w:t>ChiCTR2000033798</w:t>
            </w:r>
          </w:p>
        </w:tc>
      </w:tr>
      <w:tr w:rsidR="00564DC1" w:rsidRPr="00613FAE" w14:paraId="24B8C9CE" w14:textId="77777777" w:rsidTr="00816D5F">
        <w:trPr>
          <w:trHeight w:val="600"/>
        </w:trPr>
        <w:tc>
          <w:tcPr>
            <w:tcW w:w="1705" w:type="dxa"/>
            <w:vMerge/>
            <w:tcBorders>
              <w:top w:val="nil"/>
              <w:left w:val="single" w:sz="4" w:space="0" w:color="auto"/>
              <w:bottom w:val="single" w:sz="4" w:space="0" w:color="auto"/>
              <w:right w:val="single" w:sz="4" w:space="0" w:color="auto"/>
            </w:tcBorders>
            <w:vAlign w:val="center"/>
            <w:hideMark/>
          </w:tcPr>
          <w:p w14:paraId="1272B464" w14:textId="77777777" w:rsidR="00564DC1" w:rsidRPr="00613FAE" w:rsidRDefault="00564DC1" w:rsidP="00816D5F">
            <w:pPr>
              <w:rPr>
                <w:rFonts w:eastAsia="Times New Roman"/>
                <w:sz w:val="22"/>
                <w:szCs w:val="22"/>
              </w:rPr>
            </w:pPr>
          </w:p>
        </w:tc>
        <w:tc>
          <w:tcPr>
            <w:tcW w:w="2700" w:type="dxa"/>
            <w:vMerge/>
            <w:tcBorders>
              <w:top w:val="nil"/>
              <w:left w:val="single" w:sz="4" w:space="0" w:color="auto"/>
              <w:bottom w:val="single" w:sz="4" w:space="0" w:color="auto"/>
              <w:right w:val="single" w:sz="4" w:space="0" w:color="auto"/>
            </w:tcBorders>
            <w:vAlign w:val="center"/>
            <w:hideMark/>
          </w:tcPr>
          <w:p w14:paraId="557F17D9" w14:textId="77777777" w:rsidR="00564DC1" w:rsidRPr="00613FAE" w:rsidRDefault="00564DC1" w:rsidP="00816D5F">
            <w:pPr>
              <w:rPr>
                <w:rFonts w:eastAsia="Times New Roman"/>
                <w:sz w:val="22"/>
                <w:szCs w:val="22"/>
              </w:rPr>
            </w:pPr>
          </w:p>
        </w:tc>
        <w:tc>
          <w:tcPr>
            <w:tcW w:w="3960" w:type="dxa"/>
            <w:tcBorders>
              <w:top w:val="nil"/>
              <w:left w:val="nil"/>
              <w:bottom w:val="single" w:sz="4" w:space="0" w:color="auto"/>
              <w:right w:val="single" w:sz="4" w:space="0" w:color="auto"/>
            </w:tcBorders>
            <w:shd w:val="clear" w:color="auto" w:fill="auto"/>
            <w:vAlign w:val="center"/>
            <w:hideMark/>
          </w:tcPr>
          <w:p w14:paraId="07C2D087" w14:textId="77777777" w:rsidR="00564DC1" w:rsidRPr="00613FAE" w:rsidRDefault="00564DC1" w:rsidP="00816D5F">
            <w:pPr>
              <w:jc w:val="center"/>
              <w:rPr>
                <w:rFonts w:eastAsia="Times New Roman"/>
                <w:sz w:val="22"/>
                <w:szCs w:val="22"/>
              </w:rPr>
            </w:pPr>
            <w:r w:rsidRPr="00613FAE">
              <w:rPr>
                <w:rFonts w:eastAsia="Times New Roman"/>
                <w:sz w:val="22"/>
                <w:szCs w:val="22"/>
              </w:rPr>
              <w:t>QIMR Berghofer Medical Research Institute</w:t>
            </w:r>
          </w:p>
        </w:tc>
        <w:tc>
          <w:tcPr>
            <w:tcW w:w="2160" w:type="dxa"/>
            <w:tcBorders>
              <w:top w:val="nil"/>
              <w:left w:val="nil"/>
              <w:bottom w:val="single" w:sz="4" w:space="0" w:color="auto"/>
              <w:right w:val="single" w:sz="4" w:space="0" w:color="auto"/>
            </w:tcBorders>
            <w:shd w:val="clear" w:color="auto" w:fill="auto"/>
            <w:vAlign w:val="center"/>
            <w:hideMark/>
          </w:tcPr>
          <w:p w14:paraId="57C685B6" w14:textId="77777777" w:rsidR="00564DC1" w:rsidRPr="00613FAE" w:rsidRDefault="00564DC1" w:rsidP="00816D5F">
            <w:pPr>
              <w:jc w:val="center"/>
              <w:rPr>
                <w:rFonts w:eastAsia="Times New Roman"/>
                <w:sz w:val="22"/>
                <w:szCs w:val="22"/>
              </w:rPr>
            </w:pPr>
            <w:r w:rsidRPr="00613FAE">
              <w:rPr>
                <w:rFonts w:eastAsia="Times New Roman"/>
                <w:sz w:val="22"/>
                <w:szCs w:val="22"/>
              </w:rPr>
              <w:t>Phase I</w:t>
            </w:r>
          </w:p>
        </w:tc>
        <w:tc>
          <w:tcPr>
            <w:tcW w:w="2790" w:type="dxa"/>
            <w:tcBorders>
              <w:top w:val="nil"/>
              <w:left w:val="nil"/>
              <w:bottom w:val="single" w:sz="4" w:space="0" w:color="auto"/>
              <w:right w:val="single" w:sz="4" w:space="0" w:color="auto"/>
            </w:tcBorders>
            <w:shd w:val="clear" w:color="auto" w:fill="auto"/>
            <w:vAlign w:val="center"/>
            <w:hideMark/>
          </w:tcPr>
          <w:p w14:paraId="76047992" w14:textId="77777777" w:rsidR="00564DC1" w:rsidRPr="00613FAE" w:rsidRDefault="00564DC1" w:rsidP="00816D5F">
            <w:pPr>
              <w:jc w:val="center"/>
              <w:rPr>
                <w:rFonts w:eastAsia="Times New Roman"/>
                <w:sz w:val="22"/>
                <w:szCs w:val="22"/>
              </w:rPr>
            </w:pPr>
            <w:r w:rsidRPr="00613FAE">
              <w:rPr>
                <w:rFonts w:eastAsia="Times New Roman"/>
                <w:sz w:val="22"/>
                <w:szCs w:val="22"/>
              </w:rPr>
              <w:t>ChiCTR2000033056</w:t>
            </w:r>
          </w:p>
        </w:tc>
      </w:tr>
      <w:tr w:rsidR="00564DC1" w:rsidRPr="00613FAE" w14:paraId="1F19FD92" w14:textId="77777777" w:rsidTr="00816D5F">
        <w:trPr>
          <w:trHeight w:val="720"/>
        </w:trPr>
        <w:tc>
          <w:tcPr>
            <w:tcW w:w="1705" w:type="dxa"/>
            <w:vMerge/>
            <w:tcBorders>
              <w:top w:val="nil"/>
              <w:left w:val="single" w:sz="4" w:space="0" w:color="auto"/>
              <w:bottom w:val="single" w:sz="4" w:space="0" w:color="auto"/>
              <w:right w:val="single" w:sz="4" w:space="0" w:color="auto"/>
            </w:tcBorders>
            <w:vAlign w:val="center"/>
            <w:hideMark/>
          </w:tcPr>
          <w:p w14:paraId="6022AFBD" w14:textId="77777777" w:rsidR="00564DC1" w:rsidRPr="00613FAE" w:rsidRDefault="00564DC1" w:rsidP="00816D5F">
            <w:pPr>
              <w:rPr>
                <w:rFonts w:eastAsia="Times New Roman"/>
                <w:sz w:val="22"/>
                <w:szCs w:val="22"/>
              </w:rPr>
            </w:pPr>
          </w:p>
        </w:tc>
        <w:tc>
          <w:tcPr>
            <w:tcW w:w="2700" w:type="dxa"/>
            <w:vMerge/>
            <w:tcBorders>
              <w:top w:val="nil"/>
              <w:left w:val="single" w:sz="4" w:space="0" w:color="auto"/>
              <w:bottom w:val="single" w:sz="4" w:space="0" w:color="auto"/>
              <w:right w:val="single" w:sz="4" w:space="0" w:color="auto"/>
            </w:tcBorders>
            <w:vAlign w:val="center"/>
            <w:hideMark/>
          </w:tcPr>
          <w:p w14:paraId="2DBCBF93" w14:textId="77777777" w:rsidR="00564DC1" w:rsidRPr="00613FAE" w:rsidRDefault="00564DC1" w:rsidP="00816D5F">
            <w:pPr>
              <w:rPr>
                <w:rFonts w:eastAsia="Times New Roman"/>
                <w:sz w:val="22"/>
                <w:szCs w:val="22"/>
              </w:rPr>
            </w:pPr>
          </w:p>
        </w:tc>
        <w:tc>
          <w:tcPr>
            <w:tcW w:w="3960" w:type="dxa"/>
            <w:tcBorders>
              <w:top w:val="nil"/>
              <w:left w:val="nil"/>
              <w:bottom w:val="single" w:sz="4" w:space="0" w:color="auto"/>
              <w:right w:val="single" w:sz="4" w:space="0" w:color="auto"/>
            </w:tcBorders>
            <w:shd w:val="clear" w:color="auto" w:fill="auto"/>
            <w:vAlign w:val="center"/>
            <w:hideMark/>
          </w:tcPr>
          <w:p w14:paraId="3D0E430B" w14:textId="77777777" w:rsidR="00564DC1" w:rsidRPr="00613FAE" w:rsidRDefault="00564DC1" w:rsidP="00816D5F">
            <w:pPr>
              <w:jc w:val="center"/>
              <w:rPr>
                <w:rFonts w:eastAsia="Times New Roman"/>
                <w:sz w:val="22"/>
                <w:szCs w:val="22"/>
              </w:rPr>
            </w:pPr>
            <w:r w:rsidRPr="00613FAE">
              <w:rPr>
                <w:rFonts w:eastAsia="Times New Roman"/>
                <w:sz w:val="22"/>
                <w:szCs w:val="22"/>
              </w:rPr>
              <w:t>King Saud Medical City</w:t>
            </w:r>
          </w:p>
        </w:tc>
        <w:tc>
          <w:tcPr>
            <w:tcW w:w="2160" w:type="dxa"/>
            <w:tcBorders>
              <w:top w:val="nil"/>
              <w:left w:val="nil"/>
              <w:bottom w:val="single" w:sz="4" w:space="0" w:color="auto"/>
              <w:right w:val="single" w:sz="4" w:space="0" w:color="auto"/>
            </w:tcBorders>
            <w:shd w:val="clear" w:color="auto" w:fill="auto"/>
            <w:vAlign w:val="center"/>
            <w:hideMark/>
          </w:tcPr>
          <w:p w14:paraId="672ED243" w14:textId="77777777" w:rsidR="00564DC1" w:rsidRPr="00613FAE" w:rsidRDefault="00564DC1" w:rsidP="00816D5F">
            <w:pPr>
              <w:jc w:val="center"/>
              <w:rPr>
                <w:rFonts w:eastAsia="Times New Roman"/>
                <w:sz w:val="22"/>
                <w:szCs w:val="22"/>
              </w:rPr>
            </w:pPr>
            <w:r w:rsidRPr="00613FAE">
              <w:rPr>
                <w:rFonts w:eastAsia="Times New Roman"/>
                <w:sz w:val="22"/>
                <w:szCs w:val="22"/>
              </w:rPr>
              <w:t>N/A</w:t>
            </w:r>
          </w:p>
        </w:tc>
        <w:tc>
          <w:tcPr>
            <w:tcW w:w="2790" w:type="dxa"/>
            <w:tcBorders>
              <w:top w:val="nil"/>
              <w:left w:val="nil"/>
              <w:bottom w:val="single" w:sz="4" w:space="0" w:color="auto"/>
              <w:right w:val="single" w:sz="4" w:space="0" w:color="auto"/>
            </w:tcBorders>
            <w:shd w:val="clear" w:color="auto" w:fill="auto"/>
            <w:vAlign w:val="center"/>
            <w:hideMark/>
          </w:tcPr>
          <w:p w14:paraId="0A45494E" w14:textId="77777777" w:rsidR="00564DC1" w:rsidRPr="00613FAE" w:rsidRDefault="00564DC1" w:rsidP="00816D5F">
            <w:pPr>
              <w:jc w:val="center"/>
              <w:rPr>
                <w:rFonts w:eastAsia="Times New Roman"/>
                <w:sz w:val="22"/>
                <w:szCs w:val="22"/>
              </w:rPr>
            </w:pPr>
            <w:r w:rsidRPr="00613FAE">
              <w:rPr>
                <w:rFonts w:eastAsia="Times New Roman"/>
                <w:sz w:val="22"/>
                <w:szCs w:val="22"/>
              </w:rPr>
              <w:t>ISRCTN21363594 https://doi.org/10.1186/ISRCTN21363594</w:t>
            </w:r>
          </w:p>
        </w:tc>
      </w:tr>
      <w:tr w:rsidR="00564DC1" w:rsidRPr="00613FAE" w14:paraId="124E193D" w14:textId="77777777" w:rsidTr="00816D5F">
        <w:trPr>
          <w:trHeight w:val="77"/>
        </w:trPr>
        <w:tc>
          <w:tcPr>
            <w:tcW w:w="1705" w:type="dxa"/>
            <w:vMerge/>
            <w:tcBorders>
              <w:top w:val="nil"/>
              <w:left w:val="single" w:sz="4" w:space="0" w:color="auto"/>
              <w:bottom w:val="single" w:sz="4" w:space="0" w:color="auto"/>
              <w:right w:val="single" w:sz="4" w:space="0" w:color="auto"/>
            </w:tcBorders>
            <w:vAlign w:val="center"/>
            <w:hideMark/>
          </w:tcPr>
          <w:p w14:paraId="43218169" w14:textId="77777777" w:rsidR="00564DC1" w:rsidRPr="00613FAE" w:rsidRDefault="00564DC1" w:rsidP="00816D5F">
            <w:pPr>
              <w:rPr>
                <w:rFonts w:eastAsia="Times New Roman"/>
                <w:sz w:val="22"/>
                <w:szCs w:val="22"/>
              </w:rPr>
            </w:pPr>
          </w:p>
        </w:tc>
        <w:tc>
          <w:tcPr>
            <w:tcW w:w="2700" w:type="dxa"/>
            <w:vMerge/>
            <w:tcBorders>
              <w:top w:val="nil"/>
              <w:left w:val="single" w:sz="4" w:space="0" w:color="auto"/>
              <w:bottom w:val="single" w:sz="4" w:space="0" w:color="auto"/>
              <w:right w:val="single" w:sz="4" w:space="0" w:color="auto"/>
            </w:tcBorders>
            <w:vAlign w:val="center"/>
            <w:hideMark/>
          </w:tcPr>
          <w:p w14:paraId="776E7BE6" w14:textId="77777777" w:rsidR="00564DC1" w:rsidRPr="00613FAE" w:rsidRDefault="00564DC1" w:rsidP="00816D5F">
            <w:pPr>
              <w:rPr>
                <w:rFonts w:eastAsia="Times New Roman"/>
                <w:sz w:val="22"/>
                <w:szCs w:val="22"/>
              </w:rPr>
            </w:pPr>
          </w:p>
        </w:tc>
        <w:tc>
          <w:tcPr>
            <w:tcW w:w="3960" w:type="dxa"/>
            <w:tcBorders>
              <w:top w:val="nil"/>
              <w:left w:val="nil"/>
              <w:bottom w:val="single" w:sz="4" w:space="0" w:color="auto"/>
              <w:right w:val="single" w:sz="4" w:space="0" w:color="auto"/>
            </w:tcBorders>
            <w:shd w:val="clear" w:color="auto" w:fill="auto"/>
            <w:vAlign w:val="center"/>
            <w:hideMark/>
          </w:tcPr>
          <w:p w14:paraId="64940FD4" w14:textId="77777777" w:rsidR="00564DC1" w:rsidRPr="00613FAE" w:rsidRDefault="00564DC1" w:rsidP="00816D5F">
            <w:pPr>
              <w:jc w:val="center"/>
              <w:rPr>
                <w:rFonts w:eastAsia="Times New Roman"/>
                <w:sz w:val="22"/>
                <w:szCs w:val="22"/>
              </w:rPr>
            </w:pPr>
            <w:r w:rsidRPr="00613FAE">
              <w:rPr>
                <w:rFonts w:eastAsia="Times New Roman"/>
                <w:sz w:val="22"/>
                <w:szCs w:val="22"/>
              </w:rPr>
              <w:t>Oroumia University of Medical Sciences</w:t>
            </w:r>
          </w:p>
        </w:tc>
        <w:tc>
          <w:tcPr>
            <w:tcW w:w="2160" w:type="dxa"/>
            <w:tcBorders>
              <w:top w:val="nil"/>
              <w:left w:val="nil"/>
              <w:bottom w:val="single" w:sz="4" w:space="0" w:color="auto"/>
              <w:right w:val="single" w:sz="4" w:space="0" w:color="auto"/>
            </w:tcBorders>
            <w:shd w:val="clear" w:color="auto" w:fill="auto"/>
            <w:vAlign w:val="center"/>
            <w:hideMark/>
          </w:tcPr>
          <w:p w14:paraId="1F3019CD" w14:textId="77777777" w:rsidR="00564DC1" w:rsidRPr="00613FAE" w:rsidRDefault="00564DC1" w:rsidP="00816D5F">
            <w:pPr>
              <w:jc w:val="center"/>
              <w:rPr>
                <w:rFonts w:eastAsia="Times New Roman"/>
                <w:sz w:val="22"/>
                <w:szCs w:val="22"/>
              </w:rPr>
            </w:pPr>
            <w:r w:rsidRPr="00613FAE">
              <w:rPr>
                <w:rFonts w:eastAsia="Times New Roman"/>
                <w:sz w:val="22"/>
                <w:szCs w:val="22"/>
              </w:rPr>
              <w:t>Phase II/III</w:t>
            </w:r>
          </w:p>
        </w:tc>
        <w:tc>
          <w:tcPr>
            <w:tcW w:w="2790" w:type="dxa"/>
            <w:tcBorders>
              <w:top w:val="nil"/>
              <w:left w:val="nil"/>
              <w:bottom w:val="single" w:sz="4" w:space="0" w:color="auto"/>
              <w:right w:val="single" w:sz="4" w:space="0" w:color="auto"/>
            </w:tcBorders>
            <w:shd w:val="clear" w:color="auto" w:fill="auto"/>
            <w:vAlign w:val="center"/>
            <w:hideMark/>
          </w:tcPr>
          <w:p w14:paraId="135A8286" w14:textId="77777777" w:rsidR="00564DC1" w:rsidRPr="00613FAE" w:rsidRDefault="00564DC1" w:rsidP="00816D5F">
            <w:pPr>
              <w:jc w:val="center"/>
              <w:rPr>
                <w:rFonts w:eastAsia="Times New Roman"/>
                <w:sz w:val="22"/>
                <w:szCs w:val="22"/>
              </w:rPr>
            </w:pPr>
            <w:r w:rsidRPr="00613FAE">
              <w:rPr>
                <w:rFonts w:eastAsia="Times New Roman"/>
                <w:sz w:val="22"/>
                <w:szCs w:val="22"/>
              </w:rPr>
              <w:t>N/A</w:t>
            </w:r>
          </w:p>
        </w:tc>
      </w:tr>
      <w:tr w:rsidR="00564DC1" w:rsidRPr="00613FAE" w14:paraId="6AF0EDB9" w14:textId="77777777" w:rsidTr="00816D5F">
        <w:trPr>
          <w:trHeight w:val="134"/>
        </w:trPr>
        <w:tc>
          <w:tcPr>
            <w:tcW w:w="1705" w:type="dxa"/>
            <w:vMerge/>
            <w:tcBorders>
              <w:top w:val="nil"/>
              <w:left w:val="single" w:sz="4" w:space="0" w:color="auto"/>
              <w:bottom w:val="single" w:sz="4" w:space="0" w:color="auto"/>
              <w:right w:val="single" w:sz="4" w:space="0" w:color="auto"/>
            </w:tcBorders>
            <w:vAlign w:val="center"/>
            <w:hideMark/>
          </w:tcPr>
          <w:p w14:paraId="592AE25F" w14:textId="77777777" w:rsidR="00564DC1" w:rsidRPr="00613FAE" w:rsidRDefault="00564DC1" w:rsidP="00816D5F">
            <w:pPr>
              <w:rPr>
                <w:rFonts w:eastAsia="Times New Roman"/>
                <w:sz w:val="22"/>
                <w:szCs w:val="22"/>
              </w:rPr>
            </w:pPr>
          </w:p>
        </w:tc>
        <w:tc>
          <w:tcPr>
            <w:tcW w:w="2700" w:type="dxa"/>
            <w:vMerge/>
            <w:tcBorders>
              <w:top w:val="nil"/>
              <w:left w:val="single" w:sz="4" w:space="0" w:color="auto"/>
              <w:bottom w:val="single" w:sz="4" w:space="0" w:color="auto"/>
              <w:right w:val="single" w:sz="4" w:space="0" w:color="auto"/>
            </w:tcBorders>
            <w:vAlign w:val="center"/>
            <w:hideMark/>
          </w:tcPr>
          <w:p w14:paraId="5D3B2C9A" w14:textId="77777777" w:rsidR="00564DC1" w:rsidRPr="00613FAE" w:rsidRDefault="00564DC1" w:rsidP="00816D5F">
            <w:pPr>
              <w:rPr>
                <w:rFonts w:eastAsia="Times New Roman"/>
                <w:sz w:val="22"/>
                <w:szCs w:val="22"/>
              </w:rPr>
            </w:pPr>
          </w:p>
        </w:tc>
        <w:tc>
          <w:tcPr>
            <w:tcW w:w="3960" w:type="dxa"/>
            <w:tcBorders>
              <w:top w:val="nil"/>
              <w:left w:val="nil"/>
              <w:bottom w:val="single" w:sz="4" w:space="0" w:color="auto"/>
              <w:right w:val="single" w:sz="4" w:space="0" w:color="auto"/>
            </w:tcBorders>
            <w:shd w:val="clear" w:color="auto" w:fill="auto"/>
            <w:vAlign w:val="center"/>
            <w:hideMark/>
          </w:tcPr>
          <w:p w14:paraId="422B04D5" w14:textId="77777777" w:rsidR="00564DC1" w:rsidRPr="00613FAE" w:rsidRDefault="00564DC1" w:rsidP="00816D5F">
            <w:pPr>
              <w:jc w:val="center"/>
              <w:rPr>
                <w:rFonts w:eastAsia="Times New Roman"/>
                <w:sz w:val="22"/>
                <w:szCs w:val="22"/>
              </w:rPr>
            </w:pPr>
            <w:r w:rsidRPr="00613FAE">
              <w:rPr>
                <w:rFonts w:eastAsia="Times New Roman"/>
                <w:sz w:val="22"/>
                <w:szCs w:val="22"/>
              </w:rPr>
              <w:t>Birjand University of Medical Sciences</w:t>
            </w:r>
          </w:p>
        </w:tc>
        <w:tc>
          <w:tcPr>
            <w:tcW w:w="2160" w:type="dxa"/>
            <w:tcBorders>
              <w:top w:val="nil"/>
              <w:left w:val="nil"/>
              <w:bottom w:val="single" w:sz="4" w:space="0" w:color="auto"/>
              <w:right w:val="single" w:sz="4" w:space="0" w:color="auto"/>
            </w:tcBorders>
            <w:shd w:val="clear" w:color="auto" w:fill="auto"/>
            <w:vAlign w:val="center"/>
            <w:hideMark/>
          </w:tcPr>
          <w:p w14:paraId="07654702" w14:textId="77777777" w:rsidR="00564DC1" w:rsidRPr="00613FAE" w:rsidRDefault="00564DC1" w:rsidP="00816D5F">
            <w:pPr>
              <w:jc w:val="center"/>
              <w:rPr>
                <w:rFonts w:eastAsia="Times New Roman"/>
                <w:sz w:val="22"/>
                <w:szCs w:val="22"/>
              </w:rPr>
            </w:pPr>
            <w:r w:rsidRPr="00613FAE">
              <w:rPr>
                <w:rFonts w:eastAsia="Times New Roman"/>
                <w:sz w:val="22"/>
                <w:szCs w:val="22"/>
              </w:rPr>
              <w:t>Phase III</w:t>
            </w:r>
          </w:p>
        </w:tc>
        <w:tc>
          <w:tcPr>
            <w:tcW w:w="2790" w:type="dxa"/>
            <w:tcBorders>
              <w:top w:val="nil"/>
              <w:left w:val="nil"/>
              <w:bottom w:val="single" w:sz="4" w:space="0" w:color="auto"/>
              <w:right w:val="single" w:sz="4" w:space="0" w:color="auto"/>
            </w:tcBorders>
            <w:shd w:val="clear" w:color="auto" w:fill="auto"/>
            <w:vAlign w:val="center"/>
            <w:hideMark/>
          </w:tcPr>
          <w:p w14:paraId="5361D338" w14:textId="77777777" w:rsidR="00564DC1" w:rsidRPr="00613FAE" w:rsidRDefault="00564DC1" w:rsidP="00816D5F">
            <w:pPr>
              <w:jc w:val="center"/>
              <w:rPr>
                <w:rFonts w:eastAsia="Times New Roman"/>
                <w:sz w:val="22"/>
                <w:szCs w:val="22"/>
              </w:rPr>
            </w:pPr>
            <w:r w:rsidRPr="00613FAE">
              <w:rPr>
                <w:rFonts w:eastAsia="Times New Roman"/>
                <w:sz w:val="22"/>
                <w:szCs w:val="22"/>
              </w:rPr>
              <w:t>N/A</w:t>
            </w:r>
          </w:p>
        </w:tc>
      </w:tr>
      <w:tr w:rsidR="00564DC1" w:rsidRPr="00613FAE" w14:paraId="2C382B72" w14:textId="77777777" w:rsidTr="00816D5F">
        <w:trPr>
          <w:trHeight w:val="77"/>
        </w:trPr>
        <w:tc>
          <w:tcPr>
            <w:tcW w:w="1705" w:type="dxa"/>
            <w:vMerge/>
            <w:tcBorders>
              <w:top w:val="nil"/>
              <w:left w:val="single" w:sz="4" w:space="0" w:color="auto"/>
              <w:bottom w:val="single" w:sz="4" w:space="0" w:color="auto"/>
              <w:right w:val="single" w:sz="4" w:space="0" w:color="auto"/>
            </w:tcBorders>
            <w:vAlign w:val="center"/>
            <w:hideMark/>
          </w:tcPr>
          <w:p w14:paraId="37DCBF01" w14:textId="77777777" w:rsidR="00564DC1" w:rsidRPr="00613FAE" w:rsidRDefault="00564DC1" w:rsidP="00816D5F">
            <w:pPr>
              <w:rPr>
                <w:rFonts w:eastAsia="Times New Roman"/>
                <w:sz w:val="22"/>
                <w:szCs w:val="22"/>
              </w:rPr>
            </w:pPr>
          </w:p>
        </w:tc>
        <w:tc>
          <w:tcPr>
            <w:tcW w:w="2700" w:type="dxa"/>
            <w:vMerge/>
            <w:tcBorders>
              <w:top w:val="nil"/>
              <w:left w:val="single" w:sz="4" w:space="0" w:color="auto"/>
              <w:bottom w:val="single" w:sz="4" w:space="0" w:color="auto"/>
              <w:right w:val="single" w:sz="4" w:space="0" w:color="auto"/>
            </w:tcBorders>
            <w:vAlign w:val="center"/>
            <w:hideMark/>
          </w:tcPr>
          <w:p w14:paraId="2A985950" w14:textId="77777777" w:rsidR="00564DC1" w:rsidRPr="00613FAE" w:rsidRDefault="00564DC1" w:rsidP="00816D5F">
            <w:pPr>
              <w:rPr>
                <w:rFonts w:eastAsia="Times New Roman"/>
                <w:sz w:val="22"/>
                <w:szCs w:val="22"/>
              </w:rPr>
            </w:pPr>
          </w:p>
        </w:tc>
        <w:tc>
          <w:tcPr>
            <w:tcW w:w="3960" w:type="dxa"/>
            <w:tcBorders>
              <w:top w:val="nil"/>
              <w:left w:val="nil"/>
              <w:bottom w:val="single" w:sz="4" w:space="0" w:color="auto"/>
              <w:right w:val="single" w:sz="4" w:space="0" w:color="auto"/>
            </w:tcBorders>
            <w:shd w:val="clear" w:color="auto" w:fill="auto"/>
            <w:vAlign w:val="center"/>
            <w:hideMark/>
          </w:tcPr>
          <w:p w14:paraId="31A724A2" w14:textId="77777777" w:rsidR="00564DC1" w:rsidRPr="00613FAE" w:rsidRDefault="00564DC1" w:rsidP="00816D5F">
            <w:pPr>
              <w:jc w:val="center"/>
              <w:rPr>
                <w:rFonts w:eastAsia="Times New Roman"/>
                <w:sz w:val="22"/>
                <w:szCs w:val="22"/>
              </w:rPr>
            </w:pPr>
            <w:r w:rsidRPr="00613FAE">
              <w:rPr>
                <w:rFonts w:eastAsia="Times New Roman"/>
                <w:sz w:val="22"/>
                <w:szCs w:val="22"/>
              </w:rPr>
              <w:t>Eastern theater General Hospital</w:t>
            </w:r>
          </w:p>
        </w:tc>
        <w:tc>
          <w:tcPr>
            <w:tcW w:w="2160" w:type="dxa"/>
            <w:tcBorders>
              <w:top w:val="nil"/>
              <w:left w:val="nil"/>
              <w:bottom w:val="single" w:sz="4" w:space="0" w:color="auto"/>
              <w:right w:val="single" w:sz="4" w:space="0" w:color="auto"/>
            </w:tcBorders>
            <w:shd w:val="clear" w:color="auto" w:fill="auto"/>
            <w:vAlign w:val="center"/>
            <w:hideMark/>
          </w:tcPr>
          <w:p w14:paraId="74353B22" w14:textId="77777777" w:rsidR="00564DC1" w:rsidRPr="00613FAE" w:rsidRDefault="00564DC1" w:rsidP="00816D5F">
            <w:pPr>
              <w:jc w:val="center"/>
              <w:rPr>
                <w:rFonts w:eastAsia="Times New Roman"/>
                <w:sz w:val="22"/>
                <w:szCs w:val="22"/>
              </w:rPr>
            </w:pPr>
            <w:r w:rsidRPr="00613FAE">
              <w:rPr>
                <w:rFonts w:eastAsia="Times New Roman"/>
                <w:sz w:val="22"/>
                <w:szCs w:val="22"/>
              </w:rPr>
              <w:t>Prospective Cohort</w:t>
            </w:r>
          </w:p>
        </w:tc>
        <w:tc>
          <w:tcPr>
            <w:tcW w:w="2790" w:type="dxa"/>
            <w:tcBorders>
              <w:top w:val="nil"/>
              <w:left w:val="nil"/>
              <w:bottom w:val="single" w:sz="4" w:space="0" w:color="auto"/>
              <w:right w:val="single" w:sz="4" w:space="0" w:color="auto"/>
            </w:tcBorders>
            <w:shd w:val="clear" w:color="auto" w:fill="auto"/>
            <w:vAlign w:val="center"/>
            <w:hideMark/>
          </w:tcPr>
          <w:p w14:paraId="392A70DA" w14:textId="77777777" w:rsidR="00564DC1" w:rsidRPr="00613FAE" w:rsidRDefault="00564DC1" w:rsidP="00816D5F">
            <w:pPr>
              <w:jc w:val="center"/>
              <w:rPr>
                <w:rFonts w:eastAsia="Times New Roman"/>
                <w:sz w:val="22"/>
                <w:szCs w:val="22"/>
              </w:rPr>
            </w:pPr>
            <w:r w:rsidRPr="00613FAE">
              <w:rPr>
                <w:rFonts w:eastAsia="Times New Roman"/>
                <w:sz w:val="22"/>
                <w:szCs w:val="22"/>
              </w:rPr>
              <w:t>ChiCTR2000031501</w:t>
            </w:r>
          </w:p>
        </w:tc>
      </w:tr>
      <w:tr w:rsidR="00564DC1" w:rsidRPr="00613FAE" w14:paraId="16256ECA" w14:textId="77777777" w:rsidTr="00816D5F">
        <w:trPr>
          <w:trHeight w:val="224"/>
        </w:trPr>
        <w:tc>
          <w:tcPr>
            <w:tcW w:w="1705" w:type="dxa"/>
            <w:vMerge/>
            <w:tcBorders>
              <w:top w:val="nil"/>
              <w:left w:val="single" w:sz="4" w:space="0" w:color="auto"/>
              <w:bottom w:val="single" w:sz="4" w:space="0" w:color="auto"/>
              <w:right w:val="single" w:sz="4" w:space="0" w:color="auto"/>
            </w:tcBorders>
            <w:vAlign w:val="center"/>
            <w:hideMark/>
          </w:tcPr>
          <w:p w14:paraId="01E77C80" w14:textId="77777777" w:rsidR="00564DC1" w:rsidRPr="00613FAE" w:rsidRDefault="00564DC1" w:rsidP="00816D5F">
            <w:pPr>
              <w:rPr>
                <w:rFonts w:eastAsia="Times New Roman"/>
                <w:sz w:val="22"/>
                <w:szCs w:val="22"/>
              </w:rPr>
            </w:pPr>
          </w:p>
        </w:tc>
        <w:tc>
          <w:tcPr>
            <w:tcW w:w="2700" w:type="dxa"/>
            <w:vMerge/>
            <w:tcBorders>
              <w:top w:val="nil"/>
              <w:left w:val="single" w:sz="4" w:space="0" w:color="auto"/>
              <w:bottom w:val="single" w:sz="4" w:space="0" w:color="auto"/>
              <w:right w:val="single" w:sz="4" w:space="0" w:color="auto"/>
            </w:tcBorders>
            <w:vAlign w:val="center"/>
            <w:hideMark/>
          </w:tcPr>
          <w:p w14:paraId="289FE3F0" w14:textId="77777777" w:rsidR="00564DC1" w:rsidRPr="00613FAE" w:rsidRDefault="00564DC1" w:rsidP="00816D5F">
            <w:pPr>
              <w:rPr>
                <w:rFonts w:eastAsia="Times New Roman"/>
                <w:sz w:val="22"/>
                <w:szCs w:val="22"/>
              </w:rPr>
            </w:pPr>
          </w:p>
        </w:tc>
        <w:tc>
          <w:tcPr>
            <w:tcW w:w="3960" w:type="dxa"/>
            <w:tcBorders>
              <w:top w:val="nil"/>
              <w:left w:val="nil"/>
              <w:bottom w:val="single" w:sz="4" w:space="0" w:color="auto"/>
              <w:right w:val="single" w:sz="4" w:space="0" w:color="auto"/>
            </w:tcBorders>
            <w:shd w:val="clear" w:color="auto" w:fill="auto"/>
            <w:vAlign w:val="center"/>
            <w:hideMark/>
          </w:tcPr>
          <w:p w14:paraId="18F832D4" w14:textId="77777777" w:rsidR="00564DC1" w:rsidRPr="00613FAE" w:rsidRDefault="00564DC1" w:rsidP="00816D5F">
            <w:pPr>
              <w:jc w:val="center"/>
              <w:rPr>
                <w:rFonts w:eastAsia="Times New Roman"/>
                <w:sz w:val="22"/>
                <w:szCs w:val="22"/>
              </w:rPr>
            </w:pPr>
            <w:r w:rsidRPr="00613FAE">
              <w:rPr>
                <w:rFonts w:eastAsia="Times New Roman"/>
                <w:sz w:val="22"/>
                <w:szCs w:val="22"/>
              </w:rPr>
              <w:t>DRK-Bluspendedienst Baden-Württemberg - Hessen gGmbH, Ministry of Health</w:t>
            </w:r>
          </w:p>
        </w:tc>
        <w:tc>
          <w:tcPr>
            <w:tcW w:w="2160" w:type="dxa"/>
            <w:tcBorders>
              <w:top w:val="nil"/>
              <w:left w:val="nil"/>
              <w:bottom w:val="single" w:sz="4" w:space="0" w:color="auto"/>
              <w:right w:val="single" w:sz="4" w:space="0" w:color="auto"/>
            </w:tcBorders>
            <w:shd w:val="clear" w:color="auto" w:fill="auto"/>
            <w:vAlign w:val="center"/>
            <w:hideMark/>
          </w:tcPr>
          <w:p w14:paraId="04C2A1D2" w14:textId="77777777" w:rsidR="00564DC1" w:rsidRPr="00613FAE" w:rsidRDefault="00564DC1" w:rsidP="00816D5F">
            <w:pPr>
              <w:jc w:val="center"/>
              <w:rPr>
                <w:rFonts w:eastAsia="Times New Roman"/>
                <w:sz w:val="22"/>
                <w:szCs w:val="22"/>
              </w:rPr>
            </w:pPr>
            <w:r w:rsidRPr="00613FAE">
              <w:rPr>
                <w:rFonts w:eastAsia="Times New Roman"/>
                <w:sz w:val="22"/>
                <w:szCs w:val="22"/>
              </w:rPr>
              <w:t>Phase III</w:t>
            </w:r>
          </w:p>
        </w:tc>
        <w:tc>
          <w:tcPr>
            <w:tcW w:w="2790" w:type="dxa"/>
            <w:tcBorders>
              <w:top w:val="nil"/>
              <w:left w:val="nil"/>
              <w:bottom w:val="single" w:sz="4" w:space="0" w:color="auto"/>
              <w:right w:val="single" w:sz="4" w:space="0" w:color="auto"/>
            </w:tcBorders>
            <w:shd w:val="clear" w:color="auto" w:fill="auto"/>
            <w:vAlign w:val="center"/>
            <w:hideMark/>
          </w:tcPr>
          <w:p w14:paraId="39C6AE9C" w14:textId="77777777" w:rsidR="00564DC1" w:rsidRPr="00613FAE" w:rsidRDefault="00564DC1" w:rsidP="00816D5F">
            <w:pPr>
              <w:jc w:val="center"/>
              <w:rPr>
                <w:rFonts w:eastAsia="Times New Roman"/>
                <w:sz w:val="22"/>
                <w:szCs w:val="22"/>
              </w:rPr>
            </w:pPr>
            <w:r w:rsidRPr="00613FAE">
              <w:rPr>
                <w:rFonts w:eastAsia="Times New Roman"/>
                <w:sz w:val="22"/>
                <w:szCs w:val="22"/>
              </w:rPr>
              <w:t>CAPSID2020-DRK-BSD EudraCT Number: 2020-001310-38</w:t>
            </w:r>
          </w:p>
        </w:tc>
      </w:tr>
      <w:tr w:rsidR="00564DC1" w:rsidRPr="00613FAE" w14:paraId="785D9B60" w14:textId="77777777" w:rsidTr="00816D5F">
        <w:trPr>
          <w:trHeight w:val="77"/>
        </w:trPr>
        <w:tc>
          <w:tcPr>
            <w:tcW w:w="1705" w:type="dxa"/>
            <w:vMerge/>
            <w:tcBorders>
              <w:top w:val="nil"/>
              <w:left w:val="single" w:sz="4" w:space="0" w:color="auto"/>
              <w:bottom w:val="single" w:sz="4" w:space="0" w:color="auto"/>
              <w:right w:val="single" w:sz="4" w:space="0" w:color="auto"/>
            </w:tcBorders>
            <w:vAlign w:val="center"/>
            <w:hideMark/>
          </w:tcPr>
          <w:p w14:paraId="3518063D" w14:textId="77777777" w:rsidR="00564DC1" w:rsidRPr="00613FAE" w:rsidRDefault="00564DC1" w:rsidP="00816D5F">
            <w:pPr>
              <w:rPr>
                <w:rFonts w:eastAsia="Times New Roman"/>
                <w:sz w:val="22"/>
                <w:szCs w:val="22"/>
              </w:rPr>
            </w:pPr>
          </w:p>
        </w:tc>
        <w:tc>
          <w:tcPr>
            <w:tcW w:w="2700" w:type="dxa"/>
            <w:vMerge/>
            <w:tcBorders>
              <w:top w:val="nil"/>
              <w:left w:val="single" w:sz="4" w:space="0" w:color="auto"/>
              <w:bottom w:val="single" w:sz="4" w:space="0" w:color="auto"/>
              <w:right w:val="single" w:sz="4" w:space="0" w:color="auto"/>
            </w:tcBorders>
            <w:vAlign w:val="center"/>
            <w:hideMark/>
          </w:tcPr>
          <w:p w14:paraId="75B4173E" w14:textId="77777777" w:rsidR="00564DC1" w:rsidRPr="00613FAE" w:rsidRDefault="00564DC1" w:rsidP="00816D5F">
            <w:pPr>
              <w:rPr>
                <w:rFonts w:eastAsia="Times New Roman"/>
                <w:sz w:val="22"/>
                <w:szCs w:val="22"/>
              </w:rPr>
            </w:pPr>
          </w:p>
        </w:tc>
        <w:tc>
          <w:tcPr>
            <w:tcW w:w="3960" w:type="dxa"/>
            <w:tcBorders>
              <w:top w:val="nil"/>
              <w:left w:val="nil"/>
              <w:bottom w:val="single" w:sz="4" w:space="0" w:color="auto"/>
              <w:right w:val="single" w:sz="4" w:space="0" w:color="auto"/>
            </w:tcBorders>
            <w:shd w:val="clear" w:color="auto" w:fill="auto"/>
            <w:vAlign w:val="center"/>
            <w:hideMark/>
          </w:tcPr>
          <w:p w14:paraId="18EC917F" w14:textId="77777777" w:rsidR="00564DC1" w:rsidRPr="00613FAE" w:rsidRDefault="00564DC1" w:rsidP="00816D5F">
            <w:pPr>
              <w:jc w:val="center"/>
              <w:rPr>
                <w:rFonts w:eastAsia="Times New Roman"/>
                <w:sz w:val="22"/>
                <w:szCs w:val="22"/>
              </w:rPr>
            </w:pPr>
            <w:r w:rsidRPr="00613FAE">
              <w:rPr>
                <w:rFonts w:eastAsia="Times New Roman"/>
                <w:sz w:val="22"/>
                <w:szCs w:val="22"/>
              </w:rPr>
              <w:t>Medical College of Wisconsin</w:t>
            </w:r>
          </w:p>
        </w:tc>
        <w:tc>
          <w:tcPr>
            <w:tcW w:w="2160" w:type="dxa"/>
            <w:tcBorders>
              <w:top w:val="nil"/>
              <w:left w:val="nil"/>
              <w:bottom w:val="single" w:sz="4" w:space="0" w:color="auto"/>
              <w:right w:val="single" w:sz="4" w:space="0" w:color="auto"/>
            </w:tcBorders>
            <w:shd w:val="clear" w:color="auto" w:fill="auto"/>
            <w:vAlign w:val="center"/>
            <w:hideMark/>
          </w:tcPr>
          <w:p w14:paraId="4696853C" w14:textId="77777777" w:rsidR="00564DC1" w:rsidRPr="00613FAE" w:rsidRDefault="00564DC1" w:rsidP="00816D5F">
            <w:pPr>
              <w:jc w:val="center"/>
              <w:rPr>
                <w:rFonts w:eastAsia="Times New Roman"/>
                <w:sz w:val="22"/>
                <w:szCs w:val="22"/>
              </w:rPr>
            </w:pPr>
            <w:r w:rsidRPr="00613FAE">
              <w:rPr>
                <w:rFonts w:eastAsia="Times New Roman"/>
                <w:sz w:val="22"/>
                <w:szCs w:val="22"/>
              </w:rPr>
              <w:t>Phase II</w:t>
            </w:r>
          </w:p>
        </w:tc>
        <w:tc>
          <w:tcPr>
            <w:tcW w:w="2790" w:type="dxa"/>
            <w:tcBorders>
              <w:top w:val="nil"/>
              <w:left w:val="nil"/>
              <w:bottom w:val="single" w:sz="4" w:space="0" w:color="auto"/>
              <w:right w:val="single" w:sz="4" w:space="0" w:color="auto"/>
            </w:tcBorders>
            <w:shd w:val="clear" w:color="auto" w:fill="auto"/>
            <w:vAlign w:val="center"/>
            <w:hideMark/>
          </w:tcPr>
          <w:p w14:paraId="17822F4F" w14:textId="77777777" w:rsidR="00564DC1" w:rsidRPr="00613FAE" w:rsidRDefault="00564DC1" w:rsidP="00816D5F">
            <w:pPr>
              <w:jc w:val="center"/>
              <w:rPr>
                <w:rFonts w:eastAsia="Times New Roman"/>
                <w:sz w:val="22"/>
                <w:szCs w:val="22"/>
              </w:rPr>
            </w:pPr>
            <w:r w:rsidRPr="00613FAE">
              <w:rPr>
                <w:rFonts w:eastAsia="Times New Roman"/>
                <w:sz w:val="22"/>
                <w:szCs w:val="22"/>
              </w:rPr>
              <w:t>NCT04354831</w:t>
            </w:r>
          </w:p>
        </w:tc>
      </w:tr>
      <w:tr w:rsidR="00564DC1" w:rsidRPr="00613FAE" w14:paraId="045C9CAD" w14:textId="77777777" w:rsidTr="00816D5F">
        <w:trPr>
          <w:trHeight w:val="368"/>
        </w:trPr>
        <w:tc>
          <w:tcPr>
            <w:tcW w:w="1705" w:type="dxa"/>
            <w:vMerge/>
            <w:tcBorders>
              <w:top w:val="nil"/>
              <w:left w:val="single" w:sz="4" w:space="0" w:color="auto"/>
              <w:bottom w:val="single" w:sz="4" w:space="0" w:color="auto"/>
              <w:right w:val="single" w:sz="4" w:space="0" w:color="auto"/>
            </w:tcBorders>
            <w:vAlign w:val="center"/>
            <w:hideMark/>
          </w:tcPr>
          <w:p w14:paraId="3A1E9C20" w14:textId="77777777" w:rsidR="00564DC1" w:rsidRPr="00613FAE" w:rsidRDefault="00564DC1" w:rsidP="00816D5F">
            <w:pPr>
              <w:rPr>
                <w:rFonts w:eastAsia="Times New Roman"/>
                <w:sz w:val="22"/>
                <w:szCs w:val="22"/>
              </w:rPr>
            </w:pPr>
          </w:p>
        </w:tc>
        <w:tc>
          <w:tcPr>
            <w:tcW w:w="2700" w:type="dxa"/>
            <w:vMerge/>
            <w:tcBorders>
              <w:top w:val="nil"/>
              <w:left w:val="single" w:sz="4" w:space="0" w:color="auto"/>
              <w:bottom w:val="single" w:sz="4" w:space="0" w:color="auto"/>
              <w:right w:val="single" w:sz="4" w:space="0" w:color="auto"/>
            </w:tcBorders>
            <w:vAlign w:val="center"/>
            <w:hideMark/>
          </w:tcPr>
          <w:p w14:paraId="435840FB" w14:textId="77777777" w:rsidR="00564DC1" w:rsidRPr="00613FAE" w:rsidRDefault="00564DC1" w:rsidP="00816D5F">
            <w:pPr>
              <w:rPr>
                <w:rFonts w:eastAsia="Times New Roman"/>
                <w:sz w:val="22"/>
                <w:szCs w:val="22"/>
              </w:rPr>
            </w:pPr>
          </w:p>
        </w:tc>
        <w:tc>
          <w:tcPr>
            <w:tcW w:w="3960" w:type="dxa"/>
            <w:tcBorders>
              <w:top w:val="nil"/>
              <w:left w:val="nil"/>
              <w:bottom w:val="single" w:sz="4" w:space="0" w:color="auto"/>
              <w:right w:val="single" w:sz="4" w:space="0" w:color="auto"/>
            </w:tcBorders>
            <w:shd w:val="clear" w:color="auto" w:fill="auto"/>
            <w:vAlign w:val="center"/>
            <w:hideMark/>
          </w:tcPr>
          <w:p w14:paraId="2BC1B05B" w14:textId="77777777" w:rsidR="00564DC1" w:rsidRPr="00613FAE" w:rsidRDefault="00564DC1" w:rsidP="00816D5F">
            <w:pPr>
              <w:jc w:val="center"/>
              <w:rPr>
                <w:rFonts w:eastAsia="Times New Roman"/>
                <w:sz w:val="22"/>
                <w:szCs w:val="22"/>
              </w:rPr>
            </w:pPr>
            <w:r w:rsidRPr="00613FAE">
              <w:rPr>
                <w:rFonts w:eastAsia="Times New Roman"/>
                <w:sz w:val="22"/>
                <w:szCs w:val="22"/>
              </w:rPr>
              <w:t xml:space="preserve">Grupo Mexicano para el Estudio de la Medicina Intensiva </w:t>
            </w:r>
          </w:p>
        </w:tc>
        <w:tc>
          <w:tcPr>
            <w:tcW w:w="2160" w:type="dxa"/>
            <w:tcBorders>
              <w:top w:val="nil"/>
              <w:left w:val="nil"/>
              <w:bottom w:val="single" w:sz="4" w:space="0" w:color="auto"/>
              <w:right w:val="single" w:sz="4" w:space="0" w:color="auto"/>
            </w:tcBorders>
            <w:shd w:val="clear" w:color="auto" w:fill="auto"/>
            <w:vAlign w:val="center"/>
            <w:hideMark/>
          </w:tcPr>
          <w:p w14:paraId="40975E5D" w14:textId="77777777" w:rsidR="00564DC1" w:rsidRPr="00613FAE" w:rsidRDefault="00564DC1" w:rsidP="00816D5F">
            <w:pPr>
              <w:jc w:val="center"/>
              <w:rPr>
                <w:rFonts w:eastAsia="Times New Roman"/>
                <w:sz w:val="22"/>
                <w:szCs w:val="22"/>
              </w:rPr>
            </w:pPr>
            <w:r w:rsidRPr="00613FAE">
              <w:rPr>
                <w:rFonts w:eastAsia="Times New Roman"/>
                <w:sz w:val="22"/>
                <w:szCs w:val="22"/>
              </w:rPr>
              <w:t>Phase II</w:t>
            </w:r>
          </w:p>
        </w:tc>
        <w:tc>
          <w:tcPr>
            <w:tcW w:w="2790" w:type="dxa"/>
            <w:tcBorders>
              <w:top w:val="nil"/>
              <w:left w:val="nil"/>
              <w:bottom w:val="single" w:sz="4" w:space="0" w:color="auto"/>
              <w:right w:val="single" w:sz="4" w:space="0" w:color="auto"/>
            </w:tcBorders>
            <w:shd w:val="clear" w:color="auto" w:fill="auto"/>
            <w:vAlign w:val="center"/>
            <w:hideMark/>
          </w:tcPr>
          <w:p w14:paraId="0A0BDE52" w14:textId="77777777" w:rsidR="00564DC1" w:rsidRPr="00613FAE" w:rsidRDefault="00564DC1" w:rsidP="00816D5F">
            <w:pPr>
              <w:jc w:val="center"/>
              <w:rPr>
                <w:rFonts w:eastAsia="Times New Roman"/>
                <w:sz w:val="22"/>
                <w:szCs w:val="22"/>
              </w:rPr>
            </w:pPr>
            <w:r w:rsidRPr="00613FAE">
              <w:rPr>
                <w:rFonts w:eastAsia="Times New Roman"/>
                <w:sz w:val="22"/>
                <w:szCs w:val="22"/>
              </w:rPr>
              <w:t>NCT04405310</w:t>
            </w:r>
          </w:p>
        </w:tc>
      </w:tr>
      <w:tr w:rsidR="00564DC1" w:rsidRPr="00613FAE" w14:paraId="14047C80" w14:textId="77777777" w:rsidTr="00816D5F">
        <w:trPr>
          <w:trHeight w:val="386"/>
        </w:trPr>
        <w:tc>
          <w:tcPr>
            <w:tcW w:w="1705" w:type="dxa"/>
            <w:vMerge/>
            <w:tcBorders>
              <w:top w:val="nil"/>
              <w:left w:val="single" w:sz="4" w:space="0" w:color="auto"/>
              <w:bottom w:val="single" w:sz="4" w:space="0" w:color="auto"/>
              <w:right w:val="single" w:sz="4" w:space="0" w:color="auto"/>
            </w:tcBorders>
            <w:vAlign w:val="center"/>
            <w:hideMark/>
          </w:tcPr>
          <w:p w14:paraId="6FF344C1" w14:textId="77777777" w:rsidR="00564DC1" w:rsidRPr="00613FAE" w:rsidRDefault="00564DC1" w:rsidP="00816D5F">
            <w:pPr>
              <w:rPr>
                <w:rFonts w:eastAsia="Times New Roman"/>
                <w:sz w:val="22"/>
                <w:szCs w:val="22"/>
              </w:rPr>
            </w:pPr>
          </w:p>
        </w:tc>
        <w:tc>
          <w:tcPr>
            <w:tcW w:w="2700" w:type="dxa"/>
            <w:vMerge/>
            <w:tcBorders>
              <w:top w:val="nil"/>
              <w:left w:val="single" w:sz="4" w:space="0" w:color="auto"/>
              <w:bottom w:val="single" w:sz="4" w:space="0" w:color="auto"/>
              <w:right w:val="single" w:sz="4" w:space="0" w:color="auto"/>
            </w:tcBorders>
            <w:vAlign w:val="center"/>
            <w:hideMark/>
          </w:tcPr>
          <w:p w14:paraId="62A18AE2" w14:textId="77777777" w:rsidR="00564DC1" w:rsidRPr="00613FAE" w:rsidRDefault="00564DC1" w:rsidP="00816D5F">
            <w:pPr>
              <w:rPr>
                <w:rFonts w:eastAsia="Times New Roman"/>
                <w:sz w:val="22"/>
                <w:szCs w:val="22"/>
              </w:rPr>
            </w:pPr>
          </w:p>
        </w:tc>
        <w:tc>
          <w:tcPr>
            <w:tcW w:w="3960" w:type="dxa"/>
            <w:tcBorders>
              <w:top w:val="nil"/>
              <w:left w:val="nil"/>
              <w:bottom w:val="single" w:sz="4" w:space="0" w:color="auto"/>
              <w:right w:val="single" w:sz="4" w:space="0" w:color="auto"/>
            </w:tcBorders>
            <w:shd w:val="clear" w:color="auto" w:fill="auto"/>
            <w:vAlign w:val="center"/>
            <w:hideMark/>
          </w:tcPr>
          <w:p w14:paraId="6A59FA28" w14:textId="77777777" w:rsidR="00564DC1" w:rsidRPr="00613FAE" w:rsidRDefault="00564DC1" w:rsidP="00816D5F">
            <w:pPr>
              <w:jc w:val="center"/>
              <w:rPr>
                <w:rFonts w:eastAsia="Times New Roman"/>
                <w:sz w:val="22"/>
                <w:szCs w:val="22"/>
              </w:rPr>
            </w:pPr>
            <w:r w:rsidRPr="00613FAE">
              <w:rPr>
                <w:rFonts w:eastAsia="Times New Roman"/>
                <w:sz w:val="22"/>
                <w:szCs w:val="22"/>
              </w:rPr>
              <w:t>Johns Hopkins University, Cedar-Sinai Medical Center</w:t>
            </w:r>
          </w:p>
        </w:tc>
        <w:tc>
          <w:tcPr>
            <w:tcW w:w="2160" w:type="dxa"/>
            <w:tcBorders>
              <w:top w:val="nil"/>
              <w:left w:val="nil"/>
              <w:bottom w:val="single" w:sz="4" w:space="0" w:color="auto"/>
              <w:right w:val="single" w:sz="4" w:space="0" w:color="auto"/>
            </w:tcBorders>
            <w:shd w:val="clear" w:color="auto" w:fill="auto"/>
            <w:vAlign w:val="center"/>
            <w:hideMark/>
          </w:tcPr>
          <w:p w14:paraId="18DECC9D" w14:textId="77777777" w:rsidR="00564DC1" w:rsidRPr="00613FAE" w:rsidRDefault="00564DC1" w:rsidP="00816D5F">
            <w:pPr>
              <w:jc w:val="center"/>
              <w:rPr>
                <w:rFonts w:eastAsia="Times New Roman"/>
                <w:sz w:val="22"/>
                <w:szCs w:val="22"/>
              </w:rPr>
            </w:pPr>
            <w:r w:rsidRPr="00613FAE">
              <w:rPr>
                <w:rFonts w:eastAsia="Times New Roman"/>
                <w:sz w:val="22"/>
                <w:szCs w:val="22"/>
              </w:rPr>
              <w:t>Phase I</w:t>
            </w:r>
          </w:p>
        </w:tc>
        <w:tc>
          <w:tcPr>
            <w:tcW w:w="2790" w:type="dxa"/>
            <w:tcBorders>
              <w:top w:val="nil"/>
              <w:left w:val="nil"/>
              <w:bottom w:val="single" w:sz="4" w:space="0" w:color="auto"/>
              <w:right w:val="single" w:sz="4" w:space="0" w:color="auto"/>
            </w:tcBorders>
            <w:shd w:val="clear" w:color="auto" w:fill="auto"/>
            <w:vAlign w:val="center"/>
            <w:hideMark/>
          </w:tcPr>
          <w:p w14:paraId="365C7515" w14:textId="77777777" w:rsidR="00564DC1" w:rsidRPr="00613FAE" w:rsidRDefault="00564DC1" w:rsidP="00816D5F">
            <w:pPr>
              <w:jc w:val="center"/>
              <w:rPr>
                <w:rFonts w:eastAsia="Times New Roman"/>
                <w:sz w:val="22"/>
                <w:szCs w:val="22"/>
              </w:rPr>
            </w:pPr>
            <w:r w:rsidRPr="00613FAE">
              <w:rPr>
                <w:rFonts w:eastAsia="Times New Roman"/>
                <w:sz w:val="22"/>
                <w:szCs w:val="22"/>
              </w:rPr>
              <w:t xml:space="preserve">NCT04353206 </w:t>
            </w:r>
          </w:p>
        </w:tc>
      </w:tr>
      <w:tr w:rsidR="00564DC1" w:rsidRPr="00613FAE" w14:paraId="2BB14BDB" w14:textId="77777777" w:rsidTr="00816D5F">
        <w:trPr>
          <w:trHeight w:val="300"/>
        </w:trPr>
        <w:tc>
          <w:tcPr>
            <w:tcW w:w="1705" w:type="dxa"/>
            <w:vMerge/>
            <w:tcBorders>
              <w:top w:val="nil"/>
              <w:left w:val="single" w:sz="4" w:space="0" w:color="auto"/>
              <w:bottom w:val="single" w:sz="4" w:space="0" w:color="auto"/>
              <w:right w:val="single" w:sz="4" w:space="0" w:color="auto"/>
            </w:tcBorders>
            <w:vAlign w:val="center"/>
            <w:hideMark/>
          </w:tcPr>
          <w:p w14:paraId="0B28F420" w14:textId="77777777" w:rsidR="00564DC1" w:rsidRPr="00613FAE" w:rsidRDefault="00564DC1" w:rsidP="00816D5F">
            <w:pPr>
              <w:rPr>
                <w:rFonts w:eastAsia="Times New Roman"/>
                <w:sz w:val="22"/>
                <w:szCs w:val="22"/>
              </w:rPr>
            </w:pPr>
          </w:p>
        </w:tc>
        <w:tc>
          <w:tcPr>
            <w:tcW w:w="2700" w:type="dxa"/>
            <w:vMerge/>
            <w:tcBorders>
              <w:top w:val="nil"/>
              <w:left w:val="single" w:sz="4" w:space="0" w:color="auto"/>
              <w:bottom w:val="single" w:sz="4" w:space="0" w:color="auto"/>
              <w:right w:val="single" w:sz="4" w:space="0" w:color="auto"/>
            </w:tcBorders>
            <w:vAlign w:val="center"/>
            <w:hideMark/>
          </w:tcPr>
          <w:p w14:paraId="3D2A16E3" w14:textId="77777777" w:rsidR="00564DC1" w:rsidRPr="00613FAE" w:rsidRDefault="00564DC1" w:rsidP="00816D5F">
            <w:pPr>
              <w:rPr>
                <w:rFonts w:eastAsia="Times New Roman"/>
                <w:sz w:val="22"/>
                <w:szCs w:val="22"/>
              </w:rPr>
            </w:pPr>
          </w:p>
        </w:tc>
        <w:tc>
          <w:tcPr>
            <w:tcW w:w="3960" w:type="dxa"/>
            <w:tcBorders>
              <w:top w:val="nil"/>
              <w:left w:val="nil"/>
              <w:bottom w:val="single" w:sz="4" w:space="0" w:color="auto"/>
              <w:right w:val="single" w:sz="4" w:space="0" w:color="auto"/>
            </w:tcBorders>
            <w:shd w:val="clear" w:color="auto" w:fill="auto"/>
            <w:vAlign w:val="center"/>
            <w:hideMark/>
          </w:tcPr>
          <w:p w14:paraId="12BCE333" w14:textId="77777777" w:rsidR="00564DC1" w:rsidRPr="00613FAE" w:rsidRDefault="00564DC1" w:rsidP="00816D5F">
            <w:pPr>
              <w:jc w:val="center"/>
              <w:rPr>
                <w:rFonts w:eastAsia="Times New Roman"/>
                <w:sz w:val="22"/>
                <w:szCs w:val="22"/>
              </w:rPr>
            </w:pPr>
            <w:r w:rsidRPr="00613FAE">
              <w:rPr>
                <w:rFonts w:eastAsia="Times New Roman"/>
                <w:sz w:val="22"/>
                <w:szCs w:val="22"/>
              </w:rPr>
              <w:t xml:space="preserve">The Christ Hospital </w:t>
            </w:r>
          </w:p>
        </w:tc>
        <w:tc>
          <w:tcPr>
            <w:tcW w:w="2160" w:type="dxa"/>
            <w:tcBorders>
              <w:top w:val="nil"/>
              <w:left w:val="nil"/>
              <w:bottom w:val="single" w:sz="4" w:space="0" w:color="auto"/>
              <w:right w:val="single" w:sz="4" w:space="0" w:color="auto"/>
            </w:tcBorders>
            <w:shd w:val="clear" w:color="auto" w:fill="auto"/>
            <w:vAlign w:val="center"/>
            <w:hideMark/>
          </w:tcPr>
          <w:p w14:paraId="7364E21B" w14:textId="77777777" w:rsidR="00564DC1" w:rsidRPr="00613FAE" w:rsidRDefault="00564DC1" w:rsidP="00816D5F">
            <w:pPr>
              <w:jc w:val="center"/>
              <w:rPr>
                <w:rFonts w:eastAsia="Times New Roman"/>
                <w:sz w:val="22"/>
                <w:szCs w:val="22"/>
              </w:rPr>
            </w:pPr>
            <w:r w:rsidRPr="00613FAE">
              <w:rPr>
                <w:rFonts w:eastAsia="Times New Roman"/>
                <w:sz w:val="22"/>
                <w:szCs w:val="22"/>
              </w:rPr>
              <w:t xml:space="preserve">Phase I </w:t>
            </w:r>
          </w:p>
        </w:tc>
        <w:tc>
          <w:tcPr>
            <w:tcW w:w="2790" w:type="dxa"/>
            <w:tcBorders>
              <w:top w:val="nil"/>
              <w:left w:val="nil"/>
              <w:bottom w:val="single" w:sz="4" w:space="0" w:color="auto"/>
              <w:right w:val="single" w:sz="4" w:space="0" w:color="auto"/>
            </w:tcBorders>
            <w:shd w:val="clear" w:color="auto" w:fill="auto"/>
            <w:vAlign w:val="center"/>
            <w:hideMark/>
          </w:tcPr>
          <w:p w14:paraId="00432A10" w14:textId="77777777" w:rsidR="00564DC1" w:rsidRPr="00613FAE" w:rsidRDefault="00564DC1" w:rsidP="00816D5F">
            <w:pPr>
              <w:jc w:val="center"/>
              <w:rPr>
                <w:rFonts w:eastAsia="Times New Roman"/>
                <w:sz w:val="22"/>
                <w:szCs w:val="22"/>
              </w:rPr>
            </w:pPr>
            <w:r w:rsidRPr="00613FAE">
              <w:rPr>
                <w:rFonts w:eastAsia="Times New Roman"/>
                <w:sz w:val="22"/>
                <w:szCs w:val="22"/>
              </w:rPr>
              <w:t xml:space="preserve">NCT04355897 </w:t>
            </w:r>
          </w:p>
        </w:tc>
      </w:tr>
      <w:tr w:rsidR="00564DC1" w:rsidRPr="00613FAE" w14:paraId="5DB1F980" w14:textId="77777777" w:rsidTr="00816D5F">
        <w:trPr>
          <w:trHeight w:val="300"/>
        </w:trPr>
        <w:tc>
          <w:tcPr>
            <w:tcW w:w="1705" w:type="dxa"/>
            <w:vMerge/>
            <w:tcBorders>
              <w:top w:val="nil"/>
              <w:left w:val="single" w:sz="4" w:space="0" w:color="auto"/>
              <w:bottom w:val="single" w:sz="4" w:space="0" w:color="auto"/>
              <w:right w:val="single" w:sz="4" w:space="0" w:color="auto"/>
            </w:tcBorders>
            <w:vAlign w:val="center"/>
            <w:hideMark/>
          </w:tcPr>
          <w:p w14:paraId="4BB7D232" w14:textId="77777777" w:rsidR="00564DC1" w:rsidRPr="00613FAE" w:rsidRDefault="00564DC1" w:rsidP="00816D5F">
            <w:pPr>
              <w:rPr>
                <w:rFonts w:eastAsia="Times New Roman"/>
                <w:sz w:val="22"/>
                <w:szCs w:val="22"/>
              </w:rPr>
            </w:pPr>
          </w:p>
        </w:tc>
        <w:tc>
          <w:tcPr>
            <w:tcW w:w="2700" w:type="dxa"/>
            <w:vMerge/>
            <w:tcBorders>
              <w:top w:val="nil"/>
              <w:left w:val="single" w:sz="4" w:space="0" w:color="auto"/>
              <w:bottom w:val="single" w:sz="4" w:space="0" w:color="auto"/>
              <w:right w:val="single" w:sz="4" w:space="0" w:color="auto"/>
            </w:tcBorders>
            <w:vAlign w:val="center"/>
            <w:hideMark/>
          </w:tcPr>
          <w:p w14:paraId="6607B4E2" w14:textId="77777777" w:rsidR="00564DC1" w:rsidRPr="00613FAE" w:rsidRDefault="00564DC1" w:rsidP="00816D5F">
            <w:pPr>
              <w:rPr>
                <w:rFonts w:eastAsia="Times New Roman"/>
                <w:sz w:val="22"/>
                <w:szCs w:val="22"/>
              </w:rPr>
            </w:pPr>
          </w:p>
        </w:tc>
        <w:tc>
          <w:tcPr>
            <w:tcW w:w="3960" w:type="dxa"/>
            <w:tcBorders>
              <w:top w:val="nil"/>
              <w:left w:val="nil"/>
              <w:bottom w:val="single" w:sz="4" w:space="0" w:color="auto"/>
              <w:right w:val="single" w:sz="4" w:space="0" w:color="auto"/>
            </w:tcBorders>
            <w:shd w:val="clear" w:color="auto" w:fill="auto"/>
            <w:vAlign w:val="center"/>
            <w:hideMark/>
          </w:tcPr>
          <w:p w14:paraId="50B33172" w14:textId="77777777" w:rsidR="00564DC1" w:rsidRPr="00613FAE" w:rsidRDefault="00564DC1" w:rsidP="00816D5F">
            <w:pPr>
              <w:jc w:val="center"/>
              <w:rPr>
                <w:rFonts w:eastAsia="Times New Roman"/>
                <w:sz w:val="22"/>
                <w:szCs w:val="22"/>
              </w:rPr>
            </w:pPr>
            <w:r w:rsidRPr="00613FAE">
              <w:rPr>
                <w:rFonts w:eastAsia="Times New Roman"/>
                <w:sz w:val="22"/>
                <w:szCs w:val="22"/>
              </w:rPr>
              <w:t xml:space="preserve">Thomas Jefferson University </w:t>
            </w:r>
          </w:p>
        </w:tc>
        <w:tc>
          <w:tcPr>
            <w:tcW w:w="2160" w:type="dxa"/>
            <w:tcBorders>
              <w:top w:val="nil"/>
              <w:left w:val="nil"/>
              <w:bottom w:val="single" w:sz="4" w:space="0" w:color="auto"/>
              <w:right w:val="single" w:sz="4" w:space="0" w:color="auto"/>
            </w:tcBorders>
            <w:shd w:val="clear" w:color="auto" w:fill="auto"/>
            <w:vAlign w:val="center"/>
            <w:hideMark/>
          </w:tcPr>
          <w:p w14:paraId="057CB91C" w14:textId="77777777" w:rsidR="00564DC1" w:rsidRPr="00613FAE" w:rsidRDefault="00564DC1" w:rsidP="00816D5F">
            <w:pPr>
              <w:jc w:val="center"/>
              <w:rPr>
                <w:rFonts w:eastAsia="Times New Roman"/>
                <w:sz w:val="22"/>
                <w:szCs w:val="22"/>
              </w:rPr>
            </w:pPr>
            <w:r w:rsidRPr="00613FAE">
              <w:rPr>
                <w:rFonts w:eastAsia="Times New Roman"/>
                <w:sz w:val="22"/>
                <w:szCs w:val="22"/>
              </w:rPr>
              <w:t>Phase II</w:t>
            </w:r>
          </w:p>
        </w:tc>
        <w:tc>
          <w:tcPr>
            <w:tcW w:w="2790" w:type="dxa"/>
            <w:tcBorders>
              <w:top w:val="nil"/>
              <w:left w:val="nil"/>
              <w:bottom w:val="single" w:sz="4" w:space="0" w:color="auto"/>
              <w:right w:val="single" w:sz="4" w:space="0" w:color="auto"/>
            </w:tcBorders>
            <w:shd w:val="clear" w:color="auto" w:fill="auto"/>
            <w:vAlign w:val="center"/>
            <w:hideMark/>
          </w:tcPr>
          <w:p w14:paraId="1CD620B8" w14:textId="77777777" w:rsidR="00564DC1" w:rsidRPr="00613FAE" w:rsidRDefault="00564DC1" w:rsidP="00816D5F">
            <w:pPr>
              <w:jc w:val="center"/>
              <w:rPr>
                <w:rFonts w:eastAsia="Times New Roman"/>
                <w:sz w:val="22"/>
                <w:szCs w:val="22"/>
              </w:rPr>
            </w:pPr>
            <w:r w:rsidRPr="00613FAE">
              <w:rPr>
                <w:rFonts w:eastAsia="Times New Roman"/>
                <w:sz w:val="22"/>
                <w:szCs w:val="22"/>
              </w:rPr>
              <w:t>NCT04389710</w:t>
            </w:r>
          </w:p>
        </w:tc>
      </w:tr>
    </w:tbl>
    <w:p w14:paraId="0FBD885B" w14:textId="77777777" w:rsidR="00564DC1" w:rsidRDefault="00564DC1" w:rsidP="00564DC1">
      <w:pPr>
        <w:jc w:val="center"/>
      </w:pPr>
    </w:p>
    <w:p w14:paraId="7524D143" w14:textId="77777777" w:rsidR="00564DC1" w:rsidRDefault="00564DC1" w:rsidP="00564DC1"/>
    <w:p w14:paraId="207CFF1D" w14:textId="77777777" w:rsidR="00564DC1" w:rsidRDefault="00564DC1" w:rsidP="00564DC1">
      <w:pPr>
        <w:sectPr w:rsidR="00564DC1" w:rsidSect="00564DC1">
          <w:headerReference w:type="default" r:id="rId6"/>
          <w:pgSz w:w="15840" w:h="12240" w:orient="landscape"/>
          <w:pgMar w:top="1440" w:right="1440" w:bottom="1440" w:left="1440" w:header="720" w:footer="720" w:gutter="0"/>
          <w:cols w:space="720"/>
          <w:docGrid w:linePitch="360"/>
        </w:sectPr>
      </w:pPr>
      <w:r>
        <w:br w:type="page"/>
      </w:r>
    </w:p>
    <w:p w14:paraId="7653B41A" w14:textId="77777777" w:rsidR="00564DC1" w:rsidRDefault="00564DC1" w:rsidP="00564DC1"/>
    <w:tbl>
      <w:tblPr>
        <w:tblpPr w:leftFromText="180" w:rightFromText="180" w:horzAnchor="margin" w:tblpXSpec="center" w:tblpY="57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1260"/>
        <w:gridCol w:w="4140"/>
      </w:tblGrid>
      <w:tr w:rsidR="00564DC1" w:rsidRPr="00FD7CEC" w14:paraId="72AF4DF1" w14:textId="77777777" w:rsidTr="00816D5F">
        <w:trPr>
          <w:trHeight w:val="330"/>
        </w:trPr>
        <w:tc>
          <w:tcPr>
            <w:tcW w:w="9360" w:type="dxa"/>
            <w:gridSpan w:val="3"/>
            <w:shd w:val="clear" w:color="000000" w:fill="F2F2F2"/>
            <w:noWrap/>
            <w:vAlign w:val="center"/>
            <w:hideMark/>
          </w:tcPr>
          <w:p w14:paraId="04314EF9" w14:textId="77777777" w:rsidR="00564DC1" w:rsidRPr="00FD7CEC" w:rsidRDefault="00564DC1" w:rsidP="00816D5F">
            <w:pPr>
              <w:jc w:val="center"/>
              <w:rPr>
                <w:rFonts w:eastAsia="Times New Roman"/>
                <w:b/>
                <w:bCs/>
                <w:color w:val="000000"/>
              </w:rPr>
            </w:pPr>
            <w:r w:rsidRPr="00FD7CEC">
              <w:rPr>
                <w:rFonts w:eastAsia="Times New Roman"/>
                <w:b/>
                <w:bCs/>
                <w:color w:val="000000"/>
              </w:rPr>
              <w:t>Figure 1</w:t>
            </w:r>
          </w:p>
        </w:tc>
      </w:tr>
      <w:tr w:rsidR="00564DC1" w:rsidRPr="00FD7CEC" w14:paraId="24121C90" w14:textId="77777777" w:rsidTr="00816D5F">
        <w:trPr>
          <w:trHeight w:val="330"/>
        </w:trPr>
        <w:tc>
          <w:tcPr>
            <w:tcW w:w="3960" w:type="dxa"/>
            <w:shd w:val="clear" w:color="auto" w:fill="auto"/>
            <w:noWrap/>
            <w:vAlign w:val="center"/>
            <w:hideMark/>
          </w:tcPr>
          <w:p w14:paraId="4A4E0C30" w14:textId="77777777" w:rsidR="00564DC1" w:rsidRPr="00FD7CEC" w:rsidRDefault="00564DC1" w:rsidP="00816D5F">
            <w:pPr>
              <w:jc w:val="center"/>
              <w:rPr>
                <w:rFonts w:eastAsia="Times New Roman"/>
                <w:b/>
                <w:bCs/>
                <w:color w:val="000000"/>
              </w:rPr>
            </w:pPr>
            <w:r w:rsidRPr="00FD7CEC">
              <w:rPr>
                <w:rFonts w:eastAsia="Times New Roman"/>
                <w:b/>
                <w:bCs/>
                <w:color w:val="000000"/>
              </w:rPr>
              <w:t>Protein</w:t>
            </w:r>
          </w:p>
        </w:tc>
        <w:tc>
          <w:tcPr>
            <w:tcW w:w="1260" w:type="dxa"/>
            <w:shd w:val="clear" w:color="auto" w:fill="auto"/>
            <w:noWrap/>
            <w:vAlign w:val="center"/>
            <w:hideMark/>
          </w:tcPr>
          <w:p w14:paraId="2F366E2C" w14:textId="77777777" w:rsidR="00564DC1" w:rsidRPr="00FD7CEC" w:rsidRDefault="00564DC1" w:rsidP="00816D5F">
            <w:pPr>
              <w:jc w:val="center"/>
              <w:rPr>
                <w:rFonts w:eastAsia="Times New Roman"/>
                <w:b/>
                <w:bCs/>
                <w:color w:val="000000"/>
              </w:rPr>
            </w:pPr>
            <w:r w:rsidRPr="00FD7CEC">
              <w:rPr>
                <w:rFonts w:eastAsia="Times New Roman"/>
                <w:b/>
                <w:bCs/>
                <w:color w:val="000000"/>
              </w:rPr>
              <w:t>PDB ID</w:t>
            </w:r>
          </w:p>
        </w:tc>
        <w:tc>
          <w:tcPr>
            <w:tcW w:w="4140" w:type="dxa"/>
            <w:shd w:val="clear" w:color="auto" w:fill="auto"/>
            <w:vAlign w:val="center"/>
            <w:hideMark/>
          </w:tcPr>
          <w:p w14:paraId="562D5491" w14:textId="77777777" w:rsidR="00564DC1" w:rsidRPr="00FD7CEC" w:rsidRDefault="00564DC1" w:rsidP="00816D5F">
            <w:pPr>
              <w:jc w:val="center"/>
              <w:rPr>
                <w:rFonts w:eastAsia="Times New Roman"/>
                <w:b/>
                <w:bCs/>
                <w:color w:val="000000"/>
              </w:rPr>
            </w:pPr>
            <w:r w:rsidRPr="00FD7CEC">
              <w:rPr>
                <w:rFonts w:eastAsia="Times New Roman"/>
                <w:b/>
                <w:bCs/>
                <w:color w:val="000000"/>
              </w:rPr>
              <w:t>References</w:t>
            </w:r>
          </w:p>
        </w:tc>
      </w:tr>
      <w:tr w:rsidR="00564DC1" w:rsidRPr="00FD7CEC" w14:paraId="7364DC63" w14:textId="77777777" w:rsidTr="00816D5F">
        <w:trPr>
          <w:trHeight w:val="386"/>
        </w:trPr>
        <w:tc>
          <w:tcPr>
            <w:tcW w:w="3960" w:type="dxa"/>
            <w:shd w:val="clear" w:color="auto" w:fill="auto"/>
            <w:noWrap/>
            <w:vAlign w:val="center"/>
            <w:hideMark/>
          </w:tcPr>
          <w:p w14:paraId="65DE8AA4" w14:textId="77777777" w:rsidR="00564DC1" w:rsidRPr="00FD7CEC" w:rsidRDefault="00564DC1" w:rsidP="00816D5F">
            <w:pPr>
              <w:jc w:val="center"/>
              <w:rPr>
                <w:rFonts w:eastAsia="Times New Roman"/>
                <w:color w:val="000000"/>
              </w:rPr>
            </w:pPr>
            <w:r w:rsidRPr="00FD7CEC">
              <w:rPr>
                <w:rFonts w:eastAsia="Times New Roman"/>
                <w:color w:val="000000"/>
              </w:rPr>
              <w:t>ACE2</w:t>
            </w:r>
          </w:p>
        </w:tc>
        <w:tc>
          <w:tcPr>
            <w:tcW w:w="1260" w:type="dxa"/>
            <w:shd w:val="clear" w:color="auto" w:fill="auto"/>
            <w:noWrap/>
            <w:vAlign w:val="center"/>
            <w:hideMark/>
          </w:tcPr>
          <w:p w14:paraId="2579969D" w14:textId="77777777" w:rsidR="00564DC1" w:rsidRPr="00FD7CEC" w:rsidRDefault="00564DC1" w:rsidP="00816D5F">
            <w:pPr>
              <w:jc w:val="center"/>
              <w:rPr>
                <w:rFonts w:eastAsia="Times New Roman"/>
                <w:color w:val="000000"/>
              </w:rPr>
            </w:pPr>
            <w:r w:rsidRPr="00FD7CEC">
              <w:rPr>
                <w:rFonts w:eastAsia="Times New Roman"/>
                <w:color w:val="000000"/>
              </w:rPr>
              <w:t>1R42</w:t>
            </w:r>
          </w:p>
        </w:tc>
        <w:tc>
          <w:tcPr>
            <w:tcW w:w="4140" w:type="dxa"/>
            <w:shd w:val="clear" w:color="auto" w:fill="auto"/>
            <w:vAlign w:val="center"/>
            <w:hideMark/>
          </w:tcPr>
          <w:p w14:paraId="4493C121" w14:textId="701DB382" w:rsidR="00564DC1" w:rsidRPr="00FD7CEC" w:rsidRDefault="00564DC1" w:rsidP="00816D5F">
            <w:pPr>
              <w:jc w:val="center"/>
              <w:rPr>
                <w:rFonts w:eastAsia="Times New Roman"/>
                <w:color w:val="000000"/>
              </w:rPr>
            </w:pPr>
            <w:r w:rsidRPr="00FD7CEC">
              <w:rPr>
                <w:rFonts w:eastAsia="Times New Roman"/>
                <w:color w:val="000000"/>
              </w:rPr>
              <w:fldChar w:fldCharType="begin" w:fldLock="1"/>
            </w:r>
            <w:r w:rsidR="00CA311D">
              <w:rPr>
                <w:rFonts w:eastAsia="Times New Roman"/>
                <w:color w:val="000000"/>
              </w:rPr>
              <w:instrText>ADDIN CSL_CITATION {"citationItems":[{"id":"ITEM-1","itemData":{"DOI":"10.1074/jbc.M311191200","ISSN":"00219258","PMID":"14754895","abstract":"The angiotensin-converting enzyme (ACE)-related carboxypeptidase, ACE2, is a type I integral membrane protein of 805 amino acids that contains one HEXXH + E zinc-binding consensus sequence. ACE2 has been implicated in the regulation of heart function and also as a functional receptor for the coronavirus that causes the severe acute respiratory syndrome (SARS). To gain further insights into this enzyme, the first crystal structures of the native and inhibitor-bound forms of the ACE2 extracellular domains were solved to 2.2- and 3.0-Å resolution, respectively. Comparison of these structures revealed a large inhibitor-dependent hinge-bending movement of one catalytic subdomain relative to the other (</w:instrText>
            </w:r>
            <w:r w:rsidR="00CA311D">
              <w:rPr>
                <w:rFonts w:ascii="Cambria Math" w:eastAsia="Times New Roman" w:hAnsi="Cambria Math" w:cs="Cambria Math"/>
                <w:color w:val="000000"/>
              </w:rPr>
              <w:instrText>∼</w:instrText>
            </w:r>
            <w:r w:rsidR="00CA311D">
              <w:rPr>
                <w:rFonts w:eastAsia="Times New Roman"/>
                <w:color w:val="000000"/>
              </w:rPr>
              <w:instrText>16°) that brings important residues into position for catalysis. The potent inhibitor MLN-4760 ((S,S)-2-{1-carboxy-2-[3-(3,5-dichlorobenzyl)-3H-imidazol4-yl]-ethylamino} -4-methylpentanoic acid) makes key binding interactions within the active site and offers insights regarding the action of residues involved in catalysis and substrate specificity. A few active site residue substitutions in ACE2 relative to ACE appear to eliminate the S2′ substrate-binding subsite and account for the observed reactivity change from the peptidyl dipeptidase activity of ACE to the carboxypeptidase activity of ACE2.","author":[{"dropping-particle":"","family":"Towler","given":"Paul","non-dropping-particle":"","parse-names":false,"suffix":""},{"dropping-particle":"","family":"Staker","given":"Bart","non-dropping-particle":"","parse-names":false,"suffix":""},{"dropping-particle":"","family":"Prasad","given":"Sridhar G.","non-dropping-particle":"","parse-names":false,"suffix":""},{"dropping-particle":"","family":"Menon","given":"Saurabh","non-dropping-particle":"","parse-names":false,"suffix":""},{"dropping-particle":"","family":"Tang","given":"Jin","non-dropping-particle":"","parse-names":false,"suffix":""},{"dropping-particle":"","family":"Parsons","given":"Thomas","non-dropping-particle":"","parse-names":false,"suffix":""},{"dropping-particle":"","family":"Ryan","given":"Dominic","non-dropping-particle":"","parse-names":false,"suffix":""},{"dropping-particle":"","family":"Fisher","given":"Martin","non-dropping-particle":"","parse-names":false,"suffix":""},{"dropping-particle":"","family":"Williams","given":"David","non-dropping-particle":"","parse-names":false,"suffix":""},{"dropping-particle":"","family":"Dales","given":"Natalie A.","non-dropping-particle":"","parse-names":false,"suffix":""},{"dropping-particle":"","family":"Patane","given":"Michael A.","non-dropping-particle":"","parse-names":false,"suffix":""},{"dropping-particle":"","family":"Pantoliano","given":"Michael W.","non-dropping-particle":"","parse-names":false,"suffix":""}],"container-title":"Journal of Biological Chemistry","id":"ITEM-1","issue":"17","issued":{"date-parts":[["2004","4","23"]]},"page":"17996-18007","publisher":"American Society for Biochemistry and Molecular Biology","title":"ACE2 X-Ray Structures Reveal a Large Hinge-bending Motion Important for Inhibitor Binding and Catalysis","type":"article-journal","volume":"279"},"uris":["http://www.mendeley.com/documents/?uuid=650243d3-6932-417b-9219-7e5405e10340"]}],"mendeley":{"formattedCitation":"[1]","plainTextFormattedCitation":"[1]","previouslyFormattedCitation":"[1]"},"properties":{"noteIndex":0},"schema":"https://github.com/citation-style-language/schema/raw/master/csl-citation.json"}</w:instrText>
            </w:r>
            <w:r w:rsidRPr="00FD7CEC">
              <w:rPr>
                <w:rFonts w:eastAsia="Times New Roman"/>
                <w:color w:val="000000"/>
              </w:rPr>
              <w:fldChar w:fldCharType="separate"/>
            </w:r>
            <w:r w:rsidR="00CA311D" w:rsidRPr="00CA311D">
              <w:rPr>
                <w:rFonts w:eastAsia="Times New Roman"/>
                <w:noProof/>
                <w:color w:val="000000"/>
              </w:rPr>
              <w:t>[1]</w:t>
            </w:r>
            <w:r w:rsidRPr="00FD7CEC">
              <w:rPr>
                <w:rFonts w:eastAsia="Times New Roman"/>
                <w:color w:val="000000"/>
              </w:rPr>
              <w:fldChar w:fldCharType="end"/>
            </w:r>
            <w:r w:rsidRPr="00FD7CEC">
              <w:rPr>
                <w:rFonts w:eastAsia="Times New Roman"/>
                <w:color w:val="000000"/>
              </w:rPr>
              <w:t xml:space="preserve"> </w:t>
            </w:r>
          </w:p>
        </w:tc>
      </w:tr>
      <w:tr w:rsidR="00564DC1" w:rsidRPr="00FD7CEC" w14:paraId="079AE866" w14:textId="77777777" w:rsidTr="00816D5F">
        <w:trPr>
          <w:trHeight w:val="315"/>
        </w:trPr>
        <w:tc>
          <w:tcPr>
            <w:tcW w:w="3960" w:type="dxa"/>
            <w:shd w:val="clear" w:color="auto" w:fill="auto"/>
            <w:noWrap/>
            <w:vAlign w:val="center"/>
            <w:hideMark/>
          </w:tcPr>
          <w:p w14:paraId="7F67B427" w14:textId="77777777" w:rsidR="00564DC1" w:rsidRPr="00FD7CEC" w:rsidRDefault="00564DC1" w:rsidP="00816D5F">
            <w:pPr>
              <w:jc w:val="center"/>
              <w:rPr>
                <w:rFonts w:eastAsia="Times New Roman"/>
                <w:color w:val="000000"/>
              </w:rPr>
            </w:pPr>
            <w:r w:rsidRPr="00FD7CEC">
              <w:rPr>
                <w:rFonts w:eastAsia="Times New Roman"/>
                <w:color w:val="000000"/>
              </w:rPr>
              <w:t>TMPRSS2</w:t>
            </w:r>
          </w:p>
        </w:tc>
        <w:tc>
          <w:tcPr>
            <w:tcW w:w="1260" w:type="dxa"/>
            <w:shd w:val="clear" w:color="auto" w:fill="auto"/>
            <w:noWrap/>
            <w:vAlign w:val="center"/>
            <w:hideMark/>
          </w:tcPr>
          <w:p w14:paraId="4877357A" w14:textId="77777777" w:rsidR="00564DC1" w:rsidRPr="00FD7CEC" w:rsidRDefault="00564DC1" w:rsidP="00816D5F">
            <w:pPr>
              <w:jc w:val="center"/>
              <w:rPr>
                <w:rFonts w:eastAsia="Times New Roman"/>
                <w:color w:val="000000"/>
              </w:rPr>
            </w:pPr>
            <w:r w:rsidRPr="00FD7CEC">
              <w:rPr>
                <w:rFonts w:eastAsia="Times New Roman"/>
                <w:color w:val="000000"/>
              </w:rPr>
              <w:t>5CE1</w:t>
            </w:r>
          </w:p>
        </w:tc>
        <w:tc>
          <w:tcPr>
            <w:tcW w:w="4140" w:type="dxa"/>
            <w:shd w:val="clear" w:color="auto" w:fill="auto"/>
            <w:vAlign w:val="center"/>
            <w:hideMark/>
          </w:tcPr>
          <w:p w14:paraId="204B6629" w14:textId="77777777" w:rsidR="00564DC1" w:rsidRPr="00FD7CEC" w:rsidRDefault="00564DC1" w:rsidP="00816D5F">
            <w:pPr>
              <w:jc w:val="center"/>
              <w:rPr>
                <w:rFonts w:eastAsia="Times New Roman"/>
                <w:color w:val="000000"/>
              </w:rPr>
            </w:pPr>
            <w:r w:rsidRPr="00FD7CEC">
              <w:rPr>
                <w:rFonts w:eastAsia="Times New Roman"/>
                <w:color w:val="000000"/>
              </w:rPr>
              <w:t>unpublished</w:t>
            </w:r>
          </w:p>
        </w:tc>
      </w:tr>
      <w:tr w:rsidR="00564DC1" w:rsidRPr="00FD7CEC" w14:paraId="3ED15238" w14:textId="77777777" w:rsidTr="00816D5F">
        <w:trPr>
          <w:trHeight w:val="386"/>
        </w:trPr>
        <w:tc>
          <w:tcPr>
            <w:tcW w:w="3960" w:type="dxa"/>
            <w:shd w:val="clear" w:color="auto" w:fill="auto"/>
            <w:noWrap/>
            <w:vAlign w:val="center"/>
            <w:hideMark/>
          </w:tcPr>
          <w:p w14:paraId="5CD238B1" w14:textId="77777777" w:rsidR="00564DC1" w:rsidRPr="00FD7CEC" w:rsidRDefault="00564DC1" w:rsidP="00816D5F">
            <w:pPr>
              <w:jc w:val="center"/>
              <w:rPr>
                <w:rFonts w:eastAsia="Times New Roman"/>
                <w:color w:val="000000"/>
              </w:rPr>
            </w:pPr>
            <w:r w:rsidRPr="00FD7CEC">
              <w:rPr>
                <w:rFonts w:eastAsia="Times New Roman"/>
                <w:color w:val="000000"/>
              </w:rPr>
              <w:t>Furin</w:t>
            </w:r>
          </w:p>
        </w:tc>
        <w:tc>
          <w:tcPr>
            <w:tcW w:w="1260" w:type="dxa"/>
            <w:shd w:val="clear" w:color="auto" w:fill="auto"/>
            <w:noWrap/>
            <w:vAlign w:val="center"/>
            <w:hideMark/>
          </w:tcPr>
          <w:p w14:paraId="07D5BB84" w14:textId="77777777" w:rsidR="00564DC1" w:rsidRPr="00FD7CEC" w:rsidRDefault="00564DC1" w:rsidP="00816D5F">
            <w:pPr>
              <w:jc w:val="center"/>
              <w:rPr>
                <w:rFonts w:eastAsia="Times New Roman"/>
                <w:color w:val="000000"/>
              </w:rPr>
            </w:pPr>
            <w:r w:rsidRPr="00FD7CEC">
              <w:rPr>
                <w:rFonts w:eastAsia="Times New Roman"/>
                <w:color w:val="000000"/>
              </w:rPr>
              <w:t>1P8J</w:t>
            </w:r>
          </w:p>
        </w:tc>
        <w:tc>
          <w:tcPr>
            <w:tcW w:w="4140" w:type="dxa"/>
            <w:shd w:val="clear" w:color="auto" w:fill="auto"/>
            <w:vAlign w:val="center"/>
            <w:hideMark/>
          </w:tcPr>
          <w:p w14:paraId="2D8768EF" w14:textId="344B79EC" w:rsidR="00564DC1" w:rsidRPr="00FD7CEC" w:rsidRDefault="00564DC1" w:rsidP="00816D5F">
            <w:pPr>
              <w:jc w:val="center"/>
              <w:rPr>
                <w:rFonts w:eastAsia="Times New Roman"/>
                <w:color w:val="000000"/>
              </w:rPr>
            </w:pPr>
            <w:r w:rsidRPr="00FD7CEC">
              <w:rPr>
                <w:rFonts w:eastAsia="Times New Roman"/>
                <w:color w:val="000000"/>
              </w:rPr>
              <w:fldChar w:fldCharType="begin" w:fldLock="1"/>
            </w:r>
            <w:r w:rsidR="00CA311D">
              <w:rPr>
                <w:rFonts w:eastAsia="Times New Roman"/>
                <w:color w:val="000000"/>
              </w:rPr>
              <w:instrText>ADDIN CSL_CITATION {"citationItems":[{"id":"ITEM-1","itemData":{"DOI":"10.1038/nsb941","ISSN":"10728368","abstract":"In eukaryotes, many essential secreted proteins and peptide hormones are excised from larger precursors by members of a class of calcium-dependent endoproteinases, the prohormone-proprotein convertases (PCs). Furin, the best-characterized member of the mammalian PC family, has essential functions in embryogenesis and homeostasis but is also implicated in various pathologies such as tumor metastasis, neurodegeneration and various bacterial and viral diseases caused by such pathogens as anthrax and pathogenic Ebola virus strains. Furin cleaves protein precursors with narrow specificity following basic Arg-Xaa-Lys/Arg-Arg-like motifs. The 2.6 Å crystal structure of the decanoyl-Arg-Val-Lys-Arg-chloromethylketone (dec-RVKR-cmk)-inhibited mouse furin ectodomain, the first PC structure, reveals an eight-stranded jelly-roll P domain associated with the catalytic domain. Contoured surface loops shape the active site by cleft, thus explaining furin's stringent requirement for arginine at P1 and P4, and lysine at P2 sites by highly charge-complementary pockets. The structure also explains furin's preference for basic residues at P3, P5 and P6 sites. This structure will aid in the rational design of antiviral and antibacterial drugs.","author":[{"dropping-particle":"","family":"Henrich","given":"Stefan","non-dropping-particle":"","parse-names":false,"suffix":""},{"dropping-particle":"","family":"Cameron","given":"Angus","non-dropping-particle":"","parse-names":false,"suffix":""},{"dropping-particle":"","family":"Bourenkov","given":"Gleb P.","non-dropping-particle":"","parse-names":false,"suffix":""},{"dropping-particle":"","family":"Kiefersauer","given":"Reiner","non-dropping-particle":"","parse-names":false,"suffix":""},{"dropping-particle":"","family":"Huber","given":"Robert","non-dropping-particle":"","parse-names":false,"suffix":""},{"dropping-particle":"","family":"Lindberg","given":"Iris","non-dropping-particle":"","parse-names":false,"suffix":""},{"dropping-particle":"","family":"Bode","given":"Wolfram","non-dropping-particle":"","parse-names":false,"suffix":""},{"dropping-particle":"","family":"Than","given":"Manuel E.","non-dropping-particle":"","parse-names":false,"suffix":""}],"container-title":"Nature Structural Biology","id":"ITEM-1","issue":"7","issued":{"date-parts":[["2003","7","1"]]},"page":"520-526","publisher":"Nature Publishing Group","title":"The crystal structure of the proprotein processing proteinase furin explains its stringent specificity","type":"article-journal","volume":"10"},"uris":["http://www.mendeley.com/documents/?uuid=ee84bfc5-3032-4b2f-a45f-c86cc270d92f"]}],"mendeley":{"formattedCitation":"[2]","plainTextFormattedCitation":"[2]","previouslyFormattedCitation":"[2]"},"properties":{"noteIndex":0},"schema":"https://github.com/citation-style-language/schema/raw/master/csl-citation.json"}</w:instrText>
            </w:r>
            <w:r w:rsidRPr="00FD7CEC">
              <w:rPr>
                <w:rFonts w:eastAsia="Times New Roman"/>
                <w:color w:val="000000"/>
              </w:rPr>
              <w:fldChar w:fldCharType="separate"/>
            </w:r>
            <w:r w:rsidR="00CA311D" w:rsidRPr="00CA311D">
              <w:rPr>
                <w:rFonts w:eastAsia="Times New Roman"/>
                <w:noProof/>
                <w:color w:val="000000"/>
              </w:rPr>
              <w:t>[2]</w:t>
            </w:r>
            <w:r w:rsidRPr="00FD7CEC">
              <w:rPr>
                <w:rFonts w:eastAsia="Times New Roman"/>
                <w:color w:val="000000"/>
              </w:rPr>
              <w:fldChar w:fldCharType="end"/>
            </w:r>
          </w:p>
        </w:tc>
      </w:tr>
      <w:tr w:rsidR="00564DC1" w:rsidRPr="00FD7CEC" w14:paraId="12A90AB7" w14:textId="77777777" w:rsidTr="00816D5F">
        <w:trPr>
          <w:trHeight w:val="269"/>
        </w:trPr>
        <w:tc>
          <w:tcPr>
            <w:tcW w:w="3960" w:type="dxa"/>
            <w:shd w:val="clear" w:color="auto" w:fill="auto"/>
            <w:noWrap/>
            <w:vAlign w:val="center"/>
            <w:hideMark/>
          </w:tcPr>
          <w:p w14:paraId="7F4C0D6D" w14:textId="77777777" w:rsidR="00564DC1" w:rsidRPr="00FD7CEC" w:rsidRDefault="00564DC1" w:rsidP="00816D5F">
            <w:pPr>
              <w:jc w:val="center"/>
              <w:rPr>
                <w:rFonts w:eastAsia="Times New Roman"/>
                <w:color w:val="000000"/>
              </w:rPr>
            </w:pPr>
            <w:r w:rsidRPr="00FD7CEC">
              <w:rPr>
                <w:rFonts w:eastAsia="Times New Roman"/>
                <w:color w:val="000000"/>
              </w:rPr>
              <w:t>Cathepsin</w:t>
            </w:r>
          </w:p>
        </w:tc>
        <w:tc>
          <w:tcPr>
            <w:tcW w:w="1260" w:type="dxa"/>
            <w:shd w:val="clear" w:color="auto" w:fill="auto"/>
            <w:noWrap/>
            <w:vAlign w:val="center"/>
            <w:hideMark/>
          </w:tcPr>
          <w:p w14:paraId="23ABFBB2" w14:textId="77777777" w:rsidR="00564DC1" w:rsidRPr="00FD7CEC" w:rsidRDefault="00564DC1" w:rsidP="00816D5F">
            <w:pPr>
              <w:jc w:val="center"/>
              <w:rPr>
                <w:rFonts w:eastAsia="Times New Roman"/>
                <w:color w:val="000000"/>
              </w:rPr>
            </w:pPr>
            <w:r w:rsidRPr="00FD7CEC">
              <w:rPr>
                <w:rFonts w:eastAsia="Times New Roman"/>
                <w:color w:val="000000"/>
              </w:rPr>
              <w:t>6EZX</w:t>
            </w:r>
          </w:p>
        </w:tc>
        <w:tc>
          <w:tcPr>
            <w:tcW w:w="4140" w:type="dxa"/>
            <w:shd w:val="clear" w:color="auto" w:fill="auto"/>
            <w:vAlign w:val="center"/>
            <w:hideMark/>
          </w:tcPr>
          <w:p w14:paraId="17E3A120" w14:textId="55E4625E" w:rsidR="00564DC1" w:rsidRPr="00FD7CEC" w:rsidRDefault="00564DC1" w:rsidP="00816D5F">
            <w:pPr>
              <w:jc w:val="center"/>
              <w:rPr>
                <w:rFonts w:eastAsia="Times New Roman"/>
                <w:color w:val="000000"/>
              </w:rPr>
            </w:pPr>
            <w:r w:rsidRPr="00FD7CEC">
              <w:rPr>
                <w:rFonts w:eastAsia="Times New Roman"/>
                <w:color w:val="000000"/>
              </w:rPr>
              <w:fldChar w:fldCharType="begin" w:fldLock="1"/>
            </w:r>
            <w:r w:rsidR="00CA311D">
              <w:rPr>
                <w:rFonts w:eastAsia="Times New Roman"/>
                <w:color w:val="000000"/>
              </w:rPr>
              <w:instrText>ADDIN CSL_CITATION {"citationItems":[{"id":"ITEM-1","itemData":{"DOI":"10.1021/acs.jmedchem.7b01869","ISSN":"15204804","abstract":"Rhodesain (RD) is a parasitic, human cathepsin L (hCatL) like cysteine protease produced by Trypanosoma brucei (T. b.) species and a potential drug target for the treatment of human African trypanosomiasis (HAT). A library of hCatL inhibitors was screened, and macrocyclic lactams were identified as potent RD inhibitors (K i &lt; 10 nM), preventing the cell-growth of Trypanosoma brucei rhodesiense (IC 50 &lt; 400 nM). SARs addressing the S2 and S3 pockets of RD were established. Three cocrystal structures with RD revealed a noncovalent binding mode of this ligand class due to oxidation of the catalytic Cys25 to a sulfenic acid (Cys-SOH) during crystallization. The P-glycoprotein efflux ratio was measured and the in vivo brain penetration in rats determined. When tested in vivo in acute HAT model, the compounds permitted up to 16.25 (vs 13.0 for untreated controls) mean days of survival.","author":[{"dropping-particle":"","family":"Giroud","given":"Maude","non-dropping-particle":"","parse-names":false,"suffix":""},{"dropping-particle":"","family":"Dietzel","given":"Uwe","non-dropping-particle":"","parse-names":false,"suffix":""},{"dropping-particle":"","family":"Anselm","given":"Lilli","non-dropping-particle":"","parse-names":false,"suffix":""},{"dropping-particle":"","family":"Banner","given":"David","non-dropping-particle":"","parse-names":false,"suffix":""},{"dropping-particle":"","family":"Kuglstatter","given":"Andreas","non-dropping-particle":"","parse-names":false,"suffix":""},{"dropping-particle":"","family":"Benz","given":"Jörg","non-dropping-particle":"","parse-names":false,"suffix":""},{"dropping-particle":"","family":"Blanc","given":"Jean Baptiste","non-dropping-particle":"","parse-names":false,"suffix":""},{"dropping-particle":"","family":"Gaufreteau","given":"Delphine","non-dropping-particle":"","parse-names":false,"suffix":""},{"dropping-particle":"","family":"Liu","given":"Haixia","non-dropping-particle":"","parse-names":false,"suffix":""},{"dropping-particle":"","family":"Lin","given":"Xianfeng","non-dropping-particle":"","parse-names":false,"suffix":""},{"dropping-particle":"","family":"Stich","given":"August","non-dropping-particle":"","parse-names":false,"suffix":""},{"dropping-particle":"","family":"Kuhn","given":"Bernd","non-dropping-particle":"","parse-names":false,"suffix":""},{"dropping-particle":"","family":"Schuler","given":"Franz","non-dropping-particle":"","parse-names":false,"suffix":""},{"dropping-particle":"","family":"Kaiser","given":"Marcel","non-dropping-particle":"","parse-names":false,"suffix":""},{"dropping-particle":"","family":"Brun","given":"Reto","non-dropping-particle":"","parse-names":false,"suffix":""},{"dropping-particle":"","family":"Schirmeister","given":"Tanja","non-dropping-particle":"","parse-names":false,"suffix":""},{"dropping-particle":"","family":"Kisker","given":"Caroline","non-dropping-particle":"","parse-names":false,"suffix":""},{"dropping-particle":"","family":"Diederich","given":"François","non-dropping-particle":"","parse-names":false,"suffix":""},{"dropping-particle":"","family":"Haap","given":"Wolfgang","non-dropping-particle":"","parse-names":false,"suffix":""}],"container-title":"Journal of Medicinal Chemistry","id":"ITEM-1","issue":"8","issued":{"date-parts":[["2018","4","26"]]},"page":"3350-3369","publisher":"American Chemical Society","title":"Repurposing a Library of Human Cathepsin L Ligands: Identification of Macrocyclic Lactams as Potent Rhodesain and Trypanosoma brucei Inhibitors","type":"article-journal","volume":"61"},"uris":["http://www.mendeley.com/documents/?uuid=f96d9b90-636a-42b3-a11e-4a2e7834aef4"]}],"mendeley":{"formattedCitation":"[3]","plainTextFormattedCitation":"[3]","previouslyFormattedCitation":"[3]"},"properties":{"noteIndex":0},"schema":"https://github.com/citation-style-language/schema/raw/master/csl-citation.json"}</w:instrText>
            </w:r>
            <w:r w:rsidRPr="00FD7CEC">
              <w:rPr>
                <w:rFonts w:eastAsia="Times New Roman"/>
                <w:color w:val="000000"/>
              </w:rPr>
              <w:fldChar w:fldCharType="separate"/>
            </w:r>
            <w:r w:rsidR="00CA311D" w:rsidRPr="00CA311D">
              <w:rPr>
                <w:rFonts w:eastAsia="Times New Roman"/>
                <w:noProof/>
                <w:color w:val="000000"/>
              </w:rPr>
              <w:t>[3]</w:t>
            </w:r>
            <w:r w:rsidRPr="00FD7CEC">
              <w:rPr>
                <w:rFonts w:eastAsia="Times New Roman"/>
                <w:color w:val="000000"/>
              </w:rPr>
              <w:fldChar w:fldCharType="end"/>
            </w:r>
            <w:r w:rsidRPr="00FD7CEC">
              <w:rPr>
                <w:rFonts w:eastAsia="Times New Roman"/>
                <w:color w:val="000000"/>
              </w:rPr>
              <w:t xml:space="preserve"> </w:t>
            </w:r>
          </w:p>
        </w:tc>
      </w:tr>
      <w:tr w:rsidR="00564DC1" w:rsidRPr="00FD7CEC" w14:paraId="667CA2E0" w14:textId="77777777" w:rsidTr="00816D5F">
        <w:trPr>
          <w:trHeight w:val="315"/>
        </w:trPr>
        <w:tc>
          <w:tcPr>
            <w:tcW w:w="3960" w:type="dxa"/>
            <w:shd w:val="clear" w:color="auto" w:fill="auto"/>
            <w:noWrap/>
            <w:vAlign w:val="center"/>
            <w:hideMark/>
          </w:tcPr>
          <w:p w14:paraId="7A0CC9E5" w14:textId="77777777" w:rsidR="00564DC1" w:rsidRPr="00FD7CEC" w:rsidRDefault="00564DC1" w:rsidP="00816D5F">
            <w:pPr>
              <w:jc w:val="center"/>
              <w:rPr>
                <w:rFonts w:eastAsia="Times New Roman"/>
                <w:color w:val="000000"/>
              </w:rPr>
            </w:pPr>
            <w:r w:rsidRPr="00FD7CEC">
              <w:rPr>
                <w:rFonts w:eastAsia="Times New Roman"/>
                <w:color w:val="000000"/>
              </w:rPr>
              <w:t>Spike (Closed)</w:t>
            </w:r>
          </w:p>
        </w:tc>
        <w:tc>
          <w:tcPr>
            <w:tcW w:w="1260" w:type="dxa"/>
            <w:shd w:val="clear" w:color="auto" w:fill="auto"/>
            <w:noWrap/>
            <w:vAlign w:val="center"/>
            <w:hideMark/>
          </w:tcPr>
          <w:p w14:paraId="57AA57F7" w14:textId="77777777" w:rsidR="00564DC1" w:rsidRPr="00FD7CEC" w:rsidRDefault="00564DC1" w:rsidP="00816D5F">
            <w:pPr>
              <w:jc w:val="center"/>
              <w:rPr>
                <w:rFonts w:eastAsia="Times New Roman"/>
                <w:color w:val="000000"/>
              </w:rPr>
            </w:pPr>
            <w:r w:rsidRPr="00FD7CEC">
              <w:rPr>
                <w:rFonts w:eastAsia="Times New Roman"/>
                <w:color w:val="000000"/>
              </w:rPr>
              <w:t>6VXX</w:t>
            </w:r>
          </w:p>
        </w:tc>
        <w:tc>
          <w:tcPr>
            <w:tcW w:w="4140" w:type="dxa"/>
            <w:shd w:val="clear" w:color="auto" w:fill="auto"/>
            <w:vAlign w:val="center"/>
            <w:hideMark/>
          </w:tcPr>
          <w:p w14:paraId="3CFD8FA6" w14:textId="1BF70D14" w:rsidR="00564DC1" w:rsidRPr="00FD7CEC" w:rsidRDefault="00564DC1" w:rsidP="00816D5F">
            <w:pPr>
              <w:jc w:val="center"/>
              <w:rPr>
                <w:rFonts w:eastAsia="Times New Roman"/>
                <w:color w:val="000000"/>
              </w:rPr>
            </w:pPr>
            <w:r w:rsidRPr="00FD7CEC">
              <w:rPr>
                <w:rFonts w:eastAsia="Times New Roman"/>
                <w:color w:val="000000"/>
              </w:rPr>
              <w:fldChar w:fldCharType="begin" w:fldLock="1"/>
            </w:r>
            <w:r w:rsidR="00CA311D">
              <w:rPr>
                <w:rFonts w:eastAsia="Times New Roman"/>
                <w:color w:val="000000"/>
              </w:rPr>
              <w:instrText>ADDIN CSL_CITATION {"citationItems":[{"id":"ITEM-1","itemData":{"DOI":"10.1016/j.cell.2020.02.058","ISSN":"1097-4172","PMID":"32155444","abstract":"The emergence of SARS-CoV-2 has resulted in &gt;90,000 infections and &gt;3,000 deaths. Coronavirus spike (S) glycoproteins promote entry into cells and are the main target of antibodies. We show that SARS-CoV-2 S uses ACE2 to enter cells and that the receptor-binding domains of SARS-CoV-2 S and SARS-CoV S bind with similar affinities to human ACE2, correlating with the efficient spread of SARS-CoV-2 among humans. We found that the SARS-CoV-2 S glycoprotein harbors a furin cleavage site at the boundary between the S1/S2 subunits, which is processed during biogenesis and sets this virus apart from SARS-CoV and SARS-related CoVs. We determined cryo-EM structures of the SARS-CoV-2 S ectodomain trimer, providing a blueprint for the design of vaccines and inhibitors of viral entry. Finally, we demonstrate that SARS-CoV S murine polyclonal antibodies potently inhibited SARS-CoV-2 S mediated entry into cells, indicating that cross-neutralizing antibodies targeting conserved S epitopes can be elicited upon vaccination.","author":[{"dropping-particle":"","family":"Walls","given":"Alexandra C.","non-dropping-particle":"","parse-names":false,"suffix":""},{"dropping-particle":"","family":"Park","given":"Young-Jun Jun","non-dropping-particle":"","parse-names":false,"suffix":""},{"dropping-particle":"","family":"Tortorici","given":"M. Alejandra","non-dropping-particle":"","parse-names":false,"suffix":""},{"dropping-particle":"","family":"Wall","given":"Abigail","non-dropping-particle":"","parse-names":false,"suffix":""},{"dropping-particle":"","family":"McGuire","given":"Andrew T.","non-dropping-particle":"","parse-names":false,"suffix":""},{"dropping-particle":"","family":"Veesler","given":"David","non-dropping-particle":"","parse-names":false,"suffix":""}],"container-title":"Cell","id":"ITEM-1","issue":"2","issued":{"date-parts":[["2020","4","16"]]},"page":"281-292.e6","publisher":"Cell Press","title":"Structure, Function, and Antigenicity of the SARS-CoV-2 Spike Glycoprotein.","type":"article-journal","volume":"181"},"uris":["http://www.mendeley.com/documents/?uuid=a005b42c-bb98-4360-bcdb-1f1ff98b4000"]}],"mendeley":{"formattedCitation":"[4]","plainTextFormattedCitation":"[4]","previouslyFormattedCitation":"[4]"},"properties":{"noteIndex":0},"schema":"https://github.com/citation-style-language/schema/raw/master/csl-citation.json"}</w:instrText>
            </w:r>
            <w:r w:rsidRPr="00FD7CEC">
              <w:rPr>
                <w:rFonts w:eastAsia="Times New Roman"/>
                <w:color w:val="000000"/>
              </w:rPr>
              <w:fldChar w:fldCharType="separate"/>
            </w:r>
            <w:r w:rsidR="00CA311D" w:rsidRPr="00CA311D">
              <w:rPr>
                <w:rFonts w:eastAsia="Times New Roman"/>
                <w:noProof/>
                <w:color w:val="000000"/>
              </w:rPr>
              <w:t>[4]</w:t>
            </w:r>
            <w:r w:rsidRPr="00FD7CEC">
              <w:rPr>
                <w:rFonts w:eastAsia="Times New Roman"/>
                <w:color w:val="000000"/>
              </w:rPr>
              <w:fldChar w:fldCharType="end"/>
            </w:r>
            <w:r w:rsidRPr="00FD7CEC">
              <w:rPr>
                <w:rFonts w:eastAsia="Times New Roman"/>
                <w:color w:val="000000"/>
              </w:rPr>
              <w:t xml:space="preserve"> </w:t>
            </w:r>
          </w:p>
        </w:tc>
      </w:tr>
      <w:tr w:rsidR="00564DC1" w:rsidRPr="00FD7CEC" w14:paraId="18D44B5B" w14:textId="77777777" w:rsidTr="00816D5F">
        <w:trPr>
          <w:trHeight w:val="188"/>
        </w:trPr>
        <w:tc>
          <w:tcPr>
            <w:tcW w:w="3960" w:type="dxa"/>
            <w:shd w:val="clear" w:color="auto" w:fill="auto"/>
            <w:noWrap/>
            <w:vAlign w:val="center"/>
            <w:hideMark/>
          </w:tcPr>
          <w:p w14:paraId="568167D4" w14:textId="77777777" w:rsidR="00564DC1" w:rsidRPr="00FD7CEC" w:rsidRDefault="00564DC1" w:rsidP="00816D5F">
            <w:pPr>
              <w:jc w:val="center"/>
              <w:rPr>
                <w:rFonts w:eastAsia="Times New Roman"/>
                <w:color w:val="000000"/>
              </w:rPr>
            </w:pPr>
            <w:r w:rsidRPr="00FD7CEC">
              <w:rPr>
                <w:rFonts w:eastAsia="Times New Roman"/>
                <w:color w:val="000000"/>
              </w:rPr>
              <w:t>Spike (Open)</w:t>
            </w:r>
          </w:p>
        </w:tc>
        <w:tc>
          <w:tcPr>
            <w:tcW w:w="1260" w:type="dxa"/>
            <w:shd w:val="clear" w:color="auto" w:fill="auto"/>
            <w:noWrap/>
            <w:vAlign w:val="center"/>
            <w:hideMark/>
          </w:tcPr>
          <w:p w14:paraId="3D7924E7" w14:textId="77777777" w:rsidR="00564DC1" w:rsidRPr="00FD7CEC" w:rsidRDefault="00564DC1" w:rsidP="00816D5F">
            <w:pPr>
              <w:jc w:val="center"/>
              <w:rPr>
                <w:rFonts w:eastAsia="Times New Roman"/>
                <w:color w:val="000000"/>
              </w:rPr>
            </w:pPr>
            <w:r w:rsidRPr="00FD7CEC">
              <w:rPr>
                <w:rFonts w:eastAsia="Times New Roman"/>
                <w:color w:val="000000"/>
              </w:rPr>
              <w:t>6VSB</w:t>
            </w:r>
          </w:p>
        </w:tc>
        <w:tc>
          <w:tcPr>
            <w:tcW w:w="4140" w:type="dxa"/>
            <w:shd w:val="clear" w:color="auto" w:fill="auto"/>
            <w:vAlign w:val="center"/>
            <w:hideMark/>
          </w:tcPr>
          <w:p w14:paraId="6B89998B" w14:textId="655135FE" w:rsidR="00564DC1" w:rsidRPr="00FD7CEC" w:rsidRDefault="00564DC1" w:rsidP="00816D5F">
            <w:pPr>
              <w:jc w:val="center"/>
              <w:rPr>
                <w:rFonts w:eastAsia="Times New Roman"/>
                <w:color w:val="000000"/>
              </w:rPr>
            </w:pPr>
            <w:r w:rsidRPr="00FD7CEC">
              <w:rPr>
                <w:rFonts w:eastAsia="Times New Roman"/>
                <w:color w:val="000000"/>
              </w:rPr>
              <w:fldChar w:fldCharType="begin" w:fldLock="1"/>
            </w:r>
            <w:r w:rsidR="00CA311D">
              <w:rPr>
                <w:rFonts w:eastAsia="Times New Roman"/>
                <w:color w:val="000000"/>
              </w:rPr>
              <w:instrText>ADDIN CSL_CITATION {"citationItems":[{"id":"ITEM-1","itemData":{"DOI":"10.1126/science.abb2507","ISBN":"1095-9203 (Electronic)\r0036-8075 (Linking)","PMID":"32075877","author":[{"dropping-particle":"","family":"Wrapp","given":"D","non-dropping-particle":"","parse-names":false,"suffix":""},{"dropping-particle":"","family":"Wang","given":"N","non-dropping-particle":"","parse-names":false,"suffix":""},{"dropping-particle":"","family":"Corbett","given":"K S","non-dropping-particle":"","parse-names":false,"suffix":""},{"dropping-particle":"","family":"Goldsmith","given":"J A","non-dropping-particle":"","parse-names":false,"suffix":""},{"dropping-particle":"","family":"Hsieh","given":"C L","non-dropping-particle":"","parse-names":false,"suffix":""},{"dropping-particle":"","family":"Abiona","given":"O","non-dropping-particle":"","parse-names":false,"suffix":""},{"dropping-particle":"","family":"Graham","given":"B S","non-dropping-particle":"","parse-names":false,"suffix":""},{"dropping-particle":"","family":"McLellan","given":"J S","non-dropping-particle":"","parse-names":false,"suffix":""}],"container-title":"Science","edition":"2020/02/23","id":"ITEM-1","issue":"6483","issued":{"date-parts":[["2020"]]},"page":"1260-1263","title":"Cryo-EM structure of the 2019-nCoV spike in the prefusion conformation","type":"article-journal","volume":"367"},"uris":["http://www.mendeley.com/documents/?uuid=f0b544b2-04a9-4877-ad12-fe4325c4c5c4","http://www.mendeley.com/documents/?uuid=a30dbdce-193f-440e-b846-1019def41843"]}],"mendeley":{"formattedCitation":"[5]","plainTextFormattedCitation":"[5]","previouslyFormattedCitation":"[5]"},"properties":{"noteIndex":0},"schema":"https://github.com/citation-style-language/schema/raw/master/csl-citation.json"}</w:instrText>
            </w:r>
            <w:r w:rsidRPr="00FD7CEC">
              <w:rPr>
                <w:rFonts w:eastAsia="Times New Roman"/>
                <w:color w:val="000000"/>
              </w:rPr>
              <w:fldChar w:fldCharType="separate"/>
            </w:r>
            <w:r w:rsidR="00CA311D" w:rsidRPr="00CA311D">
              <w:rPr>
                <w:rFonts w:eastAsia="Times New Roman"/>
                <w:noProof/>
                <w:color w:val="000000"/>
              </w:rPr>
              <w:t>[5]</w:t>
            </w:r>
            <w:r w:rsidRPr="00FD7CEC">
              <w:rPr>
                <w:rFonts w:eastAsia="Times New Roman"/>
                <w:color w:val="000000"/>
              </w:rPr>
              <w:fldChar w:fldCharType="end"/>
            </w:r>
          </w:p>
        </w:tc>
      </w:tr>
      <w:tr w:rsidR="00564DC1" w:rsidRPr="00FD7CEC" w14:paraId="3E4986CC" w14:textId="77777777" w:rsidTr="00816D5F">
        <w:trPr>
          <w:trHeight w:val="332"/>
        </w:trPr>
        <w:tc>
          <w:tcPr>
            <w:tcW w:w="3960" w:type="dxa"/>
            <w:shd w:val="clear" w:color="auto" w:fill="auto"/>
            <w:noWrap/>
            <w:vAlign w:val="center"/>
            <w:hideMark/>
          </w:tcPr>
          <w:p w14:paraId="235B9E3A" w14:textId="77777777" w:rsidR="00564DC1" w:rsidRPr="00FD7CEC" w:rsidRDefault="00564DC1" w:rsidP="00816D5F">
            <w:pPr>
              <w:jc w:val="center"/>
              <w:rPr>
                <w:rFonts w:eastAsia="Times New Roman"/>
                <w:color w:val="000000"/>
              </w:rPr>
            </w:pPr>
            <w:r w:rsidRPr="00FD7CEC">
              <w:rPr>
                <w:rFonts w:eastAsia="Times New Roman"/>
                <w:color w:val="000000"/>
              </w:rPr>
              <w:t>RBD bound to ACE2</w:t>
            </w:r>
          </w:p>
        </w:tc>
        <w:tc>
          <w:tcPr>
            <w:tcW w:w="1260" w:type="dxa"/>
            <w:shd w:val="clear" w:color="auto" w:fill="auto"/>
            <w:noWrap/>
            <w:vAlign w:val="center"/>
            <w:hideMark/>
          </w:tcPr>
          <w:p w14:paraId="0CD1EB71" w14:textId="77777777" w:rsidR="00564DC1" w:rsidRPr="00FD7CEC" w:rsidRDefault="00564DC1" w:rsidP="00816D5F">
            <w:pPr>
              <w:jc w:val="center"/>
              <w:rPr>
                <w:rFonts w:eastAsia="Times New Roman"/>
                <w:color w:val="000000"/>
              </w:rPr>
            </w:pPr>
            <w:r w:rsidRPr="00FD7CEC">
              <w:rPr>
                <w:rFonts w:eastAsia="Times New Roman"/>
                <w:color w:val="000000"/>
              </w:rPr>
              <w:t>6MOJ</w:t>
            </w:r>
          </w:p>
        </w:tc>
        <w:tc>
          <w:tcPr>
            <w:tcW w:w="4140" w:type="dxa"/>
            <w:shd w:val="clear" w:color="auto" w:fill="auto"/>
            <w:vAlign w:val="center"/>
            <w:hideMark/>
          </w:tcPr>
          <w:p w14:paraId="6C4215C1" w14:textId="6618D485" w:rsidR="00564DC1" w:rsidRPr="00FD7CEC" w:rsidRDefault="00564DC1" w:rsidP="00816D5F">
            <w:pPr>
              <w:jc w:val="center"/>
              <w:rPr>
                <w:rFonts w:eastAsia="Times New Roman"/>
                <w:color w:val="000000"/>
              </w:rPr>
            </w:pPr>
            <w:r w:rsidRPr="00FD7CEC">
              <w:rPr>
                <w:rFonts w:eastAsia="Times New Roman"/>
                <w:color w:val="000000"/>
              </w:rPr>
              <w:fldChar w:fldCharType="begin" w:fldLock="1"/>
            </w:r>
            <w:r w:rsidR="00CA311D">
              <w:rPr>
                <w:rFonts w:eastAsia="Times New Roman"/>
                <w:color w:val="000000"/>
              </w:rPr>
              <w:instrText>ADDIN CSL_CITATION {"citationItems":[{"id":"ITEM-1","itemData":{"DOI":"10.1126/science.aav7532","ISSN":"10959203","PMID":"31123111","abstract":"Although tunable signaling by G protein-coupled receptors can be exploited through medicinal chemistry, a comparable pharmacological approach has been lacking for the modulation of signaling through dimeric receptors, such as those for cytokines. We present a strategy to modulate cytokine receptor signaling output by use of a series of designed C2-symmetric cytokine mimetics, based on the designed ankyrin repeat protein (DARPin) scaffold, that can systematically control erythropoietin receptor (EpoR) dimerization orientation and distance between monomers. We sampled a range of EpoR geometries by varying intermonomer angle and distance, corroborated by several ligand-EpoR complex crystal structures. Across the range, we observed full, partial, and biased agonism as well as stage-selective effects on hematopoiesis. This surrogate ligand strategy opens access to pharmacological modulation of therapeutically important cytokine and growth factor receptor systems.","author":[{"dropping-particle":"","family":"Mohan","given":"Kritika","non-dropping-particle":"","parse-names":false,"suffix":""},{"dropping-particle":"","family":"Ueda","given":"George","non-dropping-particle":"","parse-names":false,"suffix":""},{"dropping-particle":"","family":"Kim","given":"Ah Ram","non-dropping-particle":"","parse-names":false,"suffix":""},{"dropping-particle":"","family":"Jude","given":"Kevin M.","non-dropping-particle":"","parse-names":false,"suffix":""},{"dropping-particle":"","family":"Fallas","given":"Jorge A.","non-dropping-particle":"","parse-names":false,"suffix":""},{"dropping-particle":"","family":"Guo","given":"Yu","non-dropping-particle":"","parse-names":false,"suffix":""},{"dropping-particle":"","family":"Hafer","given":"Maximillian","non-dropping-particle":"","parse-names":false,"suffix":""},{"dropping-particle":"","family":"Miao","given":"Yi","non-dropping-particle":"","parse-names":false,"suffix":""},{"dropping-particle":"","family":"Saxton","given":"Robert A.","non-dropping-particle":"","parse-names":false,"suffix":""},{"dropping-particle":"","family":"Piehler","given":"Jacob","non-dropping-particle":"","parse-names":false,"suffix":""},{"dropping-particle":"","family":"Sankaran","given":"Vijay G.","non-dropping-particle":"","parse-names":false,"suffix":""},{"dropping-particle":"","family":"Baker","given":"David","non-dropping-particle":"","parse-names":false,"suffix":""},{"dropping-particle":"","family":"Garcia","given":"K. Christopher","non-dropping-particle":"","parse-names":false,"suffix":""}],"container-title":"Science (New York, N.Y.)","id":"ITEM-1","issue":"6442","issued":{"date-parts":[["2019","5","24"]]},"page":"7532","publisher":"NLM (Medline)","title":"Topological control of cytokine receptor signaling induces differential effects in hematopoiesis","type":"article-journal","volume":"364"},"uris":["http://www.mendeley.com/documents/?uuid=a6e84397-0a2f-3bc5-9d24-31d1b4a41ba3"]}],"mendeley":{"formattedCitation":"[6]","plainTextFormattedCitation":"[6]","previouslyFormattedCitation":"[6]"},"properties":{"noteIndex":0},"schema":"https://github.com/citation-style-language/schema/raw/master/csl-citation.json"}</w:instrText>
            </w:r>
            <w:r w:rsidRPr="00FD7CEC">
              <w:rPr>
                <w:rFonts w:eastAsia="Times New Roman"/>
                <w:color w:val="000000"/>
              </w:rPr>
              <w:fldChar w:fldCharType="separate"/>
            </w:r>
            <w:r w:rsidR="00CA311D" w:rsidRPr="00CA311D">
              <w:rPr>
                <w:rFonts w:eastAsia="Times New Roman"/>
                <w:noProof/>
                <w:color w:val="000000"/>
              </w:rPr>
              <w:t>[6]</w:t>
            </w:r>
            <w:r w:rsidRPr="00FD7CEC">
              <w:rPr>
                <w:rFonts w:eastAsia="Times New Roman"/>
                <w:color w:val="000000"/>
              </w:rPr>
              <w:fldChar w:fldCharType="end"/>
            </w:r>
          </w:p>
        </w:tc>
      </w:tr>
      <w:tr w:rsidR="00564DC1" w:rsidRPr="00FD7CEC" w14:paraId="3C3313BA" w14:textId="77777777" w:rsidTr="00816D5F">
        <w:trPr>
          <w:trHeight w:val="315"/>
        </w:trPr>
        <w:tc>
          <w:tcPr>
            <w:tcW w:w="3960" w:type="dxa"/>
            <w:shd w:val="clear" w:color="auto" w:fill="auto"/>
            <w:noWrap/>
            <w:vAlign w:val="center"/>
            <w:hideMark/>
          </w:tcPr>
          <w:p w14:paraId="25C5195A" w14:textId="77777777" w:rsidR="00564DC1" w:rsidRPr="00FD7CEC" w:rsidRDefault="00564DC1" w:rsidP="00816D5F">
            <w:pPr>
              <w:jc w:val="center"/>
              <w:rPr>
                <w:rFonts w:eastAsia="Times New Roman"/>
                <w:color w:val="000000"/>
              </w:rPr>
            </w:pPr>
            <w:r w:rsidRPr="00FD7CEC">
              <w:rPr>
                <w:rFonts w:eastAsia="Times New Roman"/>
                <w:color w:val="000000"/>
              </w:rPr>
              <w:t>Transmembrane domain</w:t>
            </w:r>
          </w:p>
        </w:tc>
        <w:tc>
          <w:tcPr>
            <w:tcW w:w="1260" w:type="dxa"/>
            <w:shd w:val="clear" w:color="auto" w:fill="auto"/>
            <w:noWrap/>
            <w:vAlign w:val="center"/>
            <w:hideMark/>
          </w:tcPr>
          <w:p w14:paraId="156A51FD" w14:textId="77777777" w:rsidR="00564DC1" w:rsidRPr="00FD7CEC" w:rsidRDefault="00564DC1" w:rsidP="00816D5F">
            <w:pPr>
              <w:jc w:val="center"/>
              <w:rPr>
                <w:rFonts w:eastAsia="Times New Roman"/>
                <w:color w:val="000000"/>
              </w:rPr>
            </w:pPr>
            <w:r w:rsidRPr="00FD7CEC">
              <w:rPr>
                <w:rFonts w:eastAsia="Times New Roman"/>
                <w:color w:val="000000"/>
              </w:rPr>
              <w:t>5JYN</w:t>
            </w:r>
          </w:p>
        </w:tc>
        <w:tc>
          <w:tcPr>
            <w:tcW w:w="4140" w:type="dxa"/>
            <w:shd w:val="clear" w:color="auto" w:fill="auto"/>
            <w:vAlign w:val="center"/>
            <w:hideMark/>
          </w:tcPr>
          <w:p w14:paraId="2AD8048B" w14:textId="5FB2DDCD" w:rsidR="00564DC1" w:rsidRPr="00FD7CEC" w:rsidRDefault="00564DC1" w:rsidP="00816D5F">
            <w:pPr>
              <w:jc w:val="center"/>
              <w:rPr>
                <w:rFonts w:eastAsia="Times New Roman"/>
                <w:color w:val="000000"/>
              </w:rPr>
            </w:pPr>
            <w:r w:rsidRPr="00FD7CEC">
              <w:rPr>
                <w:rFonts w:eastAsia="Times New Roman"/>
                <w:color w:val="000000"/>
              </w:rPr>
              <w:fldChar w:fldCharType="begin" w:fldLock="1"/>
            </w:r>
            <w:r w:rsidR="00CA311D">
              <w:rPr>
                <w:rFonts w:eastAsia="Times New Roman"/>
                <w:color w:val="000000"/>
              </w:rPr>
              <w:instrText>ADDIN CSL_CITATION {"citationItems":[{"id":"ITEM-1","itemData":{"DOI":"10.1126/science.aaf7066","ISSN":"10959203","abstract":"HIV-1 envelope spike (Env) is a type I membrane protein that mediates viral entry. We used nuclear magnetic resonance to determine an atomic structure of the transmembrane (TM) domain of HIV-1 Env reconstituted in bicelles that mimic a lipid bilayer.The TM forms a well-ordered trimer that protects a conserved membrane-embedded arginine. An aminoterminal coiled-coil and a carboxyl-terminal hydrophilic core stabilize the trimer. Individual mutations of conserved residues did not disrupt the TM trimer and minimally affected membrane fusion and infectivity. Major changes in the hydrophilic core, however, altered the antibody sensitivity of Env.These results show how a TM domain anchors, stabilizes, and modulates a viral envelope spike and suggest that its influence on Env conformation is an important consideration for HIV-1 immunogen design.","author":[{"dropping-particle":"","family":"Dev","given":"Jyoti","non-dropping-particle":"","parse-names":false,"suffix":""},{"dropping-particle":"","family":"Park","given":"Donghyun","non-dropping-particle":"","parse-names":false,"suffix":""},{"dropping-particle":"","family":"Fu","given":"Qingshan","non-dropping-particle":"","parse-names":false,"suffix":""},{"dropping-particle":"","family":"Chen","given":"Jia","non-dropping-particle":"","parse-names":false,"suffix":""},{"dropping-particle":"","family":"Ha","given":"Heather Jiwon","non-dropping-particle":"","parse-names":false,"suffix":""},{"dropping-particle":"","family":"Ghantous","given":"Fadi","non-dropping-particle":"","parse-names":false,"suffix":""},{"dropping-particle":"","family":"Herrmann","given":"Tobias","non-dropping-particle":"","parse-names":false,"suffix":""},{"dropping-particle":"","family":"Chang","given":"Weiting","non-dropping-particle":"","parse-names":false,"suffix":""},{"dropping-particle":"","family":"Liu","given":"Zhijun","non-dropping-particle":"","parse-names":false,"suffix":""},{"dropping-particle":"","family":"Frey","given":"Gary","non-dropping-particle":"","parse-names":false,"suffix":""},{"dropping-particle":"","family":"Seaman","given":"Michael S.","non-dropping-particle":"","parse-names":false,"suffix":""},{"dropping-particle":"","family":"Chen","given":"Bing","non-dropping-particle":"","parse-names":false,"suffix":""},{"dropping-particle":"","family":"Chou","given":"James J.","non-dropping-particle":"","parse-names":false,"suffix":""}],"container-title":"Science","id":"ITEM-1","issue":"6295","issued":{"date-parts":[["2016","7","8"]]},"page":"172-175","publisher":"American Association for the Advancement of Science","title":"Structural basis for membrane anchoring of HIV-1 envelope spike","type":"article-journal","volume":"353"},"uris":["http://www.mendeley.com/documents/?uuid=3ca91d14-89a6-47ef-aca1-cf1e1ed623e8"]}],"mendeley":{"formattedCitation":"[7]","plainTextFormattedCitation":"[7]","previouslyFormattedCitation":"[7]"},"properties":{"noteIndex":0},"schema":"https://github.com/citation-style-language/schema/raw/master/csl-citation.json"}</w:instrText>
            </w:r>
            <w:r w:rsidRPr="00FD7CEC">
              <w:rPr>
                <w:rFonts w:eastAsia="Times New Roman"/>
                <w:color w:val="000000"/>
              </w:rPr>
              <w:fldChar w:fldCharType="separate"/>
            </w:r>
            <w:r w:rsidR="00CA311D" w:rsidRPr="00CA311D">
              <w:rPr>
                <w:rFonts w:eastAsia="Times New Roman"/>
                <w:noProof/>
                <w:color w:val="000000"/>
              </w:rPr>
              <w:t>[7]</w:t>
            </w:r>
            <w:r w:rsidRPr="00FD7CEC">
              <w:rPr>
                <w:rFonts w:eastAsia="Times New Roman"/>
                <w:color w:val="000000"/>
              </w:rPr>
              <w:fldChar w:fldCharType="end"/>
            </w:r>
          </w:p>
        </w:tc>
      </w:tr>
      <w:tr w:rsidR="00564DC1" w:rsidRPr="00FD7CEC" w14:paraId="521FE3F4" w14:textId="77777777" w:rsidTr="00816D5F">
        <w:trPr>
          <w:trHeight w:val="350"/>
        </w:trPr>
        <w:tc>
          <w:tcPr>
            <w:tcW w:w="3960" w:type="dxa"/>
            <w:shd w:val="clear" w:color="auto" w:fill="auto"/>
            <w:noWrap/>
            <w:vAlign w:val="center"/>
            <w:hideMark/>
          </w:tcPr>
          <w:p w14:paraId="0E888823" w14:textId="77777777" w:rsidR="00564DC1" w:rsidRPr="00FD7CEC" w:rsidRDefault="00564DC1" w:rsidP="00816D5F">
            <w:pPr>
              <w:jc w:val="center"/>
              <w:rPr>
                <w:rFonts w:eastAsia="Times New Roman"/>
                <w:color w:val="000000"/>
              </w:rPr>
            </w:pPr>
            <w:r w:rsidRPr="00FD7CEC">
              <w:rPr>
                <w:rFonts w:eastAsia="Times New Roman"/>
                <w:color w:val="000000"/>
              </w:rPr>
              <w:t>HR1</w:t>
            </w:r>
          </w:p>
        </w:tc>
        <w:tc>
          <w:tcPr>
            <w:tcW w:w="1260" w:type="dxa"/>
            <w:shd w:val="clear" w:color="auto" w:fill="auto"/>
            <w:noWrap/>
            <w:vAlign w:val="center"/>
            <w:hideMark/>
          </w:tcPr>
          <w:p w14:paraId="26DB57B8" w14:textId="77777777" w:rsidR="00564DC1" w:rsidRPr="00FD7CEC" w:rsidRDefault="00564DC1" w:rsidP="00816D5F">
            <w:pPr>
              <w:jc w:val="center"/>
              <w:rPr>
                <w:rFonts w:eastAsia="Times New Roman"/>
                <w:color w:val="000000"/>
              </w:rPr>
            </w:pPr>
            <w:r w:rsidRPr="00FD7CEC">
              <w:rPr>
                <w:rFonts w:eastAsia="Times New Roman"/>
                <w:color w:val="000000"/>
              </w:rPr>
              <w:t>2FXP</w:t>
            </w:r>
          </w:p>
        </w:tc>
        <w:tc>
          <w:tcPr>
            <w:tcW w:w="4140" w:type="dxa"/>
            <w:shd w:val="clear" w:color="auto" w:fill="auto"/>
            <w:vAlign w:val="center"/>
            <w:hideMark/>
          </w:tcPr>
          <w:p w14:paraId="47C0FFBD" w14:textId="57446F08" w:rsidR="00564DC1" w:rsidRPr="00FD7CEC" w:rsidRDefault="00564DC1" w:rsidP="00816D5F">
            <w:pPr>
              <w:jc w:val="center"/>
              <w:rPr>
                <w:rFonts w:eastAsia="Times New Roman"/>
                <w:color w:val="000000"/>
              </w:rPr>
            </w:pPr>
            <w:r w:rsidRPr="00FD7CEC">
              <w:rPr>
                <w:rFonts w:eastAsia="Times New Roman"/>
                <w:color w:val="000000"/>
              </w:rPr>
              <w:fldChar w:fldCharType="begin" w:fldLock="1"/>
            </w:r>
            <w:r w:rsidR="00CA311D">
              <w:rPr>
                <w:rFonts w:eastAsia="Times New Roman"/>
                <w:color w:val="000000"/>
              </w:rPr>
              <w:instrText>ADDIN CSL_CITATION {"citationItems":[{"id":"ITEM-1","itemData":{"DOI":"10.1074/jbc.M601174200","ISSN":"00219258","PMID":"16507566","abstract":"The envelope glycoprotein, termed the spike protein, of severe acute respiratory syndrome coronavirus (SARS-CoV) is known to mediate viral entry. Similar to other class 1 viral fusion proteins, the heptad repeat regions of SARS-CoV spike are thought to undergo conformational changes from a prefusion form to a subsequent post-fusion form that enables fusion of the viral and host membranes. Recently, the structure of a post-fusion form of SARS-CoV spike, which consists of isolated domains of heptad repeats 1 and 2 (HR1 and HR2), has been determined by x-ray crystallography. To date there is no structural information for the prefusion conformations of SARS-CoV HR1 and HR2. In this work we present the NMR structure of the HR2 domain (residues 1141-1193) from SARS-CoV (termed S2-HR2) in the presence of the co-solvent trifluoroethanol. We find that in the absence of HR1, S2-HR2 forms a coiled coil symmetric trimer with a complex molecular mass of 18 kDa. The S2-HR2 structure, which is the first example of the prefusion form of coronavirus envelope, supports the current model of viral membrane fusion and gives insight into the design of structure-based antagonists of SARS. © 2006 by The American Society for Biochemistry and Molecular Biology, Inc.","author":[{"dropping-particle":"","family":"Hakansson-McReynolds","given":"Susanna","non-dropping-particle":"","parse-names":false,"suffix":""},{"dropping-particle":"","family":"Jiang","given":"Shaokai","non-dropping-particle":"","parse-names":false,"suffix":""},{"dropping-particle":"","family":"Rong","given":"Lijun","non-dropping-particle":"","parse-names":false,"suffix":""},{"dropping-particle":"","family":"Caffrey","given":"Michael","non-dropping-particle":"","parse-names":false,"suffix":""}],"container-title":"Journal of Biological Chemistry","id":"ITEM-1","issue":"17","issued":{"date-parts":[["2006","4","28"]]},"page":"11965-11971","publisher":"American Society for Biochemistry and Molecular Biology","title":"Solution structure of the severe acute respiratory syndrome-coronavirus heptad repeat 2 domain in the prefusion state","type":"article-journal","volume":"281"},"uris":["http://www.mendeley.com/documents/?uuid=b48fa5b0-cf57-4fb6-ac2c-f5451b658478"]}],"mendeley":{"formattedCitation":"[8]","plainTextFormattedCitation":"[8]","previouslyFormattedCitation":"[8]"},"properties":{"noteIndex":0},"schema":"https://github.com/citation-style-language/schema/raw/master/csl-citation.json"}</w:instrText>
            </w:r>
            <w:r w:rsidRPr="00FD7CEC">
              <w:rPr>
                <w:rFonts w:eastAsia="Times New Roman"/>
                <w:color w:val="000000"/>
              </w:rPr>
              <w:fldChar w:fldCharType="separate"/>
            </w:r>
            <w:r w:rsidR="00CA311D" w:rsidRPr="00CA311D">
              <w:rPr>
                <w:rFonts w:eastAsia="Times New Roman"/>
                <w:noProof/>
                <w:color w:val="000000"/>
              </w:rPr>
              <w:t>[8]</w:t>
            </w:r>
            <w:r w:rsidRPr="00FD7CEC">
              <w:rPr>
                <w:rFonts w:eastAsia="Times New Roman"/>
                <w:color w:val="000000"/>
              </w:rPr>
              <w:fldChar w:fldCharType="end"/>
            </w:r>
          </w:p>
        </w:tc>
      </w:tr>
      <w:tr w:rsidR="00564DC1" w:rsidRPr="00FD7CEC" w14:paraId="3A4EE1EF" w14:textId="77777777" w:rsidTr="00816D5F">
        <w:trPr>
          <w:trHeight w:val="315"/>
        </w:trPr>
        <w:tc>
          <w:tcPr>
            <w:tcW w:w="3960" w:type="dxa"/>
            <w:shd w:val="clear" w:color="auto" w:fill="auto"/>
            <w:noWrap/>
            <w:vAlign w:val="center"/>
            <w:hideMark/>
          </w:tcPr>
          <w:p w14:paraId="2C78EFDE" w14:textId="77777777" w:rsidR="00564DC1" w:rsidRPr="00FD7CEC" w:rsidRDefault="00564DC1" w:rsidP="00816D5F">
            <w:pPr>
              <w:jc w:val="center"/>
              <w:rPr>
                <w:rFonts w:eastAsia="Times New Roman"/>
                <w:color w:val="000000"/>
              </w:rPr>
            </w:pPr>
            <w:r w:rsidRPr="00FD7CEC">
              <w:rPr>
                <w:rFonts w:eastAsia="Times New Roman"/>
                <w:color w:val="000000"/>
              </w:rPr>
              <w:t>HR2</w:t>
            </w:r>
          </w:p>
        </w:tc>
        <w:tc>
          <w:tcPr>
            <w:tcW w:w="1260" w:type="dxa"/>
            <w:shd w:val="clear" w:color="auto" w:fill="auto"/>
            <w:noWrap/>
            <w:vAlign w:val="center"/>
            <w:hideMark/>
          </w:tcPr>
          <w:p w14:paraId="3696E487" w14:textId="77777777" w:rsidR="00564DC1" w:rsidRPr="00FD7CEC" w:rsidRDefault="00564DC1" w:rsidP="00816D5F">
            <w:pPr>
              <w:jc w:val="center"/>
              <w:rPr>
                <w:rFonts w:eastAsia="Times New Roman"/>
                <w:color w:val="000000"/>
              </w:rPr>
            </w:pPr>
            <w:r w:rsidRPr="00FD7CEC">
              <w:rPr>
                <w:rFonts w:eastAsia="Times New Roman"/>
                <w:color w:val="000000"/>
              </w:rPr>
              <w:t>1ZV8</w:t>
            </w:r>
          </w:p>
        </w:tc>
        <w:tc>
          <w:tcPr>
            <w:tcW w:w="4140" w:type="dxa"/>
            <w:shd w:val="clear" w:color="auto" w:fill="auto"/>
            <w:vAlign w:val="center"/>
            <w:hideMark/>
          </w:tcPr>
          <w:p w14:paraId="55C9D074" w14:textId="3C943C0D" w:rsidR="00564DC1" w:rsidRPr="00FD7CEC" w:rsidRDefault="00564DC1" w:rsidP="00816D5F">
            <w:pPr>
              <w:jc w:val="center"/>
              <w:rPr>
                <w:rFonts w:eastAsia="Times New Roman"/>
                <w:color w:val="000000"/>
              </w:rPr>
            </w:pPr>
            <w:r w:rsidRPr="00FD7CEC">
              <w:rPr>
                <w:rFonts w:eastAsia="Times New Roman"/>
                <w:color w:val="000000"/>
              </w:rPr>
              <w:fldChar w:fldCharType="begin" w:fldLock="1"/>
            </w:r>
            <w:r w:rsidR="00CA311D">
              <w:rPr>
                <w:rFonts w:eastAsia="Times New Roman"/>
                <w:color w:val="000000"/>
              </w:rPr>
              <w:instrText>ADDIN CSL_CITATION {"citationItems":[{"id":"ITEM-1","itemData":{"DOI":"10.1016/j.str.2006.03.007","ISSN":"09692126","PMID":"16698550","abstract":"Entry of SARS coronavirus into its target cell requires large-scale structural transitions in the viral spike (S) glycoprotein in order to induce fusion of the virus and cell membranes. Here we describe the identification and crystal structures of four distinct α-helical domains derived from the highly conserved heptad-repeat (HR) regions of the S2 fusion subunit. The four domains are an antiparallel four-stranded coiled coil, a parallel trimeric coiled coil, a four-helix bundle, and a six-helix bundle that is likely the final fusogenic form of the protein. When considered together, the structural and thermodynamic features of the four domains suggest a possible mechanism whereby the HR regions, initially sequestered in the native S glycoprotein spike, are released and refold sequentially to promote membrane fusion. Our results provide a structural framework for understanding the control of membrane fusion and should guide efforts to intervene in the SARS coronavirus entry process. © 2006 Elsevier Ltd. All rights reserved.","author":[{"dropping-particle":"","family":"Deng","given":"Yiqun","non-dropping-particle":"","parse-names":false,"suffix":""},{"dropping-particle":"","family":"Liu","given":"Jie","non-dropping-particle":"","parse-names":false,"suffix":""},{"dropping-particle":"","family":"Zheng","given":"Qi","non-dropping-particle":"","parse-names":false,"suffix":""},{"dropping-particle":"","family":"Yong","given":"Wei","non-dropping-particle":"","parse-names":false,"suffix":""},{"dropping-particle":"","family":"Lu","given":"Min","non-dropping-particle":"","parse-names":false,"suffix":""}],"container-title":"Structure","id":"ITEM-1","issue":"5","issued":{"date-parts":[["2006","5"]]},"page":"889-899","publisher":"Elsevier","title":"Structures and Polymorphic Interactions of Two Heptad-Repeat Regions of the SARS Virus S2 Protein","type":"article-journal","volume":"14"},"uris":["http://www.mendeley.com/documents/?uuid=8037f339-ab77-3e82-8cc7-42b845ffef1c"]}],"mendeley":{"formattedCitation":"[9]","plainTextFormattedCitation":"[9]","previouslyFormattedCitation":"[9]"},"properties":{"noteIndex":0},"schema":"https://github.com/citation-style-language/schema/raw/master/csl-citation.json"}</w:instrText>
            </w:r>
            <w:r w:rsidRPr="00FD7CEC">
              <w:rPr>
                <w:rFonts w:eastAsia="Times New Roman"/>
                <w:color w:val="000000"/>
              </w:rPr>
              <w:fldChar w:fldCharType="separate"/>
            </w:r>
            <w:r w:rsidR="00CA311D" w:rsidRPr="00CA311D">
              <w:rPr>
                <w:rFonts w:eastAsia="Times New Roman"/>
                <w:noProof/>
                <w:color w:val="000000"/>
              </w:rPr>
              <w:t>[9]</w:t>
            </w:r>
            <w:r w:rsidRPr="00FD7CEC">
              <w:rPr>
                <w:rFonts w:eastAsia="Times New Roman"/>
                <w:color w:val="000000"/>
              </w:rPr>
              <w:fldChar w:fldCharType="end"/>
            </w:r>
          </w:p>
        </w:tc>
      </w:tr>
      <w:tr w:rsidR="00564DC1" w:rsidRPr="00FD7CEC" w14:paraId="09B7127A" w14:textId="77777777" w:rsidTr="00816D5F">
        <w:trPr>
          <w:trHeight w:val="330"/>
        </w:trPr>
        <w:tc>
          <w:tcPr>
            <w:tcW w:w="3960" w:type="dxa"/>
            <w:shd w:val="clear" w:color="auto" w:fill="auto"/>
            <w:noWrap/>
            <w:vAlign w:val="center"/>
            <w:hideMark/>
          </w:tcPr>
          <w:p w14:paraId="7F3E67F6" w14:textId="77777777" w:rsidR="00564DC1" w:rsidRPr="00FD7CEC" w:rsidRDefault="00564DC1" w:rsidP="00816D5F">
            <w:pPr>
              <w:jc w:val="center"/>
              <w:rPr>
                <w:rFonts w:eastAsia="Times New Roman"/>
                <w:color w:val="000000"/>
              </w:rPr>
            </w:pPr>
            <w:r w:rsidRPr="00FD7CEC">
              <w:rPr>
                <w:rFonts w:eastAsia="Times New Roman"/>
                <w:color w:val="000000"/>
              </w:rPr>
              <w:t>Fusion Peptide</w:t>
            </w:r>
          </w:p>
        </w:tc>
        <w:tc>
          <w:tcPr>
            <w:tcW w:w="1260" w:type="dxa"/>
            <w:shd w:val="clear" w:color="auto" w:fill="auto"/>
            <w:noWrap/>
            <w:vAlign w:val="center"/>
            <w:hideMark/>
          </w:tcPr>
          <w:p w14:paraId="182735EA" w14:textId="77777777" w:rsidR="00564DC1" w:rsidRPr="00FD7CEC" w:rsidRDefault="00564DC1" w:rsidP="00816D5F">
            <w:pPr>
              <w:jc w:val="center"/>
              <w:rPr>
                <w:rFonts w:eastAsia="Times New Roman"/>
                <w:color w:val="000000"/>
              </w:rPr>
            </w:pPr>
            <w:r w:rsidRPr="00FD7CEC">
              <w:rPr>
                <w:rFonts w:eastAsia="Times New Roman"/>
                <w:color w:val="000000"/>
              </w:rPr>
              <w:t>2RUM</w:t>
            </w:r>
          </w:p>
        </w:tc>
        <w:tc>
          <w:tcPr>
            <w:tcW w:w="4140" w:type="dxa"/>
            <w:shd w:val="clear" w:color="auto" w:fill="auto"/>
            <w:vAlign w:val="center"/>
            <w:hideMark/>
          </w:tcPr>
          <w:p w14:paraId="334C1B10" w14:textId="77777777" w:rsidR="00564DC1" w:rsidRPr="00FD7CEC" w:rsidRDefault="00564DC1" w:rsidP="00816D5F">
            <w:pPr>
              <w:jc w:val="center"/>
              <w:rPr>
                <w:rFonts w:eastAsia="Times New Roman"/>
                <w:color w:val="000000"/>
              </w:rPr>
            </w:pPr>
            <w:r w:rsidRPr="00FD7CEC">
              <w:rPr>
                <w:rFonts w:eastAsia="Times New Roman"/>
                <w:color w:val="000000"/>
              </w:rPr>
              <w:t>unpublished</w:t>
            </w:r>
          </w:p>
        </w:tc>
      </w:tr>
      <w:tr w:rsidR="00564DC1" w:rsidRPr="00FD7CEC" w14:paraId="4600716B" w14:textId="77777777" w:rsidTr="00816D5F">
        <w:trPr>
          <w:trHeight w:val="330"/>
        </w:trPr>
        <w:tc>
          <w:tcPr>
            <w:tcW w:w="9360" w:type="dxa"/>
            <w:gridSpan w:val="3"/>
            <w:shd w:val="clear" w:color="000000" w:fill="F2F2F2"/>
            <w:noWrap/>
            <w:vAlign w:val="center"/>
            <w:hideMark/>
          </w:tcPr>
          <w:p w14:paraId="4F4C87BE" w14:textId="77777777" w:rsidR="00564DC1" w:rsidRPr="00FD7CEC" w:rsidRDefault="00564DC1" w:rsidP="00816D5F">
            <w:pPr>
              <w:jc w:val="center"/>
              <w:rPr>
                <w:rFonts w:eastAsia="Times New Roman"/>
                <w:b/>
                <w:bCs/>
                <w:color w:val="000000"/>
              </w:rPr>
            </w:pPr>
            <w:r w:rsidRPr="00FD7CEC">
              <w:rPr>
                <w:rFonts w:eastAsia="Times New Roman"/>
                <w:b/>
                <w:bCs/>
                <w:color w:val="000000"/>
              </w:rPr>
              <w:t>Figure 2</w:t>
            </w:r>
          </w:p>
        </w:tc>
      </w:tr>
      <w:tr w:rsidR="00564DC1" w:rsidRPr="00FD7CEC" w14:paraId="10806E6F" w14:textId="77777777" w:rsidTr="00816D5F">
        <w:trPr>
          <w:trHeight w:val="330"/>
        </w:trPr>
        <w:tc>
          <w:tcPr>
            <w:tcW w:w="3960" w:type="dxa"/>
            <w:shd w:val="clear" w:color="auto" w:fill="auto"/>
            <w:noWrap/>
            <w:vAlign w:val="center"/>
            <w:hideMark/>
          </w:tcPr>
          <w:p w14:paraId="1A0BF735" w14:textId="77777777" w:rsidR="00564DC1" w:rsidRPr="00FD7CEC" w:rsidRDefault="00564DC1" w:rsidP="00816D5F">
            <w:pPr>
              <w:jc w:val="center"/>
              <w:rPr>
                <w:rFonts w:eastAsia="Times New Roman"/>
                <w:b/>
                <w:bCs/>
                <w:color w:val="000000"/>
              </w:rPr>
            </w:pPr>
            <w:r w:rsidRPr="00FD7CEC">
              <w:rPr>
                <w:rFonts w:eastAsia="Times New Roman"/>
                <w:b/>
                <w:bCs/>
                <w:color w:val="000000"/>
              </w:rPr>
              <w:t>Protein</w:t>
            </w:r>
          </w:p>
        </w:tc>
        <w:tc>
          <w:tcPr>
            <w:tcW w:w="1260" w:type="dxa"/>
            <w:shd w:val="clear" w:color="auto" w:fill="auto"/>
            <w:noWrap/>
            <w:vAlign w:val="center"/>
            <w:hideMark/>
          </w:tcPr>
          <w:p w14:paraId="58175DDB" w14:textId="77777777" w:rsidR="00564DC1" w:rsidRPr="00FD7CEC" w:rsidRDefault="00564DC1" w:rsidP="00816D5F">
            <w:pPr>
              <w:jc w:val="center"/>
              <w:rPr>
                <w:rFonts w:eastAsia="Times New Roman"/>
                <w:b/>
                <w:bCs/>
                <w:color w:val="000000"/>
              </w:rPr>
            </w:pPr>
            <w:r w:rsidRPr="00FD7CEC">
              <w:rPr>
                <w:rFonts w:eastAsia="Times New Roman"/>
                <w:b/>
                <w:bCs/>
                <w:color w:val="000000"/>
              </w:rPr>
              <w:t>PDB ID</w:t>
            </w:r>
          </w:p>
        </w:tc>
        <w:tc>
          <w:tcPr>
            <w:tcW w:w="4140" w:type="dxa"/>
            <w:shd w:val="clear" w:color="auto" w:fill="auto"/>
            <w:vAlign w:val="center"/>
            <w:hideMark/>
          </w:tcPr>
          <w:p w14:paraId="13787DD7" w14:textId="77777777" w:rsidR="00564DC1" w:rsidRPr="00FD7CEC" w:rsidRDefault="00564DC1" w:rsidP="00816D5F">
            <w:pPr>
              <w:jc w:val="center"/>
              <w:rPr>
                <w:rFonts w:eastAsia="Times New Roman"/>
                <w:b/>
                <w:bCs/>
                <w:color w:val="000000"/>
              </w:rPr>
            </w:pPr>
            <w:r w:rsidRPr="00FD7CEC">
              <w:rPr>
                <w:rFonts w:eastAsia="Times New Roman"/>
                <w:b/>
                <w:bCs/>
                <w:color w:val="000000"/>
              </w:rPr>
              <w:t>References</w:t>
            </w:r>
          </w:p>
        </w:tc>
      </w:tr>
      <w:tr w:rsidR="00564DC1" w:rsidRPr="00FD7CEC" w14:paraId="7F038DA4" w14:textId="77777777" w:rsidTr="00816D5F">
        <w:trPr>
          <w:trHeight w:val="431"/>
        </w:trPr>
        <w:tc>
          <w:tcPr>
            <w:tcW w:w="3960" w:type="dxa"/>
            <w:shd w:val="clear" w:color="auto" w:fill="auto"/>
            <w:noWrap/>
            <w:vAlign w:val="center"/>
            <w:hideMark/>
          </w:tcPr>
          <w:p w14:paraId="2A195D2F" w14:textId="77777777" w:rsidR="00564DC1" w:rsidRPr="00FD7CEC" w:rsidRDefault="00564DC1" w:rsidP="00816D5F">
            <w:pPr>
              <w:jc w:val="center"/>
              <w:rPr>
                <w:rFonts w:eastAsia="Times New Roman"/>
                <w:color w:val="000000"/>
              </w:rPr>
            </w:pPr>
            <w:r w:rsidRPr="00FD7CEC">
              <w:rPr>
                <w:rFonts w:eastAsia="Times New Roman"/>
                <w:color w:val="000000"/>
              </w:rPr>
              <w:t>S2 Fusion Core (1st conformation)</w:t>
            </w:r>
          </w:p>
        </w:tc>
        <w:tc>
          <w:tcPr>
            <w:tcW w:w="1260" w:type="dxa"/>
            <w:shd w:val="clear" w:color="auto" w:fill="auto"/>
            <w:noWrap/>
            <w:vAlign w:val="center"/>
            <w:hideMark/>
          </w:tcPr>
          <w:p w14:paraId="2A18AB24" w14:textId="77777777" w:rsidR="00564DC1" w:rsidRPr="00FD7CEC" w:rsidRDefault="00564DC1" w:rsidP="00816D5F">
            <w:pPr>
              <w:jc w:val="center"/>
              <w:rPr>
                <w:rFonts w:eastAsia="Times New Roman"/>
                <w:color w:val="000000"/>
              </w:rPr>
            </w:pPr>
            <w:r w:rsidRPr="00FD7CEC">
              <w:rPr>
                <w:rFonts w:eastAsia="Times New Roman"/>
                <w:color w:val="000000"/>
              </w:rPr>
              <w:t>2BEQ</w:t>
            </w:r>
          </w:p>
        </w:tc>
        <w:tc>
          <w:tcPr>
            <w:tcW w:w="4140" w:type="dxa"/>
            <w:shd w:val="clear" w:color="auto" w:fill="auto"/>
            <w:vAlign w:val="center"/>
            <w:hideMark/>
          </w:tcPr>
          <w:p w14:paraId="0F6A6078" w14:textId="5ACF2564" w:rsidR="00564DC1" w:rsidRPr="00FD7CEC" w:rsidRDefault="00564DC1" w:rsidP="00816D5F">
            <w:pPr>
              <w:jc w:val="center"/>
              <w:rPr>
                <w:rFonts w:eastAsia="Times New Roman"/>
                <w:color w:val="000000"/>
              </w:rPr>
            </w:pPr>
            <w:r w:rsidRPr="00FD7CEC">
              <w:rPr>
                <w:rFonts w:eastAsia="Times New Roman"/>
                <w:color w:val="000000"/>
              </w:rPr>
              <w:fldChar w:fldCharType="begin" w:fldLock="1"/>
            </w:r>
            <w:r w:rsidR="00CA311D">
              <w:rPr>
                <w:rFonts w:eastAsia="Times New Roman"/>
                <w:color w:val="000000"/>
              </w:rPr>
              <w:instrText>ADDIN CSL_CITATION {"citationItems":[{"id":"ITEM-1","itemData":{"DOI":"10.1073/pnas.0406128102","ISSN":"00278424","abstract":"A coronavirus (CoV) has recently been identified as the causative agent of the severe acute respiratory syndrome (SARS) in humans. CoVs enter target cells through fusion of viral and cellular membranes mediated by the viral envelope glycoprotein S. We have determined by x-ray crystallography the structure of a proteolytically stable core fragment from the heptad repeat (HR) regions HR1 and HR2 of the SARS-CoV S protein. We have also determined the structure of an HR1-HR2 S core fragment, containing a shorter HR1 peptide and a C-terminally longer HR2 peptide that extends up to the transmembrane region. In these structures, three HR1 helices form a parallel coiled-coil trimer, whereas three HR2 peptides pack in an oblique and antiparallel fashion into the coiled-coil hydrophobic grooves, adopting mixed extended and α-helical conformations as in postfusion paramyxoviruses F proteins structures. Our structure positions a previously proposed internal fusion peptide adjacent to the N-terminus of HR1. Peptides from the HR2 region of SARS-CoV S have been shown to inhibit viral entry and infection in vitro. The structures presented here can thus open the path to the design of small-molecule inhibitors of viral entry and candidate vaccine antigens against this virus.","author":[{"dropping-particle":"","family":"Supekar","given":"Vinit M.","non-dropping-particle":"","parse-names":false,"suffix":""},{"dropping-particle":"","family":"Bruckmann","given":"Chiara","non-dropping-particle":"","parse-names":false,"suffix":""},{"dropping-particle":"","family":"Ingallinella","given":"Paolo","non-dropping-particle":"","parse-names":false,"suffix":""},{"dropping-particle":"","family":"Bianchi","given":"Elisabetta","non-dropping-particle":"","parse-names":false,"suffix":""},{"dropping-particle":"","family":"Pessi","given":"Antonello","non-dropping-particle":"","parse-names":false,"suffix":""},{"dropping-particle":"","family":"Carfi","given":"Andrea","non-dropping-particle":"","parse-names":false,"suffix":""}],"container-title":"Proceedings of the National Academy of Sciences of the United States of America","id":"ITEM-1","issue":"52","issued":{"date-parts":[["2004","12","28"]]},"page":"17958-17963","publisher":"National Academy of Sciences","title":"Structure of a proteolytically resistant core from the severe acute respiratory syndrome coronavirus S2 fusion protein","type":"article-journal","volume":"101"},"uris":["http://www.mendeley.com/documents/?uuid=faa580c9-2c3d-4c0d-bde3-6900648b692d"]}],"mendeley":{"formattedCitation":"[10]","plainTextFormattedCitation":"[10]","previouslyFormattedCitation":"[10]"},"properties":{"noteIndex":0},"schema":"https://github.com/citation-style-language/schema/raw/master/csl-citation.json"}</w:instrText>
            </w:r>
            <w:r w:rsidRPr="00FD7CEC">
              <w:rPr>
                <w:rFonts w:eastAsia="Times New Roman"/>
                <w:color w:val="000000"/>
              </w:rPr>
              <w:fldChar w:fldCharType="separate"/>
            </w:r>
            <w:r w:rsidR="00CA311D" w:rsidRPr="00CA311D">
              <w:rPr>
                <w:rFonts w:eastAsia="Times New Roman"/>
                <w:noProof/>
                <w:color w:val="000000"/>
              </w:rPr>
              <w:t>[10]</w:t>
            </w:r>
            <w:r w:rsidRPr="00FD7CEC">
              <w:rPr>
                <w:rFonts w:eastAsia="Times New Roman"/>
                <w:color w:val="000000"/>
              </w:rPr>
              <w:fldChar w:fldCharType="end"/>
            </w:r>
            <w:r w:rsidRPr="00FD7CEC">
              <w:rPr>
                <w:rFonts w:eastAsia="Times New Roman"/>
                <w:color w:val="000000"/>
              </w:rPr>
              <w:t xml:space="preserve"> </w:t>
            </w:r>
          </w:p>
        </w:tc>
      </w:tr>
      <w:tr w:rsidR="00564DC1" w:rsidRPr="00FD7CEC" w14:paraId="4C62C846" w14:textId="77777777" w:rsidTr="00816D5F">
        <w:trPr>
          <w:trHeight w:val="315"/>
        </w:trPr>
        <w:tc>
          <w:tcPr>
            <w:tcW w:w="3960" w:type="dxa"/>
            <w:shd w:val="clear" w:color="auto" w:fill="auto"/>
            <w:noWrap/>
            <w:vAlign w:val="center"/>
            <w:hideMark/>
          </w:tcPr>
          <w:p w14:paraId="465DD9AB" w14:textId="77777777" w:rsidR="00564DC1" w:rsidRPr="00FD7CEC" w:rsidRDefault="00564DC1" w:rsidP="00816D5F">
            <w:pPr>
              <w:jc w:val="center"/>
              <w:rPr>
                <w:rFonts w:eastAsia="Times New Roman"/>
                <w:color w:val="000000"/>
              </w:rPr>
            </w:pPr>
            <w:r w:rsidRPr="00FD7CEC">
              <w:rPr>
                <w:rFonts w:eastAsia="Times New Roman"/>
                <w:color w:val="000000"/>
              </w:rPr>
              <w:t>S2 Fusion Core (2nd conformation)</w:t>
            </w:r>
          </w:p>
        </w:tc>
        <w:tc>
          <w:tcPr>
            <w:tcW w:w="1260" w:type="dxa"/>
            <w:shd w:val="clear" w:color="auto" w:fill="auto"/>
            <w:noWrap/>
            <w:vAlign w:val="center"/>
            <w:hideMark/>
          </w:tcPr>
          <w:p w14:paraId="19745029" w14:textId="77777777" w:rsidR="00564DC1" w:rsidRPr="00FD7CEC" w:rsidRDefault="00564DC1" w:rsidP="00816D5F">
            <w:pPr>
              <w:jc w:val="center"/>
              <w:rPr>
                <w:rFonts w:eastAsia="Times New Roman"/>
                <w:color w:val="000000"/>
              </w:rPr>
            </w:pPr>
            <w:r w:rsidRPr="00FD7CEC">
              <w:rPr>
                <w:rFonts w:eastAsia="Times New Roman"/>
                <w:color w:val="000000"/>
              </w:rPr>
              <w:t>1WNC</w:t>
            </w:r>
          </w:p>
        </w:tc>
        <w:tc>
          <w:tcPr>
            <w:tcW w:w="4140" w:type="dxa"/>
            <w:shd w:val="clear" w:color="auto" w:fill="auto"/>
            <w:vAlign w:val="center"/>
            <w:hideMark/>
          </w:tcPr>
          <w:p w14:paraId="1E3402F9" w14:textId="6C07EDF5" w:rsidR="00564DC1" w:rsidRPr="00FD7CEC" w:rsidRDefault="00564DC1" w:rsidP="00816D5F">
            <w:pPr>
              <w:jc w:val="center"/>
              <w:rPr>
                <w:rFonts w:eastAsia="Times New Roman"/>
                <w:color w:val="000000"/>
              </w:rPr>
            </w:pPr>
            <w:r w:rsidRPr="00FD7CEC">
              <w:rPr>
                <w:rFonts w:eastAsia="Times New Roman"/>
                <w:color w:val="000000"/>
              </w:rPr>
              <w:fldChar w:fldCharType="begin" w:fldLock="1"/>
            </w:r>
            <w:r w:rsidR="00CA311D">
              <w:rPr>
                <w:rFonts w:eastAsia="Times New Roman"/>
                <w:color w:val="000000"/>
              </w:rPr>
              <w:instrText>ADDIN CSL_CITATION {"citationItems":[{"id":"ITEM-1","itemData":{"DOI":"10.1074/jbc.M408782200","ISSN":"00219258","PMID":"15345712","abstract":"Severe acute respiratory syndrome coronavirus is a newly emergent virus responsible for a recent outbreak of an atypical pneumonia. The coronavirus spike protein, an enveloped glycoprotein essential for viral entry, belongs to the class I fusion proteins and is characterized by the presence of two heptad repeat (HR) regions, HR1 and HR2. These two regions are understood to form a fusion-active conformation similar to those of other typical viral fusion proteins. This hairpin structure likely juxtaposes the viral and cellular membranes, thus facilitating membrane fusion and subsequent viral entry. The fusion core protein of severe acute respiratory syndrome coronavirus spike protein was crystallized, and the structure was determined at 2.8 Å of resolution. The fusion core is a six-helix bundle with three HR2 helices packed against the hydrophobic grooves on the surface of central coiled coil formed by three parallel HR1 helices in an oblique antiparallel manner. This structure shares significant similarity with the fusion core structure of mouse hepatitis virus spike protein and other viral fusion proteins, suggesting a conserved mechanism of membrane fusion. Drug discovery strategies aimed at inhibiting viral entry by blocking hairpin formation, which have been successfully used in human immunodeficiency virus 1 inhibitor development, may be applicable to the inhibition of severe acute respiratory syndrome coronavirus on the basis of structural information provided here. The relatively deep grooves on the surface of the central coiled coil will be a good target site for the design of viral fusion inhibitors.","author":[{"dropping-particle":"","family":"Xu","given":"Yanhui","non-dropping-particle":"","parse-names":false,"suffix":""},{"dropping-particle":"","family":"Lou","given":"Zhiyong","non-dropping-particle":"","parse-names":false,"suffix":""},{"dropping-particle":"","family":"Liu","given":"Yiwei","non-dropping-particle":"","parse-names":false,"suffix":""},{"dropping-particle":"","family":"Pang","given":"Hai","non-dropping-particle":"","parse-names":false,"suffix":""},{"dropping-particle":"","family":"Tien","given":"Po","non-dropping-particle":"","parse-names":false,"suffix":""},{"dropping-particle":"","family":"Gao","given":"George F.","non-dropping-particle":"","parse-names":false,"suffix":""},{"dropping-particle":"","family":"Rao","given":"Zihe","non-dropping-particle":"","parse-names":false,"suffix":""}],"container-title":"Journal of Biological Chemistry","id":"ITEM-1","issue":"47","issued":{"date-parts":[["2004","11","19"]]},"page":"49414-49419","publisher":"American Society for Biochemistry and Molecular Biology","title":"Crystal structure of severe acute respiratory syndrome coronavirus spike protein fusion core","type":"article-journal","volume":"279"},"uris":["http://www.mendeley.com/documents/?uuid=bcbe415f-3963-3f6b-8551-088aff97339c"]}],"mendeley":{"formattedCitation":"[11]","plainTextFormattedCitation":"[11]","previouslyFormattedCitation":"[11]"},"properties":{"noteIndex":0},"schema":"https://github.com/citation-style-language/schema/raw/master/csl-citation.json"}</w:instrText>
            </w:r>
            <w:r w:rsidRPr="00FD7CEC">
              <w:rPr>
                <w:rFonts w:eastAsia="Times New Roman"/>
                <w:color w:val="000000"/>
              </w:rPr>
              <w:fldChar w:fldCharType="separate"/>
            </w:r>
            <w:r w:rsidR="00CA311D" w:rsidRPr="00CA311D">
              <w:rPr>
                <w:rFonts w:eastAsia="Times New Roman"/>
                <w:noProof/>
                <w:color w:val="000000"/>
              </w:rPr>
              <w:t>[11]</w:t>
            </w:r>
            <w:r w:rsidRPr="00FD7CEC">
              <w:rPr>
                <w:rFonts w:eastAsia="Times New Roman"/>
                <w:color w:val="000000"/>
              </w:rPr>
              <w:fldChar w:fldCharType="end"/>
            </w:r>
            <w:bookmarkStart w:id="0" w:name="_GoBack"/>
            <w:bookmarkEnd w:id="0"/>
          </w:p>
        </w:tc>
      </w:tr>
      <w:tr w:rsidR="00564DC1" w:rsidRPr="00FD7CEC" w14:paraId="6770A0BD" w14:textId="77777777" w:rsidTr="00816D5F">
        <w:trPr>
          <w:trHeight w:val="377"/>
        </w:trPr>
        <w:tc>
          <w:tcPr>
            <w:tcW w:w="3960" w:type="dxa"/>
            <w:shd w:val="clear" w:color="auto" w:fill="auto"/>
            <w:noWrap/>
            <w:vAlign w:val="center"/>
            <w:hideMark/>
          </w:tcPr>
          <w:p w14:paraId="04A9F9A7" w14:textId="77777777" w:rsidR="00564DC1" w:rsidRPr="00FD7CEC" w:rsidRDefault="00564DC1" w:rsidP="00816D5F">
            <w:pPr>
              <w:jc w:val="center"/>
              <w:rPr>
                <w:rFonts w:eastAsia="Times New Roman"/>
                <w:color w:val="000000"/>
              </w:rPr>
            </w:pPr>
            <w:r w:rsidRPr="00FD7CEC">
              <w:rPr>
                <w:rFonts w:eastAsia="Times New Roman"/>
                <w:color w:val="000000"/>
              </w:rPr>
              <w:t>6-HB Post-Fusion Core</w:t>
            </w:r>
          </w:p>
        </w:tc>
        <w:tc>
          <w:tcPr>
            <w:tcW w:w="1260" w:type="dxa"/>
            <w:shd w:val="clear" w:color="auto" w:fill="auto"/>
            <w:noWrap/>
            <w:vAlign w:val="center"/>
            <w:hideMark/>
          </w:tcPr>
          <w:p w14:paraId="07DB3571" w14:textId="77777777" w:rsidR="00564DC1" w:rsidRPr="00FD7CEC" w:rsidRDefault="00564DC1" w:rsidP="00816D5F">
            <w:pPr>
              <w:jc w:val="center"/>
              <w:rPr>
                <w:rFonts w:eastAsia="Times New Roman"/>
                <w:color w:val="000000"/>
              </w:rPr>
            </w:pPr>
            <w:r w:rsidRPr="00FD7CEC">
              <w:rPr>
                <w:rFonts w:eastAsia="Times New Roman"/>
                <w:color w:val="000000"/>
              </w:rPr>
              <w:t>6LXT</w:t>
            </w:r>
          </w:p>
        </w:tc>
        <w:tc>
          <w:tcPr>
            <w:tcW w:w="4140" w:type="dxa"/>
            <w:shd w:val="clear" w:color="auto" w:fill="auto"/>
            <w:vAlign w:val="center"/>
            <w:hideMark/>
          </w:tcPr>
          <w:p w14:paraId="7F9DE53F" w14:textId="2C8CFE13" w:rsidR="00564DC1" w:rsidRPr="00FD7CEC" w:rsidRDefault="00564DC1" w:rsidP="00816D5F">
            <w:pPr>
              <w:jc w:val="center"/>
              <w:rPr>
                <w:rFonts w:eastAsia="Times New Roman"/>
                <w:color w:val="000000"/>
              </w:rPr>
            </w:pPr>
            <w:r w:rsidRPr="00FD7CEC">
              <w:rPr>
                <w:rFonts w:eastAsia="Times New Roman"/>
                <w:color w:val="000000"/>
              </w:rPr>
              <w:fldChar w:fldCharType="begin" w:fldLock="1"/>
            </w:r>
            <w:r w:rsidR="00CA311D">
              <w:rPr>
                <w:rFonts w:eastAsia="Times New Roman"/>
                <w:color w:val="000000"/>
              </w:rPr>
              <w:instrText>ADDIN CSL_CITATION {"citationItems":[{"id":"ITEM-1","itemData":{"DOI":"10.1038/s41422-020-0305-x","ISSN":"17487838","PMID":"32231345","abstract":"The recent outbreak of coronavirus disease (COVID-19) caused by SARS-CoV-2 infection in Wuhan, China has posed a serious threat to global public health. To develop specific anti-coronavirus therapeutics and prophylactics, the molecular mechanism that underlies viral infection must first be defined. Therefore, we herein established a SARS-CoV-2 spike (S) protein-mediated cell–cell fusion assay and found that SARS-CoV-2 showed a superior plasma membrane fusion capacity compared to that of SARS-CoV. We solved the X-ray crystal structure of six-helical bundle (6-HB) core of the HR1 and HR2 domains in the SARS-CoV-2 S protein S2 subunit, revealing that several mutated amino acid residues in the HR1 domain may be associated with enhanced interactions with the HR2 domain. We previously developed a pan-coronavirus fusion inhibitor, EK1, which targeted the HR1 domain and could inhibit infection by divergent human coronaviruses tested, including SARS-CoV and MERS-CoV. Here we generated a series of lipopeptides derived from EK1 and found that EK1C4 was the most potent fusion inhibitor against SARS-CoV-2 S protein-mediated membrane fusion and pseudovirus infection with IC50s of 1.3 and 15.8 nM, about 241- and 149-fold more potent than the original EK1 peptide, respectively. EK1C4 was also highly effective against membrane fusion and infection of other human coronavirus pseudoviruses tested, including SARS-CoV and MERS-CoV, as well as SARSr-CoVs, and potently inhibited the replication of 5 live human coronaviruses examined, including SARS-CoV-2. Intranasal application of EK1C4 before or after challenge with HCoV-OC43 protected mice from infection, suggesting that EK1C4 could be used for prevention and treatment of infection by the currently circulating SARS-CoV-2 and other emerging SARSr-CoVs.","author":[{"dropping-particle":"","family":"Xia","given":"Shuai","non-dropping-particle":"","parse-names":false,"suffix":""},{"dropping-particle":"","family":"Liu","given":"Meiqin","non-dropping-particle":"","parse-names":false,"suffix":""},{"dropping-particle":"","family":"Wang","given":"Chao","non-dropping-particle":"","parse-names":false,"suffix":""},{"dropping-particle":"","family":"Xu","given":"Wei","non-dropping-particle":"","parse-names":false,"suffix":""},{"dropping-particle":"","family":"Lan","given":"Qiaoshuai","non-dropping-particle":"","parse-names":false,"suffix":""},{"dropping-particle":"","family":"Feng","given":"Siliang","non-dropping-particle":"","parse-names":false,"suffix":""},{"dropping-particle":"","family":"Qi","given":"Feifei","non-dropping-particle":"","parse-names":false,"suffix":""},{"dropping-particle":"","family":"Bao","given":"Linlin","non-dropping-particle":"","parse-names":false,"suffix":""},{"dropping-particle":"","family":"Du","given":"Lanying","non-dropping-particle":"","parse-names":false,"suffix":""},{"dropping-particle":"","family":"Liu","given":"Shuwen","non-dropping-particle":"","parse-names":false,"suffix":""},{"dropping-particle":"","family":"Qin","given":"Chuan","non-dropping-particle":"","parse-names":false,"suffix":""},{"dropping-particle":"","family":"Sun","given":"Fei","non-dropping-particle":"","parse-names":false,"suffix":""},{"dropping-particle":"","family":"Shi","given":"Zhengli","non-dropping-particle":"","parse-names":false,"suffix":""},{"dropping-particle":"","family":"Zhu","given":"Yun","non-dropping-particle":"","parse-names":false,"suffix":""},{"dropping-particle":"","family":"Jiang","given":"Shibo","non-dropping-particle":"","parse-names":false,"suffix":""},{"dropping-particle":"","family":"Lu","given":"Lu","non-dropping-particle":"","parse-names":false,"suffix":""}],"container-title":"Cell Research","id":"ITEM-1","issue":"4","issued":{"date-parts":[["2020","4","1"]]},"page":"343-355","publisher":"Springer Nature","title":"Inhibition of SARS-CoV-2 (previously 2019-nCoV) infection by a highly potent pan-coronavirus fusion inhibitor targeting its spike protein that harbors a high capacity to mediate membrane fusion","type":"article-journal","volume":"30"},"uris":["http://www.mendeley.com/documents/?uuid=df5d24e7-4d95-3eee-b3c1-f7bb9c3a34cd"]}],"mendeley":{"formattedCitation":"[12]","plainTextFormattedCitation":"[12]","previouslyFormattedCitation":"[12]"},"properties":{"noteIndex":0},"schema":"https://github.com/citation-style-language/schema/raw/master/csl-citation.json"}</w:instrText>
            </w:r>
            <w:r w:rsidRPr="00FD7CEC">
              <w:rPr>
                <w:rFonts w:eastAsia="Times New Roman"/>
                <w:color w:val="000000"/>
              </w:rPr>
              <w:fldChar w:fldCharType="separate"/>
            </w:r>
            <w:r w:rsidR="00CA311D" w:rsidRPr="00CA311D">
              <w:rPr>
                <w:rFonts w:eastAsia="Times New Roman"/>
                <w:noProof/>
                <w:color w:val="000000"/>
              </w:rPr>
              <w:t>[12]</w:t>
            </w:r>
            <w:r w:rsidRPr="00FD7CEC">
              <w:rPr>
                <w:rFonts w:eastAsia="Times New Roman"/>
                <w:color w:val="000000"/>
              </w:rPr>
              <w:fldChar w:fldCharType="end"/>
            </w:r>
          </w:p>
        </w:tc>
      </w:tr>
      <w:tr w:rsidR="00564DC1" w:rsidRPr="00FD7CEC" w14:paraId="562739C5" w14:textId="77777777" w:rsidTr="00816D5F">
        <w:trPr>
          <w:trHeight w:val="330"/>
        </w:trPr>
        <w:tc>
          <w:tcPr>
            <w:tcW w:w="9360" w:type="dxa"/>
            <w:gridSpan w:val="3"/>
            <w:shd w:val="clear" w:color="000000" w:fill="F2F2F2"/>
            <w:noWrap/>
            <w:vAlign w:val="center"/>
            <w:hideMark/>
          </w:tcPr>
          <w:p w14:paraId="66D3606E" w14:textId="77777777" w:rsidR="00564DC1" w:rsidRPr="00FD7CEC" w:rsidRDefault="00564DC1" w:rsidP="00816D5F">
            <w:pPr>
              <w:jc w:val="center"/>
              <w:rPr>
                <w:rFonts w:eastAsia="Times New Roman"/>
                <w:b/>
                <w:bCs/>
                <w:color w:val="000000"/>
              </w:rPr>
            </w:pPr>
            <w:r w:rsidRPr="00FD7CEC">
              <w:rPr>
                <w:rFonts w:eastAsia="Times New Roman"/>
                <w:b/>
                <w:bCs/>
                <w:color w:val="000000"/>
              </w:rPr>
              <w:t>Figure 3</w:t>
            </w:r>
          </w:p>
        </w:tc>
      </w:tr>
      <w:tr w:rsidR="00564DC1" w:rsidRPr="00FD7CEC" w14:paraId="74694C9D" w14:textId="77777777" w:rsidTr="00816D5F">
        <w:trPr>
          <w:trHeight w:val="330"/>
        </w:trPr>
        <w:tc>
          <w:tcPr>
            <w:tcW w:w="3960" w:type="dxa"/>
            <w:shd w:val="clear" w:color="auto" w:fill="auto"/>
            <w:noWrap/>
            <w:vAlign w:val="center"/>
            <w:hideMark/>
          </w:tcPr>
          <w:p w14:paraId="39E0244A" w14:textId="77777777" w:rsidR="00564DC1" w:rsidRPr="00772907" w:rsidRDefault="00564DC1" w:rsidP="00816D5F">
            <w:pPr>
              <w:jc w:val="center"/>
              <w:rPr>
                <w:rFonts w:eastAsia="Times New Roman"/>
                <w:b/>
                <w:bCs/>
                <w:color w:val="000000"/>
              </w:rPr>
            </w:pPr>
            <w:r w:rsidRPr="00772907">
              <w:rPr>
                <w:rFonts w:eastAsia="Times New Roman"/>
                <w:b/>
                <w:bCs/>
                <w:color w:val="000000"/>
              </w:rPr>
              <w:t>Protein</w:t>
            </w:r>
          </w:p>
        </w:tc>
        <w:tc>
          <w:tcPr>
            <w:tcW w:w="1260" w:type="dxa"/>
            <w:shd w:val="clear" w:color="auto" w:fill="auto"/>
            <w:noWrap/>
            <w:vAlign w:val="center"/>
            <w:hideMark/>
          </w:tcPr>
          <w:p w14:paraId="66DD1009" w14:textId="77777777" w:rsidR="00564DC1" w:rsidRPr="00772907" w:rsidRDefault="00564DC1" w:rsidP="00816D5F">
            <w:pPr>
              <w:jc w:val="center"/>
              <w:rPr>
                <w:rFonts w:eastAsia="Times New Roman"/>
                <w:b/>
                <w:bCs/>
                <w:color w:val="000000"/>
              </w:rPr>
            </w:pPr>
            <w:r w:rsidRPr="00772907">
              <w:rPr>
                <w:rFonts w:eastAsia="Times New Roman"/>
                <w:b/>
                <w:bCs/>
                <w:color w:val="000000"/>
              </w:rPr>
              <w:t>PDB ID</w:t>
            </w:r>
          </w:p>
        </w:tc>
        <w:tc>
          <w:tcPr>
            <w:tcW w:w="4140" w:type="dxa"/>
            <w:shd w:val="clear" w:color="auto" w:fill="auto"/>
            <w:vAlign w:val="center"/>
            <w:hideMark/>
          </w:tcPr>
          <w:p w14:paraId="49BD0B5A" w14:textId="77777777" w:rsidR="00564DC1" w:rsidRPr="00772907" w:rsidRDefault="00564DC1" w:rsidP="00816D5F">
            <w:pPr>
              <w:jc w:val="center"/>
              <w:rPr>
                <w:rFonts w:eastAsia="Times New Roman"/>
                <w:b/>
                <w:bCs/>
                <w:color w:val="000000"/>
              </w:rPr>
            </w:pPr>
            <w:r w:rsidRPr="00772907">
              <w:rPr>
                <w:rFonts w:eastAsia="Times New Roman"/>
                <w:b/>
                <w:bCs/>
                <w:color w:val="000000"/>
              </w:rPr>
              <w:t>References</w:t>
            </w:r>
          </w:p>
        </w:tc>
      </w:tr>
      <w:tr w:rsidR="00564DC1" w:rsidRPr="00FD7CEC" w14:paraId="32DF8F87" w14:textId="77777777" w:rsidTr="00816D5F">
        <w:trPr>
          <w:trHeight w:val="315"/>
        </w:trPr>
        <w:tc>
          <w:tcPr>
            <w:tcW w:w="3960" w:type="dxa"/>
            <w:shd w:val="clear" w:color="auto" w:fill="auto"/>
            <w:noWrap/>
            <w:vAlign w:val="center"/>
            <w:hideMark/>
          </w:tcPr>
          <w:p w14:paraId="06AD29D6" w14:textId="77777777" w:rsidR="00564DC1" w:rsidRPr="00772907" w:rsidRDefault="00564DC1" w:rsidP="00816D5F">
            <w:pPr>
              <w:jc w:val="center"/>
              <w:rPr>
                <w:rFonts w:eastAsia="Times New Roman"/>
                <w:color w:val="000000"/>
              </w:rPr>
            </w:pPr>
            <w:r w:rsidRPr="00772907">
              <w:rPr>
                <w:rFonts w:eastAsia="Times New Roman"/>
                <w:color w:val="000000"/>
              </w:rPr>
              <w:t>Mpro</w:t>
            </w:r>
          </w:p>
        </w:tc>
        <w:tc>
          <w:tcPr>
            <w:tcW w:w="1260" w:type="dxa"/>
            <w:shd w:val="clear" w:color="auto" w:fill="auto"/>
            <w:noWrap/>
            <w:vAlign w:val="center"/>
            <w:hideMark/>
          </w:tcPr>
          <w:p w14:paraId="3C2AA187" w14:textId="77777777" w:rsidR="00564DC1" w:rsidRPr="00772907" w:rsidRDefault="00564DC1" w:rsidP="00816D5F">
            <w:pPr>
              <w:jc w:val="center"/>
              <w:rPr>
                <w:rFonts w:eastAsia="Times New Roman"/>
                <w:color w:val="000000"/>
              </w:rPr>
            </w:pPr>
            <w:r w:rsidRPr="00772907">
              <w:rPr>
                <w:rFonts w:eastAsia="Times New Roman"/>
                <w:color w:val="000000"/>
              </w:rPr>
              <w:t>1Q2W</w:t>
            </w:r>
          </w:p>
        </w:tc>
        <w:tc>
          <w:tcPr>
            <w:tcW w:w="4140" w:type="dxa"/>
            <w:shd w:val="clear" w:color="auto" w:fill="auto"/>
            <w:vAlign w:val="center"/>
            <w:hideMark/>
          </w:tcPr>
          <w:p w14:paraId="4A838704" w14:textId="77777777" w:rsidR="00564DC1" w:rsidRPr="00772907" w:rsidRDefault="00564DC1" w:rsidP="00816D5F">
            <w:pPr>
              <w:jc w:val="center"/>
              <w:rPr>
                <w:rFonts w:eastAsia="Times New Roman"/>
                <w:color w:val="000000"/>
              </w:rPr>
            </w:pPr>
            <w:r w:rsidRPr="00772907">
              <w:rPr>
                <w:rFonts w:eastAsia="Times New Roman"/>
                <w:color w:val="000000"/>
              </w:rPr>
              <w:t>unpublished</w:t>
            </w:r>
          </w:p>
        </w:tc>
      </w:tr>
      <w:tr w:rsidR="00564DC1" w:rsidRPr="00FD7CEC" w14:paraId="7FFC15CB" w14:textId="77777777" w:rsidTr="00816D5F">
        <w:trPr>
          <w:trHeight w:val="315"/>
        </w:trPr>
        <w:tc>
          <w:tcPr>
            <w:tcW w:w="3960" w:type="dxa"/>
            <w:shd w:val="clear" w:color="auto" w:fill="auto"/>
            <w:noWrap/>
            <w:vAlign w:val="center"/>
            <w:hideMark/>
          </w:tcPr>
          <w:p w14:paraId="4591F72C" w14:textId="77777777" w:rsidR="00564DC1" w:rsidRPr="00772907" w:rsidRDefault="00564DC1" w:rsidP="00816D5F">
            <w:pPr>
              <w:jc w:val="center"/>
              <w:rPr>
                <w:rFonts w:eastAsia="Times New Roman"/>
                <w:color w:val="000000"/>
              </w:rPr>
            </w:pPr>
            <w:r w:rsidRPr="00772907">
              <w:rPr>
                <w:rFonts w:eastAsia="Times New Roman"/>
                <w:color w:val="000000"/>
              </w:rPr>
              <w:t>RdRp</w:t>
            </w:r>
          </w:p>
        </w:tc>
        <w:tc>
          <w:tcPr>
            <w:tcW w:w="1260" w:type="dxa"/>
            <w:shd w:val="clear" w:color="auto" w:fill="auto"/>
            <w:noWrap/>
            <w:vAlign w:val="center"/>
            <w:hideMark/>
          </w:tcPr>
          <w:p w14:paraId="0BC4379E" w14:textId="77777777" w:rsidR="00564DC1" w:rsidRPr="00772907" w:rsidRDefault="00564DC1" w:rsidP="00816D5F">
            <w:pPr>
              <w:jc w:val="center"/>
              <w:rPr>
                <w:rFonts w:eastAsia="Times New Roman"/>
                <w:color w:val="000000"/>
              </w:rPr>
            </w:pPr>
            <w:r w:rsidRPr="00772907">
              <w:rPr>
                <w:rFonts w:eastAsia="Times New Roman"/>
                <w:color w:val="000000"/>
              </w:rPr>
              <w:t>6M71</w:t>
            </w:r>
          </w:p>
        </w:tc>
        <w:tc>
          <w:tcPr>
            <w:tcW w:w="4140" w:type="dxa"/>
            <w:shd w:val="clear" w:color="auto" w:fill="auto"/>
            <w:vAlign w:val="center"/>
            <w:hideMark/>
          </w:tcPr>
          <w:p w14:paraId="019659B5" w14:textId="639977E6" w:rsidR="00564DC1" w:rsidRPr="00772907" w:rsidRDefault="00564DC1" w:rsidP="00816D5F">
            <w:pPr>
              <w:jc w:val="center"/>
              <w:rPr>
                <w:rFonts w:eastAsia="Times New Roman"/>
                <w:color w:val="000000"/>
              </w:rPr>
            </w:pPr>
            <w:r w:rsidRPr="00772907">
              <w:rPr>
                <w:rFonts w:eastAsia="Times New Roman"/>
                <w:color w:val="000000"/>
              </w:rPr>
              <w:fldChar w:fldCharType="begin" w:fldLock="1"/>
            </w:r>
            <w:r w:rsidR="00CA311D" w:rsidRPr="00772907">
              <w:rPr>
                <w:rFonts w:eastAsia="Times New Roman"/>
                <w:color w:val="000000"/>
              </w:rPr>
              <w:instrText>ADDIN CSL_CITATION {"citationItems":[{"id":"ITEM-1","itemData":{"DOI":"10.1126/science.abb7498","ISSN":"0036-8075","PMID":"32277040","abstract":"A novel coronavirus [severe acute respiratory syndrome–coronavirus 2 (SARS-CoV-2)] outbreak has caused a global coronavirus disease 2019 (COVID-19) pandemic, resulting in tens of thousands of infections and thousands of deaths worldwide. The RNA-dependent RNA polymerase [(RdRp), also named nsp12] is the central component of coronaviral replication and transcription machinery, and it appears to be a primary target for the antiviral drug remdesivir. We report the cryo–electron microscopy structure of COVID-19 virus full-length nsp12 in complex with cofactors nsp7 and nsp8 at 2.9-angstrom resolution. In addition to the conserved architecture of the polymerase core of the viral polymerase family, nsp12 possesses a newly identified β-hairpin domain at its N terminus. A comparative analysis model shows how remdesivir binds to this polymerase. The structure provides a basis for the design of new antiviral therapeutics that target viral RdRp.","author":[{"dropping-particle":"","family":"Gao","given":"Yan","non-dropping-particle":"","parse-names":false,"suffix":""},{"dropping-particle":"","family":"Yan","given":"Liming","non-dropping-particle":"","parse-names":false,"suffix":""},{"dropping-particle":"","family":"Huang","given":"Yucen","non-dropping-particle":"","parse-names":false,"suffix":""},{"dropping-particle":"","family":"Liu","given":"Fengjiang","non-dropping-particle":"","parse-names":false,"suffix":""},{"dropping-particle":"","family":"Zhao","given":"Yao","non-dropping-particle":"","parse-names":false,"suffix":""},{"dropping-particle":"","family":"Cao","given":"Lin","non-dropping-particle":"","parse-names":false,"suffix":""},{"dropping-particle":"","family":"Wang","given":"Tao","non-dropping-particle":"","parse-names":false,"suffix":""},{"dropping-particle":"","family":"Sun","given":"Qianqian","non-dropping-particle":"","parse-names":false,"suffix":""},{"dropping-particle":"","family":"Ming","given":"Zhenhua","non-dropping-particle":"","parse-names":false,"suffix":""},{"dropping-particle":"","family":"Zhang","given":"Lianqi","non-dropping-particle":"","parse-names":false,"suffix":""},{"dropping-particle":"","family":"Ge","given":"Ji","non-dropping-particle":"","parse-names":false,"suffix":""},{"dropping-particle":"","family":"Zheng","given":"Litao","non-dropping-particle":"","parse-names":false,"suffix":""},{"dropping-particle":"","family":"Zhang","given":"Ying","non-dropping-particle":"","parse-names":false,"suffix":""},{"dropping-particle":"","family":"Wang","given":"Haofeng","non-dropping-particle":"","parse-names":false,"suffix":""},{"dropping-particle":"","family":"Zhu","given":"Yan","non-dropping-particle":"","parse-names":false,"suffix":""},{"dropping-particle":"","family":"Zhu","given":"Chen","non-dropping-particle":"","parse-names":false,"suffix":""},{"dropping-particle":"","family":"Hu","given":"Tianyu","non-dropping-particle":"","parse-names":false,"suffix":""},{"dropping-particle":"","family":"Hua","given":"Tian","non-dropping-particle":"","parse-names":false,"suffix":""},{"dropping-particle":"","family":"Zhang","given":"Bing","non-dropping-particle":"","parse-names":false,"suffix":""},{"dropping-particle":"","family":"Yang","given":"Xiuna","non-dropping-particle":"","parse-names":false,"suffix":""},{"dropping-particle":"","family":"Li","given":"Jun","non-dropping-particle":"","parse-names":false,"suffix":""},{"dropping-particle":"","family":"Yang","given":"Haitao","non-dropping-particle":"","parse-names":false,"suffix":""},{"dropping-particle":"","family":"Liu","given":"Zhijie","non-dropping-particle":"","parse-names":false,"suffix":""},{"dropping-particle":"","family":"Xu","given":"Wenqing","non-dropping-particle":"","parse-names":false,"suffix":""},{"dropping-particle":"","family":"Guddat","given":"Luke W.","non-dropping-particle":"","parse-names":false,"suffix":""},{"dropping-particle":"","family":"Wang","given":"Quan","non-dropping-particle":"","parse-names":false,"suffix":""},{"dropping-particle":"","family":"Lou","given":"Zhiyong","non-dropping-particle":"","parse-names":false,"suffix":""},{"dropping-particle":"","family":"Rao","given":"Zihe","non-dropping-particle":"","parse-names":false,"suffix":""}],"container-title":"Science","id":"ITEM-1","issue":"6492","issued":{"date-parts":[["2020","5","15"]]},"page":"779-782","publisher":"American Association for the Advancement of Science (AAAS)","title":"Structure of the RNA-dependent RNA polymerase from COVID-19 virus","type":"article-journal","volume":"368"},"uris":["http://www.mendeley.com/documents/?uuid=6f3f2ec3-06bb-3731-9b78-28e1ddd60818"]}],"mendeley":{"formattedCitation":"[13]","plainTextFormattedCitation":"[13]","previouslyFormattedCitation":"[13]"},"properties":{"noteIndex":0},"schema":"https://github.com/citation-style-language/schema/raw/master/csl-citation.json"}</w:instrText>
            </w:r>
            <w:r w:rsidRPr="00772907">
              <w:rPr>
                <w:rFonts w:eastAsia="Times New Roman"/>
                <w:color w:val="000000"/>
              </w:rPr>
              <w:fldChar w:fldCharType="separate"/>
            </w:r>
            <w:r w:rsidR="00CA311D" w:rsidRPr="00772907">
              <w:rPr>
                <w:rFonts w:eastAsia="Times New Roman"/>
                <w:noProof/>
                <w:color w:val="000000"/>
              </w:rPr>
              <w:t>[13]</w:t>
            </w:r>
            <w:r w:rsidRPr="00772907">
              <w:rPr>
                <w:rFonts w:eastAsia="Times New Roman"/>
                <w:color w:val="000000"/>
              </w:rPr>
              <w:fldChar w:fldCharType="end"/>
            </w:r>
          </w:p>
        </w:tc>
      </w:tr>
      <w:tr w:rsidR="00564DC1" w:rsidRPr="00FD7CEC" w14:paraId="360DA242" w14:textId="77777777" w:rsidTr="00816D5F">
        <w:trPr>
          <w:trHeight w:val="296"/>
        </w:trPr>
        <w:tc>
          <w:tcPr>
            <w:tcW w:w="3960" w:type="dxa"/>
            <w:shd w:val="clear" w:color="auto" w:fill="auto"/>
            <w:noWrap/>
            <w:vAlign w:val="center"/>
            <w:hideMark/>
          </w:tcPr>
          <w:p w14:paraId="04DD10ED" w14:textId="77777777" w:rsidR="00564DC1" w:rsidRPr="00772907" w:rsidRDefault="00564DC1" w:rsidP="00816D5F">
            <w:pPr>
              <w:jc w:val="center"/>
              <w:rPr>
                <w:rFonts w:eastAsia="Times New Roman"/>
                <w:color w:val="000000"/>
              </w:rPr>
            </w:pPr>
            <w:r w:rsidRPr="00772907">
              <w:rPr>
                <w:rFonts w:eastAsia="Times New Roman"/>
                <w:color w:val="000000"/>
              </w:rPr>
              <w:t>NSP 1</w:t>
            </w:r>
          </w:p>
        </w:tc>
        <w:tc>
          <w:tcPr>
            <w:tcW w:w="1260" w:type="dxa"/>
            <w:shd w:val="clear" w:color="auto" w:fill="auto"/>
            <w:noWrap/>
            <w:vAlign w:val="center"/>
            <w:hideMark/>
          </w:tcPr>
          <w:p w14:paraId="2FDEFCA3" w14:textId="77777777" w:rsidR="00564DC1" w:rsidRPr="00772907" w:rsidRDefault="00564DC1" w:rsidP="00816D5F">
            <w:pPr>
              <w:jc w:val="center"/>
              <w:rPr>
                <w:rFonts w:eastAsia="Times New Roman"/>
                <w:color w:val="000000"/>
              </w:rPr>
            </w:pPr>
            <w:r w:rsidRPr="00772907">
              <w:rPr>
                <w:rFonts w:eastAsia="Times New Roman"/>
                <w:color w:val="000000"/>
              </w:rPr>
              <w:t>2HSX</w:t>
            </w:r>
          </w:p>
        </w:tc>
        <w:tc>
          <w:tcPr>
            <w:tcW w:w="4140" w:type="dxa"/>
            <w:shd w:val="clear" w:color="auto" w:fill="auto"/>
            <w:vAlign w:val="center"/>
            <w:hideMark/>
          </w:tcPr>
          <w:p w14:paraId="188EB6F5" w14:textId="3738A915" w:rsidR="00564DC1" w:rsidRPr="00772907" w:rsidRDefault="00564DC1" w:rsidP="00816D5F">
            <w:pPr>
              <w:jc w:val="center"/>
              <w:rPr>
                <w:rFonts w:eastAsia="Times New Roman"/>
                <w:color w:val="000000"/>
              </w:rPr>
            </w:pPr>
            <w:r w:rsidRPr="00772907">
              <w:rPr>
                <w:rFonts w:eastAsia="Times New Roman"/>
                <w:color w:val="000000"/>
              </w:rPr>
              <w:fldChar w:fldCharType="begin" w:fldLock="1"/>
            </w:r>
            <w:r w:rsidR="00CA311D" w:rsidRPr="00772907">
              <w:rPr>
                <w:rFonts w:eastAsia="Times New Roman"/>
                <w:color w:val="000000"/>
              </w:rPr>
              <w:instrText>ADDIN CSL_CITATION {"citationItems":[{"id":"ITEM-1","itemData":{"DOI":"10.1128/jvi.01939-06","ISSN":"0022-538X","PMID":"17202208","abstract":" The nonstructural protein 1 (nsp1) of the severe acute respiratory syndrome coronavirus has 179 residues and is the N-terminal cleavage product of the viral replicase polyprotein that mediates RNA replication and processing. The specific function of nsp1 is not known. Here we report the nuclear magnetic resonance structure of the nsp1 segment from residue 13 to 128, which represents a novel α/β-fold formed by a mixed parallel/antiparallel six-stranded β-barrel, an α-helix covering one opening of the barrel, and a 3 10 -helix alongside the barrel. We further characterized the full-length 179-residue protein and show that the polypeptide segments of residues 1 to 12 and 129 to 179 are flexibly disordered. The structure is analyzed in a search for possible correlations with the recently reported activity of nsp1 in the degradation of mRNA. ","author":[{"dropping-particle":"","family":"Almeida","given":"Marcius S.","non-dropping-particle":"","parse-names":false,"suffix":""},{"dropping-particle":"","family":"Johnson","given":"Margaret A.","non-dropping-particle":"","parse-names":false,"suffix":""},{"dropping-particle":"","family":"Herrmann","given":"Torsten","non-dropping-particle":"","parse-names":false,"suffix":""},{"dropping-particle":"","family":"Geralt","given":"Michael","non-dropping-particle":"","parse-names":false,"suffix":""},{"dropping-particle":"","family":"Wüthrich","given":"Kurt","non-dropping-particle":"","parse-names":false,"suffix":""}],"container-title":"Journal of Virology","id":"ITEM-1","issue":"7","issued":{"date-parts":[["2007","4","1"]]},"page":"3151-3161","publisher":"American Society for Microbiology","title":"Novel β-Barrel Fold in the Nuclear Magnetic Resonance Structure of the Replicase Nonstructural Protein 1 from the Severe Acute Respiratory Syndrome Coronavirus","type":"article-journal","volume":"81"},"uris":["http://www.mendeley.com/documents/?uuid=dd38b214-2b9d-34e1-9ef8-e3c8eb88681d"]}],"mendeley":{"formattedCitation":"[14]","plainTextFormattedCitation":"[14]","previouslyFormattedCitation":"[14]"},"properties":{"noteIndex":0},"schema":"https://github.com/citation-style-language/schema/raw/master/csl-citation.json"}</w:instrText>
            </w:r>
            <w:r w:rsidRPr="00772907">
              <w:rPr>
                <w:rFonts w:eastAsia="Times New Roman"/>
                <w:color w:val="000000"/>
              </w:rPr>
              <w:fldChar w:fldCharType="separate"/>
            </w:r>
            <w:r w:rsidR="00CA311D" w:rsidRPr="00772907">
              <w:rPr>
                <w:rFonts w:eastAsia="Times New Roman"/>
                <w:noProof/>
                <w:color w:val="000000"/>
              </w:rPr>
              <w:t>[14]</w:t>
            </w:r>
            <w:r w:rsidRPr="00772907">
              <w:rPr>
                <w:rFonts w:eastAsia="Times New Roman"/>
                <w:color w:val="000000"/>
              </w:rPr>
              <w:fldChar w:fldCharType="end"/>
            </w:r>
          </w:p>
        </w:tc>
      </w:tr>
      <w:tr w:rsidR="00564DC1" w:rsidRPr="00FD7CEC" w14:paraId="704B9F0C" w14:textId="77777777" w:rsidTr="00816D5F">
        <w:trPr>
          <w:trHeight w:val="315"/>
        </w:trPr>
        <w:tc>
          <w:tcPr>
            <w:tcW w:w="3960" w:type="dxa"/>
            <w:shd w:val="clear" w:color="auto" w:fill="auto"/>
            <w:noWrap/>
            <w:vAlign w:val="center"/>
            <w:hideMark/>
          </w:tcPr>
          <w:p w14:paraId="44167BDE" w14:textId="77777777" w:rsidR="00564DC1" w:rsidRPr="00772907" w:rsidRDefault="00564DC1" w:rsidP="00816D5F">
            <w:pPr>
              <w:jc w:val="center"/>
              <w:rPr>
                <w:rFonts w:eastAsia="Times New Roman"/>
                <w:color w:val="000000"/>
              </w:rPr>
            </w:pPr>
            <w:r w:rsidRPr="00772907">
              <w:rPr>
                <w:rFonts w:eastAsia="Times New Roman"/>
                <w:color w:val="000000"/>
              </w:rPr>
              <w:t>NSP7 &amp; 8</w:t>
            </w:r>
          </w:p>
        </w:tc>
        <w:tc>
          <w:tcPr>
            <w:tcW w:w="1260" w:type="dxa"/>
            <w:shd w:val="clear" w:color="auto" w:fill="auto"/>
            <w:noWrap/>
            <w:vAlign w:val="center"/>
            <w:hideMark/>
          </w:tcPr>
          <w:p w14:paraId="2D9ACED6" w14:textId="77777777" w:rsidR="00564DC1" w:rsidRPr="00772907" w:rsidRDefault="00564DC1" w:rsidP="00816D5F">
            <w:pPr>
              <w:jc w:val="center"/>
              <w:rPr>
                <w:rFonts w:eastAsia="Times New Roman"/>
                <w:color w:val="000000"/>
              </w:rPr>
            </w:pPr>
            <w:r w:rsidRPr="00772907">
              <w:rPr>
                <w:rFonts w:eastAsia="Times New Roman"/>
                <w:color w:val="000000"/>
              </w:rPr>
              <w:t>6WIQ</w:t>
            </w:r>
          </w:p>
        </w:tc>
        <w:tc>
          <w:tcPr>
            <w:tcW w:w="4140" w:type="dxa"/>
            <w:shd w:val="clear" w:color="auto" w:fill="auto"/>
            <w:vAlign w:val="center"/>
            <w:hideMark/>
          </w:tcPr>
          <w:p w14:paraId="26FDC3C2" w14:textId="77777777" w:rsidR="00564DC1" w:rsidRPr="00772907" w:rsidRDefault="00564DC1" w:rsidP="00816D5F">
            <w:pPr>
              <w:jc w:val="center"/>
              <w:rPr>
                <w:rFonts w:eastAsia="Times New Roman"/>
                <w:color w:val="000000"/>
              </w:rPr>
            </w:pPr>
            <w:r w:rsidRPr="00772907">
              <w:rPr>
                <w:rFonts w:eastAsia="Times New Roman"/>
                <w:color w:val="000000"/>
              </w:rPr>
              <w:t>unpublished</w:t>
            </w:r>
          </w:p>
        </w:tc>
      </w:tr>
      <w:tr w:rsidR="00564DC1" w:rsidRPr="00FD7CEC" w14:paraId="48DA0004" w14:textId="77777777" w:rsidTr="00816D5F">
        <w:trPr>
          <w:trHeight w:val="315"/>
        </w:trPr>
        <w:tc>
          <w:tcPr>
            <w:tcW w:w="3960" w:type="dxa"/>
            <w:shd w:val="clear" w:color="auto" w:fill="auto"/>
            <w:noWrap/>
            <w:vAlign w:val="center"/>
            <w:hideMark/>
          </w:tcPr>
          <w:p w14:paraId="20218AB2" w14:textId="77777777" w:rsidR="00564DC1" w:rsidRPr="00772907" w:rsidRDefault="00564DC1" w:rsidP="00816D5F">
            <w:pPr>
              <w:jc w:val="center"/>
              <w:rPr>
                <w:rFonts w:eastAsia="Times New Roman"/>
                <w:color w:val="000000"/>
              </w:rPr>
            </w:pPr>
            <w:r w:rsidRPr="00772907">
              <w:rPr>
                <w:rFonts w:eastAsia="Times New Roman"/>
                <w:color w:val="000000"/>
              </w:rPr>
              <w:t>NSP15</w:t>
            </w:r>
          </w:p>
        </w:tc>
        <w:tc>
          <w:tcPr>
            <w:tcW w:w="1260" w:type="dxa"/>
            <w:shd w:val="clear" w:color="auto" w:fill="auto"/>
            <w:noWrap/>
            <w:vAlign w:val="center"/>
            <w:hideMark/>
          </w:tcPr>
          <w:p w14:paraId="41D2818A" w14:textId="77777777" w:rsidR="00564DC1" w:rsidRPr="00772907" w:rsidRDefault="00564DC1" w:rsidP="00816D5F">
            <w:pPr>
              <w:jc w:val="center"/>
              <w:rPr>
                <w:rFonts w:eastAsia="Times New Roman"/>
                <w:color w:val="000000"/>
              </w:rPr>
            </w:pPr>
            <w:r w:rsidRPr="00772907">
              <w:rPr>
                <w:rFonts w:eastAsia="Times New Roman"/>
                <w:color w:val="000000"/>
              </w:rPr>
              <w:t>6VWW</w:t>
            </w:r>
          </w:p>
        </w:tc>
        <w:tc>
          <w:tcPr>
            <w:tcW w:w="4140" w:type="dxa"/>
            <w:shd w:val="clear" w:color="auto" w:fill="auto"/>
            <w:vAlign w:val="center"/>
            <w:hideMark/>
          </w:tcPr>
          <w:p w14:paraId="43C071C9" w14:textId="77C95B22" w:rsidR="00564DC1" w:rsidRPr="00772907" w:rsidRDefault="00564DC1" w:rsidP="00816D5F">
            <w:pPr>
              <w:jc w:val="center"/>
              <w:rPr>
                <w:rFonts w:eastAsia="Times New Roman"/>
                <w:color w:val="000000"/>
              </w:rPr>
            </w:pPr>
            <w:r w:rsidRPr="00772907">
              <w:rPr>
                <w:rFonts w:eastAsia="Times New Roman"/>
                <w:color w:val="000000"/>
              </w:rPr>
              <w:fldChar w:fldCharType="begin" w:fldLock="1"/>
            </w:r>
            <w:r w:rsidR="00CA311D" w:rsidRPr="00772907">
              <w:rPr>
                <w:rFonts w:eastAsia="Times New Roman"/>
                <w:color w:val="000000"/>
              </w:rPr>
              <w:instrText>ADDIN CSL_CITATION {"citationItems":[{"id":"ITEM-1","itemData":{"DOI":"10.1002/pro.3873","ISSN":"1469896X","PMID":"32304108","abstract":"Severe Acute Respiratory Syndrome coronavirus 2 (SARS-CoV-2) is rapidly spreading around the world. There is no existing vaccine or proven drug to prevent infections and stop virus proliferation. Although this virus is similar to human and animal SARS-CoVs and Middle East Respiratory Syndrome coronavirus (MERS-CoVs), the detailed information about SARS-CoV-2 proteins structures and functions is urgently needed to rapidly develop effective vaccines, antibodies, and antivirals. We applied high-throughput protein production and structure determination pipeline at the Center for Structural Genomics of Infectious Diseases to produce SARS-CoV-2 proteins and structures. Here we report two high-resolution crystal structures of endoribonuclease Nsp15/NendoU. We compare these structures with previously reported homologs from SARS and MERS coronaviruses.","author":[{"dropping-particle":"","family":"Kim","given":"Youngchang","non-dropping-particle":"","parse-names":false,"suffix":""},{"dropping-particle":"","family":"Jedrzejczak","given":"Robert","non-dropping-particle":"","parse-names":false,"suffix":""},{"dropping-particle":"","family":"Maltseva","given":"Natalia I.","non-dropping-particle":"","parse-names":false,"suffix":""},{"dropping-particle":"","family":"Wilamowski","given":"Mateusz","non-dropping-particle":"","parse-names":false,"suffix":""},{"dropping-particle":"","family":"Endres","given":"Michael","non-dropping-particle":"","parse-names":false,"suffix":""},{"dropping-particle":"","family":"Godzik","given":"Adam","non-dropping-particle":"","parse-names":false,"suffix":""},{"dropping-particle":"","family":"Michalska","given":"Karolina","non-dropping-particle":"","parse-names":false,"suffix":""},{"dropping-particle":"","family":"Joachimiak","given":"Andrzej","non-dropping-particle":"","parse-names":false,"suffix":""}],"container-title":"Protein Science","id":"ITEM-1","issue":"7","issued":{"date-parts":[["2020","7","1"]]},"page":"1596-1605","publisher":"Blackwell Publishing Ltd","title":"Crystal structure of Nsp15 endoribonuclease NendoU from SARS-CoV-2","type":"article-journal","volume":"29"},"uris":["http://www.mendeley.com/documents/?uuid=7153d892-6895-3662-a669-bbd91595b20c"]}],"mendeley":{"formattedCitation":"[15]","plainTextFormattedCitation":"[15]","previouslyFormattedCitation":"[15]"},"properties":{"noteIndex":0},"schema":"https://github.com/citation-style-language/schema/raw/master/csl-citation.json"}</w:instrText>
            </w:r>
            <w:r w:rsidRPr="00772907">
              <w:rPr>
                <w:rFonts w:eastAsia="Times New Roman"/>
                <w:color w:val="000000"/>
              </w:rPr>
              <w:fldChar w:fldCharType="separate"/>
            </w:r>
            <w:r w:rsidR="00CA311D" w:rsidRPr="00772907">
              <w:rPr>
                <w:rFonts w:eastAsia="Times New Roman"/>
                <w:noProof/>
                <w:color w:val="000000"/>
              </w:rPr>
              <w:t>[15]</w:t>
            </w:r>
            <w:r w:rsidRPr="00772907">
              <w:rPr>
                <w:rFonts w:eastAsia="Times New Roman"/>
                <w:color w:val="000000"/>
              </w:rPr>
              <w:fldChar w:fldCharType="end"/>
            </w:r>
          </w:p>
        </w:tc>
      </w:tr>
      <w:tr w:rsidR="00564DC1" w:rsidRPr="00FD7CEC" w14:paraId="172FDC66" w14:textId="77777777" w:rsidTr="00816D5F">
        <w:trPr>
          <w:trHeight w:val="315"/>
        </w:trPr>
        <w:tc>
          <w:tcPr>
            <w:tcW w:w="3960" w:type="dxa"/>
            <w:shd w:val="clear" w:color="auto" w:fill="auto"/>
            <w:noWrap/>
            <w:vAlign w:val="center"/>
            <w:hideMark/>
          </w:tcPr>
          <w:p w14:paraId="6E3F64AE" w14:textId="77777777" w:rsidR="00564DC1" w:rsidRPr="00772907" w:rsidRDefault="00564DC1" w:rsidP="00816D5F">
            <w:pPr>
              <w:jc w:val="center"/>
              <w:rPr>
                <w:rFonts w:eastAsia="Times New Roman"/>
                <w:color w:val="000000"/>
              </w:rPr>
            </w:pPr>
            <w:r w:rsidRPr="00772907">
              <w:rPr>
                <w:rFonts w:eastAsia="Times New Roman"/>
                <w:color w:val="000000"/>
              </w:rPr>
              <w:t>Envelope</w:t>
            </w:r>
          </w:p>
        </w:tc>
        <w:tc>
          <w:tcPr>
            <w:tcW w:w="1260" w:type="dxa"/>
            <w:shd w:val="clear" w:color="auto" w:fill="auto"/>
            <w:noWrap/>
            <w:vAlign w:val="center"/>
            <w:hideMark/>
          </w:tcPr>
          <w:p w14:paraId="11064F24" w14:textId="77777777" w:rsidR="00564DC1" w:rsidRPr="00772907" w:rsidRDefault="00564DC1" w:rsidP="00816D5F">
            <w:pPr>
              <w:jc w:val="center"/>
              <w:rPr>
                <w:rFonts w:eastAsia="Times New Roman"/>
                <w:color w:val="000000"/>
              </w:rPr>
            </w:pPr>
            <w:r w:rsidRPr="00772907">
              <w:rPr>
                <w:rFonts w:eastAsia="Times New Roman"/>
                <w:color w:val="000000"/>
              </w:rPr>
              <w:t>5X29</w:t>
            </w:r>
          </w:p>
        </w:tc>
        <w:tc>
          <w:tcPr>
            <w:tcW w:w="4140" w:type="dxa"/>
            <w:shd w:val="clear" w:color="auto" w:fill="auto"/>
            <w:vAlign w:val="center"/>
            <w:hideMark/>
          </w:tcPr>
          <w:p w14:paraId="3A16C928" w14:textId="6DCF853C" w:rsidR="00564DC1" w:rsidRPr="00772907" w:rsidRDefault="00564DC1" w:rsidP="00816D5F">
            <w:pPr>
              <w:jc w:val="center"/>
              <w:rPr>
                <w:rFonts w:eastAsia="Times New Roman"/>
                <w:color w:val="000000"/>
              </w:rPr>
            </w:pPr>
            <w:r w:rsidRPr="00772907">
              <w:rPr>
                <w:rFonts w:eastAsia="Times New Roman"/>
                <w:color w:val="000000"/>
              </w:rPr>
              <w:fldChar w:fldCharType="begin" w:fldLock="1"/>
            </w:r>
            <w:r w:rsidR="00CA311D" w:rsidRPr="00772907">
              <w:rPr>
                <w:rFonts w:eastAsia="Times New Roman"/>
                <w:color w:val="000000"/>
              </w:rPr>
              <w:instrText>ADDIN CSL_CITATION {"citationItems":[{"id":"ITEM-1","itemData":{"DOI":"10.1016/j.bbamem.2018.02.017","ISSN":"18792642","PMID":"29474890","abstract":"Coronaviruses (CoV) cause common colds in humans, but are also responsible for the recent Severe Acute, and Middle East, respiratory syndromes (SARS and MERS, respectively). A promising approach for prevention are live attenuated vaccines (LAVs), some of which target the envelope (E) protein, which is a small membrane protein that forms ion channels. Unfortunately, detailed structural information is still limited for SARS-CoV E, and non-existent for other CoV E proteins. Herein, we report a structural model of a SARS-CoV E construct in LMPG micelles with, for the first time, unequivocal intermolecular NOEs. The model corresponding to the detergent-embedded region is consistent with previously obtained orientational restraints obtained in lipid bilayers and in vivo escape mutants. The C-terminal domain is mostly α-helical, and extramembrane intermolecular NOEs suggest interactions that may affect the TM channel conformation.","author":[{"dropping-particle":"","family":"Surya","given":"Wahyu","non-dropping-particle":"","parse-names":false,"suffix":""},{"dropping-particle":"","family":"Li","given":"Yan","non-dropping-particle":"","parse-names":false,"suffix":""},{"dropping-particle":"","family":"Torres","given":"Jaume","non-dropping-particle":"","parse-names":false,"suffix":""}],"container-title":"Biochimica et Biophysica Acta - Biomembranes","id":"ITEM-1","issue":"6","issued":{"date-parts":[["2018","6","1"]]},"page":"1309-1317","publisher":"Elsevier B.V.","title":"Structural model of the SARS coronavirus E channel in LMPG micelles","type":"article-journal","volume":"1860"},"uris":["http://www.mendeley.com/documents/?uuid=dc0c7959-0888-3157-9401-f10b4e1a2a48"]}],"mendeley":{"formattedCitation":"[16]","plainTextFormattedCitation":"[16]","previouslyFormattedCitation":"[16]"},"properties":{"noteIndex":0},"schema":"https://github.com/citation-style-language/schema/raw/master/csl-citation.json"}</w:instrText>
            </w:r>
            <w:r w:rsidRPr="00772907">
              <w:rPr>
                <w:rFonts w:eastAsia="Times New Roman"/>
                <w:color w:val="000000"/>
              </w:rPr>
              <w:fldChar w:fldCharType="separate"/>
            </w:r>
            <w:r w:rsidR="00CA311D" w:rsidRPr="00772907">
              <w:rPr>
                <w:rFonts w:eastAsia="Times New Roman"/>
                <w:noProof/>
                <w:color w:val="000000"/>
              </w:rPr>
              <w:t>[16]</w:t>
            </w:r>
            <w:r w:rsidRPr="00772907">
              <w:rPr>
                <w:rFonts w:eastAsia="Times New Roman"/>
                <w:color w:val="000000"/>
              </w:rPr>
              <w:fldChar w:fldCharType="end"/>
            </w:r>
          </w:p>
        </w:tc>
      </w:tr>
      <w:tr w:rsidR="00564DC1" w:rsidRPr="00FD7CEC" w14:paraId="3DAE5276" w14:textId="77777777" w:rsidTr="00816D5F">
        <w:trPr>
          <w:trHeight w:val="296"/>
        </w:trPr>
        <w:tc>
          <w:tcPr>
            <w:tcW w:w="3960" w:type="dxa"/>
            <w:shd w:val="clear" w:color="auto" w:fill="auto"/>
            <w:noWrap/>
            <w:vAlign w:val="center"/>
            <w:hideMark/>
          </w:tcPr>
          <w:p w14:paraId="2226F8DE" w14:textId="77777777" w:rsidR="00564DC1" w:rsidRPr="00772907" w:rsidRDefault="00564DC1" w:rsidP="00816D5F">
            <w:pPr>
              <w:jc w:val="center"/>
              <w:rPr>
                <w:rFonts w:eastAsia="Times New Roman"/>
                <w:color w:val="000000"/>
              </w:rPr>
            </w:pPr>
            <w:r w:rsidRPr="00772907">
              <w:rPr>
                <w:rFonts w:eastAsia="Times New Roman"/>
                <w:color w:val="000000"/>
              </w:rPr>
              <w:t>M</w:t>
            </w:r>
          </w:p>
        </w:tc>
        <w:tc>
          <w:tcPr>
            <w:tcW w:w="1260" w:type="dxa"/>
            <w:shd w:val="clear" w:color="auto" w:fill="auto"/>
            <w:noWrap/>
            <w:vAlign w:val="center"/>
            <w:hideMark/>
          </w:tcPr>
          <w:p w14:paraId="4C261EE2" w14:textId="77777777" w:rsidR="00564DC1" w:rsidRPr="00772907" w:rsidRDefault="00564DC1" w:rsidP="00816D5F">
            <w:pPr>
              <w:jc w:val="center"/>
              <w:rPr>
                <w:rFonts w:eastAsia="Times New Roman"/>
                <w:color w:val="000000"/>
              </w:rPr>
            </w:pPr>
            <w:r w:rsidRPr="00772907">
              <w:rPr>
                <w:rFonts w:eastAsia="Times New Roman"/>
                <w:color w:val="000000"/>
              </w:rPr>
              <w:t>3I6G</w:t>
            </w:r>
          </w:p>
        </w:tc>
        <w:tc>
          <w:tcPr>
            <w:tcW w:w="4140" w:type="dxa"/>
            <w:shd w:val="clear" w:color="auto" w:fill="auto"/>
            <w:vAlign w:val="center"/>
            <w:hideMark/>
          </w:tcPr>
          <w:p w14:paraId="6D7BB3D1" w14:textId="72BE52D4" w:rsidR="00564DC1" w:rsidRPr="00772907" w:rsidRDefault="00564DC1" w:rsidP="00816D5F">
            <w:pPr>
              <w:jc w:val="center"/>
              <w:rPr>
                <w:rFonts w:eastAsia="Times New Roman"/>
                <w:color w:val="000000"/>
              </w:rPr>
            </w:pPr>
            <w:r w:rsidRPr="00772907">
              <w:rPr>
                <w:rFonts w:eastAsia="Times New Roman"/>
                <w:color w:val="000000"/>
              </w:rPr>
              <w:fldChar w:fldCharType="begin" w:fldLock="1"/>
            </w:r>
            <w:r w:rsidR="00CA311D" w:rsidRPr="00772907">
              <w:rPr>
                <w:rFonts w:eastAsia="Times New Roman"/>
                <w:color w:val="000000"/>
              </w:rPr>
              <w:instrText>ADDIN CSL_CITATION {"citationItems":[{"id":"ITEM-1","itemData":{"DOI":"10.1086/656315","ISSN":"00221899","PMID":"20831383","abstract":"Background. Severe acute respiratory syndrome coronavirus (SARS-CoV), which emerged with highly contagious and life-threatening characteristics in 2002, remains a potential risk for future outbreaks. Membrane (M) and envelope (E) proteins are major structural proteins of the SARS-CoV. The M protein has been determined as a protective antigen in humoral responses. However, its potential roles in stimulating cellular immunity remain elusive. Methods. In this study, a panel of peptides derived from M and E proteins were tested by in vitro refolding, T2 cell-binding assays, and responses stimulated by cytotoxic T-lymphocyte (CTL) epitopes in HLA-A2.1/Kb transgenic mice and human peripheral blood mononuclear cells (PBMCs). Results. A nonameric epitope Mn2 and a decameric epitope Md3 derived from the M protein were identified and used for the evaluation of M protein-specific immunity. Responses stimulated by M protein-specific CTL epitopes have been found in the PBMCs of donors who had recovered from SARS infection. Additionally, the transmembrane domain of the M protein may contain a T cell epitope cluster revealed by the immunogenic and structural analysis of a panel of truncated peptides overlapping with Mn2 and Md3. Conclusions. The M protein of SARS-CoV holds dominant cellular immunogenicity. This, together with previous reports of a strong humoral response against the M protein, may help to further explain the immunogenicity of SARS and serves as potential targets for SARS-CoV vaccine design. © 2010 by the Infectious Diseases Society of America. All rights reserved.","author":[{"dropping-particle":"","family":"Liu","given":"Jun","non-dropping-particle":"","parse-names":false,"suffix":""},{"dropping-particle":"","family":"Sun","given":"Yeping","non-dropping-particle":"","parse-names":false,"suffix":""},{"dropping-particle":"","family":"Qi","given":"Jianxun","non-dropping-particle":"","parse-names":false,"suffix":""},{"dropping-particle":"","family":"Chu","given":"Fuliang","non-dropping-particle":"","parse-names":false,"suffix":""},{"dropping-particle":"","family":"Wu","given":"Hao","non-dropping-particle":"","parse-names":false,"suffix":""},{"dropping-particle":"","family":"Gao","given":"Feng","non-dropping-particle":"","parse-names":false,"suffix":""},{"dropping-particle":"","family":"Li","given":"Taisheng","non-dropping-particle":"","parse-names":false,"suffix":""},{"dropping-particle":"","family":"Yan","given":"Jinghua","non-dropping-particle":"","parse-names":false,"suffix":""},{"dropping-particle":"","family":"Gao","given":"George F.","non-dropping-particle":"","parse-names":false,"suffix":""}],"container-title":"Journal of Infectious Diseases","id":"ITEM-1","issue":"8","issued":{"date-parts":[["2010","10","15"]]},"page":"1171-1180","publisher":"Oxford Academic","title":"The membrane protein of severe acute respiratory syndrome coronavirus acts as a dominant immunogen revealed by a clustering region of novel functionally and structurally defined cytotoxic T-lymphocyte epitopes","type":"article-journal","volume":"202"},"uris":["http://www.mendeley.com/documents/?uuid=084ea6bc-49ee-3685-8213-b3b6a0e2a6f9"]}],"mendeley":{"formattedCitation":"[17]","plainTextFormattedCitation":"[17]","previouslyFormattedCitation":"[17]"},"properties":{"noteIndex":0},"schema":"https://github.com/citation-style-language/schema/raw/master/csl-citation.json"}</w:instrText>
            </w:r>
            <w:r w:rsidRPr="00772907">
              <w:rPr>
                <w:rFonts w:eastAsia="Times New Roman"/>
                <w:color w:val="000000"/>
              </w:rPr>
              <w:fldChar w:fldCharType="separate"/>
            </w:r>
            <w:r w:rsidR="00CA311D" w:rsidRPr="00772907">
              <w:rPr>
                <w:rFonts w:eastAsia="Times New Roman"/>
                <w:noProof/>
                <w:color w:val="000000"/>
              </w:rPr>
              <w:t>[17]</w:t>
            </w:r>
            <w:r w:rsidRPr="00772907">
              <w:rPr>
                <w:rFonts w:eastAsia="Times New Roman"/>
                <w:color w:val="000000"/>
              </w:rPr>
              <w:fldChar w:fldCharType="end"/>
            </w:r>
          </w:p>
        </w:tc>
      </w:tr>
      <w:tr w:rsidR="00564DC1" w:rsidRPr="00FD7CEC" w14:paraId="26D51A35" w14:textId="77777777" w:rsidTr="00816D5F">
        <w:trPr>
          <w:trHeight w:val="315"/>
        </w:trPr>
        <w:tc>
          <w:tcPr>
            <w:tcW w:w="3960" w:type="dxa"/>
            <w:shd w:val="clear" w:color="auto" w:fill="auto"/>
            <w:noWrap/>
            <w:vAlign w:val="center"/>
            <w:hideMark/>
          </w:tcPr>
          <w:p w14:paraId="639E4451" w14:textId="77777777" w:rsidR="00564DC1" w:rsidRPr="00772907" w:rsidRDefault="00564DC1" w:rsidP="00816D5F">
            <w:pPr>
              <w:jc w:val="center"/>
              <w:rPr>
                <w:rFonts w:eastAsia="Times New Roman"/>
                <w:color w:val="000000"/>
              </w:rPr>
            </w:pPr>
            <w:r w:rsidRPr="00772907">
              <w:rPr>
                <w:rFonts w:eastAsia="Times New Roman"/>
                <w:color w:val="000000"/>
              </w:rPr>
              <w:t>Nucleocapsid</w:t>
            </w:r>
          </w:p>
        </w:tc>
        <w:tc>
          <w:tcPr>
            <w:tcW w:w="1260" w:type="dxa"/>
            <w:shd w:val="clear" w:color="auto" w:fill="auto"/>
            <w:noWrap/>
            <w:vAlign w:val="center"/>
            <w:hideMark/>
          </w:tcPr>
          <w:p w14:paraId="49AFD442" w14:textId="77777777" w:rsidR="00564DC1" w:rsidRPr="00772907" w:rsidRDefault="00564DC1" w:rsidP="00816D5F">
            <w:pPr>
              <w:jc w:val="center"/>
              <w:rPr>
                <w:rFonts w:eastAsia="Times New Roman"/>
                <w:color w:val="000000"/>
              </w:rPr>
            </w:pPr>
            <w:r w:rsidRPr="00772907">
              <w:rPr>
                <w:rFonts w:eastAsia="Times New Roman"/>
                <w:color w:val="000000"/>
              </w:rPr>
              <w:t>7C22</w:t>
            </w:r>
          </w:p>
        </w:tc>
        <w:tc>
          <w:tcPr>
            <w:tcW w:w="4140" w:type="dxa"/>
            <w:shd w:val="clear" w:color="auto" w:fill="auto"/>
            <w:vAlign w:val="center"/>
            <w:hideMark/>
          </w:tcPr>
          <w:p w14:paraId="796EB2FA" w14:textId="77777777" w:rsidR="00564DC1" w:rsidRPr="00772907" w:rsidRDefault="00564DC1" w:rsidP="00816D5F">
            <w:pPr>
              <w:jc w:val="center"/>
              <w:rPr>
                <w:rFonts w:eastAsia="Times New Roman"/>
                <w:color w:val="000000"/>
              </w:rPr>
            </w:pPr>
            <w:r w:rsidRPr="00772907">
              <w:rPr>
                <w:rFonts w:eastAsia="Times New Roman"/>
                <w:color w:val="000000"/>
              </w:rPr>
              <w:t>unpublished</w:t>
            </w:r>
          </w:p>
        </w:tc>
      </w:tr>
    </w:tbl>
    <w:p w14:paraId="585B209E" w14:textId="77777777" w:rsidR="00564DC1" w:rsidRPr="00FD7CEC" w:rsidRDefault="00564DC1" w:rsidP="00564DC1">
      <w:pPr>
        <w:jc w:val="center"/>
        <w:rPr>
          <w:b/>
        </w:rPr>
      </w:pPr>
      <w:r w:rsidRPr="00FD7CEC">
        <w:rPr>
          <w:b/>
        </w:rPr>
        <w:t>Supplemental Table 5: List of Protein Database (PDB) References</w:t>
      </w:r>
    </w:p>
    <w:p w14:paraId="3AFF4489" w14:textId="77777777" w:rsidR="00564DC1" w:rsidRPr="0047396A" w:rsidRDefault="00564DC1" w:rsidP="00564DC1"/>
    <w:p w14:paraId="436B1418" w14:textId="77777777" w:rsidR="00FD7CEC" w:rsidRDefault="00FD7CEC">
      <w:pPr>
        <w:rPr>
          <w:b/>
        </w:rPr>
      </w:pPr>
      <w:r>
        <w:rPr>
          <w:b/>
        </w:rPr>
        <w:br w:type="page"/>
      </w:r>
    </w:p>
    <w:p w14:paraId="6DF50E43" w14:textId="2CCFA21A" w:rsidR="00564DC1" w:rsidRDefault="00564DC1" w:rsidP="00FD7CEC">
      <w:pPr>
        <w:ind w:left="270" w:right="-540"/>
        <w:rPr>
          <w:b/>
        </w:rPr>
      </w:pPr>
      <w:r w:rsidRPr="0047396A">
        <w:rPr>
          <w:b/>
        </w:rPr>
        <w:lastRenderedPageBreak/>
        <w:t>References</w:t>
      </w:r>
    </w:p>
    <w:p w14:paraId="348A9863" w14:textId="77777777" w:rsidR="00FD7CEC" w:rsidRPr="0047396A" w:rsidRDefault="00FD7CEC" w:rsidP="00FD7CEC">
      <w:pPr>
        <w:ind w:left="270" w:right="-540"/>
        <w:rPr>
          <w:b/>
        </w:rPr>
      </w:pPr>
    </w:p>
    <w:p w14:paraId="3E12FA34" w14:textId="6DF4917A" w:rsidR="00CA311D" w:rsidRPr="00CA311D" w:rsidRDefault="00564DC1" w:rsidP="00CA311D">
      <w:pPr>
        <w:widowControl w:val="0"/>
        <w:autoSpaceDE w:val="0"/>
        <w:autoSpaceDN w:val="0"/>
        <w:adjustRightInd w:val="0"/>
        <w:spacing w:line="480" w:lineRule="auto"/>
        <w:ind w:left="640" w:hanging="640"/>
        <w:rPr>
          <w:noProof/>
        </w:rPr>
      </w:pPr>
      <w:r w:rsidRPr="0047396A">
        <w:fldChar w:fldCharType="begin" w:fldLock="1"/>
      </w:r>
      <w:r w:rsidRPr="0047396A">
        <w:instrText xml:space="preserve">ADDIN Mendeley Bibliography CSL_BIBLIOGRAPHY </w:instrText>
      </w:r>
      <w:r w:rsidRPr="0047396A">
        <w:fldChar w:fldCharType="separate"/>
      </w:r>
      <w:r w:rsidR="00CA311D" w:rsidRPr="00CA311D">
        <w:rPr>
          <w:noProof/>
        </w:rPr>
        <w:t>[1]</w:t>
      </w:r>
      <w:r w:rsidR="00CA311D" w:rsidRPr="00CA311D">
        <w:rPr>
          <w:noProof/>
        </w:rPr>
        <w:tab/>
        <w:t>Towler P, Staker B, Prasad SG, Menon S, Tang J, Parsons T, et al. ACE2 X-Ray Structures Reveal a Large Hinge-bending Motion Important for Inhibitor Binding and Catalysis. J Biol Chem 2004;279:17996–8007. https://doi.org/10.1074/jbc.M311191200.</w:t>
      </w:r>
    </w:p>
    <w:p w14:paraId="791583EA"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[2]</w:t>
      </w:r>
      <w:r w:rsidRPr="00CA311D">
        <w:rPr>
          <w:noProof/>
        </w:rPr>
        <w:tab/>
        <w:t>Henrich S, Cameron A, Bourenkov GP, Kiefersauer R, Huber R, Lindberg I, et al. The crystal structure of the proprotein processing proteinase furin explains its stringent specificity. Nat Struct Biol 2003;10:520–6. https://doi.org/10.1038/nsb941.</w:t>
      </w:r>
    </w:p>
    <w:p w14:paraId="49729ED8"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[3]</w:t>
      </w:r>
      <w:r w:rsidRPr="00CA311D">
        <w:rPr>
          <w:noProof/>
        </w:rPr>
        <w:tab/>
        <w:t>Giroud M, Dietzel U, Anselm L, Banner D, Kuglstatter A, Benz J, et al. Repurposing a Library of Human Cathepsin L Ligands: Identification of Macrocyclic Lactams as Potent Rhodesain and Trypanosoma brucei Inhibitors. J Med Chem 2018;61:3350–69. https://doi.org/10.1021/acs.jmedchem.7b01869.</w:t>
      </w:r>
    </w:p>
    <w:p w14:paraId="4D44A19B"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[4]</w:t>
      </w:r>
      <w:r w:rsidRPr="00CA311D">
        <w:rPr>
          <w:noProof/>
        </w:rPr>
        <w:tab/>
        <w:t>Walls AC, Park Y-JJ, Tortorici MA, Wall A, McGuire AT, Veesler D. Structure, Function, and Antigenicity of the SARS-CoV-2 Spike Glycoprotein. Cell 2020;181:281-292.e6. https://doi.org/10.1016/j.cell.2020.02.058.</w:t>
      </w:r>
    </w:p>
    <w:p w14:paraId="5CF888AE"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[5]</w:t>
      </w:r>
      <w:r w:rsidRPr="00CA311D">
        <w:rPr>
          <w:noProof/>
        </w:rPr>
        <w:tab/>
        <w:t>Wrapp D, Wang N, Corbett KS, Goldsmith JA, Hsieh CL, Abiona O, et al. Cryo-EM structure of the 2019-nCoV spike in the prefusion conformation. Science (80- ) 2020;367:1260–3. https://doi.org/10.1126/science.abb2507.</w:t>
      </w:r>
    </w:p>
    <w:p w14:paraId="45A05F17"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[6]</w:t>
      </w:r>
      <w:r w:rsidRPr="00CA311D">
        <w:rPr>
          <w:noProof/>
        </w:rPr>
        <w:tab/>
        <w:t>Mohan K, Ueda G, Kim AR, Jude KM, Fallas JA, Guo Y, et al. Topological control of cytokine receptor signaling induces differential effects in hematopoiesis. Science 2019;364:7532. https://doi.org/10.1126/science.aav7532.</w:t>
      </w:r>
    </w:p>
    <w:p w14:paraId="346CD411"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[7]</w:t>
      </w:r>
      <w:r w:rsidRPr="00CA311D">
        <w:rPr>
          <w:noProof/>
        </w:rPr>
        <w:tab/>
        <w:t xml:space="preserve">Dev J, Park D, Fu Q, Chen J, Ha HJ, Ghantous F, et al. Structural basis for </w:t>
      </w:r>
      <w:r w:rsidRPr="00CA311D">
        <w:rPr>
          <w:noProof/>
        </w:rPr>
        <w:lastRenderedPageBreak/>
        <w:t>membrane anchoring of HIV-1 envelope spike. Science (80- ) 2016;353:172–5. https://doi.org/10.1126/science.aaf7066.</w:t>
      </w:r>
    </w:p>
    <w:p w14:paraId="4E105A6E"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[8]</w:t>
      </w:r>
      <w:r w:rsidRPr="00CA311D">
        <w:rPr>
          <w:noProof/>
        </w:rPr>
        <w:tab/>
        <w:t>Hakansson-McReynolds S, Jiang S, Rong L, Caffrey M. Solution structure of the severe acute respiratory syndrome-coronavirus heptad repeat 2 domain in the prefusion state. J Biol Chem 2006;281:11965–71. https://doi.org/10.1074/jbc.M601174200.</w:t>
      </w:r>
    </w:p>
    <w:p w14:paraId="646A0806"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[9]</w:t>
      </w:r>
      <w:r w:rsidRPr="00CA311D">
        <w:rPr>
          <w:noProof/>
        </w:rPr>
        <w:tab/>
        <w:t>Deng Y, Liu J, Zheng Q, Yong W, Lu M. Structures and Polymorphic Interactions of Two Heptad-Repeat Regions of the SARS Virus S2 Protein. Structure 2006;14:889–99. https://doi.org/10.1016/j.str.2006.03.007.</w:t>
      </w:r>
    </w:p>
    <w:p w14:paraId="52C2B4C1"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[10]</w:t>
      </w:r>
      <w:r w:rsidRPr="00CA311D">
        <w:rPr>
          <w:noProof/>
        </w:rPr>
        <w:tab/>
        <w:t>Supekar VM, Bruckmann C, Ingallinella P, Bianchi E, Pessi A, Carfi A. Structure of a proteolytically resistant core from the severe acute respiratory syndrome coronavirus S2 fusion protein. Proc Natl Acad Sci U S A 2004;101:17958–63. https://doi.org/10.1073/pnas.0406128102.</w:t>
      </w:r>
    </w:p>
    <w:p w14:paraId="129D4382"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[11]</w:t>
      </w:r>
      <w:r w:rsidRPr="00CA311D">
        <w:rPr>
          <w:noProof/>
        </w:rPr>
        <w:tab/>
        <w:t>Xu Y, Lou Z, Liu Y, Pang H, Tien P, Gao GF, et al. Crystal structure of severe acute respiratory syndrome coronavirus spike protein fusion core. J Biol Chem 2004;279:49414–9. https://doi.org/10.1074/jbc.M408782200.</w:t>
      </w:r>
    </w:p>
    <w:p w14:paraId="36337B37"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[12]</w:t>
      </w:r>
      <w:r w:rsidRPr="00CA311D">
        <w:rPr>
          <w:noProof/>
        </w:rPr>
        <w:tab/>
        <w:t>Xia S, Liu M, Wang C, Xu W, Lan Q, Feng S, et al. Inhibition of SARS-CoV-2 (previously 2019-nCoV) infection by a highly potent pan-coronavirus fusion inhibitor targeting its spike protein that harbors a high capacity to mediate membrane fusion. Cell Res 2020;30:343–55. https://doi.org/10.1038/s41422-020-0305-x.</w:t>
      </w:r>
    </w:p>
    <w:p w14:paraId="700AAE2A"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[13]</w:t>
      </w:r>
      <w:r w:rsidRPr="00CA311D">
        <w:rPr>
          <w:noProof/>
        </w:rPr>
        <w:tab/>
        <w:t>Gao Y, Yan L, Huang Y, Liu F, Zhao Y, Cao L, et al. Structure of the RNA-dependent RNA polymerase from COVID-19 virus. Science (80- ) 2020;368:779–</w:t>
      </w:r>
      <w:r w:rsidRPr="00CA311D">
        <w:rPr>
          <w:noProof/>
        </w:rPr>
        <w:lastRenderedPageBreak/>
        <w:t>82. https://doi.org/10.1126/science.abb7498.</w:t>
      </w:r>
    </w:p>
    <w:p w14:paraId="64C88282"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[14]</w:t>
      </w:r>
      <w:r w:rsidRPr="00CA311D">
        <w:rPr>
          <w:noProof/>
        </w:rPr>
        <w:tab/>
        <w:t>Almeida MS, Johnson MA, Herrmann T, Geralt M, Wüthrich K. Novel β-Barrel Fold in the Nuclear Magnetic Resonance Structure of the Replicase Nonstructural Protein 1 from the Severe Acute Respiratory Syndrome Coronavirus. J Virol 2007;81:3151–61. https://doi.org/10.1128/jvi.01939-06.</w:t>
      </w:r>
    </w:p>
    <w:p w14:paraId="7B439BCD"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[15]</w:t>
      </w:r>
      <w:r w:rsidRPr="00CA311D">
        <w:rPr>
          <w:noProof/>
        </w:rPr>
        <w:tab/>
        <w:t>Kim Y, Jedrzejczak R, Maltseva NI, Wilamowski M, Endres M, Godzik A, et al. Crystal structure of Nsp15 endoribonuclease NendoU from SARS-CoV-2. Protein Sci 2020;29:1596–605. https://doi.org/10.1002/pro.3873.</w:t>
      </w:r>
    </w:p>
    <w:p w14:paraId="6BBCFADC"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[16]</w:t>
      </w:r>
      <w:r w:rsidRPr="00CA311D">
        <w:rPr>
          <w:noProof/>
        </w:rPr>
        <w:tab/>
        <w:t>Surya W, Li Y, Torres J. Structural model of the SARS coronavirus E channel in LMPG micelles. Biochim Biophys Acta - Biomembr 2018;1860:1309–17. https://doi.org/10.1016/j.bbamem.2018.02.017.</w:t>
      </w:r>
    </w:p>
    <w:p w14:paraId="4BF0BFA2" w14:textId="77777777" w:rsidR="00CA311D" w:rsidRPr="00CA311D" w:rsidRDefault="00CA311D" w:rsidP="00CA311D">
      <w:pPr>
        <w:widowControl w:val="0"/>
        <w:autoSpaceDE w:val="0"/>
        <w:autoSpaceDN w:val="0"/>
        <w:adjustRightInd w:val="0"/>
        <w:spacing w:line="480" w:lineRule="auto"/>
        <w:ind w:left="640" w:hanging="640"/>
        <w:rPr>
          <w:noProof/>
        </w:rPr>
      </w:pPr>
      <w:r w:rsidRPr="00CA311D">
        <w:rPr>
          <w:noProof/>
        </w:rPr>
        <w:t>[17]</w:t>
      </w:r>
      <w:r w:rsidRPr="00CA311D">
        <w:rPr>
          <w:noProof/>
        </w:rPr>
        <w:tab/>
        <w:t>Liu J, Sun Y, Qi J, Chu F, Wu H, Gao F, et al. The membrane protein of severe acute respiratory syndrome coronavirus acts as a dominant immunogen revealed by a clustering region of novel functionally and structurally defined cytotoxic T-lymphocyte epitopes. J Infect Dis 2010;202:1171–80. https://doi.org/10.1086/656315.</w:t>
      </w:r>
    </w:p>
    <w:p w14:paraId="377C053B" w14:textId="77777777" w:rsidR="00564DC1" w:rsidRDefault="00564DC1" w:rsidP="00FD7CEC">
      <w:pPr>
        <w:tabs>
          <w:tab w:val="left" w:pos="990"/>
        </w:tabs>
        <w:spacing w:line="480" w:lineRule="auto"/>
        <w:ind w:left="274" w:right="-547" w:hanging="274"/>
      </w:pPr>
      <w:r w:rsidRPr="0047396A">
        <w:fldChar w:fldCharType="end"/>
      </w:r>
    </w:p>
    <w:p w14:paraId="2BE17FCD" w14:textId="77777777" w:rsidR="00F01A01" w:rsidRDefault="00F01A01">
      <w:pPr>
        <w:ind w:left="-270" w:right="-540"/>
      </w:pPr>
    </w:p>
    <w:sectPr w:rsidR="00F01A01" w:rsidSect="00564D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5331E" w14:textId="77777777" w:rsidR="002A2240" w:rsidRDefault="002A2240" w:rsidP="00904CE7">
      <w:r>
        <w:separator/>
      </w:r>
    </w:p>
  </w:endnote>
  <w:endnote w:type="continuationSeparator" w:id="0">
    <w:p w14:paraId="6BCE2DBE" w14:textId="77777777" w:rsidR="002A2240" w:rsidRDefault="002A2240" w:rsidP="00904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ource Sans Pro">
    <w:altName w:val="Cambria Math"/>
    <w:charset w:val="00"/>
    <w:family w:val="swiss"/>
    <w:pitch w:val="variable"/>
    <w:sig w:usb0="600002F7" w:usb1="02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6EF7E" w14:textId="77777777" w:rsidR="002A2240" w:rsidRDefault="002A2240" w:rsidP="00904CE7">
      <w:r>
        <w:separator/>
      </w:r>
    </w:p>
  </w:footnote>
  <w:footnote w:type="continuationSeparator" w:id="0">
    <w:p w14:paraId="725B67DE" w14:textId="77777777" w:rsidR="002A2240" w:rsidRDefault="002A2240" w:rsidP="00904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162065"/>
      <w:docPartObj>
        <w:docPartGallery w:val="Page Numbers (Top of Page)"/>
        <w:docPartUnique/>
      </w:docPartObj>
    </w:sdtPr>
    <w:sdtEndPr>
      <w:rPr>
        <w:noProof/>
      </w:rPr>
    </w:sdtEndPr>
    <w:sdtContent>
      <w:p w14:paraId="1291F86D" w14:textId="35AEC688" w:rsidR="00904CE7" w:rsidRDefault="00904CE7">
        <w:pPr>
          <w:pStyle w:val="Header"/>
          <w:jc w:val="right"/>
        </w:pPr>
        <w:r>
          <w:t xml:space="preserve"> Krumm et al Supplemental </w:t>
        </w:r>
        <w:r>
          <w:fldChar w:fldCharType="begin"/>
        </w:r>
        <w:r>
          <w:instrText xml:space="preserve"> PAGE   \* MERGEFORMAT </w:instrText>
        </w:r>
        <w:r>
          <w:fldChar w:fldCharType="separate"/>
        </w:r>
        <w:r w:rsidR="00772907">
          <w:rPr>
            <w:noProof/>
          </w:rPr>
          <w:t>1</w:t>
        </w:r>
        <w:r>
          <w:rPr>
            <w:noProof/>
          </w:rPr>
          <w:fldChar w:fldCharType="end"/>
        </w:r>
      </w:p>
    </w:sdtContent>
  </w:sdt>
  <w:p w14:paraId="775B7FB5" w14:textId="08DFF3A0" w:rsidR="00904CE7" w:rsidRPr="00904CE7" w:rsidRDefault="00904CE7">
    <w:pPr>
      <w:pStyle w:val="Header"/>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DC1"/>
    <w:rsid w:val="00167C27"/>
    <w:rsid w:val="001E1480"/>
    <w:rsid w:val="00244E29"/>
    <w:rsid w:val="002552A2"/>
    <w:rsid w:val="0027501D"/>
    <w:rsid w:val="002A2240"/>
    <w:rsid w:val="002D1ADA"/>
    <w:rsid w:val="004041D3"/>
    <w:rsid w:val="004270C8"/>
    <w:rsid w:val="00460554"/>
    <w:rsid w:val="0048783E"/>
    <w:rsid w:val="00564DC1"/>
    <w:rsid w:val="006F10A0"/>
    <w:rsid w:val="00772907"/>
    <w:rsid w:val="00816D5F"/>
    <w:rsid w:val="00904CE7"/>
    <w:rsid w:val="009B656C"/>
    <w:rsid w:val="00B54F85"/>
    <w:rsid w:val="00C9249E"/>
    <w:rsid w:val="00CA311D"/>
    <w:rsid w:val="00CC24AD"/>
    <w:rsid w:val="00D62BDF"/>
    <w:rsid w:val="00DC584A"/>
    <w:rsid w:val="00E70287"/>
    <w:rsid w:val="00F01A01"/>
    <w:rsid w:val="00FD7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7DD72"/>
  <w15:chartTrackingRefBased/>
  <w15:docId w15:val="{D3DB9415-39E4-478A-8691-73DB90136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D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CE7"/>
    <w:pPr>
      <w:tabs>
        <w:tab w:val="center" w:pos="4680"/>
        <w:tab w:val="right" w:pos="9360"/>
      </w:tabs>
    </w:pPr>
  </w:style>
  <w:style w:type="character" w:customStyle="1" w:styleId="HeaderChar">
    <w:name w:val="Header Char"/>
    <w:basedOn w:val="DefaultParagraphFont"/>
    <w:link w:val="Header"/>
    <w:uiPriority w:val="99"/>
    <w:rsid w:val="00904CE7"/>
  </w:style>
  <w:style w:type="paragraph" w:styleId="Footer">
    <w:name w:val="footer"/>
    <w:basedOn w:val="Normal"/>
    <w:link w:val="FooterChar"/>
    <w:uiPriority w:val="99"/>
    <w:unhideWhenUsed/>
    <w:rsid w:val="00904CE7"/>
    <w:pPr>
      <w:tabs>
        <w:tab w:val="center" w:pos="4680"/>
        <w:tab w:val="right" w:pos="9360"/>
      </w:tabs>
    </w:pPr>
  </w:style>
  <w:style w:type="character" w:customStyle="1" w:styleId="FooterChar">
    <w:name w:val="Footer Char"/>
    <w:basedOn w:val="DefaultParagraphFont"/>
    <w:link w:val="Footer"/>
    <w:uiPriority w:val="99"/>
    <w:rsid w:val="00904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10111</Words>
  <Characters>57637</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University of Florida Academic Health Center</Company>
  <LinksUpToDate>false</LinksUpToDate>
  <CharactersWithSpaces>67613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Xia,Yuxing</dc:creator>
  <cp:keywords/>
  <dc:description/>
  <cp:lastModifiedBy>Giasson,Benoit</cp:lastModifiedBy>
  <cp:revision>4</cp:revision>
  <dcterms:created xsi:type="dcterms:W3CDTF">2021-02-22T19:43:00Z</dcterms:created>
  <dcterms:modified xsi:type="dcterms:W3CDTF">2021-02-22T19:45:00Z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http://www.zotero.org/styles/elsevier-vancouver</vt:lpwstr>
  </property>
  <property fmtid="{D5CDD505-2E9C-101B-9397-08002B2CF9AE}" pid="3" name="Mendeley Recent Style Id 0_1">
    <vt:lpwstr>http://www.zotero.org/styles/acta-neuropathologica</vt:lpwstr>
  </property>
  <property fmtid="{D5CDD505-2E9C-101B-9397-08002B2CF9AE}" pid="4" name="Mendeley Recent Style Name 0_1">
    <vt:lpwstr>Acta Neuropathologica</vt:lpwstr>
  </property>
  <property fmtid="{D5CDD505-2E9C-101B-9397-08002B2CF9AE}" pid="5" name="Mendeley Recent Style Id 1_1">
    <vt:lpwstr>http://www.zotero.org/styles/elsevier-vancouver</vt:lpwstr>
  </property>
  <property fmtid="{D5CDD505-2E9C-101B-9397-08002B2CF9AE}" pid="6" name="Mendeley Recent Style Name 1_1">
    <vt:lpwstr>Elsevier - Vancouver</vt:lpwstr>
  </property>
  <property fmtid="{D5CDD505-2E9C-101B-9397-08002B2CF9AE}" pid="7" name="Mendeley Recent Style Id 2_1">
    <vt:lpwstr>http://www.zotero.org/styles/journal-of-virology</vt:lpwstr>
  </property>
  <property fmtid="{D5CDD505-2E9C-101B-9397-08002B2CF9AE}" pid="8" name="Mendeley Recent Style Name 2_1">
    <vt:lpwstr>Journal of Virology</vt:lpwstr>
  </property>
  <property fmtid="{D5CDD505-2E9C-101B-9397-08002B2CF9AE}" pid="9" name="Mendeley Recent Style Id 3_1">
    <vt:lpwstr>http://www.zotero.org/styles/national-library-of-medicine</vt:lpwstr>
  </property>
  <property fmtid="{D5CDD505-2E9C-101B-9397-08002B2CF9AE}" pid="10" name="Mendeley Recent Style Name 3_1">
    <vt:lpwstr>National Library of Medicine</vt:lpwstr>
  </property>
  <property fmtid="{D5CDD505-2E9C-101B-9397-08002B2CF9AE}" pid="11" name="Mendeley Recent Style Id 4_1">
    <vt:lpwstr>http://www.zotero.org/styles/nature-reviews-immunology</vt:lpwstr>
  </property>
  <property fmtid="{D5CDD505-2E9C-101B-9397-08002B2CF9AE}" pid="12" name="Mendeley Recent Style Name 4_1">
    <vt:lpwstr>Nature Reviews Immunology</vt:lpwstr>
  </property>
  <property fmtid="{D5CDD505-2E9C-101B-9397-08002B2CF9AE}" pid="13" name="Mendeley Recent Style Id 5_1">
    <vt:lpwstr>http://www.zotero.org/styles/pnas</vt:lpwstr>
  </property>
  <property fmtid="{D5CDD505-2E9C-101B-9397-08002B2CF9AE}" pid="14" name="Mendeley Recent Style Name 5_1">
    <vt:lpwstr>Proceedings of the National Academy of Sciences of the United States of America</vt:lpwstr>
  </property>
  <property fmtid="{D5CDD505-2E9C-101B-9397-08002B2CF9AE}" pid="15" name="Mendeley Recent Style Id 6_1">
    <vt:lpwstr>https://csl.mendeley.com/styles/522934151/pnas</vt:lpwstr>
  </property>
  <property fmtid="{D5CDD505-2E9C-101B-9397-08002B2CF9AE}" pid="16" name="Mendeley Recent Style Name 6_1">
    <vt:lpwstr>Proceedings of the National Academy of Sciences of the United States of America - Yuxing  Xia</vt:lpwstr>
  </property>
  <property fmtid="{D5CDD505-2E9C-101B-9397-08002B2CF9AE}" pid="17" name="Mendeley Recent Style Id 7_1">
    <vt:lpwstr>http://www.zotero.org/styles/journal-of-biological-chemistry</vt:lpwstr>
  </property>
  <property fmtid="{D5CDD505-2E9C-101B-9397-08002B2CF9AE}" pid="18" name="Mendeley Recent Style Name 7_1">
    <vt:lpwstr>The Journal of Biological Chemistry</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http://www.zotero.org/styles/virology-journal</vt:lpwstr>
  </property>
  <property fmtid="{D5CDD505-2E9C-101B-9397-08002B2CF9AE}" pid="22" name="Mendeley Recent Style Name 9_1">
    <vt:lpwstr>Virology Journal</vt:lpwstr>
  </property>
  <property fmtid="{D5CDD505-2E9C-101B-9397-08002B2CF9AE}" pid="23" name="Mendeley Document_1">
    <vt:lpwstr>True</vt:lpwstr>
  </property>
  <property fmtid="{D5CDD505-2E9C-101B-9397-08002B2CF9AE}" pid="24" name="Mendeley Unique User Id_1">
    <vt:lpwstr>5f5d9a98-7952-3ba0-8fc7-2d96a0f31e9a</vt:lpwstr>
  </property>
</Properties>
</file>