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6584" w:rsidRPr="00232F60" w:rsidRDefault="008627A2" w:rsidP="00936584">
      <w:pPr>
        <w:widowControl w:val="0"/>
        <w:tabs>
          <w:tab w:val="left" w:pos="284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Extended </w:t>
      </w:r>
      <w:r w:rsidR="00936584" w:rsidRPr="00232F60">
        <w:rPr>
          <w:rFonts w:ascii="Times New Roman" w:hAnsi="Times New Roman" w:cs="Times New Roman"/>
          <w:b/>
          <w:sz w:val="32"/>
          <w:szCs w:val="28"/>
        </w:rPr>
        <w:t xml:space="preserve">Methods </w:t>
      </w:r>
    </w:p>
    <w:p w:rsidR="00936584" w:rsidRPr="006F4BA2" w:rsidRDefault="00936584" w:rsidP="00936584">
      <w:pPr>
        <w:tabs>
          <w:tab w:val="left" w:pos="284"/>
        </w:tabs>
        <w:rPr>
          <w:rFonts w:ascii="Times New Roman" w:hAnsi="Times New Roman" w:cs="Times New Roman"/>
          <w:b/>
        </w:rPr>
      </w:pPr>
    </w:p>
    <w:p w:rsidR="00936584" w:rsidRPr="006F4BA2" w:rsidRDefault="00936584" w:rsidP="00936584">
      <w:pPr>
        <w:tabs>
          <w:tab w:val="left" w:pos="284"/>
        </w:tabs>
        <w:rPr>
          <w:rFonts w:ascii="Times New Roman" w:hAnsi="Times New Roman" w:cs="Times New Roman"/>
          <w:b/>
        </w:rPr>
      </w:pPr>
      <w:r w:rsidRPr="006F4BA2">
        <w:rPr>
          <w:rFonts w:ascii="Times New Roman" w:hAnsi="Times New Roman" w:cs="Times New Roman"/>
          <w:b/>
        </w:rPr>
        <w:t>PC3/BSL3 facilities</w:t>
      </w:r>
      <w:r>
        <w:rPr>
          <w:rFonts w:ascii="Times New Roman" w:hAnsi="Times New Roman" w:cs="Times New Roman"/>
          <w:b/>
        </w:rPr>
        <w:t xml:space="preserve">.  </w:t>
      </w:r>
      <w:r w:rsidRPr="00316F8D">
        <w:rPr>
          <w:rFonts w:ascii="Times New Roman" w:hAnsi="Times New Roman" w:cs="Times New Roman"/>
        </w:rPr>
        <w:t xml:space="preserve">All </w:t>
      </w:r>
      <w:r>
        <w:rPr>
          <w:rFonts w:ascii="Times New Roman" w:hAnsi="Times New Roman" w:cs="Times New Roman"/>
        </w:rPr>
        <w:t xml:space="preserve">infectious SARS-CoV-2 </w:t>
      </w:r>
      <w:r w:rsidRPr="00316F8D">
        <w:rPr>
          <w:rFonts w:ascii="Times New Roman" w:hAnsi="Times New Roman" w:cs="Times New Roman"/>
        </w:rPr>
        <w:t xml:space="preserve">work was conducted in a dedicated suite within the PC3/BSL3 facility at the QIMR Berghofer MRI (Australian Department of Agriculture, Water and the Environment certification Q2326 and Office of the Gene Technology Regulator certification 3445). </w:t>
      </w:r>
      <w:r>
        <w:rPr>
          <w:rFonts w:ascii="Times New Roman" w:hAnsi="Times New Roman" w:cs="Times New Roman"/>
        </w:rPr>
        <w:t xml:space="preserve"> </w:t>
      </w:r>
      <w:r w:rsidRPr="00316F8D">
        <w:rPr>
          <w:rFonts w:ascii="Times New Roman" w:hAnsi="Times New Roman" w:cs="Times New Roman"/>
        </w:rPr>
        <w:t xml:space="preserve">Work was approved by the QIMR Berghofer MRI Biosafety Committee (P3600).  </w:t>
      </w:r>
    </w:p>
    <w:p w:rsidR="00936584" w:rsidRPr="00F43A70" w:rsidRDefault="00936584" w:rsidP="00936584">
      <w:pPr>
        <w:tabs>
          <w:tab w:val="left" w:pos="284"/>
        </w:tabs>
        <w:rPr>
          <w:rFonts w:ascii="Times New Roman" w:hAnsi="Times New Roman" w:cs="Times New Roman"/>
        </w:rPr>
      </w:pPr>
    </w:p>
    <w:p w:rsidR="00936584" w:rsidRPr="006F4BA2" w:rsidRDefault="00936584" w:rsidP="00936584">
      <w:pPr>
        <w:tabs>
          <w:tab w:val="left" w:pos="284"/>
        </w:tabs>
        <w:rPr>
          <w:rFonts w:ascii="Times New Roman" w:hAnsi="Times New Roman" w:cs="Times New Roman"/>
          <w:b/>
        </w:rPr>
      </w:pPr>
      <w:r w:rsidRPr="006F4BA2">
        <w:rPr>
          <w:rFonts w:ascii="Times New Roman" w:hAnsi="Times New Roman" w:cs="Times New Roman"/>
          <w:b/>
        </w:rPr>
        <w:t>Cells and SARS-CoV-2 virus</w:t>
      </w:r>
      <w:r>
        <w:rPr>
          <w:rFonts w:ascii="Times New Roman" w:hAnsi="Times New Roman" w:cs="Times New Roman"/>
          <w:b/>
        </w:rPr>
        <w:t xml:space="preserve">.  </w:t>
      </w:r>
      <w:r w:rsidRPr="00D65F02">
        <w:rPr>
          <w:rFonts w:ascii="Times New Roman" w:hAnsi="Times New Roman" w:cs="Times New Roman"/>
        </w:rPr>
        <w:t>Vero E6 cells (C1008, ECACC, Wiltshire, England; Sigma Aldri</w:t>
      </w:r>
      <w:r>
        <w:rPr>
          <w:rFonts w:ascii="Times New Roman" w:hAnsi="Times New Roman" w:cs="Times New Roman"/>
        </w:rPr>
        <w:t>ch</w:t>
      </w:r>
      <w:r w:rsidRPr="00D65F02">
        <w:rPr>
          <w:rFonts w:ascii="Times New Roman" w:hAnsi="Times New Roman" w:cs="Times New Roman"/>
        </w:rPr>
        <w:t>, St. Louis, MO, USA) were cultured in medium comprising RPMI1640 (</w:t>
      </w:r>
      <w:proofErr w:type="spellStart"/>
      <w:r w:rsidRPr="00D65F02">
        <w:rPr>
          <w:rFonts w:ascii="Times New Roman" w:hAnsi="Times New Roman" w:cs="Times New Roman"/>
        </w:rPr>
        <w:t>Gibco</w:t>
      </w:r>
      <w:proofErr w:type="spellEnd"/>
      <w:r w:rsidRPr="00D65F02">
        <w:rPr>
          <w:rFonts w:ascii="Times New Roman" w:hAnsi="Times New Roman" w:cs="Times New Roman"/>
        </w:rPr>
        <w:t xml:space="preserve">) supplemented with 10% fetal calf serum </w:t>
      </w:r>
      <w:r>
        <w:rPr>
          <w:rFonts w:ascii="Times New Roman" w:hAnsi="Times New Roman" w:cs="Times New Roman"/>
        </w:rPr>
        <w:t>(FCS)</w:t>
      </w:r>
      <w:r w:rsidRPr="00D65F02">
        <w:rPr>
          <w:rFonts w:ascii="Times New Roman" w:hAnsi="Times New Roman" w:cs="Times New Roman"/>
        </w:rPr>
        <w:t xml:space="preserve">, </w:t>
      </w:r>
      <w:r w:rsidRPr="006C53C9">
        <w:rPr>
          <w:rFonts w:ascii="Times New Roman" w:hAnsi="Times New Roman" w:cs="Times New Roman"/>
        </w:rPr>
        <w:t>penicillin (100 IU/ml)/streptomycin (100 </w:t>
      </w:r>
      <w:proofErr w:type="spellStart"/>
      <w:r w:rsidRPr="006C53C9">
        <w:rPr>
          <w:rFonts w:ascii="Times New Roman" w:hAnsi="Times New Roman" w:cs="Times New Roman"/>
        </w:rPr>
        <w:t>μg</w:t>
      </w:r>
      <w:proofErr w:type="spellEnd"/>
      <w:r w:rsidRPr="006C53C9">
        <w:rPr>
          <w:rFonts w:ascii="Times New Roman" w:hAnsi="Times New Roman" w:cs="Times New Roman"/>
        </w:rPr>
        <w:t>/ml) (</w:t>
      </w:r>
      <w:proofErr w:type="spellStart"/>
      <w:r>
        <w:rPr>
          <w:rFonts w:ascii="Times New Roman" w:hAnsi="Times New Roman" w:cs="Times New Roman"/>
        </w:rPr>
        <w:t>Gibo</w:t>
      </w:r>
      <w:proofErr w:type="spellEnd"/>
      <w:r>
        <w:rPr>
          <w:rFonts w:ascii="Times New Roman" w:hAnsi="Times New Roman" w:cs="Times New Roman"/>
        </w:rPr>
        <w:t>/</w:t>
      </w:r>
      <w:r w:rsidRPr="006C53C9">
        <w:rPr>
          <w:rFonts w:ascii="Times New Roman" w:hAnsi="Times New Roman" w:cs="Times New Roman"/>
        </w:rPr>
        <w:t xml:space="preserve">Life Technologies) and L-glutamine (2 </w:t>
      </w:r>
      <w:proofErr w:type="spellStart"/>
      <w:r w:rsidRPr="006C53C9">
        <w:rPr>
          <w:rFonts w:ascii="Times New Roman" w:hAnsi="Times New Roman" w:cs="Times New Roman"/>
        </w:rPr>
        <w:t>mM</w:t>
      </w:r>
      <w:proofErr w:type="spellEnd"/>
      <w:r w:rsidRPr="006C53C9">
        <w:rPr>
          <w:rFonts w:ascii="Times New Roman" w:hAnsi="Times New Roman" w:cs="Times New Roman"/>
        </w:rPr>
        <w:t>) (Life Technologies)</w:t>
      </w:r>
      <w:r w:rsidRPr="00D65F02">
        <w:rPr>
          <w:rFonts w:ascii="Times New Roman" w:hAnsi="Times New Roman" w:cs="Times New Roman"/>
        </w:rPr>
        <w:t>.  Cells were routinely check</w:t>
      </w:r>
      <w:r>
        <w:rPr>
          <w:rFonts w:ascii="Times New Roman" w:hAnsi="Times New Roman" w:cs="Times New Roman"/>
        </w:rPr>
        <w:t>ed</w:t>
      </w:r>
      <w:r w:rsidRPr="00D65F02">
        <w:rPr>
          <w:rFonts w:ascii="Times New Roman" w:hAnsi="Times New Roman" w:cs="Times New Roman"/>
        </w:rPr>
        <w:t xml:space="preserve"> for mycoplasma (</w:t>
      </w:r>
      <w:proofErr w:type="spellStart"/>
      <w:r w:rsidRPr="00D65F02">
        <w:rPr>
          <w:rFonts w:ascii="Times New Roman" w:hAnsi="Times New Roman" w:cs="Times New Roman"/>
        </w:rPr>
        <w:t>MycoAlert</w:t>
      </w:r>
      <w:proofErr w:type="spellEnd"/>
      <w:r w:rsidRPr="00D65F02">
        <w:rPr>
          <w:rFonts w:ascii="Times New Roman" w:hAnsi="Times New Roman" w:cs="Times New Roman"/>
        </w:rPr>
        <w:t xml:space="preserve"> Mycoplasma Detection Kit </w:t>
      </w:r>
      <w:proofErr w:type="spellStart"/>
      <w:r w:rsidRPr="00D65F02">
        <w:rPr>
          <w:rFonts w:ascii="Times New Roman" w:hAnsi="Times New Roman" w:cs="Times New Roman"/>
        </w:rPr>
        <w:t>MycoAlert</w:t>
      </w:r>
      <w:proofErr w:type="spellEnd"/>
      <w:r w:rsidRPr="00D65F02">
        <w:rPr>
          <w:rFonts w:ascii="Times New Roman" w:hAnsi="Times New Roman" w:cs="Times New Roman"/>
        </w:rPr>
        <w:t xml:space="preserve">, </w:t>
      </w:r>
      <w:proofErr w:type="spellStart"/>
      <w:r w:rsidRPr="00D65F02">
        <w:rPr>
          <w:rFonts w:ascii="Times New Roman" w:hAnsi="Times New Roman" w:cs="Times New Roman"/>
        </w:rPr>
        <w:t>Lonza</w:t>
      </w:r>
      <w:proofErr w:type="spellEnd"/>
      <w:r w:rsidRPr="00D65F02">
        <w:rPr>
          <w:rFonts w:ascii="Times New Roman" w:hAnsi="Times New Roman" w:cs="Times New Roman"/>
        </w:rPr>
        <w:t xml:space="preserve">) and FCS was assayed for endotoxin contamination before purchase </w:t>
      </w:r>
      <w:r>
        <w:rPr>
          <w:rFonts w:ascii="Times New Roman" w:hAnsi="Times New Roman" w:cs="Times New Roman"/>
        </w:rPr>
        <w:t>{Johnson, 2005 #33}</w:t>
      </w:r>
      <w:r w:rsidRPr="00D65F02">
        <w:rPr>
          <w:rFonts w:ascii="Times New Roman" w:hAnsi="Times New Roman" w:cs="Times New Roman"/>
        </w:rPr>
        <w:t xml:space="preserve">.  The SARS-CoV-2 virus was kindly provided by Queensland Health Forensic &amp; Scientific Services, Queensland Department of Health, </w:t>
      </w:r>
      <w:proofErr w:type="gramStart"/>
      <w:r w:rsidRPr="00D65F02">
        <w:rPr>
          <w:rFonts w:ascii="Times New Roman" w:hAnsi="Times New Roman" w:cs="Times New Roman"/>
        </w:rPr>
        <w:t>Brisbane</w:t>
      </w:r>
      <w:proofErr w:type="gramEnd"/>
      <w:r w:rsidRPr="00D65F02">
        <w:rPr>
          <w:rFonts w:ascii="Times New Roman" w:hAnsi="Times New Roman" w:cs="Times New Roman"/>
        </w:rPr>
        <w:t>, Australia.  The virus (hCoV-19/Australia/QLD02/2020) was isolated from a patient and sequence deposited at GISAID (</w:t>
      </w:r>
      <w:hyperlink r:id="rId5" w:history="1">
        <w:r w:rsidRPr="00D65F02">
          <w:rPr>
            <w:rStyle w:val="Hyperlink"/>
            <w:rFonts w:cs="Times New Roman"/>
          </w:rPr>
          <w:t>https://www.gisaid.org/</w:t>
        </w:r>
      </w:hyperlink>
      <w:r w:rsidRPr="00D65F02">
        <w:rPr>
          <w:rFonts w:ascii="Times New Roman" w:hAnsi="Times New Roman" w:cs="Times New Roman"/>
        </w:rPr>
        <w:t xml:space="preserve">; after registration and login, sequence can be </w:t>
      </w:r>
      <w:r>
        <w:rPr>
          <w:rFonts w:ascii="Times New Roman" w:hAnsi="Times New Roman" w:cs="Times New Roman"/>
        </w:rPr>
        <w:t>downloaded from</w:t>
      </w:r>
      <w:r w:rsidRPr="00D65F02">
        <w:rPr>
          <w:rFonts w:ascii="Times New Roman" w:hAnsi="Times New Roman" w:cs="Times New Roman"/>
        </w:rPr>
        <w:t xml:space="preserve"> </w:t>
      </w:r>
      <w:hyperlink r:id="rId6" w:anchor="1707af" w:history="1">
        <w:r w:rsidRPr="00D65F02">
          <w:rPr>
            <w:rStyle w:val="Hyperlink"/>
            <w:rFonts w:cs="Times New Roman"/>
          </w:rPr>
          <w:t>https://www.epicov.org/epi3/frontend#1707af</w:t>
        </w:r>
      </w:hyperlink>
      <w:r w:rsidRPr="00D65F02">
        <w:rPr>
          <w:rFonts w:ascii="Times New Roman" w:hAnsi="Times New Roman" w:cs="Times New Roman"/>
        </w:rPr>
        <w:t xml:space="preserve">).  Virus stock was generated by infection of Vero E6 cells at </w:t>
      </w:r>
      <w:r>
        <w:rPr>
          <w:rFonts w:ascii="Times New Roman" w:hAnsi="Times New Roman" w:cs="Times New Roman"/>
        </w:rPr>
        <w:t>multiplicity of infection (</w:t>
      </w:r>
      <w:r w:rsidRPr="00D65F02">
        <w:rPr>
          <w:rFonts w:ascii="Times New Roman" w:hAnsi="Times New Roman" w:cs="Times New Roman"/>
        </w:rPr>
        <w:t>MOI</w:t>
      </w:r>
      <w:proofErr w:type="gramStart"/>
      <w:r>
        <w:rPr>
          <w:rFonts w:ascii="Times New Roman" w:hAnsi="Times New Roman" w:cs="Times New Roman"/>
        </w:rPr>
        <w:t>)</w:t>
      </w:r>
      <w:r w:rsidRPr="00D65F02">
        <w:rPr>
          <w:rFonts w:ascii="Times New Roman" w:hAnsi="Times New Roman" w:cs="Times New Roman"/>
        </w:rPr>
        <w:t>≈</w:t>
      </w:r>
      <w:proofErr w:type="gramEnd"/>
      <w:r w:rsidRPr="00D65F02">
        <w:rPr>
          <w:rFonts w:ascii="Times New Roman" w:hAnsi="Times New Roman" w:cs="Times New Roman"/>
        </w:rPr>
        <w:t xml:space="preserve">0.01, with supernatant collected after 3 days, cell debris removed by </w:t>
      </w:r>
      <w:r w:rsidRPr="00D65F02">
        <w:rPr>
          <w:rFonts w:ascii="Times New Roman" w:hAnsi="Times New Roman" w:cs="Times New Roman"/>
          <w:color w:val="000000" w:themeColor="text1"/>
        </w:rPr>
        <w:t xml:space="preserve">centrifugation at 3000 x g for 15 min at 4°C, </w:t>
      </w:r>
      <w:r w:rsidRPr="00D65F02">
        <w:rPr>
          <w:rFonts w:ascii="Times New Roman" w:hAnsi="Times New Roman" w:cs="Times New Roman"/>
        </w:rPr>
        <w:t xml:space="preserve">and virus </w:t>
      </w:r>
      <w:proofErr w:type="spellStart"/>
      <w:r w:rsidRPr="00D65F02">
        <w:rPr>
          <w:rFonts w:ascii="Times New Roman" w:hAnsi="Times New Roman" w:cs="Times New Roman"/>
        </w:rPr>
        <w:t>aliquoted</w:t>
      </w:r>
      <w:proofErr w:type="spellEnd"/>
      <w:r w:rsidRPr="00D65F02">
        <w:rPr>
          <w:rFonts w:ascii="Times New Roman" w:hAnsi="Times New Roman" w:cs="Times New Roman"/>
        </w:rPr>
        <w:t xml:space="preserve"> and stored at -80 °C.  Virus titers were determined using standard CCID</w:t>
      </w:r>
      <w:r w:rsidRPr="00D65F02">
        <w:rPr>
          <w:rFonts w:ascii="Times New Roman" w:hAnsi="Times New Roman" w:cs="Times New Roman"/>
          <w:vertAlign w:val="subscript"/>
        </w:rPr>
        <w:t xml:space="preserve">50 </w:t>
      </w:r>
      <w:r w:rsidRPr="00D65F02">
        <w:rPr>
          <w:rFonts w:ascii="Times New Roman" w:hAnsi="Times New Roman" w:cs="Times New Roman"/>
        </w:rPr>
        <w:t>assays (see below).  The virus was determined to be mycoplasma free using co-culture with a non-permissive cell line (</w:t>
      </w:r>
      <w:r>
        <w:rPr>
          <w:rFonts w:ascii="Times New Roman" w:hAnsi="Times New Roman" w:cs="Times New Roman"/>
        </w:rPr>
        <w:t xml:space="preserve">i.e. </w:t>
      </w:r>
      <w:r w:rsidRPr="003C56BC">
        <w:rPr>
          <w:rFonts w:ascii="Times New Roman" w:hAnsi="Times New Roman" w:cs="Times New Roman"/>
        </w:rPr>
        <w:t>HeLa</w:t>
      </w:r>
      <w:r w:rsidRPr="00D65F02">
        <w:rPr>
          <w:rFonts w:ascii="Times New Roman" w:hAnsi="Times New Roman" w:cs="Times New Roman"/>
        </w:rPr>
        <w:t xml:space="preserve">) and Hoechst staining as described </w:t>
      </w:r>
      <w:r>
        <w:rPr>
          <w:rFonts w:ascii="Times New Roman" w:hAnsi="Times New Roman" w:cs="Times New Roman"/>
        </w:rPr>
        <w:t>{La Linn, 1995 #34}</w:t>
      </w:r>
      <w:r w:rsidRPr="00D65F02">
        <w:rPr>
          <w:rFonts w:ascii="Times New Roman" w:hAnsi="Times New Roman" w:cs="Times New Roman"/>
        </w:rPr>
        <w:t>.</w:t>
      </w:r>
    </w:p>
    <w:p w:rsidR="00936584" w:rsidRDefault="00936584" w:rsidP="00936584">
      <w:pPr>
        <w:tabs>
          <w:tab w:val="left" w:pos="284"/>
        </w:tabs>
      </w:pP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</w:rPr>
      </w:pPr>
      <w:r w:rsidRPr="0033317C">
        <w:rPr>
          <w:rFonts w:ascii="Times New Roman" w:hAnsi="Times New Roman" w:cs="Times New Roman"/>
          <w:b/>
        </w:rPr>
        <w:t>Virus titration by CCID</w:t>
      </w:r>
      <w:r w:rsidRPr="0033317C">
        <w:rPr>
          <w:rFonts w:ascii="Times New Roman" w:hAnsi="Times New Roman" w:cs="Times New Roman"/>
          <w:b/>
          <w:vertAlign w:val="subscript"/>
        </w:rPr>
        <w:t xml:space="preserve">50 </w:t>
      </w:r>
      <w:r w:rsidRPr="0033317C">
        <w:rPr>
          <w:rFonts w:ascii="Times New Roman" w:hAnsi="Times New Roman" w:cs="Times New Roman"/>
          <w:b/>
        </w:rPr>
        <w:t xml:space="preserve">assay.  </w:t>
      </w:r>
      <w:r w:rsidRPr="0033317C">
        <w:rPr>
          <w:rFonts w:ascii="Times New Roman" w:hAnsi="Times New Roman" w:cs="Times New Roman"/>
        </w:rPr>
        <w:t>Virus was titrated using a standard Cell Culture Infectivity Dose 50 (CCID</w:t>
      </w:r>
      <w:r w:rsidRPr="0033317C">
        <w:rPr>
          <w:rFonts w:ascii="Times New Roman" w:hAnsi="Times New Roman" w:cs="Times New Roman"/>
          <w:vertAlign w:val="subscript"/>
        </w:rPr>
        <w:t>50</w:t>
      </w:r>
      <w:r w:rsidRPr="0033317C">
        <w:rPr>
          <w:rFonts w:ascii="Times New Roman" w:hAnsi="Times New Roman" w:cs="Times New Roman"/>
        </w:rPr>
        <w:t xml:space="preserve">) assay.  Vero E6 cells were plated into </w:t>
      </w:r>
      <w:r w:rsidRPr="00845B25">
        <w:rPr>
          <w:rFonts w:ascii="Times New Roman" w:hAnsi="Times New Roman" w:cs="Times New Roman"/>
        </w:rPr>
        <w:t>96 well polystyrene flat bottom plate (Sigma Aldrich)</w:t>
      </w:r>
      <w:r w:rsidRPr="0033317C">
        <w:rPr>
          <w:rFonts w:ascii="Times New Roman" w:hAnsi="Times New Roman" w:cs="Times New Roman"/>
        </w:rPr>
        <w:t xml:space="preserve"> at </w:t>
      </w:r>
      <w:r>
        <w:rPr>
          <w:rFonts w:ascii="Times New Roman" w:hAnsi="Times New Roman" w:cs="Times New Roman"/>
        </w:rPr>
        <w:t>2x</w:t>
      </w:r>
      <w:r w:rsidRPr="0033317C">
        <w:rPr>
          <w:rFonts w:ascii="Times New Roman" w:hAnsi="Times New Roman" w:cs="Times New Roman"/>
        </w:rPr>
        <w:t>10</w:t>
      </w:r>
      <w:r w:rsidRPr="0033317C">
        <w:rPr>
          <w:rFonts w:ascii="Times New Roman" w:hAnsi="Times New Roman" w:cs="Times New Roman"/>
          <w:vertAlign w:val="superscript"/>
        </w:rPr>
        <w:t>4</w:t>
      </w:r>
      <w:r w:rsidRPr="0033317C">
        <w:rPr>
          <w:rFonts w:ascii="Times New Roman" w:hAnsi="Times New Roman" w:cs="Times New Roman"/>
        </w:rPr>
        <w:t xml:space="preserve"> cells per well in 100 µl of medium (see above).  The following day 100 µl of virus was added in 10 fold serial dilutions in RPMI 1640 supplemented with 2% FCS, and the plates cultured for 4 days at 37°C and 5% CO</w:t>
      </w:r>
      <w:r w:rsidRPr="0033317C">
        <w:rPr>
          <w:rFonts w:ascii="Times New Roman" w:hAnsi="Times New Roman" w:cs="Times New Roman"/>
          <w:vertAlign w:val="subscript"/>
        </w:rPr>
        <w:t>2</w:t>
      </w:r>
      <w:r w:rsidRPr="0033317C">
        <w:rPr>
          <w:rFonts w:ascii="Times New Roman" w:hAnsi="Times New Roman" w:cs="Times New Roman"/>
        </w:rPr>
        <w:t xml:space="preserve">.  </w:t>
      </w:r>
      <w:r>
        <w:rPr>
          <w:rFonts w:ascii="Times New Roman" w:hAnsi="Times New Roman" w:cs="Times New Roman"/>
        </w:rPr>
        <w:t>The presence of cytopathic effect (CPE) was determined using a</w:t>
      </w:r>
      <w:r w:rsidR="006A6816">
        <w:rPr>
          <w:rFonts w:ascii="Times New Roman" w:hAnsi="Times New Roman" w:cs="Times New Roman"/>
        </w:rPr>
        <w:t>n inverted</w:t>
      </w:r>
      <w:r>
        <w:rPr>
          <w:rFonts w:ascii="Times New Roman" w:hAnsi="Times New Roman" w:cs="Times New Roman"/>
        </w:rPr>
        <w:t xml:space="preserve"> light microscope </w:t>
      </w:r>
      <w:r w:rsidR="006A6816">
        <w:rPr>
          <w:rFonts w:ascii="Times New Roman" w:hAnsi="Times New Roman" w:cs="Times New Roman"/>
        </w:rPr>
        <w:t xml:space="preserve">in a biosafety </w:t>
      </w:r>
      <w:r w:rsidR="00E97352">
        <w:rPr>
          <w:rFonts w:ascii="Times New Roman" w:hAnsi="Times New Roman" w:cs="Times New Roman"/>
        </w:rPr>
        <w:t>cabinet</w:t>
      </w:r>
      <w:r w:rsidR="006A6816">
        <w:rPr>
          <w:rFonts w:ascii="Times New Roman" w:hAnsi="Times New Roman" w:cs="Times New Roman"/>
        </w:rPr>
        <w:t xml:space="preserve"> attached to a screen, </w:t>
      </w:r>
      <w:r>
        <w:rPr>
          <w:rFonts w:ascii="Times New Roman" w:hAnsi="Times New Roman" w:cs="Times New Roman"/>
        </w:rPr>
        <w:t>and t</w:t>
      </w:r>
      <w:r w:rsidRPr="006918C9">
        <w:rPr>
          <w:rFonts w:ascii="Times New Roman" w:hAnsi="Times New Roman" w:cs="Times New Roman"/>
        </w:rPr>
        <w:t xml:space="preserve">he virus titer determined by the method of Spearman and </w:t>
      </w:r>
      <w:proofErr w:type="spellStart"/>
      <w:r w:rsidRPr="006918C9">
        <w:rPr>
          <w:rFonts w:ascii="Times New Roman" w:hAnsi="Times New Roman" w:cs="Times New Roman"/>
        </w:rPr>
        <w:t>Karber</w:t>
      </w:r>
      <w:proofErr w:type="spellEnd"/>
      <w:r w:rsidRPr="006918C9">
        <w:rPr>
          <w:rFonts w:ascii="Times New Roman" w:hAnsi="Times New Roman" w:cs="Times New Roman"/>
        </w:rPr>
        <w:t xml:space="preserve"> (a convenient Excel CCID</w:t>
      </w:r>
      <w:r w:rsidRPr="006918C9">
        <w:rPr>
          <w:rFonts w:ascii="Times New Roman" w:hAnsi="Times New Roman" w:cs="Times New Roman"/>
          <w:vertAlign w:val="subscript"/>
        </w:rPr>
        <w:t>50</w:t>
      </w:r>
      <w:r w:rsidRPr="006918C9">
        <w:rPr>
          <w:rFonts w:ascii="Times New Roman" w:hAnsi="Times New Roman" w:cs="Times New Roman"/>
        </w:rPr>
        <w:t xml:space="preserve"> calculator is available at </w:t>
      </w:r>
      <w:hyperlink r:id="rId7" w:history="1">
        <w:r w:rsidRPr="006918C9">
          <w:rPr>
            <w:rStyle w:val="Hyperlink"/>
            <w:rFonts w:ascii="Times New Roman" w:hAnsi="Times New Roman" w:cs="Times New Roman"/>
          </w:rPr>
          <w:t>https://www.klinikum.uni-heidelberg.de/zentrum-fuer-infektiologie/molecular-virology/welcome/downloads</w:t>
        </w:r>
      </w:hyperlink>
      <w:r w:rsidRPr="006918C9">
        <w:rPr>
          <w:rStyle w:val="Hyperlink"/>
          <w:rFonts w:ascii="Times New Roman" w:hAnsi="Times New Roman" w:cs="Times New Roman"/>
          <w:color w:val="000000" w:themeColor="text1"/>
        </w:rPr>
        <w:t>).</w:t>
      </w:r>
      <w:r w:rsidRPr="0033317C">
        <w:rPr>
          <w:rFonts w:ascii="Times New Roman" w:hAnsi="Times New Roman" w:cs="Times New Roman"/>
        </w:rPr>
        <w:t xml:space="preserve">  </w:t>
      </w: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</w:rPr>
      </w:pP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  <w:bCs/>
        </w:rPr>
      </w:pPr>
      <w:r w:rsidRPr="00AB1B73">
        <w:rPr>
          <w:rFonts w:ascii="Times New Roman" w:hAnsi="Times New Roman" w:cs="Times New Roman"/>
          <w:b/>
        </w:rPr>
        <w:t xml:space="preserve">Drugs.  </w:t>
      </w:r>
      <w:proofErr w:type="spellStart"/>
      <w:r w:rsidRPr="00026A2E">
        <w:rPr>
          <w:rFonts w:ascii="Times New Roman" w:hAnsi="Times New Roman" w:cs="Times New Roman"/>
          <w:bCs/>
        </w:rPr>
        <w:t>Did</w:t>
      </w:r>
      <w:r>
        <w:rPr>
          <w:rFonts w:ascii="Times New Roman" w:hAnsi="Times New Roman" w:cs="Times New Roman"/>
          <w:bCs/>
        </w:rPr>
        <w:t>emnin</w:t>
      </w:r>
      <w:proofErr w:type="spellEnd"/>
      <w:r w:rsidRPr="00026A2E">
        <w:rPr>
          <w:rFonts w:ascii="Times New Roman" w:hAnsi="Times New Roman" w:cs="Times New Roman"/>
          <w:bCs/>
        </w:rPr>
        <w:t xml:space="preserve"> B was kindly provided by the Natural Products Branch, NCI (NSC 325319, Bethesda, MD, USA)</w:t>
      </w:r>
      <w:r>
        <w:rPr>
          <w:rFonts w:ascii="Times New Roman" w:hAnsi="Times New Roman" w:cs="Times New Roman"/>
          <w:bCs/>
        </w:rPr>
        <w:t xml:space="preserve">. </w:t>
      </w:r>
      <w:proofErr w:type="spellStart"/>
      <w:r w:rsidRPr="00026A2E"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  <w:bCs/>
        </w:rPr>
        <w:t>ycloheximide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nitazoxanide</w:t>
      </w:r>
      <w:proofErr w:type="spellEnd"/>
      <w:r>
        <w:rPr>
          <w:rFonts w:ascii="Times New Roman" w:hAnsi="Times New Roman" w:cs="Times New Roman"/>
          <w:bCs/>
        </w:rPr>
        <w:t xml:space="preserve">, ribavirin, </w:t>
      </w:r>
      <w:proofErr w:type="spellStart"/>
      <w:r>
        <w:rPr>
          <w:rFonts w:ascii="Times New Roman" w:hAnsi="Times New Roman" w:cs="Times New Roman"/>
          <w:bCs/>
        </w:rPr>
        <w:t>hydroxychloroquine</w:t>
      </w:r>
      <w:proofErr w:type="spellEnd"/>
      <w:r>
        <w:rPr>
          <w:rFonts w:ascii="Times New Roman" w:hAnsi="Times New Roman" w:cs="Times New Roman"/>
          <w:bCs/>
        </w:rPr>
        <w:t xml:space="preserve"> sulfate, </w:t>
      </w:r>
      <w:r w:rsidRPr="00B7207A">
        <w:rPr>
          <w:rFonts w:ascii="Times New Roman" w:hAnsi="Times New Roman" w:cs="Times New Roman"/>
          <w:bCs/>
        </w:rPr>
        <w:t>γ-</w:t>
      </w:r>
      <w:proofErr w:type="spellStart"/>
      <w:r w:rsidRPr="00B7207A">
        <w:rPr>
          <w:rFonts w:ascii="Times New Roman" w:hAnsi="Times New Roman" w:cs="Times New Roman"/>
          <w:bCs/>
        </w:rPr>
        <w:t>mangostin</w:t>
      </w:r>
      <w:proofErr w:type="spellEnd"/>
      <w:r>
        <w:rPr>
          <w:rFonts w:ascii="Times New Roman" w:hAnsi="Times New Roman" w:cs="Times New Roman"/>
          <w:bCs/>
        </w:rPr>
        <w:t xml:space="preserve"> and </w:t>
      </w:r>
      <w:proofErr w:type="spellStart"/>
      <w:r>
        <w:rPr>
          <w:rFonts w:ascii="Times New Roman" w:hAnsi="Times New Roman" w:cs="Times New Roman"/>
          <w:bCs/>
        </w:rPr>
        <w:t>oleuropein</w:t>
      </w:r>
      <w:proofErr w:type="spellEnd"/>
      <w:r>
        <w:rPr>
          <w:rFonts w:ascii="Times New Roman" w:hAnsi="Times New Roman" w:cs="Times New Roman"/>
          <w:bCs/>
        </w:rPr>
        <w:t xml:space="preserve"> were all purchased from</w:t>
      </w:r>
      <w:r w:rsidRPr="00B7207A">
        <w:rPr>
          <w:rFonts w:ascii="Times New Roman" w:hAnsi="Times New Roman" w:cs="Times New Roman"/>
          <w:bCs/>
        </w:rPr>
        <w:t xml:space="preserve"> </w:t>
      </w:r>
      <w:r w:rsidRPr="00026A2E">
        <w:rPr>
          <w:rFonts w:ascii="Times New Roman" w:hAnsi="Times New Roman" w:cs="Times New Roman"/>
          <w:bCs/>
        </w:rPr>
        <w:t>Sigma Aldrich.</w:t>
      </w:r>
      <w:r>
        <w:rPr>
          <w:rFonts w:ascii="Times New Roman" w:hAnsi="Times New Roman" w:cs="Times New Roman"/>
          <w:bCs/>
        </w:rPr>
        <w:t xml:space="preserve"> </w:t>
      </w:r>
      <w:r w:rsidRPr="00026A2E"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Remdesivir</w:t>
      </w:r>
      <w:proofErr w:type="spellEnd"/>
      <w:r>
        <w:rPr>
          <w:rFonts w:ascii="Times New Roman" w:hAnsi="Times New Roman" w:cs="Times New Roman"/>
          <w:bCs/>
        </w:rPr>
        <w:t xml:space="preserve"> was purchased from </w:t>
      </w:r>
      <w:proofErr w:type="spellStart"/>
      <w:r w:rsidRPr="0001114E">
        <w:rPr>
          <w:rFonts w:ascii="Times New Roman" w:hAnsi="Times New Roman" w:cs="Times New Roman"/>
          <w:bCs/>
        </w:rPr>
        <w:t>AdooQ</w:t>
      </w:r>
      <w:proofErr w:type="spellEnd"/>
      <w:r w:rsidRPr="0001114E">
        <w:rPr>
          <w:rFonts w:ascii="Times New Roman" w:hAnsi="Times New Roman" w:cs="Times New Roman"/>
          <w:bCs/>
        </w:rPr>
        <w:t xml:space="preserve"> </w:t>
      </w:r>
      <w:proofErr w:type="spellStart"/>
      <w:r w:rsidRPr="0001114E">
        <w:rPr>
          <w:rFonts w:ascii="Times New Roman" w:hAnsi="Times New Roman" w:cs="Times New Roman"/>
          <w:bCs/>
        </w:rPr>
        <w:t>BioScience</w:t>
      </w:r>
      <w:proofErr w:type="spellEnd"/>
      <w:r>
        <w:rPr>
          <w:rFonts w:ascii="Times New Roman" w:hAnsi="Times New Roman" w:cs="Times New Roman"/>
          <w:bCs/>
        </w:rPr>
        <w:t xml:space="preserve">.  Cyclosporine </w:t>
      </w:r>
      <w:proofErr w:type="gramStart"/>
      <w:r>
        <w:rPr>
          <w:rFonts w:ascii="Times New Roman" w:hAnsi="Times New Roman" w:cs="Times New Roman"/>
          <w:bCs/>
        </w:rPr>
        <w:t>A</w:t>
      </w:r>
      <w:proofErr w:type="gramEnd"/>
      <w:r>
        <w:rPr>
          <w:rFonts w:ascii="Times New Roman" w:hAnsi="Times New Roman" w:cs="Times New Roman"/>
          <w:bCs/>
        </w:rPr>
        <w:t xml:space="preserve"> (Merck Millipore) was dissolved in 100% ethanol.  Ribavirin and </w:t>
      </w:r>
      <w:proofErr w:type="spellStart"/>
      <w:r>
        <w:rPr>
          <w:rFonts w:ascii="Times New Roman" w:hAnsi="Times New Roman" w:cs="Times New Roman"/>
          <w:bCs/>
        </w:rPr>
        <w:t>hydroxychloroquine</w:t>
      </w:r>
      <w:proofErr w:type="spellEnd"/>
      <w:r>
        <w:rPr>
          <w:rFonts w:ascii="Times New Roman" w:hAnsi="Times New Roman" w:cs="Times New Roman"/>
          <w:bCs/>
        </w:rPr>
        <w:t xml:space="preserve"> sulfate was dissolved in Ultrapure Distilled Water (Life Technologies).  All other drugs were dissolved in DMSO (Sigma Aldrich).  All drugs were </w:t>
      </w:r>
      <w:proofErr w:type="spellStart"/>
      <w:r>
        <w:rPr>
          <w:rFonts w:ascii="Times New Roman" w:hAnsi="Times New Roman" w:cs="Times New Roman"/>
          <w:bCs/>
        </w:rPr>
        <w:t>aliquoted</w:t>
      </w:r>
      <w:proofErr w:type="spellEnd"/>
      <w:r>
        <w:rPr>
          <w:rFonts w:ascii="Times New Roman" w:hAnsi="Times New Roman" w:cs="Times New Roman"/>
          <w:bCs/>
        </w:rPr>
        <w:t xml:space="preserve"> and stored at -80</w:t>
      </w:r>
      <w:r w:rsidRPr="0033317C">
        <w:rPr>
          <w:rFonts w:ascii="Times New Roman" w:hAnsi="Times New Roman" w:cs="Times New Roman"/>
        </w:rPr>
        <w:t>°C</w:t>
      </w:r>
      <w:r>
        <w:rPr>
          <w:rFonts w:ascii="Times New Roman" w:hAnsi="Times New Roman" w:cs="Times New Roman"/>
        </w:rPr>
        <w:t xml:space="preserve">.  Drugs were tested in duplicate or triplicate in 1 to 3 independent experiments.  For cytotoxicity, cytomorbidity and anti-viral activity the total number of replicates were, respectively: 5, 4, and 3 </w:t>
      </w:r>
      <w:proofErr w:type="spellStart"/>
      <w:r>
        <w:rPr>
          <w:rFonts w:ascii="Times New Roman" w:hAnsi="Times New Roman" w:cs="Times New Roman"/>
        </w:rPr>
        <w:t>remdesivir</w:t>
      </w:r>
      <w:proofErr w:type="spellEnd"/>
      <w:r>
        <w:rPr>
          <w:rFonts w:ascii="Times New Roman" w:hAnsi="Times New Roman" w:cs="Times New Roman"/>
        </w:rPr>
        <w:t xml:space="preserve">; 8, 5 and 6 </w:t>
      </w:r>
      <w:proofErr w:type="spellStart"/>
      <w:r>
        <w:rPr>
          <w:rFonts w:ascii="Times New Roman" w:hAnsi="Times New Roman" w:cs="Times New Roman"/>
        </w:rPr>
        <w:t>hydroxychloroquine</w:t>
      </w:r>
      <w:proofErr w:type="spellEnd"/>
      <w:r>
        <w:rPr>
          <w:rFonts w:ascii="Times New Roman" w:hAnsi="Times New Roman" w:cs="Times New Roman"/>
        </w:rPr>
        <w:t xml:space="preserve">, 8, 8, and 6 </w:t>
      </w:r>
      <w:proofErr w:type="spellStart"/>
      <w:r>
        <w:rPr>
          <w:rFonts w:ascii="Times New Roman" w:hAnsi="Times New Roman" w:cs="Times New Roman"/>
        </w:rPr>
        <w:t>nitazoxanide</w:t>
      </w:r>
      <w:proofErr w:type="spellEnd"/>
      <w:r>
        <w:rPr>
          <w:rFonts w:ascii="Times New Roman" w:hAnsi="Times New Roman" w:cs="Times New Roman"/>
        </w:rPr>
        <w:t xml:space="preserve">; 3, 3 and 3 </w:t>
      </w:r>
      <w:proofErr w:type="spellStart"/>
      <w:r>
        <w:rPr>
          <w:rFonts w:ascii="Times New Roman" w:hAnsi="Times New Roman" w:cs="Times New Roman"/>
        </w:rPr>
        <w:t>cyclohexamide</w:t>
      </w:r>
      <w:proofErr w:type="spellEnd"/>
      <w:r>
        <w:rPr>
          <w:rFonts w:ascii="Times New Roman" w:hAnsi="Times New Roman" w:cs="Times New Roman"/>
        </w:rPr>
        <w:t xml:space="preserve">, 3, 3 and 3 </w:t>
      </w:r>
      <w:proofErr w:type="spellStart"/>
      <w:r>
        <w:rPr>
          <w:rFonts w:ascii="Times New Roman" w:hAnsi="Times New Roman" w:cs="Times New Roman"/>
        </w:rPr>
        <w:t>didemnin</w:t>
      </w:r>
      <w:proofErr w:type="spellEnd"/>
      <w:r>
        <w:rPr>
          <w:rFonts w:ascii="Times New Roman" w:hAnsi="Times New Roman" w:cs="Times New Roman"/>
        </w:rPr>
        <w:t xml:space="preserve"> B; 6, 6 and 3 </w:t>
      </w:r>
      <w:r w:rsidRPr="00B7207A">
        <w:rPr>
          <w:rFonts w:ascii="Times New Roman" w:hAnsi="Times New Roman" w:cs="Times New Roman"/>
          <w:bCs/>
        </w:rPr>
        <w:t>γ-</w:t>
      </w:r>
      <w:proofErr w:type="spellStart"/>
      <w:r w:rsidRPr="00B7207A">
        <w:rPr>
          <w:rFonts w:ascii="Times New Roman" w:hAnsi="Times New Roman" w:cs="Times New Roman"/>
          <w:bCs/>
        </w:rPr>
        <w:t>mangostin</w:t>
      </w:r>
      <w:proofErr w:type="spellEnd"/>
      <w:r>
        <w:rPr>
          <w:rFonts w:ascii="Times New Roman" w:hAnsi="Times New Roman" w:cs="Times New Roman"/>
          <w:bCs/>
        </w:rPr>
        <w:t xml:space="preserve">; 5, 5 and 3 </w:t>
      </w:r>
      <w:proofErr w:type="spellStart"/>
      <w:r>
        <w:rPr>
          <w:rFonts w:ascii="Times New Roman" w:hAnsi="Times New Roman" w:cs="Times New Roman"/>
          <w:bCs/>
        </w:rPr>
        <w:t>oleuropein</w:t>
      </w:r>
      <w:proofErr w:type="spellEnd"/>
      <w:r>
        <w:rPr>
          <w:rFonts w:ascii="Times New Roman" w:hAnsi="Times New Roman" w:cs="Times New Roman"/>
          <w:bCs/>
        </w:rPr>
        <w:t xml:space="preserve">; and 5, 2, and 3 for cyclosporine A and ribavirin.  </w:t>
      </w: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  <w:bCs/>
        </w:rPr>
      </w:pPr>
    </w:p>
    <w:p w:rsidR="00936584" w:rsidRPr="006918C9" w:rsidRDefault="00936584" w:rsidP="00936584">
      <w:pPr>
        <w:tabs>
          <w:tab w:val="left" w:pos="284"/>
        </w:tabs>
        <w:rPr>
          <w:rFonts w:ascii="Times New Roman" w:hAnsi="Times New Roman" w:cs="Times New Roman"/>
          <w:b/>
        </w:rPr>
      </w:pPr>
      <w:r w:rsidRPr="004D03FC">
        <w:rPr>
          <w:rFonts w:ascii="Times New Roman" w:hAnsi="Times New Roman" w:cs="Times New Roman"/>
          <w:b/>
        </w:rPr>
        <w:lastRenderedPageBreak/>
        <w:t>Crystal violet staining.</w:t>
      </w:r>
      <w:r>
        <w:rPr>
          <w:rFonts w:ascii="Times New Roman" w:hAnsi="Times New Roman" w:cs="Times New Roman"/>
        </w:rPr>
        <w:t xml:space="preserve">  </w:t>
      </w:r>
      <w:r w:rsidRPr="0033317C">
        <w:rPr>
          <w:rFonts w:ascii="Times New Roman" w:hAnsi="Times New Roman" w:cs="Times New Roman"/>
        </w:rPr>
        <w:t xml:space="preserve">To inactivate virus and stain the cells, 50 µl of formaldehyde (15% w/v) and crystal violet (0.1% w/v) (Sigma-Aldrich) was added per well to the 200 µl of medium already present in each well.  Plates were left overnight inside a closed biosafety cabinet with lids on (biosafety cabinet UV switched on for 20 </w:t>
      </w:r>
      <w:proofErr w:type="spellStart"/>
      <w:r w:rsidRPr="0033317C">
        <w:rPr>
          <w:rFonts w:ascii="Times New Roman" w:hAnsi="Times New Roman" w:cs="Times New Roman"/>
        </w:rPr>
        <w:t>mins</w:t>
      </w:r>
      <w:proofErr w:type="spellEnd"/>
      <w:r w:rsidRPr="0033317C">
        <w:rPr>
          <w:rFonts w:ascii="Times New Roman" w:hAnsi="Times New Roman" w:cs="Times New Roman"/>
        </w:rPr>
        <w:t>).  The plates (lids off) and inverted lids were then exposed to 7.6 kJ/m2 UV-C.  The lids were replaced and the plates sprayed with 80% (v/v) ethanol; plates were labelled with Alcohol Resistant Cryogenic Permanent Markers (</w:t>
      </w:r>
      <w:r w:rsidRPr="0033317C">
        <w:rPr>
          <w:rFonts w:ascii="Times New Roman" w:hAnsi="Times New Roman" w:cs="Times New Roman"/>
          <w:color w:val="0F1111"/>
          <w:shd w:val="clear" w:color="auto" w:fill="FFFFFF"/>
        </w:rPr>
        <w:t>Science Marker</w:t>
      </w:r>
      <w:r w:rsidRPr="0033317C">
        <w:rPr>
          <w:rFonts w:ascii="Times New Roman" w:hAnsi="Times New Roman" w:cs="Times New Roman"/>
        </w:rPr>
        <w:t xml:space="preserve">).  The plates </w:t>
      </w:r>
      <w:r>
        <w:rPr>
          <w:rFonts w:ascii="Times New Roman" w:hAnsi="Times New Roman" w:cs="Times New Roman"/>
        </w:rPr>
        <w:t>were</w:t>
      </w:r>
      <w:r w:rsidRPr="0033317C">
        <w:rPr>
          <w:rFonts w:ascii="Times New Roman" w:hAnsi="Times New Roman" w:cs="Times New Roman"/>
        </w:rPr>
        <w:t xml:space="preserve"> then deemed decontaminated and removed from the PC3/BSL3 facility.  The plates were washed in tap water, dried</w:t>
      </w:r>
      <w:r>
        <w:rPr>
          <w:rFonts w:ascii="Times New Roman" w:hAnsi="Times New Roman" w:cs="Times New Roman"/>
        </w:rPr>
        <w:t xml:space="preserve"> overnight</w:t>
      </w:r>
      <w:r w:rsidRPr="0033317C">
        <w:rPr>
          <w:rFonts w:ascii="Times New Roman" w:hAnsi="Times New Roman" w:cs="Times New Roman"/>
        </w:rPr>
        <w:t xml:space="preserve"> (photographed or scanned) and 100 µl/well of 100% methan</w:t>
      </w:r>
      <w:r>
        <w:rPr>
          <w:rFonts w:ascii="Times New Roman" w:hAnsi="Times New Roman" w:cs="Times New Roman"/>
        </w:rPr>
        <w:t>ol added to dissolve the crystal violet and the OD was read at 595 nm</w:t>
      </w:r>
      <w:r w:rsidRPr="0033317C">
        <w:rPr>
          <w:rFonts w:ascii="Times New Roman" w:hAnsi="Times New Roman" w:cs="Times New Roman"/>
        </w:rPr>
        <w:t xml:space="preserve"> </w:t>
      </w:r>
      <w:r w:rsidRPr="00E44633">
        <w:rPr>
          <w:rFonts w:ascii="Times New Roman" w:hAnsi="Times New Roman" w:cs="Times New Roman"/>
        </w:rPr>
        <w:t>using a 96-well plate reader (</w:t>
      </w:r>
      <w:proofErr w:type="spellStart"/>
      <w:r w:rsidRPr="00E44633">
        <w:rPr>
          <w:rFonts w:ascii="Times New Roman" w:hAnsi="Times New Roman" w:cs="Times New Roman"/>
        </w:rPr>
        <w:t>Biotek</w:t>
      </w:r>
      <w:proofErr w:type="spellEnd"/>
      <w:r w:rsidRPr="00E44633">
        <w:rPr>
          <w:rFonts w:ascii="Times New Roman" w:hAnsi="Times New Roman" w:cs="Times New Roman"/>
        </w:rPr>
        <w:t xml:space="preserve"> Synergy H4)</w:t>
      </w:r>
      <w:r>
        <w:rPr>
          <w:rFonts w:ascii="Times New Roman" w:hAnsi="Times New Roman" w:cs="Times New Roman"/>
        </w:rPr>
        <w:t>.</w:t>
      </w: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  <w:sz w:val="28"/>
          <w:szCs w:val="28"/>
        </w:rPr>
      </w:pP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MTS assay. </w:t>
      </w:r>
      <w:r w:rsidRPr="007A574A">
        <w:rPr>
          <w:rFonts w:ascii="Times New Roman" w:hAnsi="Times New Roman" w:cs="Times New Roman"/>
        </w:rPr>
        <w:t xml:space="preserve">The MTS assay was performed in duplicate where indicated using </w:t>
      </w:r>
      <w:proofErr w:type="spellStart"/>
      <w:r w:rsidRPr="007A574A">
        <w:rPr>
          <w:rFonts w:ascii="Times New Roman" w:hAnsi="Times New Roman" w:cs="Times New Roman"/>
        </w:rPr>
        <w:t>CellTiter</w:t>
      </w:r>
      <w:proofErr w:type="spellEnd"/>
      <w:r w:rsidRPr="007A574A">
        <w:rPr>
          <w:rFonts w:ascii="Times New Roman" w:hAnsi="Times New Roman" w:cs="Times New Roman"/>
        </w:rPr>
        <w:t xml:space="preserve"> 96 </w:t>
      </w:r>
      <w:proofErr w:type="spellStart"/>
      <w:r w:rsidRPr="007A574A">
        <w:rPr>
          <w:rFonts w:ascii="Times New Roman" w:hAnsi="Times New Roman" w:cs="Times New Roman"/>
        </w:rPr>
        <w:t>AQueous</w:t>
      </w:r>
      <w:proofErr w:type="spellEnd"/>
      <w:r w:rsidRPr="007A574A">
        <w:rPr>
          <w:rFonts w:ascii="Times New Roman" w:hAnsi="Times New Roman" w:cs="Times New Roman"/>
        </w:rPr>
        <w:t xml:space="preserve"> One Solution Cell Proliferation Assay (MTS) (</w:t>
      </w:r>
      <w:proofErr w:type="spellStart"/>
      <w:r w:rsidRPr="007A574A">
        <w:rPr>
          <w:rFonts w:ascii="Times New Roman" w:hAnsi="Times New Roman" w:cs="Times New Roman"/>
        </w:rPr>
        <w:t>Promega</w:t>
      </w:r>
      <w:proofErr w:type="spellEnd"/>
      <w:r w:rsidRPr="007A574A">
        <w:rPr>
          <w:rFonts w:ascii="Times New Roman" w:hAnsi="Times New Roman" w:cs="Times New Roman"/>
        </w:rPr>
        <w:t xml:space="preserve">) as per manufacturer’s instructions.  Briefly, 40 µl of </w:t>
      </w:r>
      <w:proofErr w:type="spellStart"/>
      <w:r w:rsidRPr="007A574A">
        <w:rPr>
          <w:rFonts w:ascii="Times New Roman" w:hAnsi="Times New Roman" w:cs="Times New Roman"/>
        </w:rPr>
        <w:t>CellTiter</w:t>
      </w:r>
      <w:proofErr w:type="spellEnd"/>
      <w:r w:rsidRPr="007A574A">
        <w:rPr>
          <w:rFonts w:ascii="Times New Roman" w:hAnsi="Times New Roman" w:cs="Times New Roman"/>
        </w:rPr>
        <w:t xml:space="preserve"> 96 </w:t>
      </w:r>
      <w:proofErr w:type="spellStart"/>
      <w:r w:rsidRPr="007A574A">
        <w:rPr>
          <w:rFonts w:ascii="Times New Roman" w:hAnsi="Times New Roman" w:cs="Times New Roman"/>
        </w:rPr>
        <w:t>AQueous</w:t>
      </w:r>
      <w:proofErr w:type="spellEnd"/>
      <w:r w:rsidRPr="007A574A">
        <w:rPr>
          <w:rFonts w:ascii="Times New Roman" w:hAnsi="Times New Roman" w:cs="Times New Roman"/>
        </w:rPr>
        <w:t xml:space="preserve"> One Solution Reagent was added per well.  Cells were incubated at 37 °C and 5% CO</w:t>
      </w:r>
      <w:r w:rsidRPr="007A574A">
        <w:rPr>
          <w:rFonts w:ascii="Times New Roman" w:hAnsi="Times New Roman" w:cs="Times New Roman"/>
          <w:vertAlign w:val="subscript"/>
        </w:rPr>
        <w:t>2</w:t>
      </w:r>
      <w:r w:rsidRPr="007A574A">
        <w:rPr>
          <w:rFonts w:ascii="Times New Roman" w:hAnsi="Times New Roman" w:cs="Times New Roman"/>
        </w:rPr>
        <w:t xml:space="preserve"> until color change was visible (approximately </w:t>
      </w:r>
      <w:r w:rsidRPr="004D03FC">
        <w:rPr>
          <w:rFonts w:ascii="Times New Roman" w:hAnsi="Times New Roman" w:cs="Times New Roman"/>
        </w:rPr>
        <w:t xml:space="preserve">1 </w:t>
      </w:r>
      <w:proofErr w:type="spellStart"/>
      <w:r w:rsidRPr="004D03FC">
        <w:rPr>
          <w:rFonts w:ascii="Times New Roman" w:hAnsi="Times New Roman" w:cs="Times New Roman"/>
        </w:rPr>
        <w:t>hr</w:t>
      </w:r>
      <w:proofErr w:type="spellEnd"/>
      <w:r w:rsidRPr="007A574A">
        <w:rPr>
          <w:rFonts w:ascii="Times New Roman" w:hAnsi="Times New Roman" w:cs="Times New Roman"/>
        </w:rPr>
        <w:t xml:space="preserve">).  100 µl of cell culture supernatant was then transferred to a new </w:t>
      </w:r>
      <w:r>
        <w:rPr>
          <w:rFonts w:ascii="Times New Roman" w:hAnsi="Times New Roman" w:cs="Times New Roman"/>
        </w:rPr>
        <w:t>96 well</w:t>
      </w:r>
      <w:r w:rsidRPr="00845B25">
        <w:rPr>
          <w:rFonts w:ascii="Times New Roman" w:hAnsi="Times New Roman" w:cs="Times New Roman"/>
        </w:rPr>
        <w:t xml:space="preserve"> plate</w:t>
      </w:r>
      <w:r>
        <w:rPr>
          <w:rFonts w:ascii="Times New Roman" w:hAnsi="Times New Roman" w:cs="Times New Roman"/>
        </w:rPr>
        <w:t xml:space="preserve"> </w:t>
      </w:r>
      <w:r w:rsidRPr="007A574A">
        <w:rPr>
          <w:rFonts w:ascii="Times New Roman" w:hAnsi="Times New Roman" w:cs="Times New Roman"/>
        </w:rPr>
        <w:t>and absorbance at 490 nm was read using a 96-well plate reader (</w:t>
      </w:r>
      <w:proofErr w:type="spellStart"/>
      <w:r w:rsidRPr="007A574A">
        <w:rPr>
          <w:rFonts w:ascii="Times New Roman" w:hAnsi="Times New Roman" w:cs="Times New Roman"/>
        </w:rPr>
        <w:t>Biotek</w:t>
      </w:r>
      <w:proofErr w:type="spellEnd"/>
      <w:r w:rsidRPr="007A574A">
        <w:rPr>
          <w:rFonts w:ascii="Times New Roman" w:hAnsi="Times New Roman" w:cs="Times New Roman"/>
        </w:rPr>
        <w:t xml:space="preserve"> Synergy H4).</w:t>
      </w:r>
    </w:p>
    <w:p w:rsidR="00936584" w:rsidRDefault="00936584" w:rsidP="00936584">
      <w:pPr>
        <w:tabs>
          <w:tab w:val="left" w:pos="284"/>
        </w:tabs>
        <w:rPr>
          <w:rFonts w:ascii="Times New Roman" w:hAnsi="Times New Roman" w:cs="Times New Roman"/>
          <w:bCs/>
        </w:rPr>
      </w:pPr>
    </w:p>
    <w:p w:rsidR="00936584" w:rsidRPr="00E44633" w:rsidRDefault="00936584" w:rsidP="00936584">
      <w:pPr>
        <w:tabs>
          <w:tab w:val="left" w:pos="284"/>
        </w:tabs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SARS-CoV-2 antiviral screening assay, d</w:t>
      </w:r>
      <w:r w:rsidRPr="004D03FC">
        <w:rPr>
          <w:rFonts w:ascii="Times New Roman" w:hAnsi="Times New Roman" w:cs="Times New Roman"/>
          <w:b/>
          <w:bCs/>
        </w:rPr>
        <w:t xml:space="preserve">rug </w:t>
      </w:r>
      <w:r w:rsidRPr="00E44633">
        <w:rPr>
          <w:rFonts w:ascii="Times New Roman" w:hAnsi="Times New Roman" w:cs="Times New Roman"/>
          <w:b/>
          <w:bCs/>
        </w:rPr>
        <w:t>cytomorbidity and cytotoxicity assay</w:t>
      </w:r>
    </w:p>
    <w:p w:rsidR="00936584" w:rsidRPr="00E44633" w:rsidRDefault="00936584" w:rsidP="00936584">
      <w:pPr>
        <w:pStyle w:val="ListParagraph"/>
        <w:numPr>
          <w:ilvl w:val="0"/>
          <w:numId w:val="1"/>
        </w:numPr>
        <w:tabs>
          <w:tab w:val="left" w:pos="284"/>
        </w:tabs>
        <w:rPr>
          <w:b/>
          <w:bCs/>
        </w:rPr>
      </w:pPr>
      <w:r w:rsidRPr="00E44633">
        <w:t>Vero E6 cells were plated at 4×10</w:t>
      </w:r>
      <w:r w:rsidRPr="00E44633">
        <w:rPr>
          <w:vertAlign w:val="superscript"/>
        </w:rPr>
        <w:t xml:space="preserve">2 </w:t>
      </w:r>
      <w:r w:rsidRPr="00E44633">
        <w:t>(cytomorbidity assay) or 10</w:t>
      </w:r>
      <w:r w:rsidRPr="00E44633">
        <w:rPr>
          <w:vertAlign w:val="superscript"/>
        </w:rPr>
        <w:t>4</w:t>
      </w:r>
      <w:r w:rsidRPr="00E44633">
        <w:rPr>
          <w:vertAlign w:val="subscript"/>
        </w:rPr>
        <w:t xml:space="preserve"> </w:t>
      </w:r>
      <w:r w:rsidRPr="00E44633">
        <w:t>(cytotoxicity assay) cells per well in a 96 well plate in 100 µl medium and cultured overnight at 37 °C and 5% CO</w:t>
      </w:r>
      <w:r w:rsidRPr="00E44633">
        <w:rPr>
          <w:vertAlign w:val="subscript"/>
        </w:rPr>
        <w:t>2</w:t>
      </w:r>
      <w:r w:rsidRPr="00E44633">
        <w:t>.</w:t>
      </w:r>
    </w:p>
    <w:p w:rsidR="00936584" w:rsidRPr="00E44633" w:rsidRDefault="00936584" w:rsidP="00936584">
      <w:pPr>
        <w:pStyle w:val="ListParagraph"/>
        <w:numPr>
          <w:ilvl w:val="0"/>
          <w:numId w:val="1"/>
        </w:numPr>
        <w:tabs>
          <w:tab w:val="left" w:pos="284"/>
        </w:tabs>
        <w:rPr>
          <w:b/>
          <w:bCs/>
        </w:rPr>
      </w:pPr>
      <w:r w:rsidRPr="00E44633">
        <w:t>The drug (at 4 times the indicated final concentration) was diluted in 2 fold serial dilutions</w:t>
      </w:r>
      <w:r>
        <w:t xml:space="preserve">  </w:t>
      </w:r>
      <w:r w:rsidRPr="00E44633">
        <w:t>in RPMI 1640 supplemented with 2% FCS</w:t>
      </w:r>
      <w:r w:rsidRPr="0093299E">
        <w:t xml:space="preserve"> </w:t>
      </w:r>
      <w:r>
        <w:t>in a 96 well round bottom plate</w:t>
      </w:r>
      <w:r w:rsidRPr="00E44633">
        <w:t xml:space="preserve">, and 50 µl was then </w:t>
      </w:r>
      <w:r>
        <w:t>transferred to cells using a multichannel pipette</w:t>
      </w:r>
      <w:r w:rsidRPr="00E44633">
        <w:t>.</w:t>
      </w:r>
    </w:p>
    <w:p w:rsidR="00936584" w:rsidRPr="004D03FC" w:rsidRDefault="00936584" w:rsidP="00936584">
      <w:pPr>
        <w:pStyle w:val="ListParagraph"/>
        <w:numPr>
          <w:ilvl w:val="0"/>
          <w:numId w:val="1"/>
        </w:numPr>
        <w:tabs>
          <w:tab w:val="left" w:pos="284"/>
        </w:tabs>
        <w:rPr>
          <w:b/>
          <w:bCs/>
        </w:rPr>
      </w:pPr>
      <w:r>
        <w:t xml:space="preserve">For anti-viral screening assay, </w:t>
      </w:r>
      <w:r w:rsidRPr="007A574A">
        <w:t xml:space="preserve">SARS-CoV-2 virus </w:t>
      </w:r>
      <w:r>
        <w:t xml:space="preserve">was diluted in </w:t>
      </w:r>
      <w:r w:rsidRPr="007A574A">
        <w:t>RPMI 1640 supplemented with 2% FCS</w:t>
      </w:r>
      <w:r>
        <w:t xml:space="preserve"> to a final concentration</w:t>
      </w:r>
      <w:r w:rsidRPr="007A574A">
        <w:t xml:space="preserve"> </w:t>
      </w:r>
      <w:r>
        <w:t>of 2×10</w:t>
      </w:r>
      <w:r>
        <w:rPr>
          <w:vertAlign w:val="superscript"/>
        </w:rPr>
        <w:t>3</w:t>
      </w:r>
      <w:r>
        <w:t xml:space="preserve"> CCID</w:t>
      </w:r>
      <w:r w:rsidRPr="008627A2">
        <w:rPr>
          <w:vertAlign w:val="subscript"/>
        </w:rPr>
        <w:t>50</w:t>
      </w:r>
      <w:r>
        <w:t xml:space="preserve">/ml and </w:t>
      </w:r>
      <w:r w:rsidRPr="007A574A">
        <w:t xml:space="preserve">50 µl </w:t>
      </w:r>
      <w:r>
        <w:t>was added per well using a multichannel pipette for a final MOI~0.01.  For cytomorbidity or cytotoxicity assay,</w:t>
      </w:r>
      <w:r w:rsidRPr="00874023">
        <w:t xml:space="preserve"> 50 µl RPMI 1640 supplemented with 2% FCS</w:t>
      </w:r>
      <w:r>
        <w:t xml:space="preserve"> (instead of virus)</w:t>
      </w:r>
      <w:r w:rsidRPr="00874023">
        <w:t xml:space="preserve"> was then added per well to give a final volume of 200 µl at the desired</w:t>
      </w:r>
      <w:r>
        <w:t xml:space="preserve"> drug</w:t>
      </w:r>
      <w:r w:rsidRPr="00874023">
        <w:t xml:space="preserve"> concentration.</w:t>
      </w:r>
    </w:p>
    <w:p w:rsidR="00936584" w:rsidRPr="00E44633" w:rsidRDefault="00936584" w:rsidP="00936584">
      <w:pPr>
        <w:pStyle w:val="ListParagraph"/>
        <w:numPr>
          <w:ilvl w:val="0"/>
          <w:numId w:val="1"/>
        </w:numPr>
        <w:tabs>
          <w:tab w:val="left" w:pos="284"/>
        </w:tabs>
        <w:rPr>
          <w:b/>
          <w:bCs/>
        </w:rPr>
      </w:pPr>
      <w:r w:rsidRPr="00E44633">
        <w:t>The plates were cultured for 4 days at 37 °C and 5% CO</w:t>
      </w:r>
      <w:r w:rsidRPr="00E44633">
        <w:rPr>
          <w:vertAlign w:val="subscript"/>
        </w:rPr>
        <w:t>2</w:t>
      </w:r>
      <w:r w:rsidRPr="00E44633">
        <w:t>.</w:t>
      </w:r>
    </w:p>
    <w:p w:rsidR="00936584" w:rsidRPr="00CE20FB" w:rsidRDefault="00936584" w:rsidP="00936584">
      <w:pPr>
        <w:pStyle w:val="ListParagraph"/>
        <w:numPr>
          <w:ilvl w:val="0"/>
          <w:numId w:val="1"/>
        </w:numPr>
        <w:tabs>
          <w:tab w:val="left" w:pos="284"/>
        </w:tabs>
        <w:rPr>
          <w:b/>
          <w:bCs/>
        </w:rPr>
      </w:pPr>
      <w:r w:rsidRPr="00874023">
        <w:t xml:space="preserve">The MTS assay was performed </w:t>
      </w:r>
      <w:r>
        <w:t xml:space="preserve">as described in the ‘MTS assay’ section, followed by crystal violet staining </w:t>
      </w:r>
      <w:r w:rsidRPr="00874023">
        <w:t>as described in the ‘crystal violet staining’ section.</w:t>
      </w:r>
    </w:p>
    <w:p w:rsidR="00CE20FB" w:rsidRDefault="00CE20FB" w:rsidP="00CE20FB">
      <w:pPr>
        <w:pStyle w:val="ListParagraph"/>
        <w:tabs>
          <w:tab w:val="left" w:pos="284"/>
        </w:tabs>
        <w:ind w:left="0"/>
      </w:pPr>
    </w:p>
    <w:p w:rsidR="00DE7BDD" w:rsidRDefault="00CE20FB" w:rsidP="00DE7BDD">
      <w:pPr>
        <w:pStyle w:val="ListParagraph"/>
        <w:tabs>
          <w:tab w:val="left" w:pos="284"/>
        </w:tabs>
        <w:ind w:left="0"/>
        <w:rPr>
          <w:b/>
        </w:rPr>
      </w:pPr>
      <w:r w:rsidRPr="00CE20FB">
        <w:rPr>
          <w:b/>
        </w:rPr>
        <w:t>Calculations</w:t>
      </w:r>
    </w:p>
    <w:p w:rsidR="00ED0795" w:rsidRPr="009F406B" w:rsidRDefault="00096DCC" w:rsidP="00096DCC">
      <w:pPr>
        <w:spacing w:after="160" w:line="252" w:lineRule="auto"/>
        <w:rPr>
          <w:rFonts w:ascii="Times New Roman" w:eastAsiaTheme="minorHAnsi" w:hAnsi="Times New Roman" w:cs="Times New Roman"/>
        </w:rPr>
      </w:pPr>
      <w:r w:rsidRPr="009F406B">
        <w:rPr>
          <w:rFonts w:ascii="Times New Roman" w:hAnsi="Times New Roman" w:cs="Times New Roman"/>
        </w:rPr>
        <w:t xml:space="preserve">1. </w:t>
      </w:r>
      <w:r w:rsidR="00ED0795" w:rsidRPr="009F406B">
        <w:rPr>
          <w:rFonts w:ascii="Times New Roman" w:hAnsi="Times New Roman" w:cs="Times New Roman"/>
        </w:rPr>
        <w:t xml:space="preserve">Background; the mean </w:t>
      </w:r>
      <w:r w:rsidR="00ED0795" w:rsidRPr="009F406B">
        <w:rPr>
          <w:rFonts w:ascii="Times New Roman" w:hAnsi="Times New Roman" w:cs="Times New Roman"/>
        </w:rPr>
        <w:t xml:space="preserve">background </w:t>
      </w:r>
      <w:r w:rsidR="00ED0795" w:rsidRPr="009F406B">
        <w:rPr>
          <w:rFonts w:ascii="Times New Roman" w:hAnsi="Times New Roman" w:cs="Times New Roman"/>
        </w:rPr>
        <w:t xml:space="preserve">represented the mean of OD values from </w:t>
      </w:r>
      <w:r w:rsidR="004C7B90">
        <w:rPr>
          <w:rFonts w:ascii="Times New Roman" w:hAnsi="Times New Roman" w:cs="Times New Roman"/>
        </w:rPr>
        <w:t xml:space="preserve">6 </w:t>
      </w:r>
      <w:r w:rsidR="00ED0795" w:rsidRPr="009F406B">
        <w:rPr>
          <w:rFonts w:ascii="Times New Roman" w:hAnsi="Times New Roman" w:cs="Times New Roman"/>
        </w:rPr>
        <w:t xml:space="preserve">wells with cells (no drug) </w:t>
      </w:r>
      <w:r w:rsidR="00ED0795" w:rsidRPr="009F406B">
        <w:rPr>
          <w:rFonts w:ascii="Times New Roman" w:hAnsi="Times New Roman" w:cs="Times New Roman"/>
        </w:rPr>
        <w:t>in</w:t>
      </w:r>
      <w:r w:rsidR="00ED0795" w:rsidRPr="009F406B">
        <w:rPr>
          <w:rFonts w:ascii="Times New Roman" w:hAnsi="Times New Roman" w:cs="Times New Roman"/>
        </w:rPr>
        <w:t>fected with virus</w:t>
      </w:r>
      <w:r w:rsidRPr="009F406B">
        <w:rPr>
          <w:rFonts w:ascii="Times New Roman" w:hAnsi="Times New Roman" w:cs="Times New Roman"/>
        </w:rPr>
        <w:t xml:space="preserve"> (100% CPE or 0% staining)</w:t>
      </w:r>
      <w:r w:rsidR="00ED0795" w:rsidRPr="009F406B">
        <w:rPr>
          <w:rFonts w:ascii="Times New Roman" w:hAnsi="Times New Roman" w:cs="Times New Roman"/>
        </w:rPr>
        <w:t xml:space="preserve">. </w:t>
      </w:r>
    </w:p>
    <w:p w:rsidR="00ED0795" w:rsidRPr="009F406B" w:rsidRDefault="00096DCC" w:rsidP="00096DCC">
      <w:pPr>
        <w:spacing w:after="160" w:line="252" w:lineRule="auto"/>
        <w:rPr>
          <w:rFonts w:ascii="Times New Roman" w:eastAsiaTheme="minorHAnsi" w:hAnsi="Times New Roman" w:cs="Times New Roman"/>
        </w:rPr>
      </w:pPr>
      <w:r w:rsidRPr="009F406B">
        <w:rPr>
          <w:rFonts w:ascii="Times New Roman" w:hAnsi="Times New Roman" w:cs="Times New Roman"/>
        </w:rPr>
        <w:t xml:space="preserve">2. </w:t>
      </w:r>
      <w:r w:rsidR="00ED0795" w:rsidRPr="009F406B">
        <w:rPr>
          <w:rFonts w:ascii="Times New Roman" w:hAnsi="Times New Roman" w:cs="Times New Roman"/>
        </w:rPr>
        <w:t xml:space="preserve">Control: </w:t>
      </w:r>
      <w:r w:rsidR="00ED0795" w:rsidRPr="009F406B">
        <w:rPr>
          <w:rFonts w:ascii="Times New Roman" w:hAnsi="Times New Roman" w:cs="Times New Roman"/>
        </w:rPr>
        <w:t xml:space="preserve">for antiviral and cytotoxicity assays, the mean </w:t>
      </w:r>
      <w:r w:rsidR="00ED0795" w:rsidRPr="009F406B">
        <w:rPr>
          <w:rFonts w:ascii="Times New Roman" w:hAnsi="Times New Roman" w:cs="Times New Roman"/>
        </w:rPr>
        <w:t>control OD</w:t>
      </w:r>
      <w:r w:rsidR="00ED0795" w:rsidRPr="009F406B">
        <w:rPr>
          <w:rFonts w:ascii="Times New Roman" w:hAnsi="Times New Roman" w:cs="Times New Roman"/>
        </w:rPr>
        <w:t xml:space="preserve"> represented the mean of OD values from </w:t>
      </w:r>
      <w:r w:rsidR="004C7B90">
        <w:rPr>
          <w:rFonts w:ascii="Times New Roman" w:hAnsi="Times New Roman" w:cs="Times New Roman"/>
        </w:rPr>
        <w:t xml:space="preserve">6 </w:t>
      </w:r>
      <w:r w:rsidR="00ED0795" w:rsidRPr="009F406B">
        <w:rPr>
          <w:rFonts w:ascii="Times New Roman" w:hAnsi="Times New Roman" w:cs="Times New Roman"/>
        </w:rPr>
        <w:t xml:space="preserve">wells with cells (no drug) </w:t>
      </w:r>
      <w:r w:rsidR="00ED0795" w:rsidRPr="009F406B">
        <w:rPr>
          <w:rFonts w:ascii="Times New Roman" w:hAnsi="Times New Roman" w:cs="Times New Roman"/>
        </w:rPr>
        <w:t>and no</w:t>
      </w:r>
      <w:r w:rsidR="00ED0795" w:rsidRPr="009F406B">
        <w:rPr>
          <w:rFonts w:ascii="Times New Roman" w:hAnsi="Times New Roman" w:cs="Times New Roman"/>
        </w:rPr>
        <w:t xml:space="preserve"> vi</w:t>
      </w:r>
      <w:r w:rsidR="00ED0795" w:rsidRPr="009F406B">
        <w:rPr>
          <w:rFonts w:ascii="Times New Roman" w:hAnsi="Times New Roman" w:cs="Times New Roman"/>
        </w:rPr>
        <w:t>rus</w:t>
      </w:r>
      <w:r w:rsidRPr="009F406B">
        <w:rPr>
          <w:rFonts w:ascii="Times New Roman" w:hAnsi="Times New Roman" w:cs="Times New Roman"/>
        </w:rPr>
        <w:t xml:space="preserve"> (0% CPE or 100% staining)</w:t>
      </w:r>
      <w:r w:rsidR="00ED0795" w:rsidRPr="009F406B">
        <w:rPr>
          <w:rFonts w:ascii="Times New Roman" w:hAnsi="Times New Roman" w:cs="Times New Roman"/>
        </w:rPr>
        <w:t>.</w:t>
      </w:r>
    </w:p>
    <w:p w:rsidR="00ED0795" w:rsidRPr="009F406B" w:rsidRDefault="00096DCC" w:rsidP="00096DCC">
      <w:pPr>
        <w:spacing w:after="160" w:line="252" w:lineRule="auto"/>
        <w:rPr>
          <w:rFonts w:ascii="Times New Roman" w:hAnsi="Times New Roman" w:cs="Times New Roman"/>
        </w:rPr>
      </w:pPr>
      <w:r w:rsidRPr="009F406B">
        <w:rPr>
          <w:rFonts w:ascii="Times New Roman" w:hAnsi="Times New Roman" w:cs="Times New Roman"/>
        </w:rPr>
        <w:t xml:space="preserve">3. </w:t>
      </w:r>
      <w:r w:rsidR="00ED0795" w:rsidRPr="009F406B">
        <w:rPr>
          <w:rFonts w:ascii="Times New Roman" w:hAnsi="Times New Roman" w:cs="Times New Roman"/>
        </w:rPr>
        <w:t xml:space="preserve">A percentage was calculated </w:t>
      </w:r>
      <w:r w:rsidR="00ED0795" w:rsidRPr="009F406B">
        <w:rPr>
          <w:rFonts w:ascii="Times New Roman" w:hAnsi="Times New Roman" w:cs="Times New Roman"/>
        </w:rPr>
        <w:t xml:space="preserve">for each well </w:t>
      </w:r>
      <w:r w:rsidR="00ED0795" w:rsidRPr="009F406B">
        <w:rPr>
          <w:rFonts w:ascii="Times New Roman" w:hAnsi="Times New Roman" w:cs="Times New Roman"/>
        </w:rPr>
        <w:t>using (</w:t>
      </w:r>
      <w:r w:rsidR="00ED0795" w:rsidRPr="009F406B">
        <w:rPr>
          <w:rFonts w:ascii="Times New Roman" w:hAnsi="Times New Roman" w:cs="Times New Roman"/>
        </w:rPr>
        <w:t>Sample OD – Background OD)</w:t>
      </w:r>
      <w:r w:rsidR="009F406B">
        <w:rPr>
          <w:rFonts w:ascii="Times New Roman" w:hAnsi="Times New Roman" w:cs="Times New Roman"/>
        </w:rPr>
        <w:t xml:space="preserve"> </w:t>
      </w:r>
      <w:r w:rsidR="00ED0795" w:rsidRPr="009F406B">
        <w:rPr>
          <w:rFonts w:ascii="Times New Roman" w:hAnsi="Times New Roman" w:cs="Times New Roman"/>
        </w:rPr>
        <w:t>/</w:t>
      </w:r>
      <w:r w:rsidR="009F406B">
        <w:rPr>
          <w:rFonts w:ascii="Times New Roman" w:hAnsi="Times New Roman" w:cs="Times New Roman"/>
        </w:rPr>
        <w:t xml:space="preserve"> </w:t>
      </w:r>
      <w:r w:rsidR="00ED0795" w:rsidRPr="009F406B">
        <w:rPr>
          <w:rFonts w:ascii="Times New Roman" w:hAnsi="Times New Roman" w:cs="Times New Roman"/>
        </w:rPr>
        <w:t>(C</w:t>
      </w:r>
      <w:r w:rsidR="00ED0795" w:rsidRPr="009F406B">
        <w:rPr>
          <w:rFonts w:ascii="Times New Roman" w:hAnsi="Times New Roman" w:cs="Times New Roman"/>
        </w:rPr>
        <w:t xml:space="preserve">ontrol </w:t>
      </w:r>
      <w:r w:rsidR="00ED0795" w:rsidRPr="009F406B">
        <w:rPr>
          <w:rFonts w:ascii="Times New Roman" w:hAnsi="Times New Roman" w:cs="Times New Roman"/>
        </w:rPr>
        <w:t>OD – B</w:t>
      </w:r>
      <w:r w:rsidR="00ED0795" w:rsidRPr="009F406B">
        <w:rPr>
          <w:rFonts w:ascii="Times New Roman" w:hAnsi="Times New Roman" w:cs="Times New Roman"/>
        </w:rPr>
        <w:t>ackground OD)</w:t>
      </w:r>
      <w:r w:rsidR="00ED0795" w:rsidRPr="009F406B">
        <w:rPr>
          <w:rFonts w:ascii="Times New Roman" w:hAnsi="Times New Roman" w:cs="Times New Roman"/>
        </w:rPr>
        <w:t xml:space="preserve"> x </w:t>
      </w:r>
      <w:r w:rsidRPr="009F406B">
        <w:rPr>
          <w:rFonts w:ascii="Times New Roman" w:hAnsi="Times New Roman" w:cs="Times New Roman"/>
        </w:rPr>
        <w:t xml:space="preserve">100, and a mean and standard error obtained from </w:t>
      </w:r>
      <w:r w:rsidR="004C7B90">
        <w:rPr>
          <w:rFonts w:ascii="Times New Roman" w:hAnsi="Times New Roman" w:cs="Times New Roman"/>
        </w:rPr>
        <w:t xml:space="preserve">the </w:t>
      </w:r>
      <w:bookmarkStart w:id="0" w:name="_GoBack"/>
      <w:bookmarkEnd w:id="0"/>
      <w:r w:rsidRPr="009F406B">
        <w:rPr>
          <w:rFonts w:ascii="Times New Roman" w:hAnsi="Times New Roman" w:cs="Times New Roman"/>
        </w:rPr>
        <w:t xml:space="preserve">replicates.  </w:t>
      </w:r>
    </w:p>
    <w:p w:rsidR="00ED0795" w:rsidRPr="009F406B" w:rsidRDefault="00ED0795" w:rsidP="00ED0795">
      <w:pPr>
        <w:spacing w:after="160" w:line="252" w:lineRule="auto"/>
        <w:rPr>
          <w:rFonts w:ascii="Times New Roman" w:eastAsiaTheme="minorHAnsi" w:hAnsi="Times New Roman" w:cs="Times New Roman"/>
        </w:rPr>
      </w:pPr>
    </w:p>
    <w:p w:rsidR="00ED0795" w:rsidRPr="009F406B" w:rsidRDefault="00ED0795" w:rsidP="00ED0795">
      <w:pPr>
        <w:spacing w:after="160" w:line="252" w:lineRule="auto"/>
        <w:rPr>
          <w:rFonts w:ascii="Times New Roman" w:eastAsiaTheme="minorHAnsi" w:hAnsi="Times New Roman" w:cs="Times New Roman"/>
        </w:rPr>
      </w:pPr>
    </w:p>
    <w:p w:rsidR="00936584" w:rsidRPr="009F406B" w:rsidRDefault="00096DCC" w:rsidP="00096DCC">
      <w:pPr>
        <w:spacing w:after="160" w:line="252" w:lineRule="auto"/>
        <w:rPr>
          <w:rFonts w:ascii="Times New Roman" w:hAnsi="Times New Roman" w:cs="Times New Roman"/>
          <w:bCs/>
        </w:rPr>
      </w:pPr>
      <w:r w:rsidRPr="009F406B">
        <w:rPr>
          <w:rFonts w:ascii="Times New Roman" w:hAnsi="Times New Roman" w:cs="Times New Roman"/>
        </w:rPr>
        <w:t xml:space="preserve">For </w:t>
      </w:r>
      <w:r w:rsidR="00ED0795" w:rsidRPr="009F406B">
        <w:rPr>
          <w:rFonts w:ascii="Times New Roman" w:hAnsi="Times New Roman" w:cs="Times New Roman"/>
        </w:rPr>
        <w:t>cytomorbidity</w:t>
      </w:r>
      <w:r w:rsidRPr="009F406B">
        <w:rPr>
          <w:rFonts w:ascii="Times New Roman" w:hAnsi="Times New Roman" w:cs="Times New Roman"/>
        </w:rPr>
        <w:t xml:space="preserve"> and MTS assays the background was </w:t>
      </w:r>
      <w:r w:rsidRPr="009F406B">
        <w:rPr>
          <w:rFonts w:ascii="Times New Roman" w:hAnsi="Times New Roman" w:cs="Times New Roman"/>
        </w:rPr>
        <w:t xml:space="preserve">the mean of OD values from wells with </w:t>
      </w:r>
      <w:r w:rsidRPr="009F406B">
        <w:rPr>
          <w:rFonts w:ascii="Times New Roman" w:hAnsi="Times New Roman" w:cs="Times New Roman"/>
        </w:rPr>
        <w:t xml:space="preserve">medium but no </w:t>
      </w:r>
      <w:r w:rsidRPr="009F406B">
        <w:rPr>
          <w:rFonts w:ascii="Times New Roman" w:hAnsi="Times New Roman" w:cs="Times New Roman"/>
        </w:rPr>
        <w:t>cells (no drug</w:t>
      </w:r>
      <w:r w:rsidRPr="009F406B">
        <w:rPr>
          <w:rFonts w:ascii="Times New Roman" w:hAnsi="Times New Roman" w:cs="Times New Roman"/>
        </w:rPr>
        <w:t xml:space="preserve">, no virus) (0% staining/MTS activity).  </w:t>
      </w:r>
    </w:p>
    <w:p w:rsidR="0081525D" w:rsidRDefault="004C7B90"/>
    <w:sectPr w:rsidR="008152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92A53"/>
    <w:multiLevelType w:val="hybridMultilevel"/>
    <w:tmpl w:val="4BEAC5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A5AED"/>
    <w:multiLevelType w:val="hybridMultilevel"/>
    <w:tmpl w:val="16F069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84"/>
    <w:rsid w:val="00096DCC"/>
    <w:rsid w:val="00405DD1"/>
    <w:rsid w:val="004C7B90"/>
    <w:rsid w:val="006A6816"/>
    <w:rsid w:val="008627A2"/>
    <w:rsid w:val="00917BC6"/>
    <w:rsid w:val="00936584"/>
    <w:rsid w:val="009F406B"/>
    <w:rsid w:val="00CE20FB"/>
    <w:rsid w:val="00DE7BDD"/>
    <w:rsid w:val="00E97352"/>
    <w:rsid w:val="00ED0795"/>
    <w:rsid w:val="00F1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FCC62"/>
  <w15:chartTrackingRefBased/>
  <w15:docId w15:val="{9268EE3B-5F66-41B8-9CA2-D3918C9D5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6584"/>
    <w:pPr>
      <w:spacing w:after="0" w:line="240" w:lineRule="auto"/>
    </w:pPr>
    <w:rPr>
      <w:rFonts w:eastAsiaTheme="minorEastAsia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6584"/>
    <w:pPr>
      <w:spacing w:after="200" w:line="276" w:lineRule="auto"/>
      <w:ind w:left="720"/>
      <w:contextualSpacing/>
    </w:pPr>
    <w:rPr>
      <w:rFonts w:ascii="Times New Roman" w:eastAsia="Times New Roman" w:hAnsi="Times New Roman" w:cs="Times New Roman"/>
      <w:color w:val="000000"/>
      <w:lang w:val="en-AU" w:eastAsia="en-AU"/>
    </w:rPr>
  </w:style>
  <w:style w:type="character" w:styleId="Hyperlink">
    <w:name w:val="Hyperlink"/>
    <w:basedOn w:val="DefaultParagraphFont"/>
    <w:uiPriority w:val="99"/>
    <w:unhideWhenUsed/>
    <w:rsid w:val="009365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2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inikum.uni-heidelberg.de/zentrum-fuer-infektiologie/molecular-virology/welcome/download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picov.org/epi3/frontend" TargetMode="External"/><Relationship Id="rId5" Type="http://schemas.openxmlformats.org/officeDocument/2006/relationships/hyperlink" Target="https://www.gisaid.org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1047</Words>
  <Characters>5969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QIMR Berghofer</Company>
  <LinksUpToDate>false</LinksUpToDate>
  <CharactersWithSpaces>7002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Suhrbier</dc:creator>
  <cp:keywords/>
  <dc:description/>
  <cp:lastModifiedBy>Andreas Suhrbier</cp:lastModifiedBy>
  <cp:revision>6</cp:revision>
  <dcterms:created xsi:type="dcterms:W3CDTF">2021-02-03T01:43:00Z</dcterms:created>
  <dcterms:modified xsi:type="dcterms:W3CDTF">2021-02-03T05:03:00Z</dcterms:modified>
</cp:coreProperties>
</file>