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240" w:firstLineChars="10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dinproregular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  <w:t>Table SI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: Quality assessment of included studies (cohort studies)</w:t>
      </w:r>
    </w:p>
    <w:tbl>
      <w:tblPr>
        <w:tblStyle w:val="5"/>
        <w:tblW w:w="7785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1290"/>
        <w:gridCol w:w="1620"/>
        <w:gridCol w:w="111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Author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Selection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Comparability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Outcome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Quality score(0-9)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5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>Maeda 20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 [8]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Ferguson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[9]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Zhang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[10]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To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[11]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>Rastrelli 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[12]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Almazeedi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[13]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Chen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[14]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Jurado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[15]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Wu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[16]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Gidari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[18]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Zhang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[19]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de la Rica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[20]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Simonnet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[21]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Petrilli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[22]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Chang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[24]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Kong 2020 [25]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Lodigiani 2020 [26]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Khalil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[27]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Gayam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[28]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>Goicoechea 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[29]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>Santos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 xml:space="preserve"> 2020 [30]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Wang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[31]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Ferrando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[32]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Hwang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[33]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 xml:space="preserve">Smith </w:t>
            </w: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2020 [34]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Grasselli 2020 [35]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inpro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8C7ECF"/>
    <w:rsid w:val="248C7ECF"/>
    <w:rsid w:val="398D3652"/>
    <w:rsid w:val="3E70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2020-12-01T11:52:00Z</dcterms:created>
  <dc:creator>小胖</dc:creator>
  <cp:lastModifiedBy>小胖</cp:lastModifiedBy>
  <dcterms:modified xsi:type="dcterms:W3CDTF">2020-12-03T15:06:45Z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