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4BB" w:rsidRPr="00C144BB" w:rsidRDefault="00C144BB" w:rsidP="00952313">
      <w:pPr>
        <w:spacing w:line="480" w:lineRule="auto"/>
        <w:jc w:val="left"/>
        <w:rPr>
          <w:rFonts w:ascii="Times New Roman" w:hAnsi="Times New Roman" w:cs="Times New Roman"/>
        </w:rPr>
      </w:pPr>
      <w:r w:rsidRPr="00C144BB">
        <w:rPr>
          <w:rFonts w:ascii="Times New Roman" w:hAnsi="Times New Roman" w:cs="Times New Roman"/>
        </w:rPr>
        <w:t>Table of content</w:t>
      </w:r>
    </w:p>
    <w:p w:rsidR="00C144BB" w:rsidRPr="00C144BB" w:rsidRDefault="00C144BB" w:rsidP="00952313">
      <w:pPr>
        <w:spacing w:line="480" w:lineRule="auto"/>
        <w:jc w:val="left"/>
        <w:rPr>
          <w:rFonts w:ascii="Times New Roman" w:hAnsi="Times New Roman" w:cs="Times New Roman"/>
        </w:rPr>
      </w:pPr>
      <w:r w:rsidRPr="00C144BB">
        <w:rPr>
          <w:rFonts w:ascii="Times New Roman" w:hAnsi="Times New Roman" w:cs="Times New Roman"/>
        </w:rPr>
        <w:t xml:space="preserve">Page 2 ………………………………………………………………………………….. </w:t>
      </w:r>
      <w:proofErr w:type="spellStart"/>
      <w:r>
        <w:rPr>
          <w:rFonts w:ascii="Times New Roman" w:hAnsi="Times New Roman" w:cs="Times New Roman"/>
        </w:rPr>
        <w:t>s</w:t>
      </w:r>
      <w:r w:rsidRPr="00C144BB">
        <w:rPr>
          <w:rFonts w:ascii="Times New Roman" w:hAnsi="Times New Roman" w:cs="Times New Roman"/>
        </w:rPr>
        <w:t>Table</w:t>
      </w:r>
      <w:proofErr w:type="spellEnd"/>
      <w:r w:rsidRPr="00C144BB">
        <w:rPr>
          <w:rFonts w:ascii="Times New Roman" w:hAnsi="Times New Roman" w:cs="Times New Roman"/>
        </w:rPr>
        <w:t xml:space="preserve"> 1</w:t>
      </w:r>
    </w:p>
    <w:p w:rsidR="00C144BB" w:rsidRPr="00C144BB" w:rsidRDefault="00C144BB" w:rsidP="00952313">
      <w:pPr>
        <w:spacing w:line="480" w:lineRule="auto"/>
        <w:jc w:val="left"/>
        <w:rPr>
          <w:rFonts w:ascii="Times New Roman" w:hAnsi="Times New Roman" w:cs="Times New Roman"/>
        </w:rPr>
      </w:pPr>
      <w:r w:rsidRPr="00C144BB">
        <w:rPr>
          <w:rFonts w:ascii="Times New Roman" w:hAnsi="Times New Roman" w:cs="Times New Roman"/>
        </w:rPr>
        <w:t xml:space="preserve">Page 3 ………………………………………………………………………………….. </w:t>
      </w:r>
      <w:r w:rsidR="00297C82">
        <w:rPr>
          <w:rFonts w:ascii="Times New Roman" w:hAnsi="Times New Roman" w:cs="Times New Roman" w:hint="eastAsia"/>
        </w:rPr>
        <w:t>s</w:t>
      </w:r>
      <w:r w:rsidRPr="00C144BB">
        <w:rPr>
          <w:rFonts w:ascii="Times New Roman" w:hAnsi="Times New Roman" w:cs="Times New Roman"/>
        </w:rPr>
        <w:t xml:space="preserve">Fig </w:t>
      </w:r>
      <w:r w:rsidR="00297C82">
        <w:rPr>
          <w:rFonts w:ascii="Times New Roman" w:hAnsi="Times New Roman" w:cs="Times New Roman"/>
        </w:rPr>
        <w:t>1</w:t>
      </w:r>
    </w:p>
    <w:p w:rsidR="00C144BB" w:rsidRPr="00C144BB" w:rsidRDefault="00C144BB" w:rsidP="00952313">
      <w:pPr>
        <w:spacing w:line="480" w:lineRule="auto"/>
        <w:jc w:val="left"/>
        <w:rPr>
          <w:rFonts w:ascii="Times New Roman" w:hAnsi="Times New Roman" w:cs="Times New Roman"/>
        </w:rPr>
      </w:pPr>
      <w:r w:rsidRPr="00C144BB">
        <w:rPr>
          <w:rFonts w:ascii="Times New Roman" w:hAnsi="Times New Roman" w:cs="Times New Roman"/>
        </w:rPr>
        <w:t xml:space="preserve">Page 4 ………………………………………………………………………………….. </w:t>
      </w:r>
      <w:r w:rsidR="00F64778">
        <w:rPr>
          <w:rFonts w:ascii="Times New Roman" w:hAnsi="Times New Roman" w:cs="Times New Roman"/>
        </w:rPr>
        <w:t>s</w:t>
      </w:r>
      <w:r w:rsidRPr="00C144BB">
        <w:rPr>
          <w:rFonts w:ascii="Times New Roman" w:hAnsi="Times New Roman" w:cs="Times New Roman"/>
        </w:rPr>
        <w:t xml:space="preserve">Fig </w:t>
      </w:r>
      <w:r w:rsidR="00F64778">
        <w:rPr>
          <w:rFonts w:ascii="Times New Roman" w:hAnsi="Times New Roman" w:cs="Times New Roman"/>
        </w:rPr>
        <w:t>2</w:t>
      </w:r>
    </w:p>
    <w:p w:rsidR="00C144BB" w:rsidRDefault="00C144BB" w:rsidP="00952313">
      <w:pPr>
        <w:spacing w:line="480" w:lineRule="auto"/>
        <w:jc w:val="left"/>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C144BB" w:rsidRDefault="00C144BB">
      <w:pPr>
        <w:jc w:val="center"/>
        <w:rPr>
          <w:rFonts w:ascii="Times New Roman" w:hAnsi="Times New Roman" w:cs="Times New Roman"/>
        </w:rPr>
      </w:pPr>
    </w:p>
    <w:p w:rsidR="00407319" w:rsidRPr="008375D8" w:rsidRDefault="0088751F" w:rsidP="00952313">
      <w:pPr>
        <w:spacing w:line="480" w:lineRule="auto"/>
        <w:jc w:val="center"/>
        <w:rPr>
          <w:rFonts w:ascii="Times New Roman" w:hAnsi="Times New Roman" w:cs="Times New Roman"/>
          <w:b/>
          <w:szCs w:val="21"/>
        </w:rPr>
      </w:pPr>
      <w:proofErr w:type="spellStart"/>
      <w:r w:rsidRPr="008375D8">
        <w:rPr>
          <w:rFonts w:ascii="Times New Roman" w:hAnsi="Times New Roman" w:cs="Times New Roman"/>
          <w:b/>
          <w:szCs w:val="21"/>
        </w:rPr>
        <w:lastRenderedPageBreak/>
        <w:t>sTable</w:t>
      </w:r>
      <w:proofErr w:type="spellEnd"/>
      <w:r w:rsidRPr="008375D8">
        <w:rPr>
          <w:rFonts w:ascii="Times New Roman" w:hAnsi="Times New Roman" w:cs="Times New Roman"/>
          <w:b/>
          <w:szCs w:val="21"/>
        </w:rPr>
        <w:t xml:space="preserve"> 1</w:t>
      </w:r>
      <w:r w:rsidR="00C144BB" w:rsidRPr="008375D8">
        <w:rPr>
          <w:rFonts w:ascii="Times New Roman" w:hAnsi="Times New Roman" w:cs="Times New Roman"/>
          <w:b/>
          <w:szCs w:val="21"/>
        </w:rPr>
        <w:t xml:space="preserve"> </w:t>
      </w:r>
      <w:r w:rsidR="003538DF" w:rsidRPr="008375D8">
        <w:rPr>
          <w:rFonts w:ascii="Times New Roman" w:hAnsi="Times New Roman" w:cs="Times New Roman" w:hint="eastAsia"/>
          <w:b/>
          <w:szCs w:val="21"/>
        </w:rPr>
        <w:t>The</w:t>
      </w:r>
      <w:r w:rsidR="003538DF" w:rsidRPr="008375D8">
        <w:rPr>
          <w:rFonts w:ascii="Times New Roman" w:hAnsi="Times New Roman" w:cs="Times New Roman"/>
          <w:b/>
          <w:szCs w:val="21"/>
        </w:rPr>
        <w:t xml:space="preserve"> possible linear epitopes </w:t>
      </w:r>
      <w:r w:rsidR="003538DF" w:rsidRPr="008375D8">
        <w:rPr>
          <w:rFonts w:ascii="Times New Roman" w:hAnsi="Times New Roman" w:cs="Times New Roman" w:hint="eastAsia"/>
          <w:b/>
          <w:szCs w:val="21"/>
        </w:rPr>
        <w:t>given</w:t>
      </w:r>
      <w:r w:rsidR="003538DF" w:rsidRPr="008375D8">
        <w:rPr>
          <w:rFonts w:ascii="Times New Roman" w:hAnsi="Times New Roman" w:cs="Times New Roman"/>
          <w:b/>
          <w:szCs w:val="21"/>
        </w:rPr>
        <w:t xml:space="preserve"> high </w:t>
      </w:r>
      <w:r w:rsidR="00CB6AF0" w:rsidRPr="008375D8">
        <w:rPr>
          <w:rFonts w:ascii="Times New Roman" w:hAnsi="Times New Roman" w:cs="Times New Roman"/>
          <w:b/>
          <w:szCs w:val="21"/>
        </w:rPr>
        <w:t xml:space="preserve">scores </w:t>
      </w:r>
      <w:r w:rsidR="003538DF" w:rsidRPr="008375D8">
        <w:rPr>
          <w:rFonts w:ascii="Times New Roman" w:hAnsi="Times New Roman" w:cs="Times New Roman"/>
          <w:b/>
          <w:szCs w:val="21"/>
        </w:rPr>
        <w:t>predicted by three servers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954"/>
        <w:gridCol w:w="1701"/>
        <w:gridCol w:w="2835"/>
        <w:gridCol w:w="1751"/>
      </w:tblGrid>
      <w:tr w:rsidR="00B037B1" w:rsidRPr="0015015B" w:rsidTr="008375D8">
        <w:tc>
          <w:tcPr>
            <w:tcW w:w="1281" w:type="dxa"/>
            <w:tcBorders>
              <w:bottom w:val="single" w:sz="4" w:space="0" w:color="auto"/>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hint="eastAsia"/>
                <w:color w:val="333333"/>
                <w:szCs w:val="21"/>
              </w:rPr>
              <w:t>S</w:t>
            </w:r>
            <w:r w:rsidRPr="0015015B">
              <w:rPr>
                <w:rFonts w:ascii="Times New Roman" w:eastAsia="SimSun" w:hAnsi="Times New Roman" w:cs="Times New Roman"/>
                <w:color w:val="333333"/>
                <w:szCs w:val="21"/>
              </w:rPr>
              <w:t>ervers</w:t>
            </w:r>
          </w:p>
        </w:tc>
        <w:tc>
          <w:tcPr>
            <w:tcW w:w="954" w:type="dxa"/>
            <w:tcBorders>
              <w:bottom w:val="single" w:sz="4" w:space="0" w:color="auto"/>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color w:val="333333"/>
                <w:szCs w:val="21"/>
              </w:rPr>
            </w:pPr>
            <w:r w:rsidRPr="0015015B">
              <w:rPr>
                <w:rFonts w:ascii="Times New Roman" w:eastAsia="SimSun" w:hAnsi="Times New Roman" w:cs="Times New Roman" w:hint="eastAsia"/>
                <w:color w:val="333333"/>
                <w:szCs w:val="21"/>
              </w:rPr>
              <w:t>N</w:t>
            </w:r>
            <w:r w:rsidRPr="0015015B">
              <w:rPr>
                <w:rFonts w:ascii="Times New Roman" w:eastAsia="SimSun" w:hAnsi="Times New Roman" w:cs="Times New Roman"/>
                <w:color w:val="333333"/>
                <w:szCs w:val="21"/>
              </w:rPr>
              <w:t>umber</w:t>
            </w:r>
          </w:p>
        </w:tc>
        <w:tc>
          <w:tcPr>
            <w:tcW w:w="1701" w:type="dxa"/>
            <w:tcBorders>
              <w:bottom w:val="single" w:sz="4" w:space="0" w:color="auto"/>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color w:val="333333"/>
                <w:szCs w:val="21"/>
              </w:rPr>
              <w:t>Starting position</w:t>
            </w:r>
          </w:p>
        </w:tc>
        <w:tc>
          <w:tcPr>
            <w:tcW w:w="2835" w:type="dxa"/>
            <w:tcBorders>
              <w:bottom w:val="single" w:sz="4" w:space="0" w:color="auto"/>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color w:val="333333"/>
                <w:szCs w:val="21"/>
              </w:rPr>
              <w:t>Amino acid sequence</w:t>
            </w:r>
          </w:p>
        </w:tc>
        <w:tc>
          <w:tcPr>
            <w:tcW w:w="1751" w:type="dxa"/>
            <w:tcBorders>
              <w:bottom w:val="single" w:sz="4" w:space="0" w:color="auto"/>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color w:val="333333"/>
                <w:szCs w:val="21"/>
              </w:rPr>
              <w:t>score</w:t>
            </w:r>
          </w:p>
        </w:tc>
      </w:tr>
      <w:tr w:rsidR="00B037B1" w:rsidRPr="0015015B" w:rsidTr="008375D8">
        <w:tc>
          <w:tcPr>
            <w:tcW w:w="1281" w:type="dxa"/>
            <w:tcBorders>
              <w:top w:val="single" w:sz="4" w:space="0" w:color="auto"/>
              <w:bottom w:val="nil"/>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proofErr w:type="spellStart"/>
            <w:r w:rsidRPr="0015015B">
              <w:rPr>
                <w:rFonts w:ascii="Times New Roman" w:eastAsia="SimSun" w:hAnsi="Times New Roman" w:cs="Times New Roman"/>
                <w:szCs w:val="21"/>
              </w:rPr>
              <w:t>ABCPred</w:t>
            </w:r>
            <w:proofErr w:type="spellEnd"/>
          </w:p>
        </w:tc>
        <w:tc>
          <w:tcPr>
            <w:tcW w:w="954" w:type="dxa"/>
            <w:tcBorders>
              <w:top w:val="single" w:sz="4" w:space="0" w:color="auto"/>
              <w:bottom w:val="nil"/>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hint="eastAsia"/>
                <w:szCs w:val="21"/>
              </w:rPr>
              <w:t>1</w:t>
            </w:r>
          </w:p>
        </w:tc>
        <w:tc>
          <w:tcPr>
            <w:tcW w:w="1701" w:type="dxa"/>
            <w:tcBorders>
              <w:top w:val="single" w:sz="4" w:space="0" w:color="auto"/>
              <w:bottom w:val="nil"/>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199</w:t>
            </w:r>
          </w:p>
        </w:tc>
        <w:tc>
          <w:tcPr>
            <w:tcW w:w="2835" w:type="dxa"/>
            <w:tcBorders>
              <w:top w:val="single" w:sz="4" w:space="0" w:color="auto"/>
              <w:bottom w:val="nil"/>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AYQWFYDGYPTFGQHP</w:t>
            </w:r>
          </w:p>
        </w:tc>
        <w:tc>
          <w:tcPr>
            <w:tcW w:w="1751" w:type="dxa"/>
            <w:tcBorders>
              <w:top w:val="single" w:sz="4" w:space="0" w:color="auto"/>
              <w:bottom w:val="nil"/>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0.92</w:t>
            </w:r>
          </w:p>
        </w:tc>
      </w:tr>
      <w:tr w:rsidR="00B037B1" w:rsidRPr="0015015B" w:rsidTr="008375D8">
        <w:tc>
          <w:tcPr>
            <w:tcW w:w="1281" w:type="dxa"/>
            <w:tcBorders>
              <w:top w:val="nil"/>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p>
        </w:tc>
        <w:tc>
          <w:tcPr>
            <w:tcW w:w="954" w:type="dxa"/>
            <w:tcBorders>
              <w:top w:val="nil"/>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hint="eastAsia"/>
                <w:szCs w:val="21"/>
              </w:rPr>
              <w:t>2</w:t>
            </w:r>
          </w:p>
        </w:tc>
        <w:tc>
          <w:tcPr>
            <w:tcW w:w="1701" w:type="dxa"/>
            <w:tcBorders>
              <w:top w:val="nil"/>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 xml:space="preserve">148                </w:t>
            </w:r>
          </w:p>
        </w:tc>
        <w:tc>
          <w:tcPr>
            <w:tcW w:w="2835" w:type="dxa"/>
            <w:tcBorders>
              <w:top w:val="nil"/>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YMLQYMYVPPGAPKPT</w:t>
            </w:r>
          </w:p>
        </w:tc>
        <w:tc>
          <w:tcPr>
            <w:tcW w:w="1751" w:type="dxa"/>
            <w:tcBorders>
              <w:top w:val="nil"/>
            </w:tcBorders>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0.92</w:t>
            </w:r>
          </w:p>
        </w:tc>
      </w:tr>
      <w:tr w:rsidR="00B037B1" w:rsidRPr="0015015B" w:rsidTr="008375D8">
        <w:tc>
          <w:tcPr>
            <w:tcW w:w="128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p>
        </w:tc>
        <w:tc>
          <w:tcPr>
            <w:tcW w:w="954"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hint="eastAsia"/>
                <w:szCs w:val="21"/>
              </w:rPr>
              <w:t>3</w:t>
            </w:r>
          </w:p>
        </w:tc>
        <w:tc>
          <w:tcPr>
            <w:tcW w:w="170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 xml:space="preserve">170        </w:t>
            </w:r>
          </w:p>
        </w:tc>
        <w:tc>
          <w:tcPr>
            <w:tcW w:w="2835"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 xml:space="preserve">WQTATNPSVFVKLTDP        </w:t>
            </w:r>
          </w:p>
        </w:tc>
        <w:tc>
          <w:tcPr>
            <w:tcW w:w="175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0.89</w:t>
            </w:r>
          </w:p>
        </w:tc>
      </w:tr>
      <w:tr w:rsidR="000C3F04" w:rsidRPr="0015015B" w:rsidTr="008375D8">
        <w:tc>
          <w:tcPr>
            <w:tcW w:w="1281" w:type="dxa"/>
          </w:tcPr>
          <w:p w:rsidR="000C3F04" w:rsidRPr="0015015B" w:rsidRDefault="000C3F04" w:rsidP="00952313">
            <w:pPr>
              <w:kinsoku w:val="0"/>
              <w:overflowPunct w:val="0"/>
              <w:autoSpaceDE w:val="0"/>
              <w:autoSpaceDN w:val="0"/>
              <w:spacing w:line="480" w:lineRule="auto"/>
              <w:rPr>
                <w:rFonts w:ascii="Times New Roman" w:eastAsia="SimSun" w:hAnsi="Times New Roman" w:cs="Times New Roman"/>
                <w:szCs w:val="21"/>
              </w:rPr>
            </w:pPr>
          </w:p>
        </w:tc>
        <w:tc>
          <w:tcPr>
            <w:tcW w:w="954" w:type="dxa"/>
          </w:tcPr>
          <w:p w:rsidR="000C3F04" w:rsidRPr="0015015B" w:rsidRDefault="00DA5FC7"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hint="eastAsia"/>
                <w:szCs w:val="21"/>
              </w:rPr>
              <w:t>4</w:t>
            </w:r>
          </w:p>
        </w:tc>
        <w:tc>
          <w:tcPr>
            <w:tcW w:w="1701" w:type="dxa"/>
          </w:tcPr>
          <w:p w:rsidR="000C3F04" w:rsidRPr="0015015B" w:rsidRDefault="00DA5FC7"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hint="eastAsia"/>
                <w:szCs w:val="21"/>
              </w:rPr>
              <w:t>1</w:t>
            </w:r>
            <w:r w:rsidRPr="0015015B">
              <w:rPr>
                <w:rFonts w:ascii="Times New Roman" w:eastAsia="SimSun" w:hAnsi="Times New Roman" w:cs="Times New Roman"/>
                <w:szCs w:val="21"/>
              </w:rPr>
              <w:t>56</w:t>
            </w:r>
          </w:p>
        </w:tc>
        <w:tc>
          <w:tcPr>
            <w:tcW w:w="2835" w:type="dxa"/>
          </w:tcPr>
          <w:p w:rsidR="000C3F04" w:rsidRPr="0015015B" w:rsidRDefault="000C3F04"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PPGAPKPTGRDAFQWQ</w:t>
            </w:r>
          </w:p>
        </w:tc>
        <w:tc>
          <w:tcPr>
            <w:tcW w:w="1751" w:type="dxa"/>
          </w:tcPr>
          <w:p w:rsidR="000C3F04" w:rsidRPr="0015015B" w:rsidRDefault="000C3F04"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hint="eastAsia"/>
                <w:szCs w:val="21"/>
              </w:rPr>
              <w:t>0</w:t>
            </w:r>
            <w:r w:rsidRPr="0015015B">
              <w:rPr>
                <w:rFonts w:ascii="Times New Roman" w:eastAsia="SimSun" w:hAnsi="Times New Roman" w:cs="Times New Roman"/>
                <w:szCs w:val="21"/>
              </w:rPr>
              <w:t>.89</w:t>
            </w:r>
          </w:p>
        </w:tc>
      </w:tr>
      <w:tr w:rsidR="000C3F04" w:rsidRPr="0015015B" w:rsidTr="008375D8">
        <w:tc>
          <w:tcPr>
            <w:tcW w:w="1281" w:type="dxa"/>
          </w:tcPr>
          <w:p w:rsidR="000C3F04" w:rsidRPr="0015015B" w:rsidRDefault="000C3F04" w:rsidP="00952313">
            <w:pPr>
              <w:kinsoku w:val="0"/>
              <w:overflowPunct w:val="0"/>
              <w:autoSpaceDE w:val="0"/>
              <w:autoSpaceDN w:val="0"/>
              <w:spacing w:line="480" w:lineRule="auto"/>
              <w:rPr>
                <w:rFonts w:ascii="Times New Roman" w:eastAsia="SimSun" w:hAnsi="Times New Roman" w:cs="Times New Roman"/>
                <w:szCs w:val="21"/>
              </w:rPr>
            </w:pPr>
          </w:p>
        </w:tc>
        <w:tc>
          <w:tcPr>
            <w:tcW w:w="954" w:type="dxa"/>
          </w:tcPr>
          <w:p w:rsidR="000C3F04" w:rsidRPr="0015015B" w:rsidRDefault="00DA5FC7"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hint="eastAsia"/>
                <w:szCs w:val="21"/>
              </w:rPr>
              <w:t>5</w:t>
            </w:r>
          </w:p>
        </w:tc>
        <w:tc>
          <w:tcPr>
            <w:tcW w:w="1701" w:type="dxa"/>
          </w:tcPr>
          <w:p w:rsidR="000C3F04" w:rsidRPr="0015015B" w:rsidRDefault="00DA5FC7"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hint="eastAsia"/>
                <w:szCs w:val="21"/>
              </w:rPr>
              <w:t>1</w:t>
            </w:r>
            <w:r w:rsidRPr="0015015B">
              <w:rPr>
                <w:rFonts w:ascii="Times New Roman" w:eastAsia="SimSun" w:hAnsi="Times New Roman" w:cs="Times New Roman"/>
                <w:szCs w:val="21"/>
              </w:rPr>
              <w:t>19</w:t>
            </w:r>
          </w:p>
        </w:tc>
        <w:tc>
          <w:tcPr>
            <w:tcW w:w="2835" w:type="dxa"/>
          </w:tcPr>
          <w:p w:rsidR="000C3F04" w:rsidRPr="0015015B" w:rsidRDefault="000C3F04"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RRKCEMFTYMRFNAEF</w:t>
            </w:r>
          </w:p>
        </w:tc>
        <w:tc>
          <w:tcPr>
            <w:tcW w:w="1751" w:type="dxa"/>
          </w:tcPr>
          <w:p w:rsidR="000C3F04" w:rsidRPr="0015015B" w:rsidRDefault="000C3F04"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hint="eastAsia"/>
                <w:szCs w:val="21"/>
              </w:rPr>
              <w:t>0</w:t>
            </w:r>
            <w:r w:rsidRPr="0015015B">
              <w:rPr>
                <w:rFonts w:ascii="Times New Roman" w:eastAsia="SimSun" w:hAnsi="Times New Roman" w:cs="Times New Roman"/>
                <w:szCs w:val="21"/>
              </w:rPr>
              <w:t>.88</w:t>
            </w:r>
          </w:p>
        </w:tc>
      </w:tr>
      <w:tr w:rsidR="00B037B1" w:rsidRPr="0015015B" w:rsidTr="008375D8">
        <w:tc>
          <w:tcPr>
            <w:tcW w:w="128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proofErr w:type="spellStart"/>
            <w:r w:rsidRPr="0015015B">
              <w:rPr>
                <w:rFonts w:ascii="Times New Roman" w:eastAsia="SimSun" w:hAnsi="Times New Roman" w:cs="Times New Roman"/>
                <w:szCs w:val="21"/>
              </w:rPr>
              <w:t>BCPred</w:t>
            </w:r>
            <w:proofErr w:type="spellEnd"/>
          </w:p>
        </w:tc>
        <w:tc>
          <w:tcPr>
            <w:tcW w:w="954" w:type="dxa"/>
          </w:tcPr>
          <w:p w:rsidR="00B037B1" w:rsidRPr="0015015B" w:rsidRDefault="00DA5FC7"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6</w:t>
            </w:r>
          </w:p>
        </w:tc>
        <w:tc>
          <w:tcPr>
            <w:tcW w:w="170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153</w:t>
            </w:r>
          </w:p>
        </w:tc>
        <w:tc>
          <w:tcPr>
            <w:tcW w:w="2835"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MYVPPGAPKPTGRDAF</w:t>
            </w:r>
          </w:p>
        </w:tc>
        <w:tc>
          <w:tcPr>
            <w:tcW w:w="175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1</w:t>
            </w:r>
          </w:p>
        </w:tc>
      </w:tr>
      <w:tr w:rsidR="00B037B1" w:rsidRPr="0015015B" w:rsidTr="008375D8">
        <w:tc>
          <w:tcPr>
            <w:tcW w:w="128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p>
        </w:tc>
        <w:tc>
          <w:tcPr>
            <w:tcW w:w="954" w:type="dxa"/>
          </w:tcPr>
          <w:p w:rsidR="00B037B1" w:rsidRPr="0015015B" w:rsidRDefault="00DA5FC7"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7</w:t>
            </w:r>
          </w:p>
        </w:tc>
        <w:tc>
          <w:tcPr>
            <w:tcW w:w="170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97</w:t>
            </w:r>
          </w:p>
        </w:tc>
        <w:tc>
          <w:tcPr>
            <w:tcW w:w="2835"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DGGTDTTGYATWDIDI</w:t>
            </w:r>
          </w:p>
        </w:tc>
        <w:tc>
          <w:tcPr>
            <w:tcW w:w="175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0.999</w:t>
            </w:r>
          </w:p>
        </w:tc>
      </w:tr>
      <w:tr w:rsidR="00B037B1" w:rsidRPr="0015015B" w:rsidTr="008375D8">
        <w:tc>
          <w:tcPr>
            <w:tcW w:w="128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p>
        </w:tc>
        <w:tc>
          <w:tcPr>
            <w:tcW w:w="954" w:type="dxa"/>
          </w:tcPr>
          <w:p w:rsidR="00B037B1" w:rsidRPr="0015015B" w:rsidRDefault="00DA5FC7"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8</w:t>
            </w:r>
          </w:p>
        </w:tc>
        <w:tc>
          <w:tcPr>
            <w:tcW w:w="170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21</w:t>
            </w:r>
          </w:p>
        </w:tc>
        <w:tc>
          <w:tcPr>
            <w:tcW w:w="2835"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SSATNVESAANTTPSS</w:t>
            </w:r>
          </w:p>
        </w:tc>
        <w:tc>
          <w:tcPr>
            <w:tcW w:w="175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0.997</w:t>
            </w:r>
          </w:p>
        </w:tc>
      </w:tr>
      <w:tr w:rsidR="00B037B1" w:rsidRPr="0015015B" w:rsidTr="008375D8">
        <w:tc>
          <w:tcPr>
            <w:tcW w:w="128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p>
        </w:tc>
        <w:tc>
          <w:tcPr>
            <w:tcW w:w="954" w:type="dxa"/>
          </w:tcPr>
          <w:p w:rsidR="00B037B1" w:rsidRPr="0015015B" w:rsidRDefault="00DA5FC7"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9</w:t>
            </w:r>
          </w:p>
        </w:tc>
        <w:tc>
          <w:tcPr>
            <w:tcW w:w="170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183</w:t>
            </w:r>
          </w:p>
        </w:tc>
        <w:tc>
          <w:tcPr>
            <w:tcW w:w="2835"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TDPPAQVSVPFMSPAS</w:t>
            </w:r>
          </w:p>
        </w:tc>
        <w:tc>
          <w:tcPr>
            <w:tcW w:w="175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0.996</w:t>
            </w:r>
          </w:p>
        </w:tc>
      </w:tr>
      <w:tr w:rsidR="00B037B1" w:rsidRPr="0015015B" w:rsidTr="008375D8">
        <w:tc>
          <w:tcPr>
            <w:tcW w:w="128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p>
        </w:tc>
        <w:tc>
          <w:tcPr>
            <w:tcW w:w="954" w:type="dxa"/>
          </w:tcPr>
          <w:p w:rsidR="00B037B1" w:rsidRPr="0015015B" w:rsidRDefault="00DA5FC7"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10</w:t>
            </w:r>
          </w:p>
        </w:tc>
        <w:tc>
          <w:tcPr>
            <w:tcW w:w="1701" w:type="dxa"/>
          </w:tcPr>
          <w:p w:rsidR="00B037B1" w:rsidRPr="0015015B" w:rsidRDefault="00B037B1" w:rsidP="00952313">
            <w:pPr>
              <w:kinsoku w:val="0"/>
              <w:overflowPunct w:val="0"/>
              <w:autoSpaceDE w:val="0"/>
              <w:autoSpaceDN w:val="0"/>
              <w:spacing w:line="480" w:lineRule="auto"/>
              <w:rPr>
                <w:rFonts w:ascii="Cambria Math" w:eastAsia="Cambria Math" w:hAnsi="Cambria Math" w:cs="Times New Roman"/>
                <w:szCs w:val="21"/>
                <w:lang w:eastAsia="ja-JP"/>
              </w:rPr>
            </w:pPr>
            <w:r w:rsidRPr="0015015B">
              <w:rPr>
                <w:rFonts w:ascii="Times New Roman" w:eastAsia="SimSun" w:hAnsi="Times New Roman" w:cs="Times New Roman"/>
                <w:szCs w:val="21"/>
              </w:rPr>
              <w:t>212</w:t>
            </w:r>
          </w:p>
        </w:tc>
        <w:tc>
          <w:tcPr>
            <w:tcW w:w="2835"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QHPETSNTTYGLCPNN</w:t>
            </w:r>
          </w:p>
        </w:tc>
        <w:tc>
          <w:tcPr>
            <w:tcW w:w="175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0.99</w:t>
            </w:r>
          </w:p>
        </w:tc>
      </w:tr>
      <w:tr w:rsidR="00B037B1" w:rsidRPr="0015015B" w:rsidTr="008375D8">
        <w:tc>
          <w:tcPr>
            <w:tcW w:w="128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p>
        </w:tc>
        <w:tc>
          <w:tcPr>
            <w:tcW w:w="954" w:type="dxa"/>
          </w:tcPr>
          <w:p w:rsidR="00B037B1" w:rsidRPr="0015015B" w:rsidRDefault="00DA5FC7"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11</w:t>
            </w:r>
          </w:p>
        </w:tc>
        <w:tc>
          <w:tcPr>
            <w:tcW w:w="170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233</w:t>
            </w:r>
          </w:p>
        </w:tc>
        <w:tc>
          <w:tcPr>
            <w:tcW w:w="2835"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AVRVVSREASQLKLQT</w:t>
            </w:r>
          </w:p>
        </w:tc>
        <w:tc>
          <w:tcPr>
            <w:tcW w:w="175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0.97</w:t>
            </w:r>
          </w:p>
        </w:tc>
      </w:tr>
      <w:tr w:rsidR="00B037B1" w:rsidRPr="0015015B" w:rsidTr="008375D8">
        <w:tc>
          <w:tcPr>
            <w:tcW w:w="128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p>
        </w:tc>
        <w:tc>
          <w:tcPr>
            <w:tcW w:w="954" w:type="dxa"/>
          </w:tcPr>
          <w:p w:rsidR="00B037B1" w:rsidRPr="0015015B" w:rsidRDefault="00DA5FC7"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12</w:t>
            </w:r>
          </w:p>
        </w:tc>
        <w:tc>
          <w:tcPr>
            <w:tcW w:w="170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48</w:t>
            </w:r>
          </w:p>
        </w:tc>
        <w:tc>
          <w:tcPr>
            <w:tcW w:w="2835"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QAAETGATSNATDENM</w:t>
            </w:r>
          </w:p>
        </w:tc>
        <w:tc>
          <w:tcPr>
            <w:tcW w:w="175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0.959</w:t>
            </w:r>
          </w:p>
        </w:tc>
      </w:tr>
      <w:tr w:rsidR="00B037B1" w:rsidRPr="008375D8" w:rsidTr="008375D8">
        <w:tc>
          <w:tcPr>
            <w:tcW w:w="1281" w:type="dxa"/>
          </w:tcPr>
          <w:p w:rsidR="00B037B1" w:rsidRPr="0015015B" w:rsidRDefault="00B037B1" w:rsidP="00952313">
            <w:pPr>
              <w:kinsoku w:val="0"/>
              <w:overflowPunct w:val="0"/>
              <w:autoSpaceDE w:val="0"/>
              <w:autoSpaceDN w:val="0"/>
              <w:spacing w:line="480" w:lineRule="auto"/>
              <w:rPr>
                <w:rFonts w:ascii="Times New Roman" w:eastAsia="SimSun" w:hAnsi="Times New Roman" w:cs="Times New Roman"/>
                <w:szCs w:val="21"/>
              </w:rPr>
            </w:pPr>
            <w:proofErr w:type="spellStart"/>
            <w:r w:rsidRPr="0015015B">
              <w:rPr>
                <w:rFonts w:ascii="Times New Roman" w:eastAsia="SimSun" w:hAnsi="Times New Roman" w:cs="Times New Roman"/>
                <w:szCs w:val="21"/>
              </w:rPr>
              <w:t>SVMTrip</w:t>
            </w:r>
            <w:proofErr w:type="spellEnd"/>
          </w:p>
        </w:tc>
        <w:tc>
          <w:tcPr>
            <w:tcW w:w="954" w:type="dxa"/>
          </w:tcPr>
          <w:p w:rsidR="00B037B1" w:rsidRPr="0015015B" w:rsidRDefault="00DA5FC7"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13</w:t>
            </w:r>
          </w:p>
        </w:tc>
        <w:tc>
          <w:tcPr>
            <w:tcW w:w="1701" w:type="dxa"/>
          </w:tcPr>
          <w:p w:rsidR="00B037B1" w:rsidRPr="0015015B" w:rsidRDefault="000C3F04"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7</w:t>
            </w:r>
          </w:p>
        </w:tc>
        <w:tc>
          <w:tcPr>
            <w:tcW w:w="2835" w:type="dxa"/>
          </w:tcPr>
          <w:p w:rsidR="00B037B1" w:rsidRPr="0015015B" w:rsidRDefault="000C3F04"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IIHDALGNTVRRAISS</w:t>
            </w:r>
          </w:p>
        </w:tc>
        <w:tc>
          <w:tcPr>
            <w:tcW w:w="1751" w:type="dxa"/>
          </w:tcPr>
          <w:p w:rsidR="00B037B1" w:rsidRPr="008375D8" w:rsidRDefault="00B037B1" w:rsidP="00952313">
            <w:pPr>
              <w:kinsoku w:val="0"/>
              <w:overflowPunct w:val="0"/>
              <w:autoSpaceDE w:val="0"/>
              <w:autoSpaceDN w:val="0"/>
              <w:spacing w:line="480" w:lineRule="auto"/>
              <w:rPr>
                <w:rFonts w:ascii="Times New Roman" w:eastAsia="SimSun" w:hAnsi="Times New Roman" w:cs="Times New Roman"/>
                <w:szCs w:val="21"/>
              </w:rPr>
            </w:pPr>
            <w:r w:rsidRPr="0015015B">
              <w:rPr>
                <w:rFonts w:ascii="Times New Roman" w:eastAsia="SimSun" w:hAnsi="Times New Roman" w:cs="Times New Roman"/>
                <w:szCs w:val="21"/>
              </w:rPr>
              <w:t>1</w:t>
            </w:r>
          </w:p>
        </w:tc>
      </w:tr>
    </w:tbl>
    <w:p w:rsidR="00CB6AF0" w:rsidRDefault="00CB6AF0"/>
    <w:p w:rsidR="00CB6AF0" w:rsidRDefault="00CB6AF0"/>
    <w:p w:rsidR="00CB6AF0" w:rsidRDefault="00CB6AF0"/>
    <w:p w:rsidR="00CB6AF0" w:rsidRDefault="00CB6AF0"/>
    <w:p w:rsidR="00CB6AF0" w:rsidRDefault="00CB6AF0"/>
    <w:p w:rsidR="00CB6AF0" w:rsidRDefault="00CB6AF0"/>
    <w:p w:rsidR="00CB6AF0" w:rsidRDefault="00CB6AF0"/>
    <w:p w:rsidR="00CB6AF0" w:rsidRDefault="00CB6AF0"/>
    <w:p w:rsidR="00CB6AF0" w:rsidRDefault="00CB6AF0"/>
    <w:p w:rsidR="00CB6AF0" w:rsidRDefault="00CB6AF0"/>
    <w:p w:rsidR="00CB6AF0" w:rsidRDefault="00CB6AF0"/>
    <w:p w:rsidR="00CB6AF0" w:rsidRDefault="00CB6AF0"/>
    <w:p w:rsidR="00CB6AF0" w:rsidRDefault="00CB6AF0"/>
    <w:p w:rsidR="00CB6AF0" w:rsidRDefault="00CB6AF0"/>
    <w:p w:rsidR="00607A68" w:rsidRDefault="0090594F">
      <w:r>
        <w:rPr>
          <w:noProof/>
          <w:lang w:val="en-IN" w:eastAsia="en-IN"/>
        </w:rPr>
        <w:lastRenderedPageBreak/>
        <w:drawing>
          <wp:inline distT="0" distB="0" distL="0" distR="0">
            <wp:extent cx="5274310" cy="6308725"/>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Fig 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6308725"/>
                    </a:xfrm>
                    <a:prstGeom prst="rect">
                      <a:avLst/>
                    </a:prstGeom>
                  </pic:spPr>
                </pic:pic>
              </a:graphicData>
            </a:graphic>
          </wp:inline>
        </w:drawing>
      </w:r>
    </w:p>
    <w:p w:rsidR="00CB6AF0" w:rsidRPr="0054676C" w:rsidRDefault="00CB6AF0" w:rsidP="0054676C">
      <w:pPr>
        <w:spacing w:line="480" w:lineRule="auto"/>
        <w:rPr>
          <w:rFonts w:ascii="Times New Roman" w:hAnsi="Times New Roman" w:cs="Times New Roman"/>
        </w:rPr>
      </w:pPr>
      <w:r w:rsidRPr="00A55609">
        <w:rPr>
          <w:rFonts w:ascii="Times New Roman" w:hAnsi="Times New Roman" w:cs="Times New Roman"/>
          <w:b/>
        </w:rPr>
        <w:t>sFig</w:t>
      </w:r>
      <w:r w:rsidR="0054676C">
        <w:rPr>
          <w:rFonts w:ascii="Times New Roman" w:hAnsi="Times New Roman" w:cs="Times New Roman"/>
          <w:b/>
        </w:rPr>
        <w:t xml:space="preserve"> </w:t>
      </w:r>
      <w:r w:rsidRPr="00A55609">
        <w:rPr>
          <w:rFonts w:ascii="Times New Roman" w:hAnsi="Times New Roman" w:cs="Times New Roman"/>
          <w:b/>
        </w:rPr>
        <w:t>1</w:t>
      </w:r>
      <w:r w:rsidRPr="00A55609">
        <w:rPr>
          <w:rFonts w:ascii="Times New Roman" w:hAnsi="Times New Roman" w:cs="Times New Roman" w:hint="eastAsia"/>
          <w:b/>
        </w:rPr>
        <w:t>:</w:t>
      </w:r>
      <w:r w:rsidRPr="00A55609">
        <w:rPr>
          <w:rFonts w:ascii="Times New Roman" w:hAnsi="Times New Roman" w:cs="Times New Roman"/>
          <w:b/>
        </w:rPr>
        <w:t xml:space="preserve"> </w:t>
      </w:r>
      <w:r w:rsidR="00A55609" w:rsidRPr="00A55609">
        <w:rPr>
          <w:rFonts w:ascii="Times New Roman" w:hAnsi="Times New Roman" w:cs="Times New Roman"/>
          <w:b/>
        </w:rPr>
        <w:t>The secondary structure analysis of CV-A10 VP1 protein.</w:t>
      </w:r>
      <w:r w:rsidR="00A55609">
        <w:rPr>
          <w:rFonts w:ascii="Times New Roman" w:hAnsi="Times New Roman" w:cs="Times New Roman"/>
          <w:b/>
        </w:rPr>
        <w:t xml:space="preserve"> </w:t>
      </w:r>
      <w:r w:rsidR="00A55609" w:rsidRPr="0054676C">
        <w:rPr>
          <w:rFonts w:ascii="Times New Roman" w:hAnsi="Times New Roman" w:cs="Times New Roman"/>
        </w:rPr>
        <w:t>(A)</w:t>
      </w:r>
      <w:r w:rsidR="0054676C" w:rsidRPr="0054676C">
        <w:rPr>
          <w:rFonts w:ascii="Times New Roman" w:hAnsi="Times New Roman" w:cs="Times New Roman"/>
        </w:rPr>
        <w:t xml:space="preserve"> The secondary structure prediction of CV-A10 VP1 protein by PSIPRED. α-Helical residues are in pink, β-strand residues are in yellow</w:t>
      </w:r>
      <w:r w:rsidR="0054676C">
        <w:rPr>
          <w:rFonts w:ascii="Times New Roman" w:hAnsi="Times New Roman" w:cs="Times New Roman"/>
        </w:rPr>
        <w:t xml:space="preserve">, </w:t>
      </w:r>
      <w:r w:rsidR="0054676C" w:rsidRPr="0054676C">
        <w:rPr>
          <w:rFonts w:ascii="Times New Roman" w:hAnsi="Times New Roman" w:cs="Times New Roman"/>
        </w:rPr>
        <w:t>putative domain boundaries are indicated in blue</w:t>
      </w:r>
      <w:r w:rsidR="0054676C">
        <w:rPr>
          <w:rFonts w:ascii="Times New Roman" w:hAnsi="Times New Roman" w:cs="Times New Roman"/>
        </w:rPr>
        <w:t xml:space="preserve">, and </w:t>
      </w:r>
      <w:r w:rsidR="0054676C">
        <w:rPr>
          <w:rFonts w:ascii="Times New Roman" w:hAnsi="Times New Roman" w:cs="Times New Roman" w:hint="eastAsia"/>
        </w:rPr>
        <w:t>t</w:t>
      </w:r>
      <w:r w:rsidR="0054676C" w:rsidRPr="0054676C">
        <w:rPr>
          <w:rFonts w:ascii="Times New Roman" w:hAnsi="Times New Roman" w:cs="Times New Roman"/>
        </w:rPr>
        <w:t xml:space="preserve">he </w:t>
      </w:r>
      <w:r w:rsidR="0054676C">
        <w:rPr>
          <w:rFonts w:ascii="Times New Roman" w:hAnsi="Times New Roman" w:cs="Times New Roman"/>
        </w:rPr>
        <w:t>locations</w:t>
      </w:r>
      <w:r w:rsidR="0054676C" w:rsidRPr="0054676C">
        <w:rPr>
          <w:rFonts w:ascii="Times New Roman" w:hAnsi="Times New Roman" w:cs="Times New Roman"/>
        </w:rPr>
        <w:t xml:space="preserve"> of the predicted epitopes listed in </w:t>
      </w:r>
      <w:proofErr w:type="spellStart"/>
      <w:r w:rsidR="0054676C">
        <w:rPr>
          <w:rFonts w:ascii="Times New Roman" w:hAnsi="Times New Roman" w:cs="Times New Roman"/>
        </w:rPr>
        <w:t>s</w:t>
      </w:r>
      <w:r w:rsidR="0054676C" w:rsidRPr="0054676C">
        <w:rPr>
          <w:rFonts w:ascii="Times New Roman" w:hAnsi="Times New Roman" w:cs="Times New Roman"/>
        </w:rPr>
        <w:t>Table</w:t>
      </w:r>
      <w:proofErr w:type="spellEnd"/>
      <w:r w:rsidR="0054676C" w:rsidRPr="0054676C">
        <w:rPr>
          <w:rFonts w:ascii="Times New Roman" w:hAnsi="Times New Roman" w:cs="Times New Roman"/>
        </w:rPr>
        <w:t xml:space="preserve"> 1 are underlined and numbered.</w:t>
      </w:r>
      <w:r w:rsidR="0054676C">
        <w:rPr>
          <w:rFonts w:ascii="Times New Roman" w:hAnsi="Times New Roman" w:cs="Times New Roman"/>
        </w:rPr>
        <w:t xml:space="preserve"> (B) </w:t>
      </w:r>
      <w:r w:rsidR="00A93AA1" w:rsidRPr="00A93AA1">
        <w:rPr>
          <w:rFonts w:ascii="Times New Roman" w:hAnsi="Times New Roman" w:cs="Times New Roman"/>
        </w:rPr>
        <w:t xml:space="preserve">Graphic analysis of </w:t>
      </w:r>
      <w:r w:rsidR="00471848" w:rsidRPr="00471848">
        <w:rPr>
          <w:rFonts w:ascii="Times New Roman" w:hAnsi="Times New Roman" w:cs="Times New Roman"/>
        </w:rPr>
        <w:t xml:space="preserve">secondary structure, flexibility, hydrophilicity, surface accessibility and antigenicity of the </w:t>
      </w:r>
      <w:r w:rsidR="00471848" w:rsidRPr="0054676C">
        <w:rPr>
          <w:rFonts w:ascii="Times New Roman" w:hAnsi="Times New Roman" w:cs="Times New Roman"/>
        </w:rPr>
        <w:t>CV-A10</w:t>
      </w:r>
      <w:r w:rsidR="00471848">
        <w:rPr>
          <w:rFonts w:ascii="Times New Roman" w:hAnsi="Times New Roman" w:cs="Times New Roman"/>
        </w:rPr>
        <w:t xml:space="preserve"> </w:t>
      </w:r>
      <w:r w:rsidR="00471848" w:rsidRPr="00471848">
        <w:rPr>
          <w:rFonts w:ascii="Times New Roman" w:hAnsi="Times New Roman" w:cs="Times New Roman"/>
        </w:rPr>
        <w:t>VP1 protein</w:t>
      </w:r>
      <w:r w:rsidR="00471848">
        <w:rPr>
          <w:rFonts w:ascii="Times New Roman" w:hAnsi="Times New Roman" w:cs="Times New Roman"/>
        </w:rPr>
        <w:t xml:space="preserve"> </w:t>
      </w:r>
      <w:r w:rsidR="00471848" w:rsidRPr="00471848">
        <w:rPr>
          <w:rFonts w:ascii="Times New Roman" w:hAnsi="Times New Roman" w:cs="Times New Roman"/>
        </w:rPr>
        <w:t xml:space="preserve">using the </w:t>
      </w:r>
      <w:proofErr w:type="spellStart"/>
      <w:r w:rsidR="00471848">
        <w:rPr>
          <w:rFonts w:ascii="Times New Roman" w:hAnsi="Times New Roman" w:cs="Times New Roman"/>
        </w:rPr>
        <w:t>DNAstar</w:t>
      </w:r>
      <w:proofErr w:type="spellEnd"/>
      <w:r w:rsidR="00471848">
        <w:rPr>
          <w:rFonts w:ascii="Times New Roman" w:hAnsi="Times New Roman" w:cs="Times New Roman"/>
        </w:rPr>
        <w:t xml:space="preserve"> </w:t>
      </w:r>
      <w:r w:rsidR="00471848" w:rsidRPr="00471848">
        <w:rPr>
          <w:rFonts w:ascii="Times New Roman" w:hAnsi="Times New Roman" w:cs="Times New Roman"/>
        </w:rPr>
        <w:t>Protean module</w:t>
      </w:r>
      <w:r w:rsidR="00471848">
        <w:rPr>
          <w:rFonts w:ascii="Times New Roman" w:hAnsi="Times New Roman" w:cs="Times New Roman"/>
        </w:rPr>
        <w:t xml:space="preserve">. </w:t>
      </w:r>
    </w:p>
    <w:p w:rsidR="00607A68" w:rsidRDefault="00607A68">
      <w:pPr>
        <w:rPr>
          <w:rFonts w:ascii="Times New Roman" w:hAnsi="Times New Roman" w:cs="Times New Roman"/>
        </w:rPr>
      </w:pPr>
      <w:r>
        <w:rPr>
          <w:rFonts w:ascii="Times New Roman" w:hAnsi="Times New Roman" w:cs="Times New Roman" w:hint="eastAsia"/>
          <w:noProof/>
          <w:lang w:val="en-IN" w:eastAsia="en-IN"/>
        </w:rPr>
        <w:lastRenderedPageBreak/>
        <w:drawing>
          <wp:inline distT="0" distB="0" distL="0" distR="0">
            <wp:extent cx="5248507" cy="7068993"/>
            <wp:effectExtent l="0" t="0" r="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fig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56982" cy="7080408"/>
                    </a:xfrm>
                    <a:prstGeom prst="rect">
                      <a:avLst/>
                    </a:prstGeom>
                  </pic:spPr>
                </pic:pic>
              </a:graphicData>
            </a:graphic>
          </wp:inline>
        </w:drawing>
      </w:r>
    </w:p>
    <w:p w:rsidR="00607A68" w:rsidRPr="00F91898" w:rsidRDefault="00231DAE" w:rsidP="00952313">
      <w:pPr>
        <w:spacing w:line="480" w:lineRule="auto"/>
        <w:rPr>
          <w:rFonts w:ascii="Times New Roman" w:hAnsi="Times New Roman" w:cs="Times New Roman"/>
        </w:rPr>
      </w:pPr>
      <w:r w:rsidRPr="00F91898">
        <w:rPr>
          <w:rFonts w:ascii="Times New Roman" w:hAnsi="Times New Roman" w:cs="Times New Roman"/>
          <w:b/>
        </w:rPr>
        <w:t>sFig 2</w:t>
      </w:r>
      <w:r w:rsidRPr="00F91898">
        <w:rPr>
          <w:rFonts w:ascii="Times New Roman" w:hAnsi="Times New Roman" w:cs="Times New Roman" w:hint="eastAsia"/>
          <w:b/>
        </w:rPr>
        <w:t>:</w:t>
      </w:r>
      <w:r w:rsidRPr="00F91898">
        <w:rPr>
          <w:rFonts w:ascii="Times New Roman" w:hAnsi="Times New Roman" w:cs="Times New Roman"/>
          <w:b/>
        </w:rPr>
        <w:t xml:space="preserve"> </w:t>
      </w:r>
      <w:r w:rsidR="00F91898" w:rsidRPr="00F91898">
        <w:rPr>
          <w:rFonts w:ascii="Times New Roman" w:hAnsi="Times New Roman" w:cs="Times New Roman"/>
          <w:b/>
        </w:rPr>
        <w:t xml:space="preserve">Evolutionary analysis of CV-A10 VP1 </w:t>
      </w:r>
      <w:r w:rsidR="00952313">
        <w:rPr>
          <w:rFonts w:ascii="Times New Roman" w:hAnsi="Times New Roman" w:cs="Times New Roman" w:hint="eastAsia"/>
          <w:b/>
        </w:rPr>
        <w:t>protein</w:t>
      </w:r>
      <w:r w:rsidR="00F91898" w:rsidRPr="00F91898">
        <w:rPr>
          <w:rFonts w:ascii="Times New Roman" w:hAnsi="Times New Roman" w:cs="Times New Roman"/>
          <w:b/>
        </w:rPr>
        <w:t>.</w:t>
      </w:r>
      <w:r w:rsidR="00F91898">
        <w:rPr>
          <w:rFonts w:ascii="Times New Roman" w:hAnsi="Times New Roman" w:cs="Times New Roman"/>
          <w:b/>
        </w:rPr>
        <w:t xml:space="preserve"> </w:t>
      </w:r>
      <w:r w:rsidR="00F91898" w:rsidRPr="00F91898">
        <w:rPr>
          <w:rFonts w:ascii="Times New Roman" w:hAnsi="Times New Roman" w:cs="Times New Roman"/>
        </w:rPr>
        <w:t xml:space="preserve">All available CV-A10 sequences were downloaded from GenBank and saved in "FASTA" format. </w:t>
      </w:r>
      <w:r w:rsidR="00416E74" w:rsidRPr="00416E74">
        <w:rPr>
          <w:rFonts w:ascii="Times New Roman" w:hAnsi="Times New Roman" w:cs="Times New Roman"/>
        </w:rPr>
        <w:t>Sequences with high similarity and no specific separation time and location were excluded, and representative sequences were selected for further analysis.</w:t>
      </w:r>
      <w:r w:rsidR="00144B89">
        <w:rPr>
          <w:rFonts w:ascii="Times New Roman" w:hAnsi="Times New Roman" w:cs="Times New Roman"/>
        </w:rPr>
        <w:t xml:space="preserve"> </w:t>
      </w:r>
      <w:r w:rsidR="00144B89" w:rsidRPr="00144B89">
        <w:rPr>
          <w:rFonts w:ascii="Times New Roman" w:hAnsi="Times New Roman" w:cs="Times New Roman"/>
        </w:rPr>
        <w:t xml:space="preserve">ClustalX2 software was </w:t>
      </w:r>
      <w:r w:rsidR="00144B89">
        <w:rPr>
          <w:rFonts w:ascii="Times New Roman" w:hAnsi="Times New Roman" w:cs="Times New Roman" w:hint="eastAsia"/>
        </w:rPr>
        <w:t>utilized</w:t>
      </w:r>
      <w:r w:rsidR="00144B89" w:rsidRPr="00144B89">
        <w:rPr>
          <w:rFonts w:ascii="Times New Roman" w:hAnsi="Times New Roman" w:cs="Times New Roman"/>
        </w:rPr>
        <w:t xml:space="preserve"> to calibrate and compare the CV-A10 </w:t>
      </w:r>
      <w:r w:rsidR="00144B89" w:rsidRPr="00416E74">
        <w:rPr>
          <w:rFonts w:ascii="Times New Roman" w:hAnsi="Times New Roman" w:cs="Times New Roman"/>
        </w:rPr>
        <w:lastRenderedPageBreak/>
        <w:t>representative</w:t>
      </w:r>
      <w:r w:rsidR="00144B89" w:rsidRPr="00144B89">
        <w:rPr>
          <w:rFonts w:ascii="Times New Roman" w:hAnsi="Times New Roman" w:cs="Times New Roman"/>
        </w:rPr>
        <w:t xml:space="preserve"> sequences. According to the VP1 sequence of CV-A10 prototype strain (</w:t>
      </w:r>
      <w:proofErr w:type="spellStart"/>
      <w:r w:rsidR="00144B89" w:rsidRPr="00144B89">
        <w:rPr>
          <w:rFonts w:ascii="Times New Roman" w:hAnsi="Times New Roman" w:cs="Times New Roman"/>
        </w:rPr>
        <w:t>Kowalik</w:t>
      </w:r>
      <w:proofErr w:type="spellEnd"/>
      <w:r w:rsidR="00144B89" w:rsidRPr="00144B89">
        <w:rPr>
          <w:rFonts w:ascii="Times New Roman" w:hAnsi="Times New Roman" w:cs="Times New Roman"/>
        </w:rPr>
        <w:t>), the VP1 sequence of each isolate was truncated.</w:t>
      </w:r>
      <w:r w:rsidR="00144B89">
        <w:rPr>
          <w:rFonts w:ascii="Times New Roman" w:hAnsi="Times New Roman" w:cs="Times New Roman"/>
        </w:rPr>
        <w:t xml:space="preserve"> </w:t>
      </w:r>
      <w:r w:rsidR="002371CB" w:rsidRPr="002371CB">
        <w:rPr>
          <w:rFonts w:ascii="Times New Roman" w:hAnsi="Times New Roman" w:cs="Times New Roman"/>
        </w:rPr>
        <w:t>The CV-A10 VP1 sequences were analyze</w:t>
      </w:r>
      <w:r w:rsidR="002371CB">
        <w:rPr>
          <w:rFonts w:ascii="Times New Roman" w:hAnsi="Times New Roman" w:cs="Times New Roman" w:hint="eastAsia"/>
        </w:rPr>
        <w:t>d</w:t>
      </w:r>
      <w:r w:rsidR="002371CB" w:rsidRPr="002371CB">
        <w:rPr>
          <w:rFonts w:ascii="Times New Roman" w:hAnsi="Times New Roman" w:cs="Times New Roman"/>
        </w:rPr>
        <w:t xml:space="preserve"> </w:t>
      </w:r>
      <w:r w:rsidR="002371CB">
        <w:rPr>
          <w:rFonts w:ascii="Times New Roman" w:hAnsi="Times New Roman" w:cs="Times New Roman"/>
        </w:rPr>
        <w:t>with</w:t>
      </w:r>
      <w:r w:rsidR="002371CB" w:rsidRPr="002371CB">
        <w:rPr>
          <w:rFonts w:ascii="Times New Roman" w:hAnsi="Times New Roman" w:cs="Times New Roman"/>
        </w:rPr>
        <w:t xml:space="preserve"> </w:t>
      </w:r>
      <w:r w:rsidR="002371CB">
        <w:rPr>
          <w:rFonts w:ascii="Times New Roman" w:hAnsi="Times New Roman" w:cs="Times New Roman"/>
        </w:rPr>
        <w:t>m</w:t>
      </w:r>
      <w:r w:rsidR="002371CB" w:rsidRPr="002371CB">
        <w:rPr>
          <w:rFonts w:ascii="Times New Roman" w:hAnsi="Times New Roman" w:cs="Times New Roman"/>
        </w:rPr>
        <w:t xml:space="preserve">uscle method </w:t>
      </w:r>
      <w:r w:rsidR="002371CB">
        <w:rPr>
          <w:rFonts w:ascii="Times New Roman" w:hAnsi="Times New Roman" w:cs="Times New Roman"/>
        </w:rPr>
        <w:t>by</w:t>
      </w:r>
      <w:r w:rsidR="002371CB" w:rsidRPr="002371CB">
        <w:rPr>
          <w:rFonts w:ascii="Times New Roman" w:hAnsi="Times New Roman" w:cs="Times New Roman"/>
        </w:rPr>
        <w:t xml:space="preserve"> SDT software</w:t>
      </w:r>
      <w:r w:rsidR="002371CB">
        <w:rPr>
          <w:rFonts w:ascii="Times New Roman" w:hAnsi="Times New Roman" w:cs="Times New Roman" w:hint="eastAsia"/>
        </w:rPr>
        <w:t>.</w:t>
      </w:r>
      <w:r w:rsidR="002371CB" w:rsidRPr="002371CB">
        <w:rPr>
          <w:rFonts w:ascii="Times New Roman" w:hAnsi="Times New Roman" w:cs="Times New Roman"/>
        </w:rPr>
        <w:t xml:space="preserve"> </w:t>
      </w:r>
      <w:r w:rsidR="002371CB">
        <w:rPr>
          <w:rFonts w:ascii="Times New Roman" w:hAnsi="Times New Roman" w:cs="Times New Roman"/>
        </w:rPr>
        <w:t>T</w:t>
      </w:r>
      <w:r w:rsidR="002371CB" w:rsidRPr="002371CB">
        <w:rPr>
          <w:rFonts w:ascii="Times New Roman" w:hAnsi="Times New Roman" w:cs="Times New Roman"/>
        </w:rPr>
        <w:t xml:space="preserve">he </w:t>
      </w:r>
      <w:r w:rsidR="002371CB">
        <w:rPr>
          <w:rFonts w:ascii="Times New Roman" w:hAnsi="Times New Roman" w:cs="Times New Roman"/>
        </w:rPr>
        <w:t xml:space="preserve">strains with </w:t>
      </w:r>
      <w:r w:rsidR="002371CB" w:rsidRPr="002371CB">
        <w:rPr>
          <w:rFonts w:ascii="Times New Roman" w:hAnsi="Times New Roman" w:cs="Times New Roman"/>
        </w:rPr>
        <w:t xml:space="preserve">nucleotide sequence consistency greater than 75% in the heat map </w:t>
      </w:r>
      <w:r w:rsidR="002371CB">
        <w:rPr>
          <w:rFonts w:ascii="Times New Roman" w:hAnsi="Times New Roman" w:cs="Times New Roman"/>
        </w:rPr>
        <w:t xml:space="preserve">were </w:t>
      </w:r>
      <w:r w:rsidR="002371CB" w:rsidRPr="002371CB">
        <w:rPr>
          <w:rFonts w:ascii="Times New Roman" w:hAnsi="Times New Roman" w:cs="Times New Roman"/>
        </w:rPr>
        <w:t>classified as the same genotype</w:t>
      </w:r>
      <w:r w:rsidR="002371CB">
        <w:rPr>
          <w:rFonts w:ascii="Times New Roman" w:hAnsi="Times New Roman" w:cs="Times New Roman"/>
        </w:rPr>
        <w:t xml:space="preserve"> (A)</w:t>
      </w:r>
      <w:r w:rsidR="002371CB" w:rsidRPr="002371CB">
        <w:rPr>
          <w:rFonts w:ascii="Times New Roman" w:hAnsi="Times New Roman" w:cs="Times New Roman"/>
        </w:rPr>
        <w:t>.</w:t>
      </w:r>
      <w:r w:rsidR="002371CB">
        <w:rPr>
          <w:rFonts w:ascii="Times New Roman" w:hAnsi="Times New Roman" w:cs="Times New Roman"/>
        </w:rPr>
        <w:t xml:space="preserve"> </w:t>
      </w:r>
      <w:r w:rsidR="002371CB" w:rsidRPr="002371CB">
        <w:rPr>
          <w:rFonts w:ascii="Times New Roman" w:hAnsi="Times New Roman" w:cs="Times New Roman"/>
        </w:rPr>
        <w:t>The phylogenetic tree was inferred</w:t>
      </w:r>
      <w:r w:rsidR="002371CB">
        <w:rPr>
          <w:rFonts w:ascii="Times New Roman" w:hAnsi="Times New Roman" w:cs="Times New Roman"/>
        </w:rPr>
        <w:t xml:space="preserve"> </w:t>
      </w:r>
      <w:r w:rsidR="00952313">
        <w:rPr>
          <w:rFonts w:ascii="Times New Roman" w:hAnsi="Times New Roman" w:cs="Times New Roman"/>
        </w:rPr>
        <w:t xml:space="preserve">with </w:t>
      </w:r>
      <w:r w:rsidR="00952313" w:rsidRPr="00952313">
        <w:rPr>
          <w:rFonts w:ascii="Times New Roman" w:hAnsi="Times New Roman" w:cs="Times New Roman"/>
        </w:rPr>
        <w:t xml:space="preserve">the neighbor-joining (N-J) method and Kimura 2-parameter model </w:t>
      </w:r>
      <w:r w:rsidR="002371CB" w:rsidRPr="002371CB">
        <w:rPr>
          <w:rFonts w:ascii="Times New Roman" w:hAnsi="Times New Roman" w:cs="Times New Roman"/>
        </w:rPr>
        <w:t>by MEGA 7.0 software</w:t>
      </w:r>
      <w:r w:rsidR="00952313">
        <w:rPr>
          <w:rFonts w:ascii="Times New Roman" w:hAnsi="Times New Roman" w:cs="Times New Roman"/>
        </w:rPr>
        <w:t xml:space="preserve"> </w:t>
      </w:r>
      <w:r w:rsidR="00952313">
        <w:rPr>
          <w:rFonts w:ascii="Times New Roman" w:hAnsi="Times New Roman" w:cs="Times New Roman" w:hint="eastAsia"/>
        </w:rPr>
        <w:t>(</w:t>
      </w:r>
      <w:r w:rsidR="00952313">
        <w:rPr>
          <w:rFonts w:ascii="Times New Roman" w:hAnsi="Times New Roman" w:cs="Times New Roman"/>
        </w:rPr>
        <w:t xml:space="preserve">B). </w:t>
      </w:r>
      <w:r w:rsidR="00952313" w:rsidRPr="00952313">
        <w:rPr>
          <w:rFonts w:ascii="Times New Roman" w:hAnsi="Times New Roman" w:cs="Times New Roman"/>
        </w:rPr>
        <w:t xml:space="preserve">The EV-A71 and CV-A16 </w:t>
      </w:r>
      <w:r w:rsidR="00952313" w:rsidRPr="00144B89">
        <w:rPr>
          <w:rFonts w:ascii="Times New Roman" w:hAnsi="Times New Roman" w:cs="Times New Roman"/>
        </w:rPr>
        <w:t>prototype</w:t>
      </w:r>
      <w:r w:rsidR="00952313" w:rsidRPr="00952313">
        <w:rPr>
          <w:rFonts w:ascii="Times New Roman" w:hAnsi="Times New Roman" w:cs="Times New Roman"/>
        </w:rPr>
        <w:t xml:space="preserve"> strains were used as outgr</w:t>
      </w:r>
      <w:bookmarkStart w:id="0" w:name="_GoBack"/>
      <w:bookmarkEnd w:id="0"/>
      <w:r w:rsidR="00952313" w:rsidRPr="00952313">
        <w:rPr>
          <w:rFonts w:ascii="Times New Roman" w:hAnsi="Times New Roman" w:cs="Times New Roman"/>
        </w:rPr>
        <w:t>oups</w:t>
      </w:r>
      <w:r w:rsidR="00952313">
        <w:rPr>
          <w:rFonts w:ascii="Times New Roman" w:hAnsi="Times New Roman" w:cs="Times New Roman"/>
        </w:rPr>
        <w:t>.</w:t>
      </w:r>
      <w:r w:rsidR="00952313" w:rsidRPr="00952313">
        <w:rPr>
          <w:rFonts w:ascii="Times New Roman" w:hAnsi="Times New Roman" w:cs="Times New Roman"/>
        </w:rPr>
        <w:t xml:space="preserve"> The reliability of the </w:t>
      </w:r>
      <w:r w:rsidR="00952313" w:rsidRPr="002371CB">
        <w:rPr>
          <w:rFonts w:ascii="Times New Roman" w:hAnsi="Times New Roman" w:cs="Times New Roman"/>
        </w:rPr>
        <w:t>phylogenetic</w:t>
      </w:r>
      <w:r w:rsidR="00952313" w:rsidRPr="00952313">
        <w:rPr>
          <w:rFonts w:ascii="Times New Roman" w:hAnsi="Times New Roman" w:cs="Times New Roman"/>
        </w:rPr>
        <w:t xml:space="preserve"> tree was tested by Bootstrap replication (1000) method. The tree is drawn to scale, with branch lengths in the same units as those of the evolutionary distances used to infer the phylogenetic tree.  The evolutionary distances were computed using the Maximum Composite Likelihood method and are in the units of the number of base substitutions per site.</w:t>
      </w:r>
      <w:r w:rsidR="00952313">
        <w:rPr>
          <w:rFonts w:ascii="Times New Roman" w:hAnsi="Times New Roman" w:cs="Times New Roman"/>
        </w:rPr>
        <w:t xml:space="preserve"> </w:t>
      </w:r>
      <w:r w:rsidR="002371CB">
        <w:rPr>
          <w:rFonts w:ascii="Times New Roman" w:hAnsi="Times New Roman" w:cs="Times New Roman"/>
        </w:rPr>
        <w:t xml:space="preserve"> </w:t>
      </w:r>
    </w:p>
    <w:p w:rsidR="00607A68" w:rsidRPr="00952313" w:rsidRDefault="00607A68" w:rsidP="00952313">
      <w:pPr>
        <w:spacing w:line="480" w:lineRule="auto"/>
        <w:rPr>
          <w:rFonts w:ascii="Times New Roman" w:hAnsi="Times New Roman" w:cs="Times New Roman"/>
        </w:rPr>
      </w:pPr>
    </w:p>
    <w:p w:rsidR="00607A68" w:rsidRPr="00CB6AF0" w:rsidRDefault="00607A68">
      <w:pPr>
        <w:rPr>
          <w:rFonts w:ascii="Times New Roman" w:hAnsi="Times New Roman" w:cs="Times New Roman"/>
        </w:rPr>
      </w:pPr>
    </w:p>
    <w:sectPr w:rsidR="00607A68" w:rsidRPr="00CB6AF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0YThmNThlMDBlODdhNjE3NmIwZDc0YmU5MTY4OWMifQ=="/>
  </w:docVars>
  <w:rsids>
    <w:rsidRoot w:val="3F712DE6"/>
    <w:rsid w:val="000C3F04"/>
    <w:rsid w:val="00144B89"/>
    <w:rsid w:val="0015015B"/>
    <w:rsid w:val="00181BB1"/>
    <w:rsid w:val="00231DAE"/>
    <w:rsid w:val="002371CB"/>
    <w:rsid w:val="002463DA"/>
    <w:rsid w:val="00297C82"/>
    <w:rsid w:val="002E12D8"/>
    <w:rsid w:val="003538DF"/>
    <w:rsid w:val="00407319"/>
    <w:rsid w:val="00416E74"/>
    <w:rsid w:val="00471848"/>
    <w:rsid w:val="004F1F49"/>
    <w:rsid w:val="0054676C"/>
    <w:rsid w:val="00607A68"/>
    <w:rsid w:val="00657056"/>
    <w:rsid w:val="00682334"/>
    <w:rsid w:val="007144BD"/>
    <w:rsid w:val="00805320"/>
    <w:rsid w:val="008375D8"/>
    <w:rsid w:val="008439C5"/>
    <w:rsid w:val="0088751F"/>
    <w:rsid w:val="008F46DC"/>
    <w:rsid w:val="0090594F"/>
    <w:rsid w:val="00952313"/>
    <w:rsid w:val="00A45005"/>
    <w:rsid w:val="00A55609"/>
    <w:rsid w:val="00A93AA1"/>
    <w:rsid w:val="00B037B1"/>
    <w:rsid w:val="00B6494B"/>
    <w:rsid w:val="00B73452"/>
    <w:rsid w:val="00C144BB"/>
    <w:rsid w:val="00CB6AF0"/>
    <w:rsid w:val="00DA5FC7"/>
    <w:rsid w:val="00EF118C"/>
    <w:rsid w:val="00F64778"/>
    <w:rsid w:val="00F91898"/>
    <w:rsid w:val="00FD61B3"/>
    <w:rsid w:val="3F712D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2217D3F-7355-7447-A9F1-867DF232D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805701">
      <w:bodyDiv w:val="1"/>
      <w:marLeft w:val="0"/>
      <w:marRight w:val="0"/>
      <w:marTop w:val="0"/>
      <w:marBottom w:val="0"/>
      <w:divBdr>
        <w:top w:val="none" w:sz="0" w:space="0" w:color="auto"/>
        <w:left w:val="none" w:sz="0" w:space="0" w:color="auto"/>
        <w:bottom w:val="none" w:sz="0" w:space="0" w:color="auto"/>
        <w:right w:val="none" w:sz="0" w:space="0" w:color="auto"/>
      </w:divBdr>
      <w:divsChild>
        <w:div w:id="781848424">
          <w:marLeft w:val="0"/>
          <w:marRight w:val="0"/>
          <w:marTop w:val="0"/>
          <w:marBottom w:val="0"/>
          <w:divBdr>
            <w:top w:val="none" w:sz="0" w:space="0" w:color="auto"/>
            <w:left w:val="none" w:sz="0" w:space="0" w:color="auto"/>
            <w:bottom w:val="none" w:sz="0" w:space="0" w:color="auto"/>
            <w:right w:val="none" w:sz="0" w:space="0" w:color="auto"/>
          </w:divBdr>
          <w:divsChild>
            <w:div w:id="2072146893">
              <w:marLeft w:val="0"/>
              <w:marRight w:val="0"/>
              <w:marTop w:val="0"/>
              <w:marBottom w:val="0"/>
              <w:divBdr>
                <w:top w:val="none" w:sz="0" w:space="0" w:color="auto"/>
                <w:left w:val="none" w:sz="0" w:space="0" w:color="auto"/>
                <w:bottom w:val="none" w:sz="0" w:space="0" w:color="auto"/>
                <w:right w:val="none" w:sz="0" w:space="0" w:color="auto"/>
              </w:divBdr>
              <w:divsChild>
                <w:div w:id="43706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323738">
      <w:bodyDiv w:val="1"/>
      <w:marLeft w:val="0"/>
      <w:marRight w:val="0"/>
      <w:marTop w:val="0"/>
      <w:marBottom w:val="0"/>
      <w:divBdr>
        <w:top w:val="none" w:sz="0" w:space="0" w:color="auto"/>
        <w:left w:val="none" w:sz="0" w:space="0" w:color="auto"/>
        <w:bottom w:val="none" w:sz="0" w:space="0" w:color="auto"/>
        <w:right w:val="none" w:sz="0" w:space="0" w:color="auto"/>
      </w:divBdr>
      <w:divsChild>
        <w:div w:id="146476498">
          <w:marLeft w:val="0"/>
          <w:marRight w:val="0"/>
          <w:marTop w:val="0"/>
          <w:marBottom w:val="0"/>
          <w:divBdr>
            <w:top w:val="none" w:sz="0" w:space="0" w:color="auto"/>
            <w:left w:val="none" w:sz="0" w:space="0" w:color="auto"/>
            <w:bottom w:val="none" w:sz="0" w:space="0" w:color="auto"/>
            <w:right w:val="none" w:sz="0" w:space="0" w:color="auto"/>
          </w:divBdr>
          <w:divsChild>
            <w:div w:id="1972663401">
              <w:marLeft w:val="0"/>
              <w:marRight w:val="0"/>
              <w:marTop w:val="0"/>
              <w:marBottom w:val="0"/>
              <w:divBdr>
                <w:top w:val="none" w:sz="0" w:space="0" w:color="auto"/>
                <w:left w:val="none" w:sz="0" w:space="0" w:color="auto"/>
                <w:bottom w:val="none" w:sz="0" w:space="0" w:color="auto"/>
                <w:right w:val="none" w:sz="0" w:space="0" w:color="auto"/>
              </w:divBdr>
              <w:divsChild>
                <w:div w:id="39801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636079">
      <w:bodyDiv w:val="1"/>
      <w:marLeft w:val="0"/>
      <w:marRight w:val="0"/>
      <w:marTop w:val="0"/>
      <w:marBottom w:val="0"/>
      <w:divBdr>
        <w:top w:val="none" w:sz="0" w:space="0" w:color="auto"/>
        <w:left w:val="none" w:sz="0" w:space="0" w:color="auto"/>
        <w:bottom w:val="none" w:sz="0" w:space="0" w:color="auto"/>
        <w:right w:val="none" w:sz="0" w:space="0" w:color="auto"/>
      </w:divBdr>
      <w:divsChild>
        <w:div w:id="1595358688">
          <w:marLeft w:val="0"/>
          <w:marRight w:val="0"/>
          <w:marTop w:val="0"/>
          <w:marBottom w:val="0"/>
          <w:divBdr>
            <w:top w:val="none" w:sz="0" w:space="0" w:color="auto"/>
            <w:left w:val="none" w:sz="0" w:space="0" w:color="auto"/>
            <w:bottom w:val="none" w:sz="0" w:space="0" w:color="auto"/>
            <w:right w:val="none" w:sz="0" w:space="0" w:color="auto"/>
          </w:divBdr>
          <w:divsChild>
            <w:div w:id="255677465">
              <w:marLeft w:val="0"/>
              <w:marRight w:val="0"/>
              <w:marTop w:val="0"/>
              <w:marBottom w:val="0"/>
              <w:divBdr>
                <w:top w:val="none" w:sz="0" w:space="0" w:color="auto"/>
                <w:left w:val="none" w:sz="0" w:space="0" w:color="auto"/>
                <w:bottom w:val="none" w:sz="0" w:space="0" w:color="auto"/>
                <w:right w:val="none" w:sz="0" w:space="0" w:color="auto"/>
              </w:divBdr>
              <w:divsChild>
                <w:div w:id="213490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95309">
      <w:bodyDiv w:val="1"/>
      <w:marLeft w:val="0"/>
      <w:marRight w:val="0"/>
      <w:marTop w:val="0"/>
      <w:marBottom w:val="0"/>
      <w:divBdr>
        <w:top w:val="none" w:sz="0" w:space="0" w:color="auto"/>
        <w:left w:val="none" w:sz="0" w:space="0" w:color="auto"/>
        <w:bottom w:val="none" w:sz="0" w:space="0" w:color="auto"/>
        <w:right w:val="none" w:sz="0" w:space="0" w:color="auto"/>
      </w:divBdr>
    </w:div>
    <w:div w:id="2048529806">
      <w:bodyDiv w:val="1"/>
      <w:marLeft w:val="0"/>
      <w:marRight w:val="0"/>
      <w:marTop w:val="0"/>
      <w:marBottom w:val="0"/>
      <w:divBdr>
        <w:top w:val="none" w:sz="0" w:space="0" w:color="auto"/>
        <w:left w:val="none" w:sz="0" w:space="0" w:color="auto"/>
        <w:bottom w:val="none" w:sz="0" w:space="0" w:color="auto"/>
        <w:right w:val="none" w:sz="0" w:space="0" w:color="auto"/>
      </w:divBdr>
      <w:divsChild>
        <w:div w:id="343439054">
          <w:marLeft w:val="0"/>
          <w:marRight w:val="0"/>
          <w:marTop w:val="0"/>
          <w:marBottom w:val="0"/>
          <w:divBdr>
            <w:top w:val="none" w:sz="0" w:space="0" w:color="auto"/>
            <w:left w:val="none" w:sz="0" w:space="0" w:color="auto"/>
            <w:bottom w:val="none" w:sz="0" w:space="0" w:color="auto"/>
            <w:right w:val="none" w:sz="0" w:space="0" w:color="auto"/>
          </w:divBdr>
          <w:divsChild>
            <w:div w:id="662585529">
              <w:marLeft w:val="0"/>
              <w:marRight w:val="0"/>
              <w:marTop w:val="0"/>
              <w:marBottom w:val="0"/>
              <w:divBdr>
                <w:top w:val="none" w:sz="0" w:space="0" w:color="auto"/>
                <w:left w:val="none" w:sz="0" w:space="0" w:color="auto"/>
                <w:bottom w:val="none" w:sz="0" w:space="0" w:color="auto"/>
                <w:right w:val="none" w:sz="0" w:space="0" w:color="auto"/>
              </w:divBdr>
              <w:divsChild>
                <w:div w:id="201734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5</Pages>
  <Words>389</Words>
  <Characters>2220</Characters>
  <Application>Microsoft Office Word</Application>
  <DocSecurity>0</DocSecurity>
  <Lines>18</Lines>
  <Paragraphs>5</Paragraphs>
  <ScaleCrop>false</ScaleCrop>
  <Company/>
  <LinksUpToDate>false</LinksUpToDate>
  <CharactersWithSpaces>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寒卿</dc:creator>
  <cp:lastModifiedBy>Thamodaran P.</cp:lastModifiedBy>
  <cp:revision>10</cp:revision>
  <dcterms:created xsi:type="dcterms:W3CDTF">2022-08-12T12:56:00Z</dcterms:created>
  <dcterms:modified xsi:type="dcterms:W3CDTF">2022-11-30T00:39:00Z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30E431BBB2064DD28019A5EFF01C4FF7</vt:lpwstr>
  </property>
</Properties>
</file>