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8AD5" w14:textId="77777777" w:rsidR="00A07DBF" w:rsidRPr="00AC3D77" w:rsidRDefault="00A07DBF" w:rsidP="00A07DBF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C3D77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7B0C81D" wp14:editId="63F9C8B0">
            <wp:extent cx="5943600" cy="3394075"/>
            <wp:effectExtent l="0" t="0" r="0" b="0"/>
            <wp:docPr id="1552106618" name="Picture 1552106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06618" name="Picture 15521066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D299" w14:textId="6B1A0E4A" w:rsidR="00704FDF" w:rsidRDefault="00A07DBF" w:rsidP="00704FD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Supporting Information</w:t>
      </w:r>
      <w:r w:rsidRPr="00AC3D7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Figure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AC3D7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1.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Persistence of SARS-CoV-2 VOCs and VOIs following peak incidence. </w:t>
      </w:r>
      <w:r w:rsidRPr="00AC3D77">
        <w:rPr>
          <w:rFonts w:ascii="Arial" w:hAnsi="Arial" w:cs="Arial"/>
          <w:color w:val="000000" w:themeColor="text1"/>
          <w:sz w:val="22"/>
          <w:szCs w:val="22"/>
        </w:rPr>
        <w:t xml:space="preserve">Monthly incidences of SARS-CoV-2 VOCs/VOIs after reaching their respective peaks of prevalence </w:t>
      </w:r>
      <w:proofErr w:type="gramStart"/>
      <w:r w:rsidRPr="00AC3D77">
        <w:rPr>
          <w:rFonts w:ascii="Arial" w:hAnsi="Arial" w:cs="Arial"/>
          <w:color w:val="000000" w:themeColor="text1"/>
          <w:sz w:val="22"/>
          <w:szCs w:val="22"/>
        </w:rPr>
        <w:t>during the course of</w:t>
      </w:r>
      <w:proofErr w:type="gramEnd"/>
      <w:r w:rsidRPr="00AC3D77">
        <w:rPr>
          <w:rFonts w:ascii="Arial" w:hAnsi="Arial" w:cs="Arial"/>
          <w:color w:val="000000" w:themeColor="text1"/>
          <w:sz w:val="22"/>
          <w:szCs w:val="22"/>
        </w:rPr>
        <w:t xml:space="preserve"> the pandemic based on 13,342,630 high-quality SARS-CoV-2 whole genome sequenced data collected between December 2019 and February 2023 from the GISAID.</w:t>
      </w:r>
    </w:p>
    <w:p w14:paraId="61A312A2" w14:textId="77777777" w:rsidR="00704FDF" w:rsidRDefault="00704FDF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4EEB34A6" w14:textId="77777777" w:rsidR="00704FDF" w:rsidRDefault="00704FDF" w:rsidP="00704FDF">
      <w:pPr>
        <w:rPr>
          <w:rFonts w:asciiTheme="minorBidi" w:hAnsiTheme="minorBidi"/>
        </w:rPr>
      </w:pPr>
      <w:r w:rsidRPr="00AB669B">
        <w:rPr>
          <w:rFonts w:asciiTheme="minorBidi" w:hAnsiTheme="minorBidi"/>
          <w:noProof/>
        </w:rPr>
        <w:lastRenderedPageBreak/>
        <w:drawing>
          <wp:inline distT="0" distB="0" distL="0" distR="0" wp14:anchorId="6997A5F3" wp14:editId="79C6400D">
            <wp:extent cx="3230311" cy="4614729"/>
            <wp:effectExtent l="0" t="0" r="0" b="0"/>
            <wp:docPr id="229252396" name="Picture 22925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523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1420" cy="463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B200" w14:textId="77777777" w:rsidR="00704FDF" w:rsidRDefault="00704FDF" w:rsidP="00704FDF">
      <w:pPr>
        <w:rPr>
          <w:rFonts w:asciiTheme="minorBidi" w:hAnsiTheme="minorBidi"/>
        </w:rPr>
      </w:pPr>
    </w:p>
    <w:p w14:paraId="7C6C80D7" w14:textId="77777777" w:rsidR="00704FDF" w:rsidRPr="00FE3A3D" w:rsidRDefault="00704FDF" w:rsidP="00704FDF">
      <w:pPr>
        <w:rPr>
          <w:rFonts w:asciiTheme="minorBidi" w:hAnsiTheme="minorBidi"/>
          <w:b/>
          <w:bCs/>
        </w:rPr>
      </w:pPr>
      <w:r w:rsidRPr="00FE3A3D">
        <w:rPr>
          <w:rFonts w:asciiTheme="minorBidi" w:hAnsiTheme="minorBidi"/>
          <w:b/>
          <w:bCs/>
        </w:rPr>
        <w:t>Figure S</w:t>
      </w:r>
      <w:r>
        <w:rPr>
          <w:rFonts w:asciiTheme="minorBidi" w:hAnsiTheme="minorBidi"/>
          <w:b/>
          <w:bCs/>
        </w:rPr>
        <w:t>2</w:t>
      </w:r>
      <w:r w:rsidRPr="00FE3A3D">
        <w:rPr>
          <w:rFonts w:asciiTheme="minorBidi" w:hAnsiTheme="minorBidi"/>
          <w:b/>
          <w:bCs/>
        </w:rPr>
        <w:t xml:space="preserve">. Persistence of Delta variants in public sequence data after the emergence of Omicron. </w:t>
      </w:r>
      <w:r w:rsidRPr="00FE3A3D">
        <w:rPr>
          <w:rFonts w:asciiTheme="minorBidi" w:hAnsiTheme="minorBidi"/>
        </w:rPr>
        <w:t xml:space="preserve">Temporal dynamics of non-Omicron SARS-CoV-2 genome sequences collected after June 2022 </w:t>
      </w:r>
      <w:r w:rsidRPr="00FE3A3D">
        <w:rPr>
          <w:rFonts w:ascii="Arial" w:hAnsi="Arial" w:cs="Arial"/>
          <w:color w:val="000000" w:themeColor="text1"/>
        </w:rPr>
        <w:t>(triangles; n=226) and random subsamples of the same variants collected around their respective peak prevalence (circles; n=2,195)</w:t>
      </w:r>
      <w:r w:rsidRPr="00FE3A3D">
        <w:rPr>
          <w:rFonts w:asciiTheme="minorBidi" w:hAnsiTheme="minorBidi"/>
        </w:rPr>
        <w:t xml:space="preserve"> illustrated on the Time-resolved phylogenetic tree built by IQ-TREE followed by </w:t>
      </w:r>
      <w:proofErr w:type="spellStart"/>
      <w:r w:rsidRPr="00FE3A3D">
        <w:rPr>
          <w:rFonts w:asciiTheme="minorBidi" w:hAnsiTheme="minorBidi"/>
        </w:rPr>
        <w:t>TreeTime</w:t>
      </w:r>
      <w:proofErr w:type="spellEnd"/>
      <w:r w:rsidRPr="00FE3A3D">
        <w:rPr>
          <w:rFonts w:asciiTheme="minorBidi" w:hAnsiTheme="minorBidi"/>
        </w:rPr>
        <w:t>.</w:t>
      </w:r>
    </w:p>
    <w:p w14:paraId="34E5B33E" w14:textId="77777777" w:rsidR="00704FDF" w:rsidRPr="00AC3D77" w:rsidRDefault="00704FDF" w:rsidP="00704FD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1B0B21" w14:textId="77777777" w:rsidR="00C15D70" w:rsidRDefault="00C15D70"/>
    <w:sectPr w:rsidR="00C15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BF"/>
    <w:rsid w:val="0001478B"/>
    <w:rsid w:val="0001650B"/>
    <w:rsid w:val="00027E7B"/>
    <w:rsid w:val="00034FCC"/>
    <w:rsid w:val="00043281"/>
    <w:rsid w:val="00044A19"/>
    <w:rsid w:val="00064A71"/>
    <w:rsid w:val="000805E2"/>
    <w:rsid w:val="00091CA2"/>
    <w:rsid w:val="00116482"/>
    <w:rsid w:val="001362C2"/>
    <w:rsid w:val="00145129"/>
    <w:rsid w:val="001974CA"/>
    <w:rsid w:val="001A2B2F"/>
    <w:rsid w:val="00201B80"/>
    <w:rsid w:val="0021166D"/>
    <w:rsid w:val="0021455C"/>
    <w:rsid w:val="00231A32"/>
    <w:rsid w:val="002537AE"/>
    <w:rsid w:val="00255165"/>
    <w:rsid w:val="002618DB"/>
    <w:rsid w:val="00282503"/>
    <w:rsid w:val="002B54EB"/>
    <w:rsid w:val="002B65E0"/>
    <w:rsid w:val="002E14D8"/>
    <w:rsid w:val="00332999"/>
    <w:rsid w:val="003954F9"/>
    <w:rsid w:val="00395C74"/>
    <w:rsid w:val="003C27DE"/>
    <w:rsid w:val="003E19AB"/>
    <w:rsid w:val="003E1DD1"/>
    <w:rsid w:val="00410078"/>
    <w:rsid w:val="00434E62"/>
    <w:rsid w:val="00451328"/>
    <w:rsid w:val="00451712"/>
    <w:rsid w:val="0047686F"/>
    <w:rsid w:val="004F0F6E"/>
    <w:rsid w:val="0057053F"/>
    <w:rsid w:val="005B0E8A"/>
    <w:rsid w:val="005D13F9"/>
    <w:rsid w:val="005F463D"/>
    <w:rsid w:val="00623CFF"/>
    <w:rsid w:val="006455D8"/>
    <w:rsid w:val="006A1DF2"/>
    <w:rsid w:val="006A669B"/>
    <w:rsid w:val="006D4F77"/>
    <w:rsid w:val="00704FDF"/>
    <w:rsid w:val="00712F01"/>
    <w:rsid w:val="00715C76"/>
    <w:rsid w:val="007370E3"/>
    <w:rsid w:val="007510B6"/>
    <w:rsid w:val="00751465"/>
    <w:rsid w:val="0076235B"/>
    <w:rsid w:val="00770DB0"/>
    <w:rsid w:val="00772987"/>
    <w:rsid w:val="007B527A"/>
    <w:rsid w:val="007E3E5F"/>
    <w:rsid w:val="007E4E6A"/>
    <w:rsid w:val="007E79A5"/>
    <w:rsid w:val="007F5E60"/>
    <w:rsid w:val="00806A9C"/>
    <w:rsid w:val="00840767"/>
    <w:rsid w:val="00844EBA"/>
    <w:rsid w:val="008558BC"/>
    <w:rsid w:val="008872F9"/>
    <w:rsid w:val="008B015B"/>
    <w:rsid w:val="008C3A79"/>
    <w:rsid w:val="008D3FA9"/>
    <w:rsid w:val="008F3B69"/>
    <w:rsid w:val="009142D8"/>
    <w:rsid w:val="00950D34"/>
    <w:rsid w:val="00965FBA"/>
    <w:rsid w:val="0099198B"/>
    <w:rsid w:val="009C045D"/>
    <w:rsid w:val="009F4B93"/>
    <w:rsid w:val="00A046EE"/>
    <w:rsid w:val="00A07DBF"/>
    <w:rsid w:val="00A22166"/>
    <w:rsid w:val="00A32A78"/>
    <w:rsid w:val="00A500ED"/>
    <w:rsid w:val="00A518B8"/>
    <w:rsid w:val="00AA7D7A"/>
    <w:rsid w:val="00AB3D7B"/>
    <w:rsid w:val="00AD0D1A"/>
    <w:rsid w:val="00B04C66"/>
    <w:rsid w:val="00B12D06"/>
    <w:rsid w:val="00B147A9"/>
    <w:rsid w:val="00B232AF"/>
    <w:rsid w:val="00B42C0B"/>
    <w:rsid w:val="00B526BE"/>
    <w:rsid w:val="00B53187"/>
    <w:rsid w:val="00BB63F4"/>
    <w:rsid w:val="00BC111E"/>
    <w:rsid w:val="00C15D70"/>
    <w:rsid w:val="00C3356D"/>
    <w:rsid w:val="00C356A9"/>
    <w:rsid w:val="00C535CC"/>
    <w:rsid w:val="00C76649"/>
    <w:rsid w:val="00CA2283"/>
    <w:rsid w:val="00CB4F5F"/>
    <w:rsid w:val="00D45ECF"/>
    <w:rsid w:val="00D51928"/>
    <w:rsid w:val="00D66B61"/>
    <w:rsid w:val="00D90D2D"/>
    <w:rsid w:val="00D9301F"/>
    <w:rsid w:val="00DA5018"/>
    <w:rsid w:val="00DB095F"/>
    <w:rsid w:val="00DC626A"/>
    <w:rsid w:val="00E17103"/>
    <w:rsid w:val="00E4033E"/>
    <w:rsid w:val="00E431C6"/>
    <w:rsid w:val="00E47BED"/>
    <w:rsid w:val="00E57150"/>
    <w:rsid w:val="00E93A65"/>
    <w:rsid w:val="00E9717E"/>
    <w:rsid w:val="00ED205C"/>
    <w:rsid w:val="00F03881"/>
    <w:rsid w:val="00F336E6"/>
    <w:rsid w:val="00F54343"/>
    <w:rsid w:val="00F61B7E"/>
    <w:rsid w:val="00F63644"/>
    <w:rsid w:val="00F71F91"/>
    <w:rsid w:val="00FD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F6914A"/>
  <w15:chartTrackingRefBased/>
  <w15:docId w15:val="{818AF92E-0E16-B84A-BE2B-1AAC2014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DB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42C0B"/>
  </w:style>
  <w:style w:type="character" w:styleId="CommentReference">
    <w:name w:val="annotation reference"/>
    <w:basedOn w:val="DefaultParagraphFont"/>
    <w:uiPriority w:val="99"/>
    <w:semiHidden/>
    <w:unhideWhenUsed/>
    <w:rsid w:val="00704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FDF"/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F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b475b7-86e9-4c1f-bcdb-e4acc9b5852e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DBC6C446F3604CBEA53F795915BCAF" ma:contentTypeVersion="16" ma:contentTypeDescription="Create a new document." ma:contentTypeScope="" ma:versionID="27c2f5a7be02485f9060454458546428">
  <xsd:schema xmlns:xsd="http://www.w3.org/2001/XMLSchema" xmlns:xs="http://www.w3.org/2001/XMLSchema" xmlns:p="http://schemas.microsoft.com/office/2006/metadata/properties" xmlns:ns2="c0b475b7-86e9-4c1f-bcdb-e4acc9b5852e" xmlns:ns3="c99df7d4-6748-449d-8ffa-93e6f7c3a61c" xmlns:ns4="efce84db-8738-4c7b-9bdc-65b9500871f6" targetNamespace="http://schemas.microsoft.com/office/2006/metadata/properties" ma:root="true" ma:fieldsID="36f78c083a762f202b4453c9d3d80978" ns2:_="" ns3:_="" ns4:_="">
    <xsd:import namespace="c0b475b7-86e9-4c1f-bcdb-e4acc9b5852e"/>
    <xsd:import namespace="c99df7d4-6748-449d-8ffa-93e6f7c3a61c"/>
    <xsd:import namespace="efce84db-8738-4c7b-9bdc-65b950087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475b7-86e9-4c1f-bcdb-e4acc9b58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df7d4-6748-449d-8ffa-93e6f7c3a6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d4f899e-d574-4900-9c61-0c8decdc187d}" ma:internalName="TaxCatchAll" ma:showField="CatchAllData" ma:web="c99df7d4-6748-449d-8ffa-93e6f7c3a6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BA931-3D3A-4ACC-99D5-EEAC6DF48C81}">
  <ds:schemaRefs>
    <ds:schemaRef ds:uri="http://schemas.microsoft.com/office/2006/metadata/properties"/>
    <ds:schemaRef ds:uri="http://schemas.microsoft.com/office/infopath/2007/PartnerControls"/>
    <ds:schemaRef ds:uri="c0b475b7-86e9-4c1f-bcdb-e4acc9b5852e"/>
    <ds:schemaRef ds:uri="efce84db-8738-4c7b-9bdc-65b9500871f6"/>
  </ds:schemaRefs>
</ds:datastoreItem>
</file>

<file path=customXml/itemProps2.xml><?xml version="1.0" encoding="utf-8"?>
<ds:datastoreItem xmlns:ds="http://schemas.openxmlformats.org/officeDocument/2006/customXml" ds:itemID="{EE40AD4A-B288-4C57-A5C9-E5F2C2FF72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69271-4C73-49EC-BB4E-453ACA8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475b7-86e9-4c1f-bcdb-e4acc9b5852e"/>
    <ds:schemaRef ds:uri="c99df7d4-6748-449d-8ffa-93e6f7c3a61c"/>
    <ds:schemaRef ds:uri="efce84db-8738-4c7b-9bdc-65b950087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Arghavan Alisoltanidehkordi</dc:creator>
  <cp:keywords/>
  <dc:description/>
  <cp:lastModifiedBy>Arghavan Alisoltanidehkordi</cp:lastModifiedBy>
  <cp:revision>4</cp:revision>
  <dcterms:created xsi:type="dcterms:W3CDTF">2023-06-30T20:49:00Z</dcterms:created>
  <dcterms:modified xsi:type="dcterms:W3CDTF">2023-09-01T14:58:00Z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0x010100F0DBC6C446F3604CBEA53F795915BCAF</vt:lpwstr>
  </property>
</Properties>
</file>