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28829" w14:textId="3684A3AC" w:rsidR="006A54E1" w:rsidRPr="00FB221A" w:rsidRDefault="00EC5780" w:rsidP="006A54E1">
      <w:pPr>
        <w:spacing w:line="276" w:lineRule="auto"/>
        <w:rPr>
          <w:sz w:val="24"/>
        </w:rPr>
      </w:pPr>
      <w:r w:rsidRPr="00EC5780">
        <w:rPr>
          <w:b/>
          <w:sz w:val="24"/>
        </w:rPr>
        <w:t>Supplementary</w:t>
      </w:r>
      <w:r>
        <w:rPr>
          <w:b/>
          <w:sz w:val="24"/>
        </w:rPr>
        <w:t xml:space="preserve"> </w:t>
      </w:r>
      <w:r w:rsidR="006A54E1" w:rsidRPr="00FB221A">
        <w:rPr>
          <w:b/>
          <w:sz w:val="24"/>
        </w:rPr>
        <w:t xml:space="preserve">Table </w:t>
      </w:r>
      <w:r w:rsidR="008E7DB0">
        <w:rPr>
          <w:b/>
          <w:sz w:val="24"/>
        </w:rPr>
        <w:t>S</w:t>
      </w:r>
      <w:r w:rsidR="008E2F5E">
        <w:rPr>
          <w:b/>
          <w:sz w:val="24"/>
        </w:rPr>
        <w:t>3</w:t>
      </w:r>
      <w:r w:rsidR="006A54E1">
        <w:rPr>
          <w:b/>
          <w:sz w:val="24"/>
        </w:rPr>
        <w:t xml:space="preserve"> </w:t>
      </w:r>
      <w:r w:rsidR="006A54E1" w:rsidRPr="00FB221A">
        <w:rPr>
          <w:sz w:val="24"/>
        </w:rPr>
        <w:t xml:space="preserve">Characteristics of HBV-infected </w:t>
      </w:r>
      <w:r w:rsidR="006A54E1" w:rsidRPr="00FB221A">
        <w:rPr>
          <w:rFonts w:hint="eastAsia"/>
          <w:sz w:val="24"/>
        </w:rPr>
        <w:t>subject</w:t>
      </w:r>
      <w:r w:rsidR="006A54E1" w:rsidRPr="00FB221A">
        <w:rPr>
          <w:sz w:val="24"/>
        </w:rPr>
        <w:t>s with/without successfully sequenced HBV regions</w:t>
      </w:r>
    </w:p>
    <w:tbl>
      <w:tblPr>
        <w:tblW w:w="1405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126"/>
        <w:gridCol w:w="2126"/>
        <w:gridCol w:w="1281"/>
        <w:gridCol w:w="279"/>
        <w:gridCol w:w="1850"/>
        <w:gridCol w:w="2183"/>
        <w:gridCol w:w="1091"/>
      </w:tblGrid>
      <w:tr w:rsidR="00C22C9D" w:rsidRPr="006E5259" w14:paraId="7BEBBE3C" w14:textId="77777777" w:rsidTr="006E5259">
        <w:trPr>
          <w:trHeight w:val="526"/>
          <w:jc w:val="center"/>
        </w:trPr>
        <w:tc>
          <w:tcPr>
            <w:tcW w:w="3114" w:type="dxa"/>
            <w:vMerge w:val="restart"/>
            <w:shd w:val="clear" w:color="auto" w:fill="auto"/>
            <w:noWrap/>
            <w:vAlign w:val="center"/>
            <w:hideMark/>
          </w:tcPr>
          <w:p w14:paraId="485E6DDA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Characteristics</w:t>
            </w:r>
          </w:p>
        </w:tc>
        <w:tc>
          <w:tcPr>
            <w:tcW w:w="5533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1FAE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 xml:space="preserve">Sequencing of </w:t>
            </w:r>
            <w:bookmarkStart w:id="0" w:name="_Hlk144672032"/>
            <w:r w:rsidRPr="006E5259">
              <w:rPr>
                <w:szCs w:val="21"/>
              </w:rPr>
              <w:t>EnhII/BCP/PC</w:t>
            </w:r>
            <w:bookmarkEnd w:id="0"/>
            <w:r w:rsidRPr="006E5259">
              <w:rPr>
                <w:szCs w:val="21"/>
              </w:rPr>
              <w:t xml:space="preserve"> region</w:t>
            </w:r>
          </w:p>
        </w:tc>
        <w:tc>
          <w:tcPr>
            <w:tcW w:w="279" w:type="dxa"/>
            <w:shd w:val="clear" w:color="auto" w:fill="auto"/>
            <w:noWrap/>
            <w:vAlign w:val="center"/>
            <w:hideMark/>
          </w:tcPr>
          <w:p w14:paraId="18314E19" w14:textId="77777777" w:rsidR="006A54E1" w:rsidRPr="006E5259" w:rsidRDefault="006A54E1" w:rsidP="00A05199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5124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E089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 xml:space="preserve">Sequencing of </w:t>
            </w:r>
            <w:bookmarkStart w:id="1" w:name="_Hlk144672576"/>
            <w:r w:rsidRPr="006E5259">
              <w:rPr>
                <w:kern w:val="0"/>
                <w:szCs w:val="21"/>
              </w:rPr>
              <w:t>preS</w:t>
            </w:r>
            <w:bookmarkEnd w:id="1"/>
            <w:r w:rsidRPr="006E5259">
              <w:rPr>
                <w:kern w:val="0"/>
                <w:szCs w:val="21"/>
              </w:rPr>
              <w:t xml:space="preserve"> region</w:t>
            </w:r>
          </w:p>
        </w:tc>
      </w:tr>
      <w:tr w:rsidR="00C22C9D" w:rsidRPr="006E5259" w14:paraId="6B513960" w14:textId="77777777" w:rsidTr="006E5259">
        <w:trPr>
          <w:trHeight w:val="300"/>
          <w:jc w:val="center"/>
        </w:trPr>
        <w:tc>
          <w:tcPr>
            <w:tcW w:w="311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EDF52A" w14:textId="77777777" w:rsidR="006A54E1" w:rsidRPr="006E5259" w:rsidRDefault="006A54E1" w:rsidP="00A05199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1F5A" w14:textId="19170B6A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Success (n</w:t>
            </w:r>
            <w:r w:rsidR="00ED1781" w:rsidRPr="006E5259">
              <w:rPr>
                <w:kern w:val="0"/>
                <w:szCs w:val="21"/>
              </w:rPr>
              <w:t xml:space="preserve"> </w:t>
            </w:r>
            <w:r w:rsidRPr="006E5259">
              <w:rPr>
                <w:kern w:val="0"/>
                <w:szCs w:val="21"/>
              </w:rPr>
              <w:t>=</w:t>
            </w:r>
            <w:r w:rsidR="00ED1781" w:rsidRPr="006E5259">
              <w:rPr>
                <w:kern w:val="0"/>
                <w:szCs w:val="21"/>
              </w:rPr>
              <w:t xml:space="preserve"> </w:t>
            </w:r>
            <w:r w:rsidR="002B428F" w:rsidRPr="006E5259">
              <w:rPr>
                <w:kern w:val="0"/>
                <w:szCs w:val="21"/>
              </w:rPr>
              <w:t>1441</w:t>
            </w:r>
            <w:r w:rsidRPr="006E5259">
              <w:rPr>
                <w:kern w:val="0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6AA65" w14:textId="2147C96D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Failure (n</w:t>
            </w:r>
            <w:r w:rsidR="00ED1781" w:rsidRPr="006E5259">
              <w:rPr>
                <w:kern w:val="0"/>
                <w:szCs w:val="21"/>
              </w:rPr>
              <w:t xml:space="preserve"> </w:t>
            </w:r>
            <w:r w:rsidRPr="006E5259">
              <w:rPr>
                <w:kern w:val="0"/>
                <w:szCs w:val="21"/>
              </w:rPr>
              <w:t>=</w:t>
            </w:r>
            <w:r w:rsidR="00ED1781" w:rsidRPr="006E5259">
              <w:rPr>
                <w:kern w:val="0"/>
                <w:szCs w:val="21"/>
              </w:rPr>
              <w:t xml:space="preserve"> </w:t>
            </w:r>
            <w:r w:rsidR="002B428F" w:rsidRPr="006E5259">
              <w:rPr>
                <w:kern w:val="0"/>
                <w:szCs w:val="21"/>
              </w:rPr>
              <w:t>546</w:t>
            </w:r>
            <w:r w:rsidRPr="006E5259">
              <w:rPr>
                <w:kern w:val="0"/>
                <w:szCs w:val="21"/>
              </w:rPr>
              <w:t>)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B159" w14:textId="77777777" w:rsidR="006A54E1" w:rsidRPr="006E5259" w:rsidRDefault="006A54E1" w:rsidP="00D26D30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i/>
                <w:kern w:val="0"/>
                <w:szCs w:val="21"/>
              </w:rPr>
              <w:t>P</w:t>
            </w:r>
            <w:r w:rsidRPr="006E5259">
              <w:rPr>
                <w:kern w:val="0"/>
                <w:szCs w:val="21"/>
              </w:rPr>
              <w:t xml:space="preserve"> value</w:t>
            </w:r>
          </w:p>
        </w:tc>
        <w:tc>
          <w:tcPr>
            <w:tcW w:w="2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4FD7" w14:textId="77777777" w:rsidR="006A54E1" w:rsidRPr="006E5259" w:rsidRDefault="006A54E1" w:rsidP="00A05199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C0E7" w14:textId="1028A085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Success (n</w:t>
            </w:r>
            <w:r w:rsidR="00ED1781" w:rsidRPr="006E5259">
              <w:rPr>
                <w:kern w:val="0"/>
                <w:szCs w:val="21"/>
              </w:rPr>
              <w:t xml:space="preserve"> </w:t>
            </w:r>
            <w:r w:rsidRPr="006E5259">
              <w:rPr>
                <w:kern w:val="0"/>
                <w:szCs w:val="21"/>
              </w:rPr>
              <w:t>=</w:t>
            </w:r>
            <w:r w:rsidR="00ED1781" w:rsidRPr="006E5259">
              <w:rPr>
                <w:kern w:val="0"/>
                <w:szCs w:val="21"/>
              </w:rPr>
              <w:t xml:space="preserve"> </w:t>
            </w:r>
            <w:r w:rsidRPr="006E5259">
              <w:rPr>
                <w:kern w:val="0"/>
                <w:szCs w:val="21"/>
              </w:rPr>
              <w:t>1</w:t>
            </w:r>
            <w:r w:rsidR="002B428F" w:rsidRPr="006E5259">
              <w:rPr>
                <w:kern w:val="0"/>
                <w:szCs w:val="21"/>
              </w:rPr>
              <w:t>045</w:t>
            </w:r>
            <w:r w:rsidRPr="006E5259">
              <w:rPr>
                <w:kern w:val="0"/>
                <w:szCs w:val="21"/>
              </w:rPr>
              <w:t>)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1092" w14:textId="612141F2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Failure (n</w:t>
            </w:r>
            <w:r w:rsidR="00ED1781" w:rsidRPr="006E5259">
              <w:rPr>
                <w:kern w:val="0"/>
                <w:szCs w:val="21"/>
              </w:rPr>
              <w:t xml:space="preserve"> </w:t>
            </w:r>
            <w:r w:rsidRPr="006E5259">
              <w:rPr>
                <w:kern w:val="0"/>
                <w:szCs w:val="21"/>
              </w:rPr>
              <w:t>=</w:t>
            </w:r>
            <w:r w:rsidR="00ED1781" w:rsidRPr="006E5259">
              <w:rPr>
                <w:kern w:val="0"/>
                <w:szCs w:val="21"/>
              </w:rPr>
              <w:t xml:space="preserve"> </w:t>
            </w:r>
            <w:r w:rsidR="002B428F" w:rsidRPr="006E5259">
              <w:rPr>
                <w:kern w:val="0"/>
                <w:szCs w:val="21"/>
              </w:rPr>
              <w:t>942</w:t>
            </w:r>
            <w:r w:rsidRPr="006E5259">
              <w:rPr>
                <w:kern w:val="0"/>
                <w:szCs w:val="21"/>
              </w:rPr>
              <w:t>)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82CA" w14:textId="77777777" w:rsidR="006A54E1" w:rsidRPr="006E5259" w:rsidRDefault="006A54E1" w:rsidP="00D26D30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i/>
                <w:kern w:val="0"/>
                <w:szCs w:val="21"/>
              </w:rPr>
              <w:t>P</w:t>
            </w:r>
            <w:r w:rsidRPr="006E5259">
              <w:rPr>
                <w:kern w:val="0"/>
                <w:szCs w:val="21"/>
              </w:rPr>
              <w:t xml:space="preserve"> value</w:t>
            </w:r>
          </w:p>
        </w:tc>
      </w:tr>
      <w:tr w:rsidR="00C22C9D" w:rsidRPr="006E5259" w14:paraId="7E423DA6" w14:textId="77777777" w:rsidTr="006E5259">
        <w:trPr>
          <w:trHeight w:val="426"/>
          <w:jc w:val="center"/>
        </w:trPr>
        <w:tc>
          <w:tcPr>
            <w:tcW w:w="31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30858" w14:textId="77777777" w:rsidR="006A54E1" w:rsidRPr="006E5259" w:rsidRDefault="006A54E1" w:rsidP="00A05199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Male (%)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E42C" w14:textId="7E4FA78A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11</w:t>
            </w:r>
            <w:r w:rsidR="003D027B" w:rsidRPr="006E5259">
              <w:rPr>
                <w:kern w:val="0"/>
                <w:szCs w:val="21"/>
              </w:rPr>
              <w:t>32</w:t>
            </w:r>
            <w:r w:rsidRPr="006E5259">
              <w:rPr>
                <w:kern w:val="0"/>
                <w:szCs w:val="21"/>
              </w:rPr>
              <w:t xml:space="preserve"> (7</w:t>
            </w:r>
            <w:r w:rsidR="003D027B" w:rsidRPr="006E5259">
              <w:rPr>
                <w:kern w:val="0"/>
                <w:szCs w:val="21"/>
              </w:rPr>
              <w:t>8.56</w:t>
            </w:r>
            <w:r w:rsidRPr="006E5259">
              <w:rPr>
                <w:kern w:val="0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3B69" w14:textId="30062571" w:rsidR="006A54E1" w:rsidRPr="006E5259" w:rsidRDefault="003D027B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427</w:t>
            </w:r>
            <w:r w:rsidR="006A54E1" w:rsidRPr="006E5259">
              <w:rPr>
                <w:kern w:val="0"/>
                <w:szCs w:val="21"/>
              </w:rPr>
              <w:t xml:space="preserve"> (7</w:t>
            </w:r>
            <w:r w:rsidRPr="006E5259">
              <w:rPr>
                <w:kern w:val="0"/>
                <w:szCs w:val="21"/>
              </w:rPr>
              <w:t>8.21</w:t>
            </w:r>
            <w:r w:rsidR="006A54E1" w:rsidRPr="006E5259">
              <w:rPr>
                <w:kern w:val="0"/>
                <w:szCs w:val="21"/>
              </w:rPr>
              <w:t>)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F34E" w14:textId="3216483F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rFonts w:hint="eastAsia"/>
                <w:kern w:val="0"/>
                <w:szCs w:val="21"/>
              </w:rPr>
              <w:t>0</w:t>
            </w:r>
            <w:r w:rsidRPr="006E5259">
              <w:rPr>
                <w:kern w:val="0"/>
                <w:szCs w:val="21"/>
              </w:rPr>
              <w:t>.</w:t>
            </w:r>
            <w:r w:rsidR="00D26D30" w:rsidRPr="006E5259">
              <w:rPr>
                <w:kern w:val="0"/>
                <w:szCs w:val="21"/>
              </w:rPr>
              <w:t>865</w:t>
            </w:r>
          </w:p>
        </w:tc>
        <w:tc>
          <w:tcPr>
            <w:tcW w:w="2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A7BD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color w:val="FF0000"/>
                <w:kern w:val="0"/>
                <w:szCs w:val="21"/>
              </w:rPr>
            </w:pPr>
          </w:p>
        </w:tc>
        <w:tc>
          <w:tcPr>
            <w:tcW w:w="1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E48A" w14:textId="079E01D5" w:rsidR="006A54E1" w:rsidRPr="006E5259" w:rsidRDefault="00C22C9D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813</w:t>
            </w:r>
            <w:r w:rsidR="006A54E1" w:rsidRPr="006E5259">
              <w:rPr>
                <w:kern w:val="0"/>
                <w:szCs w:val="21"/>
              </w:rPr>
              <w:t xml:space="preserve"> (7</w:t>
            </w:r>
            <w:r w:rsidRPr="006E5259">
              <w:rPr>
                <w:kern w:val="0"/>
                <w:szCs w:val="21"/>
              </w:rPr>
              <w:t>7.80</w:t>
            </w:r>
            <w:r w:rsidR="006A54E1" w:rsidRPr="006E5259">
              <w:rPr>
                <w:kern w:val="0"/>
                <w:szCs w:val="21"/>
              </w:rPr>
              <w:t>)</w:t>
            </w:r>
          </w:p>
        </w:tc>
        <w:tc>
          <w:tcPr>
            <w:tcW w:w="21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5023" w14:textId="08492FBF" w:rsidR="006A54E1" w:rsidRPr="006E5259" w:rsidRDefault="00D26D30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746</w:t>
            </w:r>
            <w:r w:rsidR="006A54E1" w:rsidRPr="006E5259">
              <w:rPr>
                <w:kern w:val="0"/>
                <w:szCs w:val="21"/>
              </w:rPr>
              <w:t xml:space="preserve"> (7</w:t>
            </w:r>
            <w:r w:rsidRPr="006E5259">
              <w:rPr>
                <w:kern w:val="0"/>
                <w:szCs w:val="21"/>
              </w:rPr>
              <w:t>9.19</w:t>
            </w:r>
            <w:r w:rsidR="006A54E1" w:rsidRPr="006E5259">
              <w:rPr>
                <w:kern w:val="0"/>
                <w:szCs w:val="21"/>
              </w:rPr>
              <w:t>)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E00591" w14:textId="6733F936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rFonts w:hint="eastAsia"/>
                <w:kern w:val="0"/>
                <w:szCs w:val="21"/>
              </w:rPr>
              <w:t>0</w:t>
            </w:r>
            <w:r w:rsidRPr="006E5259">
              <w:rPr>
                <w:kern w:val="0"/>
                <w:szCs w:val="21"/>
              </w:rPr>
              <w:t>.</w:t>
            </w:r>
            <w:r w:rsidR="00D26D30" w:rsidRPr="006E5259">
              <w:rPr>
                <w:kern w:val="0"/>
                <w:szCs w:val="21"/>
              </w:rPr>
              <w:t>450</w:t>
            </w:r>
          </w:p>
        </w:tc>
      </w:tr>
      <w:tr w:rsidR="00C22C9D" w:rsidRPr="006E5259" w14:paraId="35D6B30F" w14:textId="77777777" w:rsidTr="006E5259">
        <w:trPr>
          <w:trHeight w:val="537"/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4E440F6D" w14:textId="77777777" w:rsidR="006A54E1" w:rsidRPr="006E5259" w:rsidRDefault="006A54E1" w:rsidP="00A05199">
            <w:pPr>
              <w:widowControl/>
              <w:spacing w:line="276" w:lineRule="auto"/>
              <w:jc w:val="left"/>
              <w:rPr>
                <w:color w:val="FF0000"/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Age (mean ± SD)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410A7D5" w14:textId="594B50EA" w:rsidR="006A54E1" w:rsidRPr="006E5259" w:rsidRDefault="00F646BC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50.60</w:t>
            </w:r>
            <w:r w:rsidR="006A54E1" w:rsidRPr="006E5259">
              <w:rPr>
                <w:kern w:val="0"/>
                <w:szCs w:val="21"/>
              </w:rPr>
              <w:t xml:space="preserve"> ± 1</w:t>
            </w:r>
            <w:r w:rsidRPr="006E5259">
              <w:rPr>
                <w:kern w:val="0"/>
                <w:szCs w:val="21"/>
              </w:rPr>
              <w:t>2.32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E036B0D" w14:textId="2E0216F7" w:rsidR="006A54E1" w:rsidRPr="006E5259" w:rsidRDefault="00F646BC" w:rsidP="00A05199">
            <w:pPr>
              <w:widowControl/>
              <w:spacing w:line="276" w:lineRule="auto"/>
              <w:jc w:val="center"/>
              <w:rPr>
                <w:rFonts w:eastAsia="Times New Roman"/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49.33</w:t>
            </w:r>
            <w:r w:rsidR="006A54E1" w:rsidRPr="006E5259">
              <w:rPr>
                <w:kern w:val="0"/>
                <w:szCs w:val="21"/>
              </w:rPr>
              <w:t xml:space="preserve"> ± 11.8</w:t>
            </w:r>
            <w:r w:rsidRPr="006E5259">
              <w:rPr>
                <w:kern w:val="0"/>
                <w:szCs w:val="21"/>
              </w:rPr>
              <w:t>7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542E8EF0" w14:textId="4D3394B3" w:rsidR="006A54E1" w:rsidRPr="006E5259" w:rsidRDefault="006A54E1" w:rsidP="00A05199">
            <w:pPr>
              <w:widowControl/>
              <w:spacing w:line="276" w:lineRule="auto"/>
              <w:jc w:val="center"/>
              <w:rPr>
                <w:rFonts w:eastAsiaTheme="minorEastAsia"/>
                <w:kern w:val="0"/>
                <w:szCs w:val="21"/>
              </w:rPr>
            </w:pPr>
            <w:r w:rsidRPr="006E5259">
              <w:rPr>
                <w:rFonts w:eastAsiaTheme="minorEastAsia" w:hint="eastAsia"/>
                <w:kern w:val="0"/>
                <w:szCs w:val="21"/>
              </w:rPr>
              <w:t>0</w:t>
            </w:r>
            <w:r w:rsidRPr="006E5259">
              <w:rPr>
                <w:rFonts w:eastAsiaTheme="minorEastAsia"/>
                <w:kern w:val="0"/>
                <w:szCs w:val="21"/>
              </w:rPr>
              <w:t>.</w:t>
            </w:r>
            <w:r w:rsidR="00F646BC" w:rsidRPr="006E5259">
              <w:rPr>
                <w:rFonts w:eastAsiaTheme="minorEastAsia"/>
                <w:kern w:val="0"/>
                <w:szCs w:val="21"/>
              </w:rPr>
              <w:t>037</w:t>
            </w:r>
          </w:p>
        </w:tc>
        <w:tc>
          <w:tcPr>
            <w:tcW w:w="279" w:type="dxa"/>
            <w:shd w:val="clear" w:color="auto" w:fill="auto"/>
            <w:noWrap/>
            <w:vAlign w:val="center"/>
            <w:hideMark/>
          </w:tcPr>
          <w:p w14:paraId="192E7664" w14:textId="77777777" w:rsidR="006A54E1" w:rsidRPr="006E5259" w:rsidRDefault="006A54E1" w:rsidP="00A05199">
            <w:pPr>
              <w:widowControl/>
              <w:spacing w:line="276" w:lineRule="auto"/>
              <w:jc w:val="left"/>
              <w:rPr>
                <w:rFonts w:eastAsia="Times New Roman"/>
                <w:color w:val="FF0000"/>
                <w:kern w:val="0"/>
                <w:szCs w:val="21"/>
              </w:rPr>
            </w:pPr>
          </w:p>
        </w:tc>
        <w:tc>
          <w:tcPr>
            <w:tcW w:w="1850" w:type="dxa"/>
            <w:shd w:val="clear" w:color="auto" w:fill="auto"/>
            <w:noWrap/>
            <w:vAlign w:val="center"/>
            <w:hideMark/>
          </w:tcPr>
          <w:p w14:paraId="26808EB4" w14:textId="21BCC662" w:rsidR="006A54E1" w:rsidRPr="006E5259" w:rsidRDefault="006A54E1" w:rsidP="00A05199">
            <w:pPr>
              <w:widowControl/>
              <w:spacing w:line="276" w:lineRule="auto"/>
              <w:jc w:val="center"/>
              <w:rPr>
                <w:rFonts w:eastAsia="Times New Roman"/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49.</w:t>
            </w:r>
            <w:r w:rsidR="00412B83" w:rsidRPr="006E5259">
              <w:rPr>
                <w:kern w:val="0"/>
                <w:szCs w:val="21"/>
              </w:rPr>
              <w:t>48</w:t>
            </w:r>
            <w:r w:rsidRPr="006E5259">
              <w:rPr>
                <w:kern w:val="0"/>
                <w:szCs w:val="21"/>
              </w:rPr>
              <w:t xml:space="preserve"> ± 1</w:t>
            </w:r>
            <w:r w:rsidR="00412B83" w:rsidRPr="006E5259">
              <w:rPr>
                <w:kern w:val="0"/>
                <w:szCs w:val="21"/>
              </w:rPr>
              <w:t>2.61</w:t>
            </w:r>
          </w:p>
        </w:tc>
        <w:tc>
          <w:tcPr>
            <w:tcW w:w="2183" w:type="dxa"/>
            <w:shd w:val="clear" w:color="auto" w:fill="auto"/>
            <w:noWrap/>
            <w:vAlign w:val="center"/>
            <w:hideMark/>
          </w:tcPr>
          <w:p w14:paraId="2CEF67F5" w14:textId="17258927" w:rsidR="006A54E1" w:rsidRPr="006E5259" w:rsidRDefault="006A54E1" w:rsidP="00A05199">
            <w:pPr>
              <w:widowControl/>
              <w:spacing w:line="276" w:lineRule="auto"/>
              <w:jc w:val="center"/>
              <w:rPr>
                <w:rFonts w:eastAsia="Times New Roman"/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5</w:t>
            </w:r>
            <w:r w:rsidR="00412B83" w:rsidRPr="006E5259">
              <w:rPr>
                <w:kern w:val="0"/>
                <w:szCs w:val="21"/>
              </w:rPr>
              <w:t>1.10</w:t>
            </w:r>
            <w:r w:rsidRPr="006E5259">
              <w:rPr>
                <w:kern w:val="0"/>
                <w:szCs w:val="21"/>
              </w:rPr>
              <w:t xml:space="preserve"> ± 11.</w:t>
            </w:r>
            <w:r w:rsidR="00412B83" w:rsidRPr="006E5259">
              <w:rPr>
                <w:kern w:val="0"/>
                <w:szCs w:val="21"/>
              </w:rPr>
              <w:t>70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7773F04D" w14:textId="5F1172DE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rFonts w:hint="eastAsia"/>
                <w:kern w:val="0"/>
                <w:szCs w:val="21"/>
              </w:rPr>
              <w:t>0</w:t>
            </w:r>
            <w:r w:rsidRPr="006E5259">
              <w:rPr>
                <w:kern w:val="0"/>
                <w:szCs w:val="21"/>
              </w:rPr>
              <w:t>.</w:t>
            </w:r>
            <w:r w:rsidR="00412B83" w:rsidRPr="006E5259">
              <w:rPr>
                <w:kern w:val="0"/>
                <w:szCs w:val="21"/>
              </w:rPr>
              <w:t>00</w:t>
            </w:r>
            <w:r w:rsidRPr="006E5259">
              <w:rPr>
                <w:kern w:val="0"/>
                <w:szCs w:val="21"/>
              </w:rPr>
              <w:t>3</w:t>
            </w:r>
          </w:p>
        </w:tc>
      </w:tr>
      <w:tr w:rsidR="00C22C9D" w:rsidRPr="006E5259" w14:paraId="1DA72DC3" w14:textId="77777777" w:rsidTr="006E5259">
        <w:trPr>
          <w:trHeight w:val="416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14:paraId="08A00E4F" w14:textId="77777777" w:rsidR="006A54E1" w:rsidRPr="006E5259" w:rsidRDefault="006A54E1" w:rsidP="00A05199">
            <w:pPr>
              <w:widowControl/>
              <w:spacing w:line="276" w:lineRule="auto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HBV genotype (%)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F51A797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A974337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17FA7C76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rFonts w:eastAsia="Times New Roman"/>
                <w:color w:val="FF0000"/>
                <w:kern w:val="0"/>
                <w:szCs w:val="21"/>
              </w:rPr>
            </w:pPr>
          </w:p>
        </w:tc>
        <w:tc>
          <w:tcPr>
            <w:tcW w:w="279" w:type="dxa"/>
            <w:shd w:val="clear" w:color="auto" w:fill="auto"/>
            <w:noWrap/>
            <w:vAlign w:val="center"/>
            <w:hideMark/>
          </w:tcPr>
          <w:p w14:paraId="7F85687F" w14:textId="77777777" w:rsidR="006A54E1" w:rsidRPr="006E5259" w:rsidRDefault="006A54E1" w:rsidP="00A05199">
            <w:pPr>
              <w:widowControl/>
              <w:spacing w:line="276" w:lineRule="auto"/>
              <w:jc w:val="left"/>
              <w:rPr>
                <w:rFonts w:eastAsia="Times New Roman"/>
                <w:color w:val="FF0000"/>
                <w:kern w:val="0"/>
                <w:szCs w:val="21"/>
              </w:rPr>
            </w:pPr>
          </w:p>
        </w:tc>
        <w:tc>
          <w:tcPr>
            <w:tcW w:w="1850" w:type="dxa"/>
            <w:shd w:val="clear" w:color="auto" w:fill="auto"/>
            <w:noWrap/>
            <w:vAlign w:val="center"/>
            <w:hideMark/>
          </w:tcPr>
          <w:p w14:paraId="3C06C1BB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rFonts w:eastAsia="Times New Roman"/>
                <w:color w:val="FF0000"/>
                <w:kern w:val="0"/>
                <w:szCs w:val="21"/>
              </w:rPr>
            </w:pPr>
          </w:p>
        </w:tc>
        <w:tc>
          <w:tcPr>
            <w:tcW w:w="2183" w:type="dxa"/>
            <w:shd w:val="clear" w:color="auto" w:fill="auto"/>
            <w:noWrap/>
            <w:vAlign w:val="center"/>
            <w:hideMark/>
          </w:tcPr>
          <w:p w14:paraId="6A42E47E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rFonts w:eastAsia="Times New Roman"/>
                <w:color w:val="FF0000"/>
                <w:kern w:val="0"/>
                <w:szCs w:val="21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2344B381" w14:textId="77777777" w:rsidR="006A54E1" w:rsidRPr="006E5259" w:rsidRDefault="006A54E1" w:rsidP="00A05199">
            <w:pPr>
              <w:widowControl/>
              <w:spacing w:line="276" w:lineRule="auto"/>
              <w:jc w:val="left"/>
              <w:rPr>
                <w:rFonts w:eastAsia="Times New Roman"/>
                <w:color w:val="FF0000"/>
                <w:kern w:val="0"/>
                <w:szCs w:val="21"/>
              </w:rPr>
            </w:pPr>
          </w:p>
        </w:tc>
      </w:tr>
      <w:tr w:rsidR="00C22C9D" w:rsidRPr="006E5259" w14:paraId="522C48FD" w14:textId="77777777" w:rsidTr="006E5259">
        <w:trPr>
          <w:trHeight w:val="436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14:paraId="319359C6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B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CE7C2CA" w14:textId="008697C5" w:rsidR="006A54E1" w:rsidRPr="006E5259" w:rsidRDefault="006F2E2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335</w:t>
            </w:r>
            <w:r w:rsidR="006A54E1" w:rsidRPr="006E5259">
              <w:rPr>
                <w:kern w:val="0"/>
                <w:szCs w:val="21"/>
              </w:rPr>
              <w:t xml:space="preserve"> (2</w:t>
            </w:r>
            <w:r w:rsidRPr="006E5259">
              <w:rPr>
                <w:kern w:val="0"/>
                <w:szCs w:val="21"/>
              </w:rPr>
              <w:t>3.25</w:t>
            </w:r>
            <w:r w:rsidR="006A54E1" w:rsidRPr="006E5259">
              <w:rPr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228B29F" w14:textId="216F055E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81 (</w:t>
            </w:r>
            <w:r w:rsidR="006F2E21" w:rsidRPr="006E5259">
              <w:rPr>
                <w:kern w:val="0"/>
                <w:szCs w:val="21"/>
              </w:rPr>
              <w:t>7.14</w:t>
            </w:r>
            <w:r w:rsidRPr="006E5259">
              <w:rPr>
                <w:kern w:val="0"/>
                <w:szCs w:val="21"/>
              </w:rPr>
              <w:t>)</w:t>
            </w:r>
          </w:p>
        </w:tc>
        <w:tc>
          <w:tcPr>
            <w:tcW w:w="1281" w:type="dxa"/>
            <w:vMerge w:val="restart"/>
            <w:shd w:val="clear" w:color="auto" w:fill="auto"/>
            <w:noWrap/>
            <w:vAlign w:val="center"/>
            <w:hideMark/>
          </w:tcPr>
          <w:p w14:paraId="4E5965B0" w14:textId="55D6D129" w:rsidR="006A54E1" w:rsidRPr="006E5259" w:rsidRDefault="00521916" w:rsidP="00A05199">
            <w:pPr>
              <w:widowControl/>
              <w:spacing w:line="276" w:lineRule="auto"/>
              <w:jc w:val="center"/>
              <w:rPr>
                <w:color w:val="FF0000"/>
                <w:kern w:val="0"/>
                <w:szCs w:val="21"/>
              </w:rPr>
            </w:pPr>
            <w:r w:rsidRPr="006E5259">
              <w:rPr>
                <w:rFonts w:hint="eastAsia"/>
                <w:kern w:val="0"/>
                <w:szCs w:val="21"/>
              </w:rPr>
              <w:t>&lt;</w:t>
            </w:r>
            <w:r w:rsidRPr="006E5259">
              <w:rPr>
                <w:kern w:val="0"/>
                <w:szCs w:val="21"/>
              </w:rPr>
              <w:t xml:space="preserve"> 0.001</w:t>
            </w:r>
          </w:p>
        </w:tc>
        <w:tc>
          <w:tcPr>
            <w:tcW w:w="279" w:type="dxa"/>
            <w:shd w:val="clear" w:color="auto" w:fill="auto"/>
            <w:noWrap/>
            <w:vAlign w:val="center"/>
            <w:hideMark/>
          </w:tcPr>
          <w:p w14:paraId="569EE84E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color w:val="FF0000"/>
                <w:kern w:val="0"/>
                <w:szCs w:val="21"/>
              </w:rPr>
            </w:pPr>
          </w:p>
        </w:tc>
        <w:tc>
          <w:tcPr>
            <w:tcW w:w="1850" w:type="dxa"/>
            <w:shd w:val="clear" w:color="auto" w:fill="auto"/>
            <w:noWrap/>
            <w:vAlign w:val="center"/>
            <w:hideMark/>
          </w:tcPr>
          <w:p w14:paraId="2942CA3C" w14:textId="61F0EE99" w:rsidR="006A54E1" w:rsidRPr="006E5259" w:rsidRDefault="00521916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186</w:t>
            </w:r>
            <w:r w:rsidR="006A54E1" w:rsidRPr="006E5259">
              <w:rPr>
                <w:kern w:val="0"/>
                <w:szCs w:val="21"/>
              </w:rPr>
              <w:t xml:space="preserve"> (</w:t>
            </w:r>
            <w:r w:rsidRPr="006E5259">
              <w:rPr>
                <w:kern w:val="0"/>
                <w:szCs w:val="21"/>
              </w:rPr>
              <w:t>17.80</w:t>
            </w:r>
            <w:r w:rsidR="006A54E1" w:rsidRPr="006E5259">
              <w:rPr>
                <w:kern w:val="0"/>
                <w:szCs w:val="21"/>
              </w:rPr>
              <w:t>)</w:t>
            </w:r>
          </w:p>
        </w:tc>
        <w:tc>
          <w:tcPr>
            <w:tcW w:w="2183" w:type="dxa"/>
            <w:shd w:val="clear" w:color="auto" w:fill="auto"/>
            <w:noWrap/>
            <w:vAlign w:val="center"/>
            <w:hideMark/>
          </w:tcPr>
          <w:p w14:paraId="025527BB" w14:textId="6A05635E" w:rsidR="006A54E1" w:rsidRPr="006E5259" w:rsidRDefault="00521916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188</w:t>
            </w:r>
            <w:r w:rsidR="006A54E1" w:rsidRPr="006E5259">
              <w:rPr>
                <w:kern w:val="0"/>
                <w:szCs w:val="21"/>
              </w:rPr>
              <w:t xml:space="preserve"> (</w:t>
            </w:r>
            <w:r w:rsidRPr="006E5259">
              <w:rPr>
                <w:kern w:val="0"/>
                <w:szCs w:val="21"/>
              </w:rPr>
              <w:t>19.96</w:t>
            </w:r>
            <w:r w:rsidR="006A54E1" w:rsidRPr="006E5259">
              <w:rPr>
                <w:kern w:val="0"/>
                <w:szCs w:val="21"/>
              </w:rPr>
              <w:t>)</w:t>
            </w:r>
          </w:p>
        </w:tc>
        <w:tc>
          <w:tcPr>
            <w:tcW w:w="1091" w:type="dxa"/>
            <w:vMerge w:val="restart"/>
            <w:shd w:val="clear" w:color="auto" w:fill="auto"/>
            <w:noWrap/>
            <w:vAlign w:val="center"/>
          </w:tcPr>
          <w:p w14:paraId="17E1F2CC" w14:textId="3F23D4E1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rFonts w:hint="eastAsia"/>
                <w:kern w:val="0"/>
                <w:szCs w:val="21"/>
              </w:rPr>
              <w:t>0</w:t>
            </w:r>
            <w:r w:rsidRPr="006E5259">
              <w:rPr>
                <w:kern w:val="0"/>
                <w:szCs w:val="21"/>
              </w:rPr>
              <w:t>.</w:t>
            </w:r>
            <w:r w:rsidR="00521916" w:rsidRPr="006E5259">
              <w:rPr>
                <w:kern w:val="0"/>
                <w:szCs w:val="21"/>
              </w:rPr>
              <w:t>219</w:t>
            </w:r>
          </w:p>
        </w:tc>
      </w:tr>
      <w:tr w:rsidR="00C22C9D" w:rsidRPr="006E5259" w14:paraId="70287FD3" w14:textId="77777777" w:rsidTr="006E5259">
        <w:trPr>
          <w:trHeight w:val="315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14:paraId="07F8EA54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C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34258E0" w14:textId="29DE490C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1169 (7</w:t>
            </w:r>
            <w:r w:rsidR="006F2E21" w:rsidRPr="006E5259">
              <w:rPr>
                <w:kern w:val="0"/>
                <w:szCs w:val="21"/>
              </w:rPr>
              <w:t>6.75</w:t>
            </w:r>
            <w:r w:rsidRPr="006E5259">
              <w:rPr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3588AB3" w14:textId="6E5A67AF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373 (</w:t>
            </w:r>
            <w:r w:rsidR="006F2E21" w:rsidRPr="006E5259">
              <w:rPr>
                <w:kern w:val="0"/>
                <w:szCs w:val="21"/>
              </w:rPr>
              <w:t>92.86</w:t>
            </w:r>
            <w:r w:rsidRPr="006E5259">
              <w:rPr>
                <w:kern w:val="0"/>
                <w:szCs w:val="21"/>
              </w:rPr>
              <w:t>)</w:t>
            </w:r>
          </w:p>
        </w:tc>
        <w:tc>
          <w:tcPr>
            <w:tcW w:w="1281" w:type="dxa"/>
            <w:vMerge/>
            <w:shd w:val="clear" w:color="auto" w:fill="auto"/>
            <w:vAlign w:val="center"/>
            <w:hideMark/>
          </w:tcPr>
          <w:p w14:paraId="06CDE2A7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color w:val="FF0000"/>
                <w:kern w:val="0"/>
                <w:szCs w:val="21"/>
              </w:rPr>
            </w:pPr>
          </w:p>
        </w:tc>
        <w:tc>
          <w:tcPr>
            <w:tcW w:w="279" w:type="dxa"/>
            <w:shd w:val="clear" w:color="auto" w:fill="auto"/>
            <w:noWrap/>
            <w:vAlign w:val="center"/>
            <w:hideMark/>
          </w:tcPr>
          <w:p w14:paraId="237CCA2E" w14:textId="77777777" w:rsidR="006A54E1" w:rsidRPr="006E5259" w:rsidRDefault="006A54E1" w:rsidP="00A05199">
            <w:pPr>
              <w:widowControl/>
              <w:spacing w:line="276" w:lineRule="auto"/>
              <w:jc w:val="left"/>
              <w:rPr>
                <w:color w:val="FF0000"/>
                <w:kern w:val="0"/>
                <w:szCs w:val="21"/>
              </w:rPr>
            </w:pPr>
          </w:p>
        </w:tc>
        <w:tc>
          <w:tcPr>
            <w:tcW w:w="1850" w:type="dxa"/>
            <w:shd w:val="clear" w:color="auto" w:fill="auto"/>
            <w:noWrap/>
            <w:vAlign w:val="center"/>
            <w:hideMark/>
          </w:tcPr>
          <w:p w14:paraId="05651251" w14:textId="14051C23" w:rsidR="006A54E1" w:rsidRPr="006E5259" w:rsidRDefault="00521916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859</w:t>
            </w:r>
            <w:r w:rsidR="006A54E1" w:rsidRPr="006E5259">
              <w:rPr>
                <w:kern w:val="0"/>
                <w:szCs w:val="21"/>
              </w:rPr>
              <w:t xml:space="preserve"> (</w:t>
            </w:r>
            <w:r w:rsidRPr="006E5259">
              <w:rPr>
                <w:kern w:val="0"/>
                <w:szCs w:val="21"/>
              </w:rPr>
              <w:t>82.20</w:t>
            </w:r>
            <w:r w:rsidR="006A54E1" w:rsidRPr="006E5259">
              <w:rPr>
                <w:kern w:val="0"/>
                <w:szCs w:val="21"/>
              </w:rPr>
              <w:t>)</w:t>
            </w:r>
          </w:p>
        </w:tc>
        <w:tc>
          <w:tcPr>
            <w:tcW w:w="2183" w:type="dxa"/>
            <w:shd w:val="clear" w:color="auto" w:fill="auto"/>
            <w:noWrap/>
            <w:vAlign w:val="center"/>
            <w:hideMark/>
          </w:tcPr>
          <w:p w14:paraId="117C6B78" w14:textId="437E481E" w:rsidR="006A54E1" w:rsidRPr="006E5259" w:rsidRDefault="00521916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754</w:t>
            </w:r>
            <w:r w:rsidR="006A54E1" w:rsidRPr="006E5259">
              <w:rPr>
                <w:kern w:val="0"/>
                <w:szCs w:val="21"/>
              </w:rPr>
              <w:t xml:space="preserve"> (</w:t>
            </w:r>
            <w:r w:rsidRPr="006E5259">
              <w:rPr>
                <w:kern w:val="0"/>
                <w:szCs w:val="21"/>
              </w:rPr>
              <w:t>80.04</w:t>
            </w:r>
            <w:r w:rsidR="006A54E1" w:rsidRPr="006E5259">
              <w:rPr>
                <w:kern w:val="0"/>
                <w:szCs w:val="21"/>
              </w:rPr>
              <w:t>)</w:t>
            </w:r>
          </w:p>
        </w:tc>
        <w:tc>
          <w:tcPr>
            <w:tcW w:w="1091" w:type="dxa"/>
            <w:vMerge/>
            <w:shd w:val="clear" w:color="auto" w:fill="auto"/>
            <w:vAlign w:val="center"/>
          </w:tcPr>
          <w:p w14:paraId="6D339D5A" w14:textId="77777777" w:rsidR="006A54E1" w:rsidRPr="006E5259" w:rsidRDefault="006A54E1" w:rsidP="00A05199">
            <w:pPr>
              <w:widowControl/>
              <w:spacing w:line="276" w:lineRule="auto"/>
              <w:jc w:val="left"/>
              <w:rPr>
                <w:color w:val="FF0000"/>
                <w:kern w:val="0"/>
                <w:szCs w:val="21"/>
              </w:rPr>
            </w:pPr>
          </w:p>
        </w:tc>
      </w:tr>
      <w:tr w:rsidR="00C22C9D" w:rsidRPr="006E5259" w14:paraId="08080BFF" w14:textId="77777777" w:rsidTr="006E5259">
        <w:trPr>
          <w:trHeight w:val="532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14:paraId="5CBCC4DA" w14:textId="77777777" w:rsidR="006A54E1" w:rsidRPr="006E5259" w:rsidRDefault="006A54E1" w:rsidP="00A05199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HBeAg (%)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0D8BB22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58FDC52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1B040EE2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279" w:type="dxa"/>
            <w:shd w:val="clear" w:color="auto" w:fill="auto"/>
            <w:noWrap/>
            <w:vAlign w:val="center"/>
            <w:hideMark/>
          </w:tcPr>
          <w:p w14:paraId="05BBA675" w14:textId="77777777" w:rsidR="006A54E1" w:rsidRPr="006E5259" w:rsidRDefault="006A54E1" w:rsidP="00A05199">
            <w:pPr>
              <w:widowControl/>
              <w:spacing w:line="276" w:lineRule="auto"/>
              <w:jc w:val="left"/>
              <w:rPr>
                <w:rFonts w:eastAsia="Times New Roman"/>
                <w:color w:val="FF0000"/>
                <w:kern w:val="0"/>
                <w:szCs w:val="21"/>
              </w:rPr>
            </w:pPr>
          </w:p>
        </w:tc>
        <w:tc>
          <w:tcPr>
            <w:tcW w:w="1850" w:type="dxa"/>
            <w:shd w:val="clear" w:color="auto" w:fill="auto"/>
            <w:noWrap/>
            <w:vAlign w:val="center"/>
            <w:hideMark/>
          </w:tcPr>
          <w:p w14:paraId="0AED8C62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rFonts w:eastAsia="Times New Roman"/>
                <w:color w:val="FF0000"/>
                <w:kern w:val="0"/>
                <w:szCs w:val="21"/>
              </w:rPr>
            </w:pPr>
          </w:p>
        </w:tc>
        <w:tc>
          <w:tcPr>
            <w:tcW w:w="2183" w:type="dxa"/>
            <w:shd w:val="clear" w:color="auto" w:fill="auto"/>
            <w:noWrap/>
            <w:vAlign w:val="center"/>
            <w:hideMark/>
          </w:tcPr>
          <w:p w14:paraId="562F2FB7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rFonts w:eastAsia="Times New Roman"/>
                <w:color w:val="FF0000"/>
                <w:kern w:val="0"/>
                <w:szCs w:val="21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6B466E72" w14:textId="77777777" w:rsidR="006A54E1" w:rsidRPr="006E5259" w:rsidRDefault="006A54E1" w:rsidP="00A05199">
            <w:pPr>
              <w:widowControl/>
              <w:spacing w:line="276" w:lineRule="auto"/>
              <w:jc w:val="left"/>
              <w:rPr>
                <w:rFonts w:eastAsia="Times New Roman"/>
                <w:color w:val="FF0000"/>
                <w:kern w:val="0"/>
                <w:szCs w:val="21"/>
              </w:rPr>
            </w:pPr>
          </w:p>
        </w:tc>
      </w:tr>
      <w:tr w:rsidR="00C22C9D" w:rsidRPr="006E5259" w14:paraId="40ED121C" w14:textId="77777777" w:rsidTr="006E5259">
        <w:trPr>
          <w:trHeight w:val="412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14:paraId="37C0DD6D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Positive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CFB6361" w14:textId="68190A47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5</w:t>
            </w:r>
            <w:r w:rsidR="006C6425" w:rsidRPr="006E5259">
              <w:rPr>
                <w:kern w:val="0"/>
                <w:szCs w:val="21"/>
              </w:rPr>
              <w:t>20</w:t>
            </w:r>
            <w:r w:rsidRPr="006E5259">
              <w:rPr>
                <w:kern w:val="0"/>
                <w:szCs w:val="21"/>
              </w:rPr>
              <w:t xml:space="preserve"> (37.</w:t>
            </w:r>
            <w:r w:rsidR="006C6425" w:rsidRPr="006E5259">
              <w:rPr>
                <w:kern w:val="0"/>
                <w:szCs w:val="21"/>
              </w:rPr>
              <w:t>49</w:t>
            </w:r>
            <w:r w:rsidRPr="006E5259">
              <w:rPr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32076B3" w14:textId="30249259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1</w:t>
            </w:r>
            <w:r w:rsidR="006C6425" w:rsidRPr="006E5259">
              <w:rPr>
                <w:kern w:val="0"/>
                <w:szCs w:val="21"/>
              </w:rPr>
              <w:t>72</w:t>
            </w:r>
            <w:r w:rsidRPr="006E5259">
              <w:rPr>
                <w:kern w:val="0"/>
                <w:szCs w:val="21"/>
              </w:rPr>
              <w:t xml:space="preserve"> (</w:t>
            </w:r>
            <w:r w:rsidR="006C6425" w:rsidRPr="006E5259">
              <w:rPr>
                <w:kern w:val="0"/>
                <w:szCs w:val="21"/>
              </w:rPr>
              <w:t>32.70</w:t>
            </w:r>
            <w:r w:rsidRPr="006E5259">
              <w:rPr>
                <w:kern w:val="0"/>
                <w:szCs w:val="21"/>
              </w:rPr>
              <w:t>)</w:t>
            </w:r>
          </w:p>
        </w:tc>
        <w:tc>
          <w:tcPr>
            <w:tcW w:w="1281" w:type="dxa"/>
            <w:vMerge w:val="restart"/>
            <w:shd w:val="clear" w:color="auto" w:fill="auto"/>
            <w:noWrap/>
            <w:vAlign w:val="center"/>
            <w:hideMark/>
          </w:tcPr>
          <w:p w14:paraId="1F76919D" w14:textId="484E3038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0.0</w:t>
            </w:r>
            <w:r w:rsidR="006C6425" w:rsidRPr="006E5259">
              <w:rPr>
                <w:kern w:val="0"/>
                <w:szCs w:val="21"/>
              </w:rPr>
              <w:t>51</w:t>
            </w:r>
          </w:p>
        </w:tc>
        <w:tc>
          <w:tcPr>
            <w:tcW w:w="279" w:type="dxa"/>
            <w:shd w:val="clear" w:color="auto" w:fill="auto"/>
            <w:noWrap/>
            <w:vAlign w:val="center"/>
            <w:hideMark/>
          </w:tcPr>
          <w:p w14:paraId="22BCECAF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color w:val="FF0000"/>
                <w:kern w:val="0"/>
                <w:szCs w:val="21"/>
              </w:rPr>
            </w:pPr>
          </w:p>
        </w:tc>
        <w:tc>
          <w:tcPr>
            <w:tcW w:w="1850" w:type="dxa"/>
            <w:shd w:val="clear" w:color="auto" w:fill="auto"/>
            <w:noWrap/>
            <w:vAlign w:val="center"/>
            <w:hideMark/>
          </w:tcPr>
          <w:p w14:paraId="44D0B557" w14:textId="3CE6A01A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4</w:t>
            </w:r>
            <w:r w:rsidR="00725CF3" w:rsidRPr="006E5259">
              <w:rPr>
                <w:kern w:val="0"/>
                <w:szCs w:val="21"/>
              </w:rPr>
              <w:t>45</w:t>
            </w:r>
            <w:r w:rsidRPr="006E5259">
              <w:rPr>
                <w:kern w:val="0"/>
                <w:szCs w:val="21"/>
              </w:rPr>
              <w:t xml:space="preserve"> (</w:t>
            </w:r>
            <w:r w:rsidR="00725CF3" w:rsidRPr="006E5259">
              <w:rPr>
                <w:kern w:val="0"/>
                <w:szCs w:val="21"/>
              </w:rPr>
              <w:t>44.28</w:t>
            </w:r>
            <w:r w:rsidRPr="006E5259">
              <w:rPr>
                <w:kern w:val="0"/>
                <w:szCs w:val="21"/>
              </w:rPr>
              <w:t>)</w:t>
            </w:r>
          </w:p>
        </w:tc>
        <w:tc>
          <w:tcPr>
            <w:tcW w:w="2183" w:type="dxa"/>
            <w:shd w:val="clear" w:color="auto" w:fill="auto"/>
            <w:noWrap/>
            <w:vAlign w:val="center"/>
            <w:hideMark/>
          </w:tcPr>
          <w:p w14:paraId="15C99430" w14:textId="4812ED52" w:rsidR="006A54E1" w:rsidRPr="006E5259" w:rsidRDefault="00725CF3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247</w:t>
            </w:r>
            <w:r w:rsidR="006A54E1" w:rsidRPr="006E5259">
              <w:rPr>
                <w:kern w:val="0"/>
                <w:szCs w:val="21"/>
              </w:rPr>
              <w:t xml:space="preserve"> (</w:t>
            </w:r>
            <w:r w:rsidRPr="006E5259">
              <w:rPr>
                <w:kern w:val="0"/>
                <w:szCs w:val="21"/>
              </w:rPr>
              <w:t>27.20</w:t>
            </w:r>
            <w:r w:rsidR="006A54E1" w:rsidRPr="006E5259">
              <w:rPr>
                <w:kern w:val="0"/>
                <w:szCs w:val="21"/>
              </w:rPr>
              <w:t>)</w:t>
            </w:r>
          </w:p>
        </w:tc>
        <w:tc>
          <w:tcPr>
            <w:tcW w:w="1091" w:type="dxa"/>
            <w:vMerge w:val="restart"/>
            <w:shd w:val="clear" w:color="auto" w:fill="auto"/>
            <w:noWrap/>
            <w:vAlign w:val="center"/>
          </w:tcPr>
          <w:p w14:paraId="7146B726" w14:textId="09C87C71" w:rsidR="006A54E1" w:rsidRPr="006E5259" w:rsidRDefault="00725CF3" w:rsidP="00A05199">
            <w:pPr>
              <w:widowControl/>
              <w:spacing w:line="276" w:lineRule="auto"/>
              <w:jc w:val="center"/>
              <w:rPr>
                <w:color w:val="FF0000"/>
                <w:kern w:val="0"/>
                <w:szCs w:val="21"/>
              </w:rPr>
            </w:pPr>
            <w:r w:rsidRPr="006E5259">
              <w:rPr>
                <w:rFonts w:hint="eastAsia"/>
                <w:kern w:val="0"/>
                <w:szCs w:val="21"/>
              </w:rPr>
              <w:t>&lt;</w:t>
            </w:r>
            <w:r w:rsidRPr="006E5259">
              <w:rPr>
                <w:kern w:val="0"/>
                <w:szCs w:val="21"/>
              </w:rPr>
              <w:t xml:space="preserve"> 0.001</w:t>
            </w:r>
          </w:p>
        </w:tc>
      </w:tr>
      <w:tr w:rsidR="00C22C9D" w:rsidRPr="006E5259" w14:paraId="0E00BFFC" w14:textId="77777777" w:rsidTr="006E5259">
        <w:trPr>
          <w:trHeight w:val="315"/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61DC85D3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Negative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406DEB2" w14:textId="36B445F6" w:rsidR="006A54E1" w:rsidRPr="006E5259" w:rsidRDefault="006C6425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867</w:t>
            </w:r>
            <w:r w:rsidR="006A54E1" w:rsidRPr="006E5259">
              <w:rPr>
                <w:kern w:val="0"/>
                <w:szCs w:val="21"/>
              </w:rPr>
              <w:t xml:space="preserve"> (62.</w:t>
            </w:r>
            <w:r w:rsidRPr="006E5259">
              <w:rPr>
                <w:kern w:val="0"/>
                <w:szCs w:val="21"/>
              </w:rPr>
              <w:t>51</w:t>
            </w:r>
            <w:r w:rsidR="006A54E1" w:rsidRPr="006E5259">
              <w:rPr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69A33D8" w14:textId="64E23935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3</w:t>
            </w:r>
            <w:r w:rsidR="006C6425" w:rsidRPr="006E5259">
              <w:rPr>
                <w:kern w:val="0"/>
                <w:szCs w:val="21"/>
              </w:rPr>
              <w:t>54</w:t>
            </w:r>
            <w:r w:rsidRPr="006E5259">
              <w:rPr>
                <w:kern w:val="0"/>
                <w:szCs w:val="21"/>
              </w:rPr>
              <w:t xml:space="preserve"> (</w:t>
            </w:r>
            <w:r w:rsidR="006C6425" w:rsidRPr="006E5259">
              <w:rPr>
                <w:kern w:val="0"/>
                <w:szCs w:val="21"/>
              </w:rPr>
              <w:t>67.30</w:t>
            </w:r>
            <w:r w:rsidRPr="006E5259">
              <w:rPr>
                <w:kern w:val="0"/>
                <w:szCs w:val="21"/>
              </w:rPr>
              <w:t>)</w:t>
            </w:r>
          </w:p>
        </w:tc>
        <w:tc>
          <w:tcPr>
            <w:tcW w:w="1281" w:type="dxa"/>
            <w:vMerge/>
            <w:shd w:val="clear" w:color="auto" w:fill="auto"/>
            <w:vAlign w:val="center"/>
            <w:hideMark/>
          </w:tcPr>
          <w:p w14:paraId="14C3D5DD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color w:val="FF0000"/>
                <w:kern w:val="0"/>
                <w:szCs w:val="21"/>
              </w:rPr>
            </w:pPr>
          </w:p>
        </w:tc>
        <w:tc>
          <w:tcPr>
            <w:tcW w:w="279" w:type="dxa"/>
            <w:shd w:val="clear" w:color="auto" w:fill="auto"/>
            <w:noWrap/>
            <w:vAlign w:val="center"/>
            <w:hideMark/>
          </w:tcPr>
          <w:p w14:paraId="37F04472" w14:textId="77777777" w:rsidR="006A54E1" w:rsidRPr="006E5259" w:rsidRDefault="006A54E1" w:rsidP="00A05199">
            <w:pPr>
              <w:widowControl/>
              <w:spacing w:line="276" w:lineRule="auto"/>
              <w:jc w:val="left"/>
              <w:rPr>
                <w:color w:val="FF0000"/>
                <w:kern w:val="0"/>
                <w:szCs w:val="21"/>
              </w:rPr>
            </w:pPr>
          </w:p>
        </w:tc>
        <w:tc>
          <w:tcPr>
            <w:tcW w:w="1850" w:type="dxa"/>
            <w:shd w:val="clear" w:color="auto" w:fill="auto"/>
            <w:noWrap/>
            <w:vAlign w:val="center"/>
            <w:hideMark/>
          </w:tcPr>
          <w:p w14:paraId="177E95FE" w14:textId="0D09542D" w:rsidR="006A54E1" w:rsidRPr="006E5259" w:rsidRDefault="00725CF3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560</w:t>
            </w:r>
            <w:r w:rsidR="006A54E1" w:rsidRPr="006E5259">
              <w:rPr>
                <w:kern w:val="0"/>
                <w:szCs w:val="21"/>
              </w:rPr>
              <w:t xml:space="preserve"> (</w:t>
            </w:r>
            <w:r w:rsidRPr="006E5259">
              <w:rPr>
                <w:kern w:val="0"/>
                <w:szCs w:val="21"/>
              </w:rPr>
              <w:t>55.72</w:t>
            </w:r>
            <w:r w:rsidR="006A54E1" w:rsidRPr="006E5259">
              <w:rPr>
                <w:kern w:val="0"/>
                <w:szCs w:val="21"/>
              </w:rPr>
              <w:t>)</w:t>
            </w:r>
          </w:p>
        </w:tc>
        <w:tc>
          <w:tcPr>
            <w:tcW w:w="2183" w:type="dxa"/>
            <w:shd w:val="clear" w:color="auto" w:fill="auto"/>
            <w:noWrap/>
            <w:vAlign w:val="center"/>
            <w:hideMark/>
          </w:tcPr>
          <w:p w14:paraId="6E4CFD2C" w14:textId="689ED5FE" w:rsidR="006A54E1" w:rsidRPr="006E5259" w:rsidRDefault="00725CF3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661</w:t>
            </w:r>
            <w:r w:rsidR="006A54E1" w:rsidRPr="006E5259">
              <w:rPr>
                <w:kern w:val="0"/>
                <w:szCs w:val="21"/>
              </w:rPr>
              <w:t xml:space="preserve"> (</w:t>
            </w:r>
            <w:r w:rsidRPr="006E5259">
              <w:rPr>
                <w:kern w:val="0"/>
                <w:szCs w:val="21"/>
              </w:rPr>
              <w:t>72.80</w:t>
            </w:r>
            <w:r w:rsidR="006A54E1" w:rsidRPr="006E5259">
              <w:rPr>
                <w:kern w:val="0"/>
                <w:szCs w:val="21"/>
              </w:rPr>
              <w:t>)</w:t>
            </w:r>
          </w:p>
        </w:tc>
        <w:tc>
          <w:tcPr>
            <w:tcW w:w="1091" w:type="dxa"/>
            <w:vMerge/>
            <w:shd w:val="clear" w:color="auto" w:fill="auto"/>
            <w:vAlign w:val="center"/>
          </w:tcPr>
          <w:p w14:paraId="1A998144" w14:textId="77777777" w:rsidR="006A54E1" w:rsidRPr="006E5259" w:rsidRDefault="006A54E1" w:rsidP="00A05199">
            <w:pPr>
              <w:widowControl/>
              <w:spacing w:line="276" w:lineRule="auto"/>
              <w:jc w:val="left"/>
              <w:rPr>
                <w:color w:val="FF0000"/>
                <w:kern w:val="0"/>
                <w:szCs w:val="21"/>
              </w:rPr>
            </w:pPr>
          </w:p>
        </w:tc>
      </w:tr>
      <w:tr w:rsidR="00C22C9D" w:rsidRPr="00C22C9D" w14:paraId="2D8B90C1" w14:textId="77777777" w:rsidTr="006E5259">
        <w:trPr>
          <w:trHeight w:val="861"/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4DD1D574" w14:textId="644D6A88" w:rsidR="006A54E1" w:rsidRPr="006E5259" w:rsidRDefault="006A54E1" w:rsidP="00A05199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HBV DNA</w:t>
            </w:r>
            <w:r w:rsidRPr="006E5259">
              <w:rPr>
                <w:rFonts w:hint="eastAsia"/>
                <w:kern w:val="0"/>
                <w:szCs w:val="21"/>
              </w:rPr>
              <w:t xml:space="preserve"> </w:t>
            </w:r>
            <w:r w:rsidRPr="006E5259">
              <w:rPr>
                <w:kern w:val="0"/>
                <w:szCs w:val="21"/>
              </w:rPr>
              <w:t>(log</w:t>
            </w:r>
            <w:r w:rsidRPr="006E5259">
              <w:rPr>
                <w:kern w:val="0"/>
                <w:szCs w:val="21"/>
                <w:vertAlign w:val="subscript"/>
              </w:rPr>
              <w:t>10</w:t>
            </w:r>
            <w:r w:rsidRPr="006E5259">
              <w:rPr>
                <w:kern w:val="0"/>
                <w:szCs w:val="21"/>
              </w:rPr>
              <w:t xml:space="preserve"> </w:t>
            </w:r>
            <w:r w:rsidR="00B201A0">
              <w:rPr>
                <w:kern w:val="0"/>
                <w:szCs w:val="21"/>
              </w:rPr>
              <w:t>IU</w:t>
            </w:r>
            <w:r w:rsidRPr="006E5259">
              <w:rPr>
                <w:kern w:val="0"/>
                <w:szCs w:val="21"/>
              </w:rPr>
              <w:t>/</w:t>
            </w:r>
            <w:r w:rsidR="00B201A0" w:rsidRPr="006E5259">
              <w:rPr>
                <w:kern w:val="0"/>
                <w:szCs w:val="21"/>
              </w:rPr>
              <w:t>m</w:t>
            </w:r>
            <w:r w:rsidR="00B201A0">
              <w:rPr>
                <w:kern w:val="0"/>
                <w:szCs w:val="21"/>
              </w:rPr>
              <w:t>L</w:t>
            </w:r>
            <w:r w:rsidRPr="006E5259">
              <w:rPr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5F691BF" w14:textId="0FF7C7E6" w:rsidR="006A54E1" w:rsidRPr="006E5259" w:rsidRDefault="00B201A0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3.65</w:t>
            </w:r>
            <w:r w:rsidR="006A54E1" w:rsidRPr="006E5259">
              <w:rPr>
                <w:kern w:val="0"/>
                <w:szCs w:val="21"/>
              </w:rPr>
              <w:t xml:space="preserve"> ± </w:t>
            </w:r>
            <w:r>
              <w:rPr>
                <w:kern w:val="0"/>
                <w:szCs w:val="21"/>
              </w:rPr>
              <w:t>0.65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F41EE41" w14:textId="0DDB9FBC" w:rsidR="006A54E1" w:rsidRPr="006E5259" w:rsidRDefault="00B201A0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3.55</w:t>
            </w:r>
            <w:r w:rsidR="006A54E1" w:rsidRPr="006E5259">
              <w:rPr>
                <w:kern w:val="0"/>
                <w:szCs w:val="21"/>
              </w:rPr>
              <w:t xml:space="preserve"> ± </w:t>
            </w:r>
            <w:r>
              <w:rPr>
                <w:kern w:val="0"/>
                <w:szCs w:val="21"/>
              </w:rPr>
              <w:t>0.70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7F5E1158" w14:textId="321FDE4A" w:rsidR="006A54E1" w:rsidRPr="006E5259" w:rsidRDefault="00BA199B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>0.</w:t>
            </w:r>
            <w:r w:rsidR="00F45C42">
              <w:rPr>
                <w:kern w:val="0"/>
                <w:szCs w:val="21"/>
              </w:rPr>
              <w:t>102</w:t>
            </w:r>
          </w:p>
        </w:tc>
        <w:tc>
          <w:tcPr>
            <w:tcW w:w="279" w:type="dxa"/>
            <w:shd w:val="clear" w:color="auto" w:fill="auto"/>
            <w:noWrap/>
            <w:vAlign w:val="center"/>
            <w:hideMark/>
          </w:tcPr>
          <w:p w14:paraId="56CC6616" w14:textId="77777777" w:rsidR="006A54E1" w:rsidRPr="006E5259" w:rsidRDefault="006A54E1" w:rsidP="00A05199">
            <w:pPr>
              <w:spacing w:line="276" w:lineRule="auto"/>
              <w:jc w:val="left"/>
              <w:rPr>
                <w:kern w:val="0"/>
                <w:szCs w:val="21"/>
              </w:rPr>
            </w:pPr>
            <w:r w:rsidRPr="006E5259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1850" w:type="dxa"/>
            <w:shd w:val="clear" w:color="auto" w:fill="auto"/>
            <w:noWrap/>
            <w:vAlign w:val="center"/>
            <w:hideMark/>
          </w:tcPr>
          <w:p w14:paraId="7A75436A" w14:textId="2930C57B" w:rsidR="006A54E1" w:rsidRPr="006E5259" w:rsidRDefault="00325D24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3.86</w:t>
            </w:r>
            <w:r w:rsidR="006A54E1" w:rsidRPr="006E5259">
              <w:rPr>
                <w:kern w:val="0"/>
                <w:szCs w:val="21"/>
              </w:rPr>
              <w:t xml:space="preserve"> ± </w:t>
            </w:r>
            <w:r>
              <w:rPr>
                <w:kern w:val="0"/>
                <w:szCs w:val="21"/>
              </w:rPr>
              <w:t>0.68</w:t>
            </w:r>
          </w:p>
        </w:tc>
        <w:tc>
          <w:tcPr>
            <w:tcW w:w="2183" w:type="dxa"/>
            <w:shd w:val="clear" w:color="auto" w:fill="auto"/>
            <w:noWrap/>
            <w:vAlign w:val="center"/>
            <w:hideMark/>
          </w:tcPr>
          <w:p w14:paraId="7FA82926" w14:textId="20CAF824" w:rsidR="006A54E1" w:rsidRPr="006E5259" w:rsidRDefault="00325D24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3.34</w:t>
            </w:r>
            <w:r w:rsidR="006A54E1" w:rsidRPr="006E5259">
              <w:rPr>
                <w:kern w:val="0"/>
                <w:szCs w:val="21"/>
              </w:rPr>
              <w:t xml:space="preserve"> ± </w:t>
            </w:r>
            <w:r>
              <w:rPr>
                <w:kern w:val="0"/>
                <w:szCs w:val="21"/>
              </w:rPr>
              <w:t>0.59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713F8984" w14:textId="77777777" w:rsidR="006A54E1" w:rsidRPr="006E5259" w:rsidRDefault="006A54E1" w:rsidP="00A05199">
            <w:pPr>
              <w:widowControl/>
              <w:spacing w:line="276" w:lineRule="auto"/>
              <w:jc w:val="center"/>
              <w:rPr>
                <w:kern w:val="0"/>
                <w:szCs w:val="21"/>
              </w:rPr>
            </w:pPr>
            <w:r w:rsidRPr="006E5259">
              <w:rPr>
                <w:rFonts w:hint="eastAsia"/>
                <w:kern w:val="0"/>
                <w:szCs w:val="21"/>
              </w:rPr>
              <w:t>&lt;</w:t>
            </w:r>
            <w:r w:rsidRPr="006E5259">
              <w:rPr>
                <w:kern w:val="0"/>
                <w:szCs w:val="21"/>
              </w:rPr>
              <w:t xml:space="preserve"> 0.001</w:t>
            </w:r>
          </w:p>
        </w:tc>
      </w:tr>
    </w:tbl>
    <w:p w14:paraId="5E3D0312" w14:textId="25BBF272" w:rsidR="006A54E1" w:rsidRDefault="006A54E1" w:rsidP="006A54E1">
      <w:pPr>
        <w:spacing w:line="276" w:lineRule="auto"/>
        <w:rPr>
          <w:szCs w:val="21"/>
        </w:rPr>
      </w:pPr>
      <w:r w:rsidRPr="00CD4B66">
        <w:rPr>
          <w:szCs w:val="21"/>
        </w:rPr>
        <w:t>The information of genotype B and C HBV-infected subjects (n=</w:t>
      </w:r>
      <w:r w:rsidR="006B3DA2">
        <w:rPr>
          <w:szCs w:val="21"/>
        </w:rPr>
        <w:t>1987</w:t>
      </w:r>
      <w:r w:rsidRPr="00CD4B66">
        <w:rPr>
          <w:szCs w:val="21"/>
        </w:rPr>
        <w:t xml:space="preserve">) were listed. </w:t>
      </w:r>
    </w:p>
    <w:p w14:paraId="65ABA3E7" w14:textId="50B038B2" w:rsidR="006A54E1" w:rsidRDefault="006A54E1" w:rsidP="006A54E1">
      <w:pPr>
        <w:spacing w:line="276" w:lineRule="auto"/>
      </w:pPr>
      <w:r w:rsidRPr="008E7DB0">
        <w:rPr>
          <w:i/>
          <w:iCs/>
          <w:szCs w:val="21"/>
        </w:rPr>
        <w:t>EnhII/BCP/PC</w:t>
      </w:r>
      <w:r w:rsidRPr="007A2812">
        <w:rPr>
          <w:szCs w:val="21"/>
        </w:rPr>
        <w:t xml:space="preserve"> enhancer II/basal core promoter/</w:t>
      </w:r>
      <w:r>
        <w:rPr>
          <w:szCs w:val="21"/>
        </w:rPr>
        <w:t>precure</w:t>
      </w:r>
      <w:r w:rsidR="008E7DB0">
        <w:rPr>
          <w:szCs w:val="21"/>
        </w:rPr>
        <w:t>,</w:t>
      </w:r>
      <w:r w:rsidRPr="007A2812">
        <w:rPr>
          <w:szCs w:val="21"/>
        </w:rPr>
        <w:t xml:space="preserve"> </w:t>
      </w:r>
      <w:r w:rsidRPr="008E7DB0">
        <w:rPr>
          <w:i/>
          <w:iCs/>
          <w:szCs w:val="21"/>
        </w:rPr>
        <w:t>HBV</w:t>
      </w:r>
      <w:r w:rsidRPr="003C2AD1">
        <w:rPr>
          <w:szCs w:val="21"/>
        </w:rPr>
        <w:t xml:space="preserve"> hepatitis B virus</w:t>
      </w:r>
      <w:r w:rsidR="008E7DB0">
        <w:rPr>
          <w:szCs w:val="21"/>
        </w:rPr>
        <w:t>,</w:t>
      </w:r>
      <w:r w:rsidRPr="003C2AD1">
        <w:t xml:space="preserve"> </w:t>
      </w:r>
      <w:r w:rsidRPr="008E7DB0">
        <w:rPr>
          <w:i/>
          <w:iCs/>
          <w:szCs w:val="21"/>
        </w:rPr>
        <w:t>HBeAg</w:t>
      </w:r>
      <w:r w:rsidRPr="003C2AD1">
        <w:rPr>
          <w:szCs w:val="21"/>
        </w:rPr>
        <w:t xml:space="preserve"> hepatitis B e antigen</w:t>
      </w:r>
      <w:r w:rsidR="008E7DB0">
        <w:rPr>
          <w:szCs w:val="21"/>
        </w:rPr>
        <w:t>,</w:t>
      </w:r>
      <w:r w:rsidRPr="003C2AD1">
        <w:t xml:space="preserve"> </w:t>
      </w:r>
      <w:r w:rsidRPr="008E7DB0">
        <w:rPr>
          <w:i/>
          <w:iCs/>
        </w:rPr>
        <w:t>SD</w:t>
      </w:r>
      <w:r w:rsidRPr="003C2AD1">
        <w:t xml:space="preserve"> </w:t>
      </w:r>
      <w:r w:rsidRPr="003C2AD1">
        <w:rPr>
          <w:szCs w:val="21"/>
        </w:rPr>
        <w:t>Standard deviation.</w:t>
      </w:r>
    </w:p>
    <w:p w14:paraId="04BBB102" w14:textId="77777777" w:rsidR="006A54E1" w:rsidRPr="005A2A6A" w:rsidRDefault="006A54E1" w:rsidP="006A54E1"/>
    <w:p w14:paraId="465B64AD" w14:textId="25DFD85A" w:rsidR="006A54E1" w:rsidRDefault="006A54E1" w:rsidP="006A54E1"/>
    <w:sectPr w:rsidR="006A54E1" w:rsidSect="006A54E1">
      <w:footerReference w:type="default" r:id="rId7"/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5119A" w14:textId="77777777" w:rsidR="002D178B" w:rsidRDefault="002D178B" w:rsidP="00C86B87">
      <w:r>
        <w:separator/>
      </w:r>
    </w:p>
  </w:endnote>
  <w:endnote w:type="continuationSeparator" w:id="0">
    <w:p w14:paraId="267E9170" w14:textId="77777777" w:rsidR="002D178B" w:rsidRDefault="002D178B" w:rsidP="00C8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5657741"/>
      <w:docPartObj>
        <w:docPartGallery w:val="Page Numbers (Bottom of Page)"/>
        <w:docPartUnique/>
      </w:docPartObj>
    </w:sdtPr>
    <w:sdtContent>
      <w:p w14:paraId="7C9B2ADD" w14:textId="57AFF8B4" w:rsidR="00AB0713" w:rsidRDefault="00AB071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4BB" w:rsidRPr="006104BB">
          <w:rPr>
            <w:noProof/>
            <w:lang w:val="zh-CN"/>
          </w:rPr>
          <w:t>25</w:t>
        </w:r>
        <w:r>
          <w:fldChar w:fldCharType="end"/>
        </w:r>
      </w:p>
    </w:sdtContent>
  </w:sdt>
  <w:p w14:paraId="67C8649B" w14:textId="77777777" w:rsidR="00AB0713" w:rsidRDefault="00AB07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368D6" w14:textId="77777777" w:rsidR="002D178B" w:rsidRDefault="002D178B" w:rsidP="00C86B87">
      <w:r>
        <w:separator/>
      </w:r>
    </w:p>
  </w:footnote>
  <w:footnote w:type="continuationSeparator" w:id="0">
    <w:p w14:paraId="3FA0E664" w14:textId="77777777" w:rsidR="002D178B" w:rsidRDefault="002D178B" w:rsidP="00C86B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5C0"/>
    <w:rsid w:val="0000422C"/>
    <w:rsid w:val="000270A9"/>
    <w:rsid w:val="0005442E"/>
    <w:rsid w:val="0008436A"/>
    <w:rsid w:val="0009026D"/>
    <w:rsid w:val="00096407"/>
    <w:rsid w:val="000B2F08"/>
    <w:rsid w:val="000C1CFC"/>
    <w:rsid w:val="00186F84"/>
    <w:rsid w:val="00194F72"/>
    <w:rsid w:val="001F6418"/>
    <w:rsid w:val="002248CD"/>
    <w:rsid w:val="00260A89"/>
    <w:rsid w:val="002819F4"/>
    <w:rsid w:val="00296D20"/>
    <w:rsid w:val="002B428F"/>
    <w:rsid w:val="002D178B"/>
    <w:rsid w:val="003004C8"/>
    <w:rsid w:val="00325D24"/>
    <w:rsid w:val="0037649E"/>
    <w:rsid w:val="00395695"/>
    <w:rsid w:val="003D027B"/>
    <w:rsid w:val="00412B83"/>
    <w:rsid w:val="00490C52"/>
    <w:rsid w:val="004D5414"/>
    <w:rsid w:val="004E783E"/>
    <w:rsid w:val="00502292"/>
    <w:rsid w:val="00521916"/>
    <w:rsid w:val="005671A6"/>
    <w:rsid w:val="0057614A"/>
    <w:rsid w:val="005801B2"/>
    <w:rsid w:val="00582CD4"/>
    <w:rsid w:val="00590E9F"/>
    <w:rsid w:val="005D0E95"/>
    <w:rsid w:val="005D6E88"/>
    <w:rsid w:val="006104BB"/>
    <w:rsid w:val="00634ACC"/>
    <w:rsid w:val="0064764E"/>
    <w:rsid w:val="006A54E1"/>
    <w:rsid w:val="006B3DA2"/>
    <w:rsid w:val="006C6425"/>
    <w:rsid w:val="006E17DD"/>
    <w:rsid w:val="006E5259"/>
    <w:rsid w:val="006F2E21"/>
    <w:rsid w:val="00702892"/>
    <w:rsid w:val="00725CF3"/>
    <w:rsid w:val="00780B23"/>
    <w:rsid w:val="007820BF"/>
    <w:rsid w:val="00785208"/>
    <w:rsid w:val="007B3522"/>
    <w:rsid w:val="00835B29"/>
    <w:rsid w:val="00837FAA"/>
    <w:rsid w:val="0085525F"/>
    <w:rsid w:val="008B305D"/>
    <w:rsid w:val="008E2F5E"/>
    <w:rsid w:val="008E7DB0"/>
    <w:rsid w:val="00934C91"/>
    <w:rsid w:val="0097425A"/>
    <w:rsid w:val="009767C5"/>
    <w:rsid w:val="009862D9"/>
    <w:rsid w:val="009A172F"/>
    <w:rsid w:val="00A03351"/>
    <w:rsid w:val="00A25B83"/>
    <w:rsid w:val="00A605C0"/>
    <w:rsid w:val="00AB0713"/>
    <w:rsid w:val="00B201A0"/>
    <w:rsid w:val="00B260D4"/>
    <w:rsid w:val="00B4367F"/>
    <w:rsid w:val="00B80F2E"/>
    <w:rsid w:val="00B81B8C"/>
    <w:rsid w:val="00B9485A"/>
    <w:rsid w:val="00BA199B"/>
    <w:rsid w:val="00BE5CD8"/>
    <w:rsid w:val="00BF4C32"/>
    <w:rsid w:val="00C22C9D"/>
    <w:rsid w:val="00C5628E"/>
    <w:rsid w:val="00C638A6"/>
    <w:rsid w:val="00C86B87"/>
    <w:rsid w:val="00CB5B75"/>
    <w:rsid w:val="00D26D30"/>
    <w:rsid w:val="00D945DC"/>
    <w:rsid w:val="00DC3289"/>
    <w:rsid w:val="00E02741"/>
    <w:rsid w:val="00E72FD3"/>
    <w:rsid w:val="00EB457B"/>
    <w:rsid w:val="00EC5780"/>
    <w:rsid w:val="00ED1781"/>
    <w:rsid w:val="00F3397D"/>
    <w:rsid w:val="00F3449C"/>
    <w:rsid w:val="00F441E1"/>
    <w:rsid w:val="00F45C42"/>
    <w:rsid w:val="00F646BC"/>
    <w:rsid w:val="00FC5392"/>
    <w:rsid w:val="00FD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5BE8F"/>
  <w15:chartTrackingRefBased/>
  <w15:docId w15:val="{64DE8EB6-0923-464A-B385-BA656F69B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B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6B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6B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6B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6B8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638A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638A6"/>
    <w:rPr>
      <w:rFonts w:ascii="Times New Roman" w:eastAsia="宋体" w:hAnsi="Times New Roman" w:cs="Times New Roman"/>
      <w:sz w:val="18"/>
      <w:szCs w:val="18"/>
    </w:rPr>
  </w:style>
  <w:style w:type="table" w:styleId="a9">
    <w:name w:val="Table Grid"/>
    <w:basedOn w:val="a1"/>
    <w:uiPriority w:val="39"/>
    <w:rsid w:val="005D0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AB0713"/>
    <w:rPr>
      <w:color w:val="0000FF"/>
      <w:u w:val="single"/>
    </w:rPr>
  </w:style>
  <w:style w:type="character" w:customStyle="1" w:styleId="apple-converted-space">
    <w:name w:val="apple-converted-space"/>
    <w:rsid w:val="002248CD"/>
  </w:style>
  <w:style w:type="paragraph" w:styleId="ab">
    <w:name w:val="Revision"/>
    <w:hidden/>
    <w:uiPriority w:val="99"/>
    <w:semiHidden/>
    <w:rsid w:val="00B201A0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6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4A439-9EE2-41F4-ADDD-EEAA553FC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XJH0719</dc:creator>
  <cp:keywords/>
  <dc:description/>
  <cp:lastModifiedBy>a</cp:lastModifiedBy>
  <cp:revision>68</cp:revision>
  <dcterms:created xsi:type="dcterms:W3CDTF">2019-06-04T02:18:00Z</dcterms:created>
  <dcterms:modified xsi:type="dcterms:W3CDTF">2023-11-05T13:26:00Z</dcterms:modified>
</cp:coreProperties>
</file>