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Times New Roman" w:hAnsi="Times New Roman" w:eastAsia="等线 Light" w:cs="Times New Roman"/>
          <w:b/>
          <w:kern w:val="0"/>
          <w:sz w:val="24"/>
          <w:szCs w:val="24"/>
        </w:rPr>
      </w:pPr>
      <w:r>
        <w:rPr>
          <w:rFonts w:ascii="Times New Roman" w:hAnsi="Times New Roman" w:eastAsia="等线 Light" w:cs="Times New Roman"/>
          <w:b/>
          <w:kern w:val="0"/>
          <w:sz w:val="24"/>
          <w:szCs w:val="24"/>
        </w:rPr>
        <w:t>Supplementary Table</w:t>
      </w:r>
      <w:r>
        <w:rPr>
          <w:rFonts w:hint="eastAsia" w:ascii="Times New Roman" w:hAnsi="Times New Roman" w:eastAsia="等线 Light" w:cs="Times New Roman"/>
          <w:b/>
          <w:kern w:val="0"/>
          <w:sz w:val="24"/>
          <w:szCs w:val="24"/>
        </w:rPr>
        <w:t xml:space="preserve"> 1</w:t>
      </w:r>
    </w:p>
    <w:p>
      <w:pPr>
        <w:widowControl/>
        <w:rPr>
          <w:rFonts w:hint="eastAsia" w:ascii="Times New Roman" w:hAnsi="Times New Roman" w:eastAsia="等线 Light" w:cs="Times New Roman"/>
          <w:b/>
          <w:kern w:val="0"/>
          <w:sz w:val="24"/>
          <w:szCs w:val="24"/>
        </w:rPr>
      </w:pPr>
    </w:p>
    <w:p>
      <w:pPr>
        <w:widowControl/>
        <w:rPr>
          <w:rFonts w:hint="eastAsia" w:ascii="Times New Roman" w:hAnsi="Times New Roman" w:eastAsia="等线 Light" w:cs="Times New Roman"/>
          <w:b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等线 Light" w:cs="Times New Roman"/>
          <w:b/>
          <w:kern w:val="0"/>
          <w:sz w:val="24"/>
          <w:szCs w:val="24"/>
          <w:lang w:val="en-US" w:eastAsia="zh-CN"/>
        </w:rPr>
        <w:t>Primers used in qPCR</w:t>
      </w:r>
    </w:p>
    <w:p>
      <w:pPr>
        <w:widowControl/>
        <w:rPr>
          <w:rFonts w:hint="default" w:ascii="Times New Roman" w:hAnsi="Times New Roman" w:eastAsia="等线 Light" w:cs="Times New Roman"/>
          <w:b/>
          <w:kern w:val="0"/>
          <w:sz w:val="24"/>
          <w:szCs w:val="24"/>
          <w:lang w:val="en-US" w:eastAsia="zh-CN"/>
        </w:rPr>
      </w:pPr>
    </w:p>
    <w:tbl>
      <w:tblPr>
        <w:tblStyle w:val="5"/>
        <w:tblW w:w="8080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4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HBV core DNA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5’-CCTAGTAGTCAGTTATGTCAAC-3’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HBV core DNA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5’-TCTATAAGCTGGAGGAGTGCGA-3’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total HBV RNAs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 ACCGACCTTGAGGCATACTT-3’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total HBV RNAs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 GCCTACAGCCTCCTAGTACA-3’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HBV 3.5-kb RNA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 GCCTTAGAGTCTCCTGAGCA-3’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HBV 3.5-kb RNA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 GAGGGAGTTCTTCTTCTAGG-3’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-actin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 xml:space="preserve">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5’-CTCTTCCAGCCTTCCTTCCT-3’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-actin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 xml:space="preserve">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 AGCACTGTGTTGGCGTACAG-3’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cccDNA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 CTCCCCGTCTGTGCCTTCT-3’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cccDNA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5’-CCCCAAAGCCACCCAAG-3’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cccDNA probe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5’-TTCATCCTGCTGCTATGCCTGATCTTCTTG-3’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1"/>
                <w:highlight w:val="yellow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ZNF148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 xml:space="preserve">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5’-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AGACCTACGACCCACAGGGTGG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-3’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1"/>
                <w:highlight w:val="yellow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ZNF148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 xml:space="preserve">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5’-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GGCTTCTCTCCACTGTGAGTT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shZNF148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-1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5’-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GCTACAGGATTCAGTACTTCA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-3’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s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ZNF148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-2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GGAGATCCTTGCTGCAGATGA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shCont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C1D1E"/>
                <w:kern w:val="0"/>
                <w:sz w:val="21"/>
                <w:szCs w:val="21"/>
                <w:shd w:val="clear" w:color="auto" w:fill="FFFFFF"/>
              </w:rPr>
              <w:t>5′-GCAACAAGATGAAGAGCACCAA-3′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PPARα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5’-TGGAGCATTGAACATCGAAT-3’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PPARα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5’-GGTCGCACTTGTCATACACC-3’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Sp1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5’-CTGAAGCTGGGTAGCCTATTG-3’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Sp1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5’-CTACTGCTGCGACCTTTCTT-3’.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WarnockPro-Regular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FXR</w:t>
            </w:r>
            <w:r>
              <w:rPr>
                <w:rFonts w:hint="default" w:ascii="Times New Roman" w:hAnsi="Times New Roman" w:eastAsia="WarnockPro-Regular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α</w:t>
            </w:r>
            <w:r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WarnockPro-Regular" w:cs="Times New Roman"/>
                <w:kern w:val="0"/>
                <w:sz w:val="21"/>
                <w:szCs w:val="21"/>
              </w:rPr>
              <w:t>TGTGAGGGGTGTAAAGGTTTCT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WarnockPro-Regular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FXR</w:t>
            </w:r>
            <w:r>
              <w:rPr>
                <w:rFonts w:hint="default" w:ascii="Times New Roman" w:hAnsi="Times New Roman" w:eastAsia="WarnockPro-Regular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α</w:t>
            </w:r>
            <w:r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WarnockPro-Regular" w:cs="Times New Roman"/>
                <w:kern w:val="0"/>
                <w:sz w:val="21"/>
                <w:szCs w:val="21"/>
              </w:rPr>
              <w:t>GCCAACATTCCCATCTCTTTGC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ZHX2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 xml:space="preserve">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 xml:space="preserve">AAGGTCCCTGTCCCACTAAA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ZHX2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 xml:space="preserve">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TGACTGGATGGTGCCGTTGA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p53 forward 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5’-AACAACACCAGCTCCTCTCC-3’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p53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5’-CTCATTCAGCTCTCGGAACA-3’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  <w:t xml:space="preserve">HNF3α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  <w:t>CAGCAAACAAAACCACACAAACC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  <w:t xml:space="preserve">HNF3α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  <w:t>ACACTTGTGGATCATTAAACTTCGC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  <w:t xml:space="preserve">HNF3β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autoSpaceDN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  <w:t>GTTGTTGTTGTTCTCCTCCATTGC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  <w:t xml:space="preserve">HNF3β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  <w:t>AACTACATGGTTTTACACCGAGTCAC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C/EBP α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5’-CGAGCCAGGACTAGGAGATT-3’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C/EBP α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5’-CCTCATCTTAGACGCACCAA-3’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C/EBP β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5’-CTGGAGACGCAGCACAAG-3’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C/EBP β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5’-ACAGCTGCTCCACCTTCTTC-3’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KLF15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CCAAGTTCAGCCGCCACC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KLF15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GGCATTTTGGCGACGAGAAG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HNF4α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5’-GCCTACCTCAAAGCCATCAT-3’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HNF4α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5’-CGGTCGTTGATGTAGTCCTC-3’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TR4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5’-TTGTGAAGGTTGCAAAGGTT-3’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TR4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5’-TTCATGCCCATCTCTAAGCA-3’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COUP-TF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5’-ACTGCTACCTGTCCGGCTAC-3’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COUP-TF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5’-TCGATGCCCATAATGTTGTT-3’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CREB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 xml:space="preserve">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5’-CAGTTATTCAGTCTCCACAAG-3’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CREB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 xml:space="preserve">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5’-CTTCTCTTCTTCAATCCTTGG-3’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MIBP1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 xml:space="preserve">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CAGGAATAACCCGGTGCGT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MIBP1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 xml:space="preserve">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AATTCAAAGGCTCCACCGAG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ZEB2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 xml:space="preserve">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CCTCTGTAGATGGTCCAGTGA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-3’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ZEB2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 xml:space="preserve">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GTTCCAGGTGGCAGGTCATT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RXRα 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5’-GGACATGCAGATGGACAAGA-3’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RXRα 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5’-CCCTTGGAGTCAGGGTTAAA-3’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WarnockPro-Regular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RFX1</w:t>
            </w:r>
            <w:r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forward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WarnockPro-Regular" w:cs="Times New Roman"/>
                <w:kern w:val="0"/>
                <w:sz w:val="21"/>
                <w:szCs w:val="21"/>
              </w:rPr>
              <w:t>GCAACGCGAGTCAACAACAA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WarnockPro-Regular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RFX1</w:t>
            </w:r>
            <w:r>
              <w:rPr>
                <w:rFonts w:ascii="Times New Roman" w:hAnsi="Times New Roman" w:eastAsia="WarnockPro-Regular" w:cs="Times New Roman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reverse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WarnockPro-Regular" w:cs="Times New Roman"/>
                <w:kern w:val="0"/>
                <w:sz w:val="21"/>
                <w:szCs w:val="21"/>
              </w:rPr>
              <w:t>GCATGGCACCTTCAGAGACA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</w:tbl>
    <w:p>
      <w:pPr>
        <w:rPr>
          <w:rFonts w:hint="eastAsia" w:ascii="Times New Roman" w:hAnsi="Times New Roman" w:eastAsia="等线 Light" w:cs="Times New Roman"/>
          <w:b/>
          <w:kern w:val="0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等线 Light" w:cs="Times New Roman"/>
          <w:b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等线 Light" w:cs="Times New Roman"/>
          <w:b/>
          <w:kern w:val="0"/>
          <w:sz w:val="24"/>
          <w:szCs w:val="24"/>
          <w:lang w:val="en-US" w:eastAsia="zh-CN"/>
        </w:rPr>
        <w:t>Primers used in PCR</w:t>
      </w:r>
    </w:p>
    <w:p>
      <w:pPr>
        <w:rPr>
          <w:rFonts w:hint="eastAsia" w:ascii="Times New Roman" w:hAnsi="Times New Roman" w:eastAsia="等线 Light" w:cs="Times New Roman"/>
          <w:b/>
          <w:kern w:val="0"/>
          <w:sz w:val="24"/>
          <w:szCs w:val="24"/>
          <w:lang w:val="en-US" w:eastAsia="zh-CN"/>
        </w:rPr>
      </w:pPr>
      <w:bookmarkStart w:id="0" w:name="_GoBack"/>
      <w:bookmarkEnd w:id="0"/>
    </w:p>
    <w:tbl>
      <w:tblPr>
        <w:tblStyle w:val="5"/>
        <w:tblW w:w="0" w:type="auto"/>
        <w:tblInd w:w="1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3"/>
        <w:gridCol w:w="5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3" w:type="dxa"/>
            <w:vAlign w:val="top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ZNF148 Mut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forward</w:t>
            </w:r>
          </w:p>
        </w:tc>
        <w:tc>
          <w:tcPr>
            <w:tcW w:w="5576" w:type="dxa"/>
            <w:vAlign w:val="top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’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-CCTAAATCGAAAATCATGACAAAAAAC-3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3" w:type="dxa"/>
            <w:vAlign w:val="top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ZNF148 Mut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reverse</w:t>
            </w:r>
          </w:p>
        </w:tc>
        <w:tc>
          <w:tcPr>
            <w:tcW w:w="5576" w:type="dxa"/>
            <w:vAlign w:val="top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’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-GATTTTCGATTTAGGGGTTTTCAAAC-3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3" w:type="dxa"/>
            <w:vAlign w:val="top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HBV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EnⅡ/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Cp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Mut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forward</w:t>
            </w:r>
          </w:p>
        </w:tc>
        <w:tc>
          <w:tcPr>
            <w:tcW w:w="5576" w:type="dxa"/>
            <w:vAlign w:val="top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’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-GGGAAGAAATTAGGTTAAAGGTCTTTGTACTAG-3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3" w:type="dxa"/>
            <w:vAlign w:val="top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HBV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EnⅡ/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Cp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Mut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reverse</w:t>
            </w:r>
          </w:p>
        </w:tc>
        <w:tc>
          <w:tcPr>
            <w:tcW w:w="5576" w:type="dxa"/>
            <w:vAlign w:val="top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’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-CTAATTTCTTCCCCCAACTCCTCCCAG-3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3" w:type="dxa"/>
            <w:vAlign w:val="top"/>
          </w:tcPr>
          <w:p>
            <w:pPr>
              <w:widowControl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RXR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α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 xml:space="preserve"> promoter Mut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forward</w:t>
            </w:r>
          </w:p>
        </w:tc>
        <w:tc>
          <w:tcPr>
            <w:tcW w:w="5576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AGTGAAGAGAGGGCTGCCTTGGGCTCTGG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3" w:type="dxa"/>
            <w:vAlign w:val="top"/>
          </w:tcPr>
          <w:p>
            <w:pPr>
              <w:widowControl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RXR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α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 xml:space="preserve"> promoter Mut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reverse</w:t>
            </w:r>
          </w:p>
        </w:tc>
        <w:tc>
          <w:tcPr>
            <w:tcW w:w="5576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AGCCCTCTCTTCACTGACCCCTGGGC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</w:tbl>
    <w:p>
      <w:pPr>
        <w:rPr>
          <w:rFonts w:hint="eastAsia" w:ascii="Times New Roman" w:hAnsi="Times New Roman" w:eastAsia="等线 Light" w:cs="Times New Roman"/>
          <w:b/>
          <w:kern w:val="0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等线 Light" w:cs="Times New Roman"/>
          <w:b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等线 Light" w:cs="Times New Roman"/>
          <w:b/>
          <w:kern w:val="0"/>
          <w:sz w:val="24"/>
          <w:szCs w:val="24"/>
          <w:lang w:val="en-US" w:eastAsia="zh-CN"/>
        </w:rPr>
        <w:t>Primers used in ChIP-PCR</w:t>
      </w:r>
    </w:p>
    <w:p>
      <w:pPr>
        <w:rPr>
          <w:rFonts w:hint="eastAsia" w:ascii="Times New Roman" w:hAnsi="Times New Roman" w:eastAsia="等线 Light" w:cs="Times New Roman"/>
          <w:b/>
          <w:kern w:val="0"/>
          <w:sz w:val="24"/>
          <w:szCs w:val="24"/>
          <w:lang w:val="en-US" w:eastAsia="zh-CN"/>
        </w:rPr>
      </w:pPr>
    </w:p>
    <w:tbl>
      <w:tblPr>
        <w:tblStyle w:val="5"/>
        <w:tblW w:w="0" w:type="auto"/>
        <w:tblInd w:w="1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4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145" w:type="dxa"/>
            <w:vAlign w:val="top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HBV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EnⅡ/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Cp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forward</w:t>
            </w:r>
          </w:p>
        </w:tc>
        <w:tc>
          <w:tcPr>
            <w:tcW w:w="4944" w:type="dxa"/>
            <w:vAlign w:val="top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’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CCACCAAATATTGCCCAAGG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-3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5" w:type="dxa"/>
            <w:vAlign w:val="top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HBV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EnⅡ/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Cp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 xml:space="preserve"> reverse</w:t>
            </w:r>
          </w:p>
        </w:tc>
        <w:tc>
          <w:tcPr>
            <w:tcW w:w="4944" w:type="dxa"/>
            <w:vAlign w:val="top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’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AGCCTCCTAGTACAAAGACC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-3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5" w:type="dxa"/>
            <w:vAlign w:val="top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GAPDH forward</w:t>
            </w:r>
          </w:p>
        </w:tc>
        <w:tc>
          <w:tcPr>
            <w:tcW w:w="4944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5’-TACTAGCGGTTTTACGGGCG-3’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5" w:type="dxa"/>
            <w:vAlign w:val="top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GAPDH reverse</w:t>
            </w:r>
          </w:p>
        </w:tc>
        <w:tc>
          <w:tcPr>
            <w:tcW w:w="4944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5’-TCGAA AGGAGGAGCAGAGAGCGA-3’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5" w:type="dxa"/>
            <w:vAlign w:val="top"/>
          </w:tcPr>
          <w:p>
            <w:pPr>
              <w:widowControl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RXR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α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forward</w:t>
            </w:r>
          </w:p>
        </w:tc>
        <w:tc>
          <w:tcPr>
            <w:tcW w:w="4944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5’-CTCTCCCTGCACTGAGCATA-3’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5" w:type="dxa"/>
            <w:vAlign w:val="top"/>
          </w:tcPr>
          <w:p>
            <w:pPr>
              <w:widowControl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RXR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α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reverse</w:t>
            </w:r>
          </w:p>
        </w:tc>
        <w:tc>
          <w:tcPr>
            <w:tcW w:w="4944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GAACAACCACTCCCTCCTCA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-3’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arnockPro-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kYWVmOGU3ZWI4ZGE0NmZjMTY0ODM3ODRkOGU1NDAifQ=="/>
  </w:docVars>
  <w:rsids>
    <w:rsidRoot w:val="009452A9"/>
    <w:rsid w:val="000A6522"/>
    <w:rsid w:val="0042017F"/>
    <w:rsid w:val="005759B9"/>
    <w:rsid w:val="00850DD4"/>
    <w:rsid w:val="008E57F2"/>
    <w:rsid w:val="009452A9"/>
    <w:rsid w:val="00C02EF5"/>
    <w:rsid w:val="00C81337"/>
    <w:rsid w:val="00CD4B6C"/>
    <w:rsid w:val="00DE2ACD"/>
    <w:rsid w:val="00DF2541"/>
    <w:rsid w:val="00E73BF3"/>
    <w:rsid w:val="00F05480"/>
    <w:rsid w:val="12D70D9E"/>
    <w:rsid w:val="1D022362"/>
    <w:rsid w:val="1E3B5B2B"/>
    <w:rsid w:val="2D8C1F00"/>
    <w:rsid w:val="2E6974AC"/>
    <w:rsid w:val="344D61F8"/>
    <w:rsid w:val="4CA51920"/>
    <w:rsid w:val="67C044C4"/>
    <w:rsid w:val="6EA939B8"/>
    <w:rsid w:val="700215D2"/>
    <w:rsid w:val="7876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441</Words>
  <Characters>2514</Characters>
  <Lines>20</Lines>
  <Paragraphs>5</Paragraphs>
  <TotalTime>1</TotalTime>
  <ScaleCrop>false</ScaleCrop>
  <LinksUpToDate>false</LinksUpToDate>
  <CharactersWithSpaces>2950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2021-10-21T09:43:00Z</dcterms:created>
  <dc:creator>任吉华</dc:creator>
  <cp:lastModifiedBy>沉浮而不沉没</cp:lastModifiedBy>
  <dcterms:modified xsi:type="dcterms:W3CDTF">2024-01-06T07:20:07Z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5C8A2A8357C64BE89A7A91230E10829B_13</vt:lpwstr>
  </property>
</Properties>
</file>