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600C" w14:textId="6F7ACBC0" w:rsidR="00A30D61" w:rsidRPr="00021C27" w:rsidRDefault="00021C27" w:rsidP="00A30D61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21C27">
        <w:rPr>
          <w:rFonts w:ascii="Times New Roman" w:hAnsi="Times New Roman" w:cs="Times New Roman"/>
          <w:b/>
          <w:bCs/>
          <w:sz w:val="30"/>
          <w:szCs w:val="30"/>
        </w:rPr>
        <w:t xml:space="preserve">Additional </w:t>
      </w:r>
      <w:r w:rsidR="00DA2880">
        <w:rPr>
          <w:rFonts w:ascii="Times New Roman" w:hAnsi="Times New Roman" w:cs="Times New Roman"/>
          <w:b/>
          <w:bCs/>
          <w:sz w:val="30"/>
          <w:szCs w:val="30"/>
        </w:rPr>
        <w:t>Fig</w:t>
      </w:r>
      <w:r w:rsidR="00DA2880">
        <w:rPr>
          <w:rFonts w:ascii="Times New Roman" w:hAnsi="Times New Roman" w:cs="Times New Roman" w:hint="eastAsia"/>
          <w:b/>
          <w:bCs/>
          <w:sz w:val="30"/>
          <w:szCs w:val="30"/>
        </w:rPr>
        <w:t>ure</w:t>
      </w:r>
      <w:r w:rsidR="00A30D61" w:rsidRPr="00021C27">
        <w:rPr>
          <w:rFonts w:ascii="Times New Roman" w:hAnsi="Times New Roman" w:cs="Times New Roman"/>
          <w:b/>
          <w:bCs/>
          <w:sz w:val="30"/>
          <w:szCs w:val="30"/>
        </w:rPr>
        <w:t>s</w:t>
      </w:r>
    </w:p>
    <w:p w14:paraId="32F8F026" w14:textId="35A4D64D" w:rsidR="008C57E5" w:rsidRPr="00021C27" w:rsidRDefault="00DA2880" w:rsidP="008C5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06C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57E5" w:rsidRPr="00021C2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6448761"/>
      <w:r w:rsidR="008C57E5" w:rsidRPr="008C57E5">
        <w:rPr>
          <w:rFonts w:ascii="Times New Roman" w:hAnsi="Times New Roman" w:cs="Times New Roman"/>
          <w:sz w:val="24"/>
          <w:szCs w:val="24"/>
        </w:rPr>
        <w:t>Scatter plots show the stability of the causal effect of immune cells on</w:t>
      </w:r>
      <w:r w:rsidR="008C57E5" w:rsidRPr="008C57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bookmarkEnd w:id="0"/>
    </w:p>
    <w:p w14:paraId="13219E63" w14:textId="77777777" w:rsidR="008C57E5" w:rsidRDefault="008C57E5" w:rsidP="008C57E5">
      <w:pPr>
        <w:rPr>
          <w:rFonts w:ascii="Times New Roman" w:hAnsi="Times New Roman" w:cs="Times New Roman"/>
          <w:sz w:val="24"/>
          <w:szCs w:val="24"/>
        </w:rPr>
      </w:pPr>
    </w:p>
    <w:p w14:paraId="0BC5FD1E" w14:textId="0A32B09C" w:rsidR="008C57E5" w:rsidRDefault="00DA2880" w:rsidP="008C57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C506C7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57E5" w:rsidRPr="00021C2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6448797"/>
      <w:r w:rsidR="008C57E5" w:rsidRPr="008C57E5">
        <w:rPr>
          <w:rFonts w:ascii="Times New Roman" w:hAnsi="Times New Roman" w:cs="Times New Roman"/>
          <w:sz w:val="24"/>
          <w:szCs w:val="24"/>
        </w:rPr>
        <w:t>The “leave-one-out” method indicates the stability of the causal effect of immune cells on</w:t>
      </w:r>
      <w:r w:rsidR="008C57E5" w:rsidRPr="008C57E5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1"/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</w:p>
    <w:p w14:paraId="6B165F8D" w14:textId="77777777" w:rsidR="008C57E5" w:rsidRDefault="008C57E5" w:rsidP="008C57E5">
      <w:pPr>
        <w:rPr>
          <w:rFonts w:ascii="Times New Roman" w:hAnsi="Times New Roman" w:cs="Times New Roman"/>
          <w:sz w:val="24"/>
          <w:szCs w:val="24"/>
        </w:rPr>
      </w:pPr>
    </w:p>
    <w:p w14:paraId="410E981A" w14:textId="34B3800D" w:rsidR="00EA13D2" w:rsidRPr="00021C27" w:rsidRDefault="00DA2880" w:rsidP="00EA1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EA13D2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E060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A13D2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2" w:name="_Hlk160788470"/>
      <w:r w:rsidR="00EA13D2" w:rsidRPr="00021C27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6448821"/>
      <w:bookmarkEnd w:id="2"/>
      <w:r w:rsidR="008C57E5" w:rsidRPr="008C57E5">
        <w:rPr>
          <w:rFonts w:ascii="Times New Roman" w:hAnsi="Times New Roman" w:cs="Times New Roman"/>
          <w:sz w:val="24"/>
          <w:szCs w:val="24"/>
        </w:rPr>
        <w:t xml:space="preserve">Scatter plots show the stability of the causal effect of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r w:rsidR="008C57E5" w:rsidRPr="008C57E5">
        <w:rPr>
          <w:rFonts w:ascii="Times New Roman" w:hAnsi="Times New Roman" w:cs="Times New Roman"/>
          <w:sz w:val="24"/>
          <w:szCs w:val="24"/>
        </w:rPr>
        <w:t xml:space="preserve"> on immune cells.</w:t>
      </w:r>
      <w:bookmarkEnd w:id="3"/>
    </w:p>
    <w:p w14:paraId="3572A407" w14:textId="77777777" w:rsidR="00C90298" w:rsidRDefault="00C90298">
      <w:pPr>
        <w:rPr>
          <w:rFonts w:ascii="Times New Roman" w:hAnsi="Times New Roman" w:cs="Times New Roman"/>
          <w:sz w:val="24"/>
          <w:szCs w:val="24"/>
        </w:rPr>
      </w:pPr>
    </w:p>
    <w:p w14:paraId="43EFEC5E" w14:textId="0673D66C" w:rsidR="008C57E5" w:rsidRDefault="00DA2880">
      <w:pPr>
        <w:rPr>
          <w:rFonts w:ascii="Times New Roman" w:hAnsi="Times New Roman" w:cs="Times New Roman"/>
          <w:sz w:val="24"/>
          <w:szCs w:val="24"/>
        </w:rPr>
      </w:pPr>
      <w:bookmarkStart w:id="4" w:name="_Hlk166448848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8C57E5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8C57E5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57E5" w:rsidRPr="00021C27">
        <w:rPr>
          <w:rFonts w:ascii="Times New Roman" w:hAnsi="Times New Roman" w:cs="Times New Roman"/>
          <w:sz w:val="24"/>
          <w:szCs w:val="24"/>
        </w:rPr>
        <w:t xml:space="preserve"> </w:t>
      </w:r>
      <w:r w:rsidR="008C57E5" w:rsidRPr="008C57E5">
        <w:rPr>
          <w:rFonts w:ascii="Times New Roman" w:hAnsi="Times New Roman" w:cs="Times New Roman"/>
          <w:sz w:val="24"/>
          <w:szCs w:val="24"/>
        </w:rPr>
        <w:t xml:space="preserve">The “leave-one-out” method indicates the stability of the causal effect of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r w:rsidR="008C57E5" w:rsidRPr="008C57E5">
        <w:rPr>
          <w:rFonts w:ascii="Times New Roman" w:hAnsi="Times New Roman" w:cs="Times New Roman"/>
          <w:sz w:val="24"/>
          <w:szCs w:val="24"/>
        </w:rPr>
        <w:t xml:space="preserve"> on immune cells.</w:t>
      </w:r>
    </w:p>
    <w:bookmarkEnd w:id="4"/>
    <w:p w14:paraId="22341992" w14:textId="77777777" w:rsidR="008C57E5" w:rsidRPr="00021C27" w:rsidRDefault="008C57E5">
      <w:pPr>
        <w:rPr>
          <w:rFonts w:ascii="Times New Roman" w:hAnsi="Times New Roman" w:cs="Times New Roman"/>
          <w:sz w:val="24"/>
          <w:szCs w:val="24"/>
        </w:rPr>
        <w:sectPr w:rsidR="008C57E5" w:rsidRPr="00021C27" w:rsidSect="00AB6500">
          <w:type w:val="continuous"/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4D31028" w14:textId="469EE722" w:rsidR="005F112C" w:rsidRDefault="00DA2880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A97EBB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 w:rsidR="00A97EBB" w:rsidRPr="00021C27">
        <w:rPr>
          <w:rFonts w:ascii="Times New Roman" w:hAnsi="Times New Roman" w:cs="Times New Roman"/>
          <w:sz w:val="24"/>
          <w:szCs w:val="24"/>
        </w:rPr>
        <w:t xml:space="preserve"> </w:t>
      </w:r>
      <w:r w:rsidR="002A1DF2" w:rsidRPr="002A1DF2">
        <w:rPr>
          <w:rFonts w:ascii="Times New Roman" w:hAnsi="Times New Roman" w:cs="Times New Roman"/>
          <w:sz w:val="24"/>
          <w:szCs w:val="24"/>
        </w:rPr>
        <w:t xml:space="preserve">Scatter plots show the stability of the causal effect of immune cells on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r w:rsidR="002A1DF2" w:rsidRPr="002A1DF2">
        <w:rPr>
          <w:rFonts w:ascii="Times New Roman" w:hAnsi="Times New Roman" w:cs="Times New Roman"/>
          <w:sz w:val="24"/>
          <w:szCs w:val="24"/>
        </w:rPr>
        <w:t>.</w:t>
      </w:r>
    </w:p>
    <w:p w14:paraId="7A46AD07" w14:textId="0D8B3AF6" w:rsidR="002A1DF2" w:rsidRDefault="004F25C8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A2FEAD6" wp14:editId="11129B4C">
            <wp:extent cx="5278755" cy="8354695"/>
            <wp:effectExtent l="0" t="0" r="0" b="8255"/>
            <wp:docPr id="58204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835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292BB" w14:textId="77777777" w:rsidR="004F3EB2" w:rsidRDefault="004F3EB2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39EE784" w14:textId="77777777" w:rsidR="004F3EB2" w:rsidRDefault="004F3EB2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6DEEA70" w14:textId="77777777" w:rsidR="004F3EB2" w:rsidRDefault="004F3EB2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A0BB9D1" w14:textId="77777777" w:rsidR="004F3EB2" w:rsidRDefault="004F3EB2" w:rsidP="002A1DF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C70C405" w14:textId="3688B5D6" w:rsidR="00A97EBB" w:rsidRPr="00021C27" w:rsidRDefault="00DA2880" w:rsidP="005F112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5" w:name="_Hlk160788494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A97EBB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S2.</w:t>
      </w:r>
      <w:r w:rsidR="002A1DF2" w:rsidRPr="002A1DF2">
        <w:t xml:space="preserve"> </w:t>
      </w:r>
      <w:r w:rsidR="002A1DF2" w:rsidRPr="002A1DF2">
        <w:rPr>
          <w:rFonts w:ascii="Times New Roman" w:hAnsi="Times New Roman" w:cs="Times New Roman"/>
          <w:sz w:val="24"/>
          <w:szCs w:val="24"/>
        </w:rPr>
        <w:t xml:space="preserve">The “leave-one-out” method indicates the stability of the causal effect of immune cells on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</w:p>
    <w:bookmarkEnd w:id="5"/>
    <w:p w14:paraId="001139CF" w14:textId="59B24E3F" w:rsidR="0055301C" w:rsidRDefault="004F25C8" w:rsidP="006D0F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B4F5F6" wp14:editId="2780B423">
            <wp:extent cx="5278755" cy="7342505"/>
            <wp:effectExtent l="0" t="0" r="0" b="0"/>
            <wp:docPr id="71576763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734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B31A7" w14:textId="77777777" w:rsidR="004F3EB2" w:rsidRPr="00351D61" w:rsidRDefault="004F3EB2" w:rsidP="006D0F3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BA36607" w14:textId="282C4B51" w:rsidR="00351D61" w:rsidRPr="00021C27" w:rsidRDefault="00DA2880" w:rsidP="00351D6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51D61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A1DF2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351D61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51D61" w:rsidRPr="00021C27">
        <w:rPr>
          <w:rFonts w:ascii="Times New Roman" w:hAnsi="Times New Roman" w:cs="Times New Roman"/>
          <w:sz w:val="24"/>
          <w:szCs w:val="24"/>
        </w:rPr>
        <w:t xml:space="preserve"> </w:t>
      </w:r>
      <w:r w:rsidR="002A1DF2" w:rsidRPr="008C57E5">
        <w:rPr>
          <w:rFonts w:ascii="Times New Roman" w:hAnsi="Times New Roman" w:cs="Times New Roman"/>
          <w:sz w:val="24"/>
          <w:szCs w:val="24"/>
        </w:rPr>
        <w:t xml:space="preserve">Scatter plots show the stability of the causal effect of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r w:rsidR="002A1DF2" w:rsidRPr="008C57E5">
        <w:rPr>
          <w:rFonts w:ascii="Times New Roman" w:hAnsi="Times New Roman" w:cs="Times New Roman"/>
          <w:sz w:val="24"/>
          <w:szCs w:val="24"/>
        </w:rPr>
        <w:t xml:space="preserve"> on immune cells.</w:t>
      </w:r>
    </w:p>
    <w:p w14:paraId="286342A7" w14:textId="7A25934C" w:rsidR="00C9371B" w:rsidRDefault="004F25C8" w:rsidP="006D0F33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D018C1A" wp14:editId="4DE011A1">
            <wp:extent cx="5278755" cy="1628775"/>
            <wp:effectExtent l="0" t="0" r="0" b="9525"/>
            <wp:docPr id="101156340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B88E" w14:textId="5A49809C" w:rsidR="002A1DF2" w:rsidRDefault="00DA2880" w:rsidP="004F25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="002A1DF2" w:rsidRPr="00021C27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2A1DF2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2A1DF2" w:rsidRPr="00021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1DF2" w:rsidRPr="00021C27">
        <w:rPr>
          <w:rFonts w:ascii="Times New Roman" w:hAnsi="Times New Roman" w:cs="Times New Roman"/>
          <w:sz w:val="24"/>
          <w:szCs w:val="24"/>
        </w:rPr>
        <w:t xml:space="preserve"> </w:t>
      </w:r>
      <w:r w:rsidR="002A1DF2" w:rsidRPr="008C57E5">
        <w:rPr>
          <w:rFonts w:ascii="Times New Roman" w:hAnsi="Times New Roman" w:cs="Times New Roman"/>
          <w:sz w:val="24"/>
          <w:szCs w:val="24"/>
        </w:rPr>
        <w:t xml:space="preserve">The “leave-one-out” method indicates the stability of the causal effect of </w:t>
      </w:r>
      <w:r w:rsidR="004F25C8" w:rsidRPr="004F25C8">
        <w:rPr>
          <w:rFonts w:ascii="Times New Roman" w:hAnsi="Times New Roman" w:cs="Times New Roman" w:hint="eastAsia"/>
          <w:sz w:val="24"/>
          <w:szCs w:val="24"/>
        </w:rPr>
        <w:t>post-viral fatigue syndrome</w:t>
      </w:r>
      <w:r w:rsidR="002A1DF2" w:rsidRPr="008C57E5">
        <w:rPr>
          <w:rFonts w:ascii="Times New Roman" w:hAnsi="Times New Roman" w:cs="Times New Roman"/>
          <w:sz w:val="24"/>
          <w:szCs w:val="24"/>
        </w:rPr>
        <w:t xml:space="preserve"> on immune cells.</w:t>
      </w:r>
    </w:p>
    <w:p w14:paraId="6DFDB3B2" w14:textId="56617D8F" w:rsidR="00FD005F" w:rsidRPr="002A1DF2" w:rsidRDefault="004F25C8" w:rsidP="00C9029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5FB54B" wp14:editId="16DD822A">
            <wp:extent cx="5274357" cy="1348740"/>
            <wp:effectExtent l="0" t="0" r="2540" b="3810"/>
            <wp:docPr id="17246389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05"/>
                    <a:stretch/>
                  </pic:blipFill>
                  <pic:spPr bwMode="auto">
                    <a:xfrm>
                      <a:off x="0" y="0"/>
                      <a:ext cx="5278010" cy="134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005F" w:rsidRPr="002A1DF2" w:rsidSect="00AB6500">
      <w:type w:val="continuous"/>
      <w:pgSz w:w="11907" w:h="18711" w:code="9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57B1" w14:textId="77777777" w:rsidR="009B1373" w:rsidRDefault="009B1373" w:rsidP="008723B5">
      <w:pPr>
        <w:rPr>
          <w:rFonts w:hint="eastAsia"/>
        </w:rPr>
      </w:pPr>
      <w:r>
        <w:separator/>
      </w:r>
    </w:p>
  </w:endnote>
  <w:endnote w:type="continuationSeparator" w:id="0">
    <w:p w14:paraId="1AC4A6FD" w14:textId="77777777" w:rsidR="009B1373" w:rsidRDefault="009B1373" w:rsidP="008723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9F32" w14:textId="77777777" w:rsidR="009B1373" w:rsidRDefault="009B1373" w:rsidP="008723B5">
      <w:pPr>
        <w:rPr>
          <w:rFonts w:hint="eastAsia"/>
        </w:rPr>
      </w:pPr>
      <w:r>
        <w:separator/>
      </w:r>
    </w:p>
  </w:footnote>
  <w:footnote w:type="continuationSeparator" w:id="0">
    <w:p w14:paraId="7B432BAC" w14:textId="77777777" w:rsidR="009B1373" w:rsidRDefault="009B1373" w:rsidP="008723B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4283"/>
    <w:multiLevelType w:val="hybridMultilevel"/>
    <w:tmpl w:val="9D0C4C88"/>
    <w:lvl w:ilvl="0" w:tplc="E1A89048">
      <w:start w:val="1"/>
      <w:numFmt w:val="upperLetter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38C69F3"/>
    <w:multiLevelType w:val="hybridMultilevel"/>
    <w:tmpl w:val="46628DF2"/>
    <w:lvl w:ilvl="0" w:tplc="C3C63D98">
      <w:start w:val="1"/>
      <w:numFmt w:val="upperLetter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A413256"/>
    <w:multiLevelType w:val="hybridMultilevel"/>
    <w:tmpl w:val="6C00B87A"/>
    <w:lvl w:ilvl="0" w:tplc="42C25F0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514801516">
    <w:abstractNumId w:val="0"/>
  </w:num>
  <w:num w:numId="2" w16cid:durableId="524294460">
    <w:abstractNumId w:val="1"/>
  </w:num>
  <w:num w:numId="3" w16cid:durableId="477769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1B"/>
    <w:rsid w:val="00001C2A"/>
    <w:rsid w:val="00007D44"/>
    <w:rsid w:val="00021C27"/>
    <w:rsid w:val="00061D73"/>
    <w:rsid w:val="00074D30"/>
    <w:rsid w:val="000B28F6"/>
    <w:rsid w:val="000E596C"/>
    <w:rsid w:val="001036E8"/>
    <w:rsid w:val="00116DE6"/>
    <w:rsid w:val="00196B7A"/>
    <w:rsid w:val="00202B27"/>
    <w:rsid w:val="00282908"/>
    <w:rsid w:val="002A1DF2"/>
    <w:rsid w:val="002F0380"/>
    <w:rsid w:val="0032354D"/>
    <w:rsid w:val="00351D61"/>
    <w:rsid w:val="003548DE"/>
    <w:rsid w:val="00397518"/>
    <w:rsid w:val="003B6630"/>
    <w:rsid w:val="00461A19"/>
    <w:rsid w:val="004F25C8"/>
    <w:rsid w:val="004F3EB2"/>
    <w:rsid w:val="00522290"/>
    <w:rsid w:val="0055301C"/>
    <w:rsid w:val="005E0602"/>
    <w:rsid w:val="005F112C"/>
    <w:rsid w:val="0066701B"/>
    <w:rsid w:val="00685866"/>
    <w:rsid w:val="006864C3"/>
    <w:rsid w:val="006A186F"/>
    <w:rsid w:val="006D0F33"/>
    <w:rsid w:val="006F4699"/>
    <w:rsid w:val="00725EFD"/>
    <w:rsid w:val="0080648B"/>
    <w:rsid w:val="008441C9"/>
    <w:rsid w:val="008723B5"/>
    <w:rsid w:val="00885D72"/>
    <w:rsid w:val="0089489B"/>
    <w:rsid w:val="008B1CC6"/>
    <w:rsid w:val="008B6E99"/>
    <w:rsid w:val="008C57E5"/>
    <w:rsid w:val="008E0061"/>
    <w:rsid w:val="008E2B7D"/>
    <w:rsid w:val="00926FDC"/>
    <w:rsid w:val="009448A4"/>
    <w:rsid w:val="00962345"/>
    <w:rsid w:val="00962459"/>
    <w:rsid w:val="00982C4F"/>
    <w:rsid w:val="00994086"/>
    <w:rsid w:val="009B1373"/>
    <w:rsid w:val="009E223C"/>
    <w:rsid w:val="00A30D61"/>
    <w:rsid w:val="00A43BBF"/>
    <w:rsid w:val="00A97EBB"/>
    <w:rsid w:val="00AA1165"/>
    <w:rsid w:val="00AB6500"/>
    <w:rsid w:val="00AF13AA"/>
    <w:rsid w:val="00BE5DAD"/>
    <w:rsid w:val="00BF5562"/>
    <w:rsid w:val="00C0281B"/>
    <w:rsid w:val="00C13C6A"/>
    <w:rsid w:val="00C41BAB"/>
    <w:rsid w:val="00C506C7"/>
    <w:rsid w:val="00C90298"/>
    <w:rsid w:val="00C9371B"/>
    <w:rsid w:val="00CA2D7E"/>
    <w:rsid w:val="00CA4737"/>
    <w:rsid w:val="00D0140F"/>
    <w:rsid w:val="00D15BE8"/>
    <w:rsid w:val="00D30196"/>
    <w:rsid w:val="00DA2880"/>
    <w:rsid w:val="00E00654"/>
    <w:rsid w:val="00EA13D2"/>
    <w:rsid w:val="00EC11F6"/>
    <w:rsid w:val="00F142BE"/>
    <w:rsid w:val="00FD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CE564B"/>
  <w15:chartTrackingRefBased/>
  <w15:docId w15:val="{27C22D3A-CB8E-4387-B131-BCB9D5B9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D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3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23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23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23B5"/>
    <w:rPr>
      <w:sz w:val="18"/>
      <w:szCs w:val="18"/>
    </w:rPr>
  </w:style>
  <w:style w:type="paragraph" w:styleId="a7">
    <w:name w:val="List Paragraph"/>
    <w:basedOn w:val="a"/>
    <w:uiPriority w:val="34"/>
    <w:qFormat/>
    <w:rsid w:val="00001C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D0C88-9F76-48B9-85F7-8BE191F6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4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dong</dc:creator>
  <cp:keywords/>
  <dc:description/>
  <cp:lastModifiedBy>wang zheyi</cp:lastModifiedBy>
  <cp:revision>20</cp:revision>
  <cp:lastPrinted>2024-03-08T02:08:00Z</cp:lastPrinted>
  <dcterms:created xsi:type="dcterms:W3CDTF">2023-05-12T02:00:00Z</dcterms:created>
  <dcterms:modified xsi:type="dcterms:W3CDTF">2025-04-23T10:39:00Z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e9a386922adb86d9cc13b7caf8f0509082a4d53c391e2a58cf4a39cf58575bd0</vt:lpwstr>
  </property>
</Properties>
</file>