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78" w:rsidRPr="006429D4" w:rsidRDefault="002B3A78" w:rsidP="002B3A78">
      <w:pPr>
        <w:spacing w:line="360" w:lineRule="auto"/>
        <w:ind w:left="-1008" w:right="-864"/>
        <w:rPr>
          <w:rFonts w:ascii="Arial" w:hAnsi="Arial" w:cs="Arial"/>
          <w:sz w:val="24"/>
          <w:lang w:val="en-GB"/>
        </w:rPr>
      </w:pPr>
      <w:r w:rsidRPr="006429D4">
        <w:rPr>
          <w:rFonts w:ascii="Arial" w:hAnsi="Arial" w:cs="Arial"/>
          <w:sz w:val="24"/>
          <w:lang w:val="en-GB"/>
        </w:rPr>
        <w:t xml:space="preserve">SF 2: Quality assessment using </w:t>
      </w:r>
      <w:r w:rsidRPr="006429D4">
        <w:rPr>
          <w:rFonts w:ascii="Arial" w:hAnsi="Arial" w:cs="Arial"/>
          <w:sz w:val="24"/>
          <w:szCs w:val="24"/>
        </w:rPr>
        <w:t>Joanna Briggs Institute (JBI) critical appraisal checklist</w:t>
      </w:r>
    </w:p>
    <w:tbl>
      <w:tblPr>
        <w:tblW w:w="11519" w:type="dxa"/>
        <w:tblInd w:w="-1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877"/>
        <w:gridCol w:w="1463"/>
        <w:gridCol w:w="900"/>
        <w:gridCol w:w="540"/>
        <w:gridCol w:w="1053"/>
        <w:gridCol w:w="872"/>
        <w:gridCol w:w="955"/>
        <w:gridCol w:w="900"/>
        <w:gridCol w:w="810"/>
        <w:gridCol w:w="645"/>
        <w:gridCol w:w="614"/>
      </w:tblGrid>
      <w:tr w:rsidR="002B3A78" w:rsidRPr="006429D4" w:rsidTr="000B4877">
        <w:trPr>
          <w:trHeight w:val="617"/>
        </w:trPr>
        <w:tc>
          <w:tcPr>
            <w:tcW w:w="1890" w:type="dxa"/>
            <w:vMerge w:val="restart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/>
                <w:bCs/>
                <w:color w:val="000000"/>
                <w:sz w:val="18"/>
                <w:lang w:val="en-GB"/>
              </w:rPr>
              <w:t>Corresponding  author</w:t>
            </w:r>
          </w:p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877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</w:p>
        </w:tc>
        <w:tc>
          <w:tcPr>
            <w:tcW w:w="7493" w:type="dxa"/>
            <w:gridSpan w:val="8"/>
            <w:shd w:val="clear" w:color="auto" w:fill="8496B0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/>
                <w:color w:val="000000"/>
                <w:sz w:val="18"/>
                <w:lang w:val="en-GB"/>
              </w:rPr>
              <w:t>Criteria</w:t>
            </w:r>
          </w:p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lang w:val="en-GB"/>
              </w:rPr>
            </w:pPr>
          </w:p>
        </w:tc>
        <w:tc>
          <w:tcPr>
            <w:tcW w:w="645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614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</w:p>
        </w:tc>
      </w:tr>
      <w:tr w:rsidR="002B3A78" w:rsidRPr="006429D4" w:rsidTr="000B4877">
        <w:trPr>
          <w:trHeight w:val="591"/>
        </w:trPr>
        <w:tc>
          <w:tcPr>
            <w:tcW w:w="1890" w:type="dxa"/>
            <w:vMerge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877" w:type="dxa"/>
            <w:tcBorders>
              <w:top w:val="nil"/>
            </w:tcBorders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n-GB"/>
              </w:rPr>
              <w:t xml:space="preserve">Study Design </w:t>
            </w:r>
          </w:p>
        </w:tc>
        <w:tc>
          <w:tcPr>
            <w:tcW w:w="1463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color w:val="000000"/>
                <w:sz w:val="18"/>
              </w:rPr>
              <w:t xml:space="preserve">Sample frame appropriateness </w:t>
            </w:r>
          </w:p>
        </w:tc>
        <w:tc>
          <w:tcPr>
            <w:tcW w:w="900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n-GB"/>
              </w:rPr>
              <w:t xml:space="preserve">Sampled appropriately </w:t>
            </w:r>
          </w:p>
        </w:tc>
        <w:tc>
          <w:tcPr>
            <w:tcW w:w="540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n-GB"/>
              </w:rPr>
              <w:t xml:space="preserve">SS </w:t>
            </w:r>
          </w:p>
        </w:tc>
        <w:tc>
          <w:tcPr>
            <w:tcW w:w="1053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n-GB"/>
              </w:rPr>
              <w:t xml:space="preserve">Describe subjects </w:t>
            </w:r>
          </w:p>
        </w:tc>
        <w:tc>
          <w:tcPr>
            <w:tcW w:w="872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</w:rPr>
              <w:t xml:space="preserve">Analysis  </w:t>
            </w:r>
          </w:p>
        </w:tc>
        <w:tc>
          <w:tcPr>
            <w:tcW w:w="955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</w:rPr>
              <w:t xml:space="preserve">Validity </w:t>
            </w:r>
          </w:p>
        </w:tc>
        <w:tc>
          <w:tcPr>
            <w:tcW w:w="900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</w:rPr>
              <w:t xml:space="preserve">Reliability  </w:t>
            </w:r>
          </w:p>
        </w:tc>
        <w:tc>
          <w:tcPr>
            <w:tcW w:w="810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n-GB"/>
              </w:rPr>
              <w:t xml:space="preserve">Statistical test </w:t>
            </w:r>
          </w:p>
        </w:tc>
        <w:tc>
          <w:tcPr>
            <w:tcW w:w="645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n-GB"/>
              </w:rPr>
              <w:t xml:space="preserve">RR </w:t>
            </w:r>
          </w:p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</w:p>
        </w:tc>
        <w:tc>
          <w:tcPr>
            <w:tcW w:w="614" w:type="dxa"/>
          </w:tcPr>
          <w:p w:rsidR="002B3A78" w:rsidRPr="006429D4" w:rsidRDefault="002B3A78" w:rsidP="005434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n-GB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n-GB"/>
              </w:rPr>
              <w:t>Total</w:t>
            </w:r>
          </w:p>
        </w:tc>
      </w:tr>
      <w:tr w:rsidR="00CD187C" w:rsidRPr="006429D4" w:rsidTr="000B4877">
        <w:trPr>
          <w:trHeight w:val="332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D Siameka, et al</w:t>
            </w:r>
          </w:p>
        </w:tc>
        <w:tc>
          <w:tcPr>
            <w:tcW w:w="877" w:type="dxa"/>
          </w:tcPr>
          <w:p w:rsidR="00CD187C" w:rsidRPr="0079230E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4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0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8</w:t>
            </w:r>
          </w:p>
        </w:tc>
      </w:tr>
      <w:tr w:rsidR="00CD187C" w:rsidRPr="006429D4" w:rsidTr="000B4877">
        <w:trPr>
          <w:trHeight w:val="617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Mutukwa et al.</w:t>
            </w:r>
          </w:p>
        </w:tc>
        <w:tc>
          <w:tcPr>
            <w:tcW w:w="877" w:type="dxa"/>
          </w:tcPr>
          <w:p w:rsidR="00CD187C" w:rsidRPr="0079230E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842E08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lang w:val="es-ES"/>
              </w:rPr>
              <w:t>0</w:t>
            </w:r>
          </w:p>
        </w:tc>
        <w:tc>
          <w:tcPr>
            <w:tcW w:w="900" w:type="dxa"/>
          </w:tcPr>
          <w:p w:rsidR="00CD187C" w:rsidRPr="006429D4" w:rsidRDefault="00A74983" w:rsidP="00CD187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54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0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6</w:t>
            </w:r>
          </w:p>
        </w:tc>
      </w:tr>
      <w:tr w:rsidR="00CD187C" w:rsidRPr="006429D4" w:rsidTr="000B4877">
        <w:trPr>
          <w:trHeight w:val="395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Kitaw, H</w:t>
            </w:r>
            <w:bookmarkStart w:id="0" w:name="_GoBack"/>
            <w:bookmarkEnd w:id="0"/>
            <w:r w:rsidRPr="00EB6F8A">
              <w:t>aile</w:t>
            </w:r>
          </w:p>
        </w:tc>
        <w:tc>
          <w:tcPr>
            <w:tcW w:w="877" w:type="dxa"/>
          </w:tcPr>
          <w:p w:rsidR="00CD187C" w:rsidRPr="0079230E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54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9</w:t>
            </w:r>
          </w:p>
        </w:tc>
      </w:tr>
      <w:tr w:rsidR="00CD187C" w:rsidRPr="006429D4" w:rsidTr="000B4877">
        <w:trPr>
          <w:trHeight w:val="278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Ashena Lamesa </w:t>
            </w:r>
          </w:p>
        </w:tc>
        <w:tc>
          <w:tcPr>
            <w:tcW w:w="877" w:type="dxa"/>
          </w:tcPr>
          <w:p w:rsidR="00CD187C" w:rsidRPr="0079230E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54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0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8</w:t>
            </w:r>
          </w:p>
        </w:tc>
      </w:tr>
      <w:tr w:rsidR="00CD187C" w:rsidRPr="006429D4" w:rsidTr="000B4877">
        <w:trPr>
          <w:trHeight w:val="316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Berhane et al.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CD187C" w:rsidRPr="0079230E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</w:t>
            </w:r>
          </w:p>
        </w:tc>
        <w:tc>
          <w:tcPr>
            <w:tcW w:w="900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0</w:t>
            </w:r>
          </w:p>
        </w:tc>
        <w:tc>
          <w:tcPr>
            <w:tcW w:w="54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0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0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6</w:t>
            </w:r>
          </w:p>
        </w:tc>
      </w:tr>
      <w:tr w:rsidR="00CD187C" w:rsidRPr="006429D4" w:rsidTr="000B4877">
        <w:trPr>
          <w:trHeight w:val="311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Mboggo et al.</w:t>
            </w:r>
          </w:p>
        </w:tc>
        <w:tc>
          <w:tcPr>
            <w:tcW w:w="877" w:type="dxa"/>
          </w:tcPr>
          <w:p w:rsidR="00CD187C" w:rsidRPr="0079230E" w:rsidRDefault="00CD187C" w:rsidP="00CD187C">
            <w:r w:rsidRPr="0079230E">
              <w:t>Retrospective</w:t>
            </w:r>
            <w:r>
              <w:t xml:space="preserve"> </w:t>
            </w:r>
          </w:p>
        </w:tc>
        <w:tc>
          <w:tcPr>
            <w:tcW w:w="146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540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9</w:t>
            </w:r>
          </w:p>
        </w:tc>
      </w:tr>
      <w:tr w:rsidR="00CD187C" w:rsidRPr="006429D4" w:rsidTr="000B4877">
        <w:trPr>
          <w:trHeight w:val="638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Djiyou et al.</w:t>
            </w:r>
          </w:p>
        </w:tc>
        <w:tc>
          <w:tcPr>
            <w:tcW w:w="877" w:type="dxa"/>
          </w:tcPr>
          <w:p w:rsidR="00CD187C" w:rsidRPr="0079230E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54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0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lang w:val="es-ES"/>
              </w:rPr>
              <w:t>0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0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6</w:t>
            </w:r>
          </w:p>
        </w:tc>
      </w:tr>
      <w:tr w:rsidR="00CD187C" w:rsidRPr="006429D4" w:rsidTr="000B4877">
        <w:trPr>
          <w:trHeight w:val="377"/>
        </w:trPr>
        <w:tc>
          <w:tcPr>
            <w:tcW w:w="1890" w:type="dxa"/>
          </w:tcPr>
          <w:p w:rsidR="00CD187C" w:rsidRPr="00EB6F8A" w:rsidRDefault="00CD187C" w:rsidP="00CD187C">
            <w:r w:rsidRPr="00EB6F8A">
              <w:t>Owusu et al</w:t>
            </w:r>
          </w:p>
        </w:tc>
        <w:tc>
          <w:tcPr>
            <w:tcW w:w="877" w:type="dxa"/>
          </w:tcPr>
          <w:p w:rsidR="00CD187C" w:rsidRPr="0079230E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</w:rPr>
            </w:pPr>
            <w:r w:rsidRPr="006429D4">
              <w:rPr>
                <w:rFonts w:ascii="Arial" w:hAnsi="Arial" w:cs="Arial"/>
                <w:color w:val="000000"/>
                <w:sz w:val="18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540" w:type="dxa"/>
          </w:tcPr>
          <w:p w:rsidR="00CD187C" w:rsidRDefault="00CD187C" w:rsidP="00CD187C">
            <w:r w:rsidRPr="00D3490E">
              <w:t>0</w:t>
            </w:r>
          </w:p>
        </w:tc>
        <w:tc>
          <w:tcPr>
            <w:tcW w:w="1053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 w:rsidRPr="006429D4"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45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 w:rsidRPr="006429D4"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Pr="006429D4" w:rsidRDefault="00CD187C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8</w:t>
            </w:r>
          </w:p>
        </w:tc>
      </w:tr>
      <w:tr w:rsidR="00CD187C" w:rsidRPr="006429D4" w:rsidTr="000B4877">
        <w:trPr>
          <w:trHeight w:val="377"/>
        </w:trPr>
        <w:tc>
          <w:tcPr>
            <w:tcW w:w="1890" w:type="dxa"/>
          </w:tcPr>
          <w:p w:rsidR="00CD187C" w:rsidRDefault="00CD187C" w:rsidP="00CD187C">
            <w:r w:rsidRPr="00EB6F8A">
              <w:t>Opoku et al</w:t>
            </w:r>
          </w:p>
        </w:tc>
        <w:tc>
          <w:tcPr>
            <w:tcW w:w="877" w:type="dxa"/>
          </w:tcPr>
          <w:p w:rsidR="00CD187C" w:rsidRDefault="00CD187C" w:rsidP="00CD187C">
            <w:r w:rsidRPr="0079230E">
              <w:t>IBCS</w:t>
            </w:r>
          </w:p>
        </w:tc>
        <w:tc>
          <w:tcPr>
            <w:tcW w:w="1463" w:type="dxa"/>
          </w:tcPr>
          <w:p w:rsidR="00CD187C" w:rsidRPr="006429D4" w:rsidRDefault="00842E08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1</w:t>
            </w:r>
          </w:p>
        </w:tc>
        <w:tc>
          <w:tcPr>
            <w:tcW w:w="900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540" w:type="dxa"/>
          </w:tcPr>
          <w:p w:rsidR="00CD187C" w:rsidRPr="00D3490E" w:rsidRDefault="00A74983" w:rsidP="00CD187C">
            <w:r>
              <w:t>1</w:t>
            </w:r>
          </w:p>
        </w:tc>
        <w:tc>
          <w:tcPr>
            <w:tcW w:w="1053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872" w:type="dxa"/>
          </w:tcPr>
          <w:p w:rsidR="00CD187C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lang w:val="es-ES"/>
              </w:rPr>
              <w:t>1</w:t>
            </w:r>
          </w:p>
        </w:tc>
        <w:tc>
          <w:tcPr>
            <w:tcW w:w="955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lang w:val="es-ES"/>
              </w:rPr>
              <w:t>1</w:t>
            </w:r>
          </w:p>
        </w:tc>
        <w:tc>
          <w:tcPr>
            <w:tcW w:w="900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810" w:type="dxa"/>
          </w:tcPr>
          <w:p w:rsidR="00CD187C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45" w:type="dxa"/>
          </w:tcPr>
          <w:p w:rsidR="00CD187C" w:rsidRPr="006429D4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lang w:val="es-ES"/>
              </w:rPr>
            </w:pPr>
            <w:r>
              <w:rPr>
                <w:rFonts w:ascii="Arial" w:hAnsi="Arial" w:cs="Arial"/>
                <w:sz w:val="18"/>
                <w:lang w:val="es-ES"/>
              </w:rPr>
              <w:t>1</w:t>
            </w:r>
          </w:p>
        </w:tc>
        <w:tc>
          <w:tcPr>
            <w:tcW w:w="614" w:type="dxa"/>
          </w:tcPr>
          <w:p w:rsidR="00CD187C" w:rsidRDefault="00A74983" w:rsidP="00CD18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lang w:val="es-ES"/>
              </w:rPr>
              <w:t>9</w:t>
            </w:r>
          </w:p>
        </w:tc>
      </w:tr>
    </w:tbl>
    <w:p w:rsidR="002B3A78" w:rsidRPr="008A3AEC" w:rsidRDefault="002B3A78" w:rsidP="002B3A78">
      <w:pPr>
        <w:spacing w:line="360" w:lineRule="auto"/>
        <w:ind w:left="-1008" w:right="-288"/>
        <w:rPr>
          <w:sz w:val="24"/>
          <w:lang w:val="en-GB"/>
        </w:rPr>
      </w:pPr>
      <w:r w:rsidRPr="008A3AEC">
        <w:rPr>
          <w:sz w:val="24"/>
          <w:lang w:val="en-GB"/>
        </w:rPr>
        <w:t xml:space="preserve">** </w:t>
      </w:r>
      <w:r w:rsidR="000B4877">
        <w:rPr>
          <w:rFonts w:ascii="Arial" w:hAnsi="Arial" w:cs="Arial"/>
          <w:sz w:val="24"/>
          <w:lang w:val="en-GB"/>
        </w:rPr>
        <w:t>F</w:t>
      </w:r>
      <w:r w:rsidRPr="006429D4">
        <w:rPr>
          <w:rFonts w:ascii="Arial" w:hAnsi="Arial" w:cs="Arial"/>
          <w:sz w:val="24"/>
          <w:lang w:val="en-GB"/>
        </w:rPr>
        <w:t xml:space="preserve">BCS, </w:t>
      </w:r>
      <w:r w:rsidR="000B4877">
        <w:rPr>
          <w:rFonts w:ascii="Arial" w:hAnsi="Arial" w:cs="Arial"/>
          <w:sz w:val="24"/>
          <w:lang w:val="en-GB"/>
        </w:rPr>
        <w:t xml:space="preserve">Facility </w:t>
      </w:r>
      <w:r w:rsidRPr="006429D4">
        <w:rPr>
          <w:rFonts w:ascii="Arial" w:hAnsi="Arial" w:cs="Arial"/>
          <w:sz w:val="24"/>
          <w:lang w:val="en-GB"/>
        </w:rPr>
        <w:t>Based Cross-sectional Study, SS, Sample Size, RR, Response Rate</w:t>
      </w:r>
    </w:p>
    <w:p w:rsidR="002B3A78" w:rsidRPr="0022268F" w:rsidRDefault="002B3A78" w:rsidP="002B3A78">
      <w:pPr>
        <w:spacing w:line="360" w:lineRule="auto"/>
        <w:ind w:left="-720"/>
        <w:rPr>
          <w:rFonts w:ascii="Arial" w:hAnsi="Arial" w:cs="Arial"/>
          <w:sz w:val="24"/>
          <w:lang w:val="en-GB"/>
        </w:rPr>
      </w:pPr>
    </w:p>
    <w:p w:rsidR="005110A6" w:rsidRDefault="005110A6"/>
    <w:sectPr w:rsidR="00511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5C9"/>
    <w:rsid w:val="000B4877"/>
    <w:rsid w:val="0019228A"/>
    <w:rsid w:val="002B3A78"/>
    <w:rsid w:val="004439EC"/>
    <w:rsid w:val="004C4187"/>
    <w:rsid w:val="005110A6"/>
    <w:rsid w:val="006838E6"/>
    <w:rsid w:val="008227EC"/>
    <w:rsid w:val="00842E08"/>
    <w:rsid w:val="009615C9"/>
    <w:rsid w:val="00A74983"/>
    <w:rsid w:val="00B3196C"/>
    <w:rsid w:val="00CD187C"/>
    <w:rsid w:val="00D14608"/>
    <w:rsid w:val="00DD0D42"/>
    <w:rsid w:val="00F4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A7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A7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used</cp:lastModifiedBy>
  <cp:revision>2</cp:revision>
  <dcterms:created xsi:type="dcterms:W3CDTF">2025-07-06T12:21:00Z</dcterms:created>
  <dcterms:modified xsi:type="dcterms:W3CDTF">2025-07-06T12:21:00Z</dcterms:modified>
</cp:coreProperties>
</file>