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34A" w:rsidRDefault="0060434A" w:rsidP="0060434A">
      <w:pPr>
        <w:spacing w:line="480" w:lineRule="auto"/>
        <w:ind w:left="720" w:hanging="720"/>
        <w:rPr>
          <w:b/>
          <w:bCs/>
        </w:rPr>
      </w:pPr>
      <w:r>
        <w:rPr>
          <w:b/>
          <w:bCs/>
        </w:rPr>
        <w:t>Supplementary Figure Legends</w:t>
      </w:r>
    </w:p>
    <w:p w:rsidR="0060434A" w:rsidRDefault="0060434A" w:rsidP="0060434A">
      <w:pPr>
        <w:spacing w:line="480" w:lineRule="auto"/>
      </w:pPr>
      <w:r w:rsidRPr="00642C85">
        <w:rPr>
          <w:b/>
          <w:bCs/>
        </w:rPr>
        <w:t xml:space="preserve">Supplementary figure 1. </w:t>
      </w:r>
      <w:r w:rsidRPr="00642C85">
        <w:t>APMV-1 sequences obtained from Nepal are demonstrated to be genotype VII.2. Maximum-likelihood phylogenetic tree of the F-gene from global, pre-defined APMV-1 sequences, with each sequence named. Sequences are coloured red for isolates from this study and black for all other sequences.</w:t>
      </w:r>
    </w:p>
    <w:p w:rsidR="0060434A" w:rsidRPr="008F6289" w:rsidRDefault="0060434A" w:rsidP="0060434A">
      <w:pPr>
        <w:spacing w:line="480" w:lineRule="auto"/>
      </w:pPr>
      <w:r w:rsidRPr="008F6289">
        <w:rPr>
          <w:b/>
          <w:bCs/>
        </w:rPr>
        <w:t xml:space="preserve">Supplementary figure 2. </w:t>
      </w:r>
      <w:r w:rsidRPr="008F6289">
        <w:t>Maximum-likelihood analysis of APMV-1 sequences obtained from Nepal genotype VII.2 sequences. Maximum-likelihood phylogenetic tree of the F-gene from the Nepalese isolates and pre-defined genotype VII.2 isolates with each sequence named. Nepalese sequences from this study are coloured red, genotype VII.2 sequences are coloured black, and the root sequence is coloured orange.</w:t>
      </w:r>
    </w:p>
    <w:p w:rsidR="0060434A" w:rsidRDefault="0060434A" w:rsidP="0060434A">
      <w:pPr>
        <w:spacing w:line="480" w:lineRule="auto"/>
      </w:pPr>
      <w:r w:rsidRPr="00BF6F1A">
        <w:rPr>
          <w:b/>
          <w:bCs/>
        </w:rPr>
        <w:t xml:space="preserve">Supplementary figure 3. </w:t>
      </w:r>
      <w:r w:rsidRPr="00BF6F1A">
        <w:t xml:space="preserve">APMV-1 sequences designated genotype VII.2 are closely related to previous strains detected in Southern Asia. </w:t>
      </w:r>
      <w:proofErr w:type="spellStart"/>
      <w:r w:rsidRPr="00BF6F1A">
        <w:t>Treetime</w:t>
      </w:r>
      <w:proofErr w:type="spellEnd"/>
      <w:r w:rsidRPr="00BF6F1A">
        <w:t xml:space="preserve"> analysis of APMV-1 F-gene sequences previously identified as genotype VII.2 scaled to year of collection. Tips and branches are coloured by region of origin.</w:t>
      </w:r>
    </w:p>
    <w:p w:rsidR="00865316" w:rsidRDefault="00865316"/>
    <w:p w:rsidR="0060434A" w:rsidRDefault="0060434A"/>
    <w:p w:rsidR="0060434A" w:rsidRDefault="0060434A"/>
    <w:p w:rsidR="0060434A" w:rsidRDefault="0060434A"/>
    <w:p w:rsidR="0060434A" w:rsidRDefault="0060434A"/>
    <w:p w:rsidR="0060434A" w:rsidRDefault="0060434A"/>
    <w:p w:rsidR="0060434A" w:rsidRDefault="0060434A"/>
    <w:p w:rsidR="0060434A" w:rsidRDefault="0060434A"/>
    <w:p w:rsidR="0060434A" w:rsidRDefault="0060434A"/>
    <w:p w:rsidR="0060434A" w:rsidRDefault="0060434A"/>
    <w:p w:rsidR="0060434A" w:rsidRDefault="0060434A"/>
    <w:p w:rsidR="0060434A" w:rsidRDefault="0060434A">
      <w:r>
        <w:rPr>
          <w:b/>
          <w:bCs/>
          <w:noProof/>
          <w:lang w:val="en-IN" w:eastAsia="en-IN" w:bidi="ar-SA"/>
        </w:rPr>
        <w:drawing>
          <wp:inline distT="0" distB="0" distL="0" distR="0" wp14:anchorId="02920FE3" wp14:editId="3878337C">
            <wp:extent cx="3438525" cy="7000875"/>
            <wp:effectExtent l="0" t="0" r="9525" b="9525"/>
            <wp:docPr id="950767316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767316" name="Picture 4" descr="A screenshot of a computer&#10;&#10;AI-generated content may be incorrect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4" t="2982" r="15440" b="5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00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34A" w:rsidRDefault="0060434A" w:rsidP="0060434A">
      <w:pPr>
        <w:spacing w:line="360" w:lineRule="auto"/>
      </w:pPr>
      <w:r w:rsidRPr="00642C85">
        <w:rPr>
          <w:b/>
          <w:bCs/>
        </w:rPr>
        <w:t xml:space="preserve">Supplementary figure 1. </w:t>
      </w:r>
      <w:r w:rsidRPr="00642C85">
        <w:t>APMV-1 sequences obtained from Nepal are demonstrated to be genotype VII.2</w:t>
      </w:r>
    </w:p>
    <w:p w:rsidR="0060434A" w:rsidRDefault="0060434A"/>
    <w:p w:rsidR="0060434A" w:rsidRDefault="0060434A"/>
    <w:p w:rsidR="0060434A" w:rsidRDefault="0060434A"/>
    <w:p w:rsidR="0060434A" w:rsidRDefault="0060434A">
      <w:r>
        <w:rPr>
          <w:b/>
          <w:bCs/>
          <w:noProof/>
          <w:lang w:val="en-IN" w:eastAsia="en-IN" w:bidi="ar-SA"/>
        </w:rPr>
        <w:drawing>
          <wp:inline distT="0" distB="0" distL="0" distR="0" wp14:anchorId="2DEEDA14" wp14:editId="3F310184">
            <wp:extent cx="1813022" cy="7305675"/>
            <wp:effectExtent l="0" t="0" r="0" b="0"/>
            <wp:docPr id="841052525" name="Picture 5" descr="A long vertical line of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52525" name="Picture 5" descr="A long vertical line of text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70" t="2662" r="44147" b="2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917" cy="7317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34A" w:rsidRDefault="0060434A" w:rsidP="0060434A">
      <w:pPr>
        <w:spacing w:line="360" w:lineRule="auto"/>
      </w:pPr>
      <w:r w:rsidRPr="008F6289">
        <w:rPr>
          <w:b/>
          <w:bCs/>
        </w:rPr>
        <w:t xml:space="preserve">Supplementary figure 2. </w:t>
      </w:r>
      <w:r w:rsidRPr="008F6289">
        <w:t>Maximum-likelihood analysis of APMV-1 sequences obtained from Nepal genotype VII.2 sequences</w:t>
      </w:r>
    </w:p>
    <w:p w:rsidR="0060434A" w:rsidRDefault="0060434A"/>
    <w:p w:rsidR="0060434A" w:rsidRDefault="0060434A"/>
    <w:p w:rsidR="0060434A" w:rsidRDefault="0060434A">
      <w:r>
        <w:rPr>
          <w:noProof/>
          <w:lang w:val="en-IN" w:eastAsia="en-IN" w:bidi="ar-SA"/>
        </w:rPr>
        <w:drawing>
          <wp:inline distT="0" distB="0" distL="0" distR="0" wp14:anchorId="29981B59" wp14:editId="4B5DF5BB">
            <wp:extent cx="3754156" cy="7200900"/>
            <wp:effectExtent l="0" t="0" r="0" b="0"/>
            <wp:docPr id="188176106" name="Picture 6" descr="A diagram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76106" name="Picture 6" descr="A diagram of a tree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4" t="2084" r="7108" b="8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40" cy="7214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34A" w:rsidRDefault="0060434A" w:rsidP="0060434A">
      <w:pPr>
        <w:spacing w:after="160" w:line="259" w:lineRule="auto"/>
      </w:pPr>
      <w:r w:rsidRPr="00BF6F1A">
        <w:rPr>
          <w:b/>
          <w:bCs/>
        </w:rPr>
        <w:t xml:space="preserve">Supplementary figure 3. </w:t>
      </w:r>
      <w:r w:rsidRPr="00BF6F1A">
        <w:t>APMV-1 sequences designated genotype VII.2 are closely related to previous strains detected in Southern Asia.</w:t>
      </w:r>
    </w:p>
    <w:p w:rsidR="0060434A" w:rsidRDefault="0060434A"/>
    <w:p w:rsidR="0060434A" w:rsidRDefault="0060434A"/>
    <w:p w:rsidR="0060434A" w:rsidRPr="007C7CA9" w:rsidRDefault="0060434A" w:rsidP="0060434A">
      <w:pPr>
        <w:spacing w:line="480" w:lineRule="auto"/>
        <w:rPr>
          <w:b/>
        </w:rPr>
      </w:pPr>
      <w:r w:rsidRPr="007C7CA9">
        <w:rPr>
          <w:b/>
        </w:rPr>
        <w:lastRenderedPageBreak/>
        <w:t>Table S1: Bayesian Analysis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7"/>
        <w:gridCol w:w="2591"/>
        <w:gridCol w:w="3148"/>
      </w:tblGrid>
      <w:tr w:rsidR="0060434A" w:rsidRPr="007C7CA9" w:rsidTr="002F6E3F">
        <w:trPr>
          <w:trHeight w:val="300"/>
        </w:trPr>
        <w:tc>
          <w:tcPr>
            <w:tcW w:w="1817" w:type="pct"/>
            <w:noWrap/>
            <w:vAlign w:val="bottom"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/>
              </w:rPr>
            </w:pPr>
          </w:p>
        </w:tc>
        <w:tc>
          <w:tcPr>
            <w:tcW w:w="1437" w:type="pct"/>
            <w:noWrap/>
            <w:vAlign w:val="bottom"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/>
              </w:rPr>
            </w:pPr>
            <w:r w:rsidRPr="007C7CA9">
              <w:rPr>
                <w:b/>
              </w:rPr>
              <w:t>PS</w:t>
            </w:r>
          </w:p>
        </w:tc>
        <w:tc>
          <w:tcPr>
            <w:tcW w:w="1746" w:type="pct"/>
            <w:noWrap/>
            <w:vAlign w:val="bottom"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/>
              </w:rPr>
            </w:pPr>
            <w:r w:rsidRPr="007C7CA9">
              <w:rPr>
                <w:b/>
              </w:rPr>
              <w:t>SS</w:t>
            </w:r>
          </w:p>
        </w:tc>
      </w:tr>
      <w:tr w:rsidR="0060434A" w:rsidRPr="007C7CA9" w:rsidTr="002F6E3F">
        <w:trPr>
          <w:trHeight w:val="300"/>
        </w:trPr>
        <w:tc>
          <w:tcPr>
            <w:tcW w:w="1817" w:type="pct"/>
            <w:noWrap/>
            <w:vAlign w:val="bottom"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rPr>
                <w:bCs/>
              </w:rPr>
            </w:pPr>
            <w:r w:rsidRPr="007C7CA9">
              <w:rPr>
                <w:bCs/>
              </w:rPr>
              <w:t>Relaxed Constant Population</w:t>
            </w:r>
          </w:p>
        </w:tc>
        <w:tc>
          <w:tcPr>
            <w:tcW w:w="1437" w:type="pct"/>
            <w:noWrap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351B98">
              <w:t>-15524.0728868146</w:t>
            </w:r>
          </w:p>
        </w:tc>
        <w:tc>
          <w:tcPr>
            <w:tcW w:w="1746" w:type="pct"/>
            <w:noWrap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351B98">
              <w:t>-15538.372012795</w:t>
            </w:r>
          </w:p>
        </w:tc>
      </w:tr>
      <w:tr w:rsidR="0060434A" w:rsidRPr="007C7CA9" w:rsidTr="002F6E3F">
        <w:trPr>
          <w:trHeight w:val="300"/>
        </w:trPr>
        <w:tc>
          <w:tcPr>
            <w:tcW w:w="1817" w:type="pct"/>
            <w:noWrap/>
            <w:vAlign w:val="bottom"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7C7CA9">
              <w:rPr>
                <w:bCs/>
              </w:rPr>
              <w:t xml:space="preserve">Relax Bayesian </w:t>
            </w:r>
            <w:proofErr w:type="spellStart"/>
            <w:r w:rsidRPr="007C7CA9">
              <w:rPr>
                <w:bCs/>
              </w:rPr>
              <w:t>SkyRide</w:t>
            </w:r>
            <w:proofErr w:type="spellEnd"/>
          </w:p>
        </w:tc>
        <w:tc>
          <w:tcPr>
            <w:tcW w:w="1437" w:type="pct"/>
            <w:noWrap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351B98">
              <w:t>-15597.5333797471</w:t>
            </w:r>
          </w:p>
        </w:tc>
        <w:tc>
          <w:tcPr>
            <w:tcW w:w="1746" w:type="pct"/>
            <w:noWrap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351B98">
              <w:t>-15616.4331827995</w:t>
            </w:r>
          </w:p>
        </w:tc>
      </w:tr>
      <w:tr w:rsidR="0060434A" w:rsidRPr="007C7CA9" w:rsidTr="002F6E3F">
        <w:trPr>
          <w:trHeight w:val="300"/>
        </w:trPr>
        <w:tc>
          <w:tcPr>
            <w:tcW w:w="1817" w:type="pct"/>
            <w:noWrap/>
            <w:vAlign w:val="bottom"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7C7CA9">
              <w:rPr>
                <w:bCs/>
              </w:rPr>
              <w:t>Strict Constant Population</w:t>
            </w:r>
          </w:p>
        </w:tc>
        <w:tc>
          <w:tcPr>
            <w:tcW w:w="1437" w:type="pct"/>
            <w:noWrap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351B98">
              <w:t>-15660.2475826918</w:t>
            </w:r>
          </w:p>
        </w:tc>
        <w:tc>
          <w:tcPr>
            <w:tcW w:w="1746" w:type="pct"/>
            <w:noWrap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351B98">
              <w:t>-15675.2851739637</w:t>
            </w:r>
          </w:p>
        </w:tc>
      </w:tr>
      <w:tr w:rsidR="0060434A" w:rsidRPr="007C7CA9" w:rsidTr="002F6E3F">
        <w:trPr>
          <w:trHeight w:val="300"/>
        </w:trPr>
        <w:tc>
          <w:tcPr>
            <w:tcW w:w="1817" w:type="pct"/>
            <w:noWrap/>
            <w:vAlign w:val="bottom"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7C7CA9">
              <w:rPr>
                <w:bCs/>
              </w:rPr>
              <w:t xml:space="preserve">Strict Bayesian </w:t>
            </w:r>
            <w:proofErr w:type="spellStart"/>
            <w:r w:rsidRPr="007C7CA9">
              <w:rPr>
                <w:bCs/>
              </w:rPr>
              <w:t>SkyRide</w:t>
            </w:r>
            <w:proofErr w:type="spellEnd"/>
          </w:p>
        </w:tc>
        <w:tc>
          <w:tcPr>
            <w:tcW w:w="1437" w:type="pct"/>
            <w:noWrap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351B98">
              <w:t>-15705.9235473661</w:t>
            </w:r>
          </w:p>
        </w:tc>
        <w:tc>
          <w:tcPr>
            <w:tcW w:w="1746" w:type="pct"/>
            <w:noWrap/>
            <w:hideMark/>
          </w:tcPr>
          <w:p w:rsidR="0060434A" w:rsidRPr="007C7CA9" w:rsidRDefault="0060434A" w:rsidP="002F6E3F">
            <w:pPr>
              <w:shd w:val="clear" w:color="auto" w:fill="FFFFFF" w:themeFill="background1"/>
              <w:spacing w:after="0" w:line="480" w:lineRule="auto"/>
              <w:jc w:val="both"/>
              <w:rPr>
                <w:bCs/>
              </w:rPr>
            </w:pPr>
            <w:r w:rsidRPr="00351B98">
              <w:t>-15726.4804458805</w:t>
            </w:r>
          </w:p>
        </w:tc>
      </w:tr>
    </w:tbl>
    <w:p w:rsidR="0060434A" w:rsidRDefault="0060434A">
      <w:bookmarkStart w:id="0" w:name="_GoBack"/>
      <w:bookmarkEnd w:id="0"/>
    </w:p>
    <w:sectPr w:rsidR="00604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4A"/>
    <w:rsid w:val="0060434A"/>
    <w:rsid w:val="0086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DC327"/>
  <w15:chartTrackingRefBased/>
  <w15:docId w15:val="{B231E379-A06A-4536-AFDD-3460F905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434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GB"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 Jawahar</dc:creator>
  <cp:keywords/>
  <dc:description/>
  <cp:lastModifiedBy>Aswin Jawahar</cp:lastModifiedBy>
  <cp:revision>1</cp:revision>
  <dcterms:created xsi:type="dcterms:W3CDTF">2025-11-25T05:38:00Z</dcterms:created>
  <dcterms:modified xsi:type="dcterms:W3CDTF">2025-11-25T05:40:00Z</dcterms:modified>
</cp:coreProperties>
</file>