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F5B9" w14:textId="2B283932" w:rsidR="00E6297E" w:rsidRDefault="00F87D6B" w:rsidP="00B72F58">
      <w:pPr>
        <w:ind w:firstLineChars="50" w:firstLine="120"/>
        <w:jc w:val="center"/>
        <w:rPr>
          <w:b/>
          <w:bCs/>
          <w:lang w:eastAsia="zh-TW"/>
        </w:rPr>
      </w:pPr>
      <w:bookmarkStart w:id="0" w:name="_Hlk187312358"/>
      <w:bookmarkEnd w:id="0"/>
      <w:r>
        <w:rPr>
          <w:rFonts w:hint="eastAsia"/>
          <w:b/>
          <w:bCs/>
          <w:lang w:eastAsia="zh-TW"/>
        </w:rPr>
        <w:t xml:space="preserve">   </w:t>
      </w:r>
      <w:r w:rsidR="00E6297E" w:rsidRPr="00E6297E">
        <w:rPr>
          <w:b/>
          <w:bCs/>
          <w:lang w:eastAsia="zh-TW"/>
        </w:rPr>
        <w:t>Supplementary</w:t>
      </w:r>
      <w:r w:rsidR="00E6297E">
        <w:rPr>
          <w:b/>
          <w:bCs/>
          <w:lang w:eastAsia="zh-TW"/>
        </w:rPr>
        <w:t xml:space="preserve"> </w:t>
      </w:r>
      <w:r w:rsidR="00E6297E" w:rsidRPr="00E6297E">
        <w:rPr>
          <w:b/>
          <w:bCs/>
          <w:lang w:eastAsia="zh-TW"/>
        </w:rPr>
        <w:t>Materials</w:t>
      </w:r>
      <w:r w:rsidR="001564B0">
        <w:rPr>
          <w:rFonts w:hint="eastAsia"/>
          <w:b/>
          <w:bCs/>
          <w:lang w:eastAsia="zh-TW"/>
        </w:rPr>
        <w:t xml:space="preserve"> </w:t>
      </w:r>
      <w:bookmarkStart w:id="1" w:name="_Hlk139874003"/>
      <w:bookmarkStart w:id="2" w:name="_Hlk134690044"/>
      <w:bookmarkStart w:id="3" w:name="_Hlk137476904"/>
    </w:p>
    <w:p w14:paraId="03238A2E" w14:textId="77777777" w:rsidR="00E6297E" w:rsidRDefault="00E6297E" w:rsidP="00B72F58">
      <w:pPr>
        <w:ind w:firstLineChars="50" w:firstLine="120"/>
        <w:jc w:val="center"/>
        <w:rPr>
          <w:b/>
          <w:bCs/>
          <w:lang w:eastAsia="zh-TW"/>
        </w:rPr>
      </w:pPr>
    </w:p>
    <w:p w14:paraId="5AD746FF" w14:textId="77777777" w:rsidR="00AA49B0" w:rsidRPr="00AA49B0" w:rsidRDefault="00AA49B0" w:rsidP="00AA49B0">
      <w:pPr>
        <w:widowControl w:val="0"/>
        <w:jc w:val="center"/>
        <w:rPr>
          <w:rFonts w:eastAsia="新細明體"/>
          <w:b/>
          <w:szCs w:val="24"/>
          <w:lang w:eastAsia="zh-TW"/>
        </w:rPr>
      </w:pPr>
      <w:bookmarkStart w:id="4" w:name="_Hlk212372551"/>
      <w:bookmarkStart w:id="5" w:name="_Hlk139555927"/>
      <w:bookmarkStart w:id="6" w:name="_Hlk137136064"/>
      <w:bookmarkEnd w:id="1"/>
      <w:bookmarkEnd w:id="2"/>
      <w:bookmarkEnd w:id="3"/>
      <w:r w:rsidRPr="00AA49B0">
        <w:rPr>
          <w:rFonts w:eastAsia="新細明體"/>
          <w:b/>
          <w:bCs/>
          <w:szCs w:val="24"/>
          <w:lang w:eastAsia="zh-TW"/>
        </w:rPr>
        <w:t>Identification and comparison of the RNA structures in the 5’- and 3’-terminal genomic regions across four coronavirus genera by SHAPE analysis</w:t>
      </w:r>
      <w:bookmarkEnd w:id="4"/>
    </w:p>
    <w:p w14:paraId="0FCB92DC" w14:textId="77777777" w:rsidR="00AA49B0" w:rsidRPr="00AA49B0" w:rsidRDefault="00AA49B0" w:rsidP="00AA49B0">
      <w:pPr>
        <w:widowControl w:val="0"/>
        <w:jc w:val="center"/>
        <w:rPr>
          <w:rFonts w:eastAsia="新細明體"/>
          <w:kern w:val="2"/>
          <w:szCs w:val="24"/>
          <w:lang w:eastAsia="zh-TW"/>
        </w:rPr>
      </w:pPr>
      <w:bookmarkStart w:id="7" w:name="_Hlk177649950"/>
      <w:bookmarkStart w:id="8" w:name="_Hlk172121122"/>
      <w:bookmarkStart w:id="9" w:name="_Hlk172306807"/>
    </w:p>
    <w:p w14:paraId="0FCDBCD2" w14:textId="77777777" w:rsidR="00AA49B0" w:rsidRPr="00AA49B0" w:rsidRDefault="00AA49B0" w:rsidP="00AA49B0">
      <w:pPr>
        <w:widowControl w:val="0"/>
        <w:jc w:val="center"/>
        <w:rPr>
          <w:rFonts w:eastAsia="新細明體"/>
          <w:kern w:val="2"/>
          <w:szCs w:val="24"/>
          <w:u w:val="single"/>
          <w:lang w:eastAsia="zh-TW"/>
        </w:rPr>
      </w:pPr>
      <w:bookmarkStart w:id="10" w:name="_Hlk212376189"/>
      <w:proofErr w:type="spellStart"/>
      <w:r w:rsidRPr="00AA49B0">
        <w:rPr>
          <w:rFonts w:eastAsia="新細明體"/>
          <w:kern w:val="2"/>
          <w:szCs w:val="24"/>
          <w:lang w:eastAsia="zh-TW"/>
        </w:rPr>
        <w:t>Hsuan</w:t>
      </w:r>
      <w:proofErr w:type="spellEnd"/>
      <w:r w:rsidRPr="00AA49B0">
        <w:rPr>
          <w:rFonts w:eastAsia="新細明體"/>
          <w:kern w:val="2"/>
          <w:szCs w:val="24"/>
          <w:lang w:eastAsia="zh-TW"/>
        </w:rPr>
        <w:t>-Wei Hsu</w:t>
      </w:r>
      <w:r w:rsidRPr="00AA49B0">
        <w:rPr>
          <w:rFonts w:eastAsia="新細明體"/>
          <w:kern w:val="2"/>
          <w:szCs w:val="24"/>
          <w:vertAlign w:val="superscript"/>
          <w:lang w:eastAsia="zh-TW"/>
        </w:rPr>
        <w:t>1</w:t>
      </w:r>
      <w:r w:rsidRPr="00AA49B0">
        <w:rPr>
          <w:rFonts w:eastAsia="新細明體"/>
          <w:kern w:val="2"/>
          <w:szCs w:val="24"/>
          <w:lang w:eastAsia="zh-TW"/>
        </w:rPr>
        <w:t xml:space="preserve">, </w:t>
      </w:r>
      <w:r w:rsidRPr="00AA49B0">
        <w:rPr>
          <w:rFonts w:eastAsia="新細明體"/>
          <w:bCs/>
          <w:kern w:val="2"/>
          <w:szCs w:val="24"/>
          <w:lang w:eastAsia="zh-TW"/>
        </w:rPr>
        <w:t>Pei-Chi Hsu</w:t>
      </w:r>
      <w:r w:rsidRPr="00AA49B0">
        <w:rPr>
          <w:rFonts w:eastAsia="新細明體"/>
          <w:bCs/>
          <w:kern w:val="2"/>
          <w:szCs w:val="24"/>
          <w:vertAlign w:val="superscript"/>
          <w:lang w:eastAsia="zh-TW"/>
        </w:rPr>
        <w:t>1</w:t>
      </w:r>
      <w:r w:rsidRPr="00AA49B0">
        <w:rPr>
          <w:rFonts w:eastAsia="新細明體"/>
          <w:bCs/>
          <w:kern w:val="2"/>
          <w:szCs w:val="24"/>
          <w:lang w:eastAsia="zh-TW"/>
        </w:rPr>
        <w:t>, Yu Teng</w:t>
      </w:r>
      <w:r w:rsidRPr="00AA49B0">
        <w:rPr>
          <w:rFonts w:eastAsia="新細明體"/>
          <w:bCs/>
          <w:kern w:val="2"/>
          <w:szCs w:val="24"/>
          <w:vertAlign w:val="superscript"/>
          <w:lang w:eastAsia="zh-TW"/>
        </w:rPr>
        <w:t>1</w:t>
      </w:r>
      <w:r w:rsidRPr="00AA49B0">
        <w:rPr>
          <w:rFonts w:eastAsia="新細明體"/>
          <w:bCs/>
          <w:kern w:val="2"/>
          <w:szCs w:val="24"/>
          <w:lang w:eastAsia="zh-TW"/>
        </w:rPr>
        <w:t xml:space="preserve">, </w:t>
      </w:r>
      <w:proofErr w:type="spellStart"/>
      <w:r w:rsidRPr="00AA49B0">
        <w:rPr>
          <w:rFonts w:eastAsia="新細明體"/>
          <w:bCs/>
          <w:kern w:val="2"/>
          <w:szCs w:val="24"/>
          <w:lang w:eastAsia="zh-TW"/>
        </w:rPr>
        <w:t>Meilin</w:t>
      </w:r>
      <w:proofErr w:type="spellEnd"/>
      <w:r w:rsidRPr="00AA49B0">
        <w:rPr>
          <w:rFonts w:eastAsia="新細明體"/>
          <w:bCs/>
          <w:kern w:val="2"/>
          <w:szCs w:val="24"/>
          <w:lang w:eastAsia="zh-TW"/>
        </w:rPr>
        <w:t xml:space="preserve"> Wang</w:t>
      </w:r>
      <w:r w:rsidRPr="00AA49B0">
        <w:rPr>
          <w:rFonts w:eastAsia="新細明體"/>
          <w:bCs/>
          <w:kern w:val="2"/>
          <w:szCs w:val="24"/>
          <w:vertAlign w:val="superscript"/>
          <w:lang w:eastAsia="zh-TW"/>
        </w:rPr>
        <w:t>2</w:t>
      </w:r>
      <w:r w:rsidRPr="00AA49B0">
        <w:rPr>
          <w:rFonts w:eastAsia="新細明體"/>
          <w:bCs/>
          <w:kern w:val="2"/>
          <w:szCs w:val="24"/>
          <w:lang w:eastAsia="zh-TW"/>
        </w:rPr>
        <w:t>,</w:t>
      </w:r>
      <w:bookmarkEnd w:id="7"/>
      <w:r w:rsidRPr="00AA49B0">
        <w:rPr>
          <w:rFonts w:eastAsia="新細明體"/>
          <w:kern w:val="2"/>
          <w:szCs w:val="24"/>
          <w:lang w:eastAsia="zh-TW"/>
        </w:rPr>
        <w:t xml:space="preserve"> Feng-Cheng Hsieh</w:t>
      </w:r>
      <w:r w:rsidRPr="00AA49B0">
        <w:rPr>
          <w:rFonts w:eastAsia="新細明體"/>
          <w:kern w:val="2"/>
          <w:szCs w:val="24"/>
          <w:vertAlign w:val="superscript"/>
          <w:lang w:eastAsia="zh-TW"/>
        </w:rPr>
        <w:t>1</w:t>
      </w:r>
      <w:r w:rsidRPr="00AA49B0">
        <w:rPr>
          <w:rFonts w:eastAsia="新細明體"/>
          <w:kern w:val="2"/>
          <w:szCs w:val="24"/>
          <w:lang w:eastAsia="zh-TW"/>
        </w:rPr>
        <w:t>, Chun-Chun Yang</w:t>
      </w:r>
      <w:r w:rsidRPr="00AA49B0">
        <w:rPr>
          <w:rFonts w:eastAsia="新細明體"/>
          <w:kern w:val="2"/>
          <w:szCs w:val="24"/>
          <w:vertAlign w:val="superscript"/>
          <w:lang w:eastAsia="zh-TW"/>
        </w:rPr>
        <w:t>1</w:t>
      </w:r>
      <w:r w:rsidRPr="00AA49B0">
        <w:rPr>
          <w:rFonts w:eastAsia="新細明體"/>
          <w:kern w:val="2"/>
          <w:szCs w:val="24"/>
          <w:lang w:eastAsia="zh-TW"/>
        </w:rPr>
        <w:t>, Hung-Yi Wu</w:t>
      </w:r>
      <w:bookmarkEnd w:id="8"/>
      <w:bookmarkEnd w:id="10"/>
      <w:r w:rsidRPr="00AA49B0">
        <w:rPr>
          <w:rFonts w:eastAsia="新細明體"/>
          <w:kern w:val="2"/>
          <w:szCs w:val="24"/>
          <w:vertAlign w:val="superscript"/>
          <w:lang w:eastAsia="zh-TW"/>
        </w:rPr>
        <w:t>1</w:t>
      </w:r>
      <w:bookmarkStart w:id="11" w:name="_Hlk139036152"/>
      <w:r w:rsidRPr="00AA49B0">
        <w:rPr>
          <w:rFonts w:eastAsia="新細明體"/>
          <w:kern w:val="2"/>
          <w:szCs w:val="24"/>
          <w:vertAlign w:val="superscript"/>
          <w:lang w:eastAsia="zh-TW"/>
        </w:rPr>
        <w:t>*</w:t>
      </w:r>
      <w:bookmarkEnd w:id="11"/>
    </w:p>
    <w:bookmarkEnd w:id="9"/>
    <w:p w14:paraId="62D16EEC" w14:textId="77777777" w:rsidR="00AA49B0" w:rsidRPr="00AA49B0" w:rsidRDefault="00AA49B0" w:rsidP="00AA49B0">
      <w:pPr>
        <w:widowControl w:val="0"/>
        <w:jc w:val="both"/>
        <w:rPr>
          <w:rFonts w:eastAsia="新細明體"/>
          <w:kern w:val="2"/>
          <w:szCs w:val="24"/>
          <w:lang w:eastAsia="zh-TW"/>
        </w:rPr>
      </w:pPr>
    </w:p>
    <w:p w14:paraId="17993B23" w14:textId="77777777" w:rsidR="00AA49B0" w:rsidRPr="00AA49B0" w:rsidRDefault="00AA49B0" w:rsidP="00AA49B0">
      <w:pPr>
        <w:spacing w:after="200"/>
        <w:rPr>
          <w:rFonts w:eastAsia="SimSun"/>
          <w:szCs w:val="24"/>
          <w:lang w:eastAsia="zh-CN"/>
        </w:rPr>
      </w:pPr>
      <w:r w:rsidRPr="00AA49B0">
        <w:rPr>
          <w:rFonts w:eastAsia="SimSun"/>
          <w:b/>
          <w:szCs w:val="24"/>
          <w:lang w:eastAsia="zh-CN"/>
        </w:rPr>
        <w:t>1</w:t>
      </w:r>
      <w:r w:rsidRPr="00AA49B0">
        <w:rPr>
          <w:rFonts w:eastAsia="SimSun"/>
          <w:szCs w:val="24"/>
          <w:lang w:eastAsia="zh-CN"/>
        </w:rPr>
        <w:t xml:space="preserve"> Graduate Institute of Veterinary Pathobiology, College of Veterinary Medicine, National Chung </w:t>
      </w:r>
      <w:proofErr w:type="spellStart"/>
      <w:r w:rsidRPr="00AA49B0">
        <w:rPr>
          <w:rFonts w:eastAsia="SimSun"/>
          <w:szCs w:val="24"/>
          <w:lang w:eastAsia="zh-CN"/>
        </w:rPr>
        <w:t>Hsing</w:t>
      </w:r>
      <w:proofErr w:type="spellEnd"/>
      <w:r w:rsidRPr="00AA49B0">
        <w:rPr>
          <w:rFonts w:eastAsia="SimSun"/>
          <w:szCs w:val="24"/>
          <w:lang w:eastAsia="zh-CN"/>
        </w:rPr>
        <w:t xml:space="preserve"> University, Taichung 40227, Taiwan </w:t>
      </w:r>
    </w:p>
    <w:p w14:paraId="6C7E7AAA" w14:textId="77777777" w:rsidR="00AA49B0" w:rsidRPr="00AA49B0" w:rsidRDefault="00AA49B0" w:rsidP="00AA49B0">
      <w:pPr>
        <w:spacing w:after="200"/>
        <w:rPr>
          <w:rFonts w:eastAsia="SimSun"/>
          <w:szCs w:val="24"/>
          <w:lang w:val="en-GB" w:eastAsia="zh-CN"/>
        </w:rPr>
      </w:pPr>
      <w:r w:rsidRPr="00AA49B0">
        <w:rPr>
          <w:rFonts w:eastAsia="SimSun"/>
          <w:b/>
          <w:szCs w:val="24"/>
          <w:lang w:eastAsia="zh-CN"/>
        </w:rPr>
        <w:t xml:space="preserve">2 </w:t>
      </w:r>
      <w:r w:rsidRPr="00AA49B0">
        <w:rPr>
          <w:rFonts w:eastAsia="SimSun"/>
          <w:szCs w:val="24"/>
          <w:lang w:val="en-GB" w:eastAsia="zh-CN"/>
        </w:rPr>
        <w:t xml:space="preserve">Department of Microbiology and Immunology, School of Medicine, </w:t>
      </w:r>
      <w:r w:rsidRPr="00AA49B0">
        <w:rPr>
          <w:rFonts w:eastAsia="SimSun"/>
          <w:szCs w:val="24"/>
          <w:lang w:val="en-GB" w:eastAsia="zh-CN"/>
        </w:rPr>
        <w:br/>
        <w:t>Chung-Shan Medical University and Clinical Laboratory, Chung-Shan Medical University Hospital, Taichung 40201, Taiwan</w:t>
      </w:r>
    </w:p>
    <w:p w14:paraId="4B34BA80" w14:textId="77777777" w:rsidR="00AA49B0" w:rsidRPr="00AA49B0" w:rsidRDefault="00AA49B0" w:rsidP="00AA49B0">
      <w:pPr>
        <w:spacing w:after="200"/>
        <w:jc w:val="both"/>
        <w:rPr>
          <w:rFonts w:eastAsia="SimSun"/>
          <w:szCs w:val="24"/>
          <w:lang w:eastAsia="zh-CN"/>
        </w:rPr>
      </w:pPr>
    </w:p>
    <w:p w14:paraId="40E3AC52" w14:textId="77777777" w:rsidR="00AA49B0" w:rsidRPr="00AA49B0" w:rsidRDefault="00AA49B0" w:rsidP="00AA49B0">
      <w:pPr>
        <w:spacing w:after="200"/>
        <w:jc w:val="both"/>
        <w:rPr>
          <w:rFonts w:eastAsia="SimSun"/>
          <w:szCs w:val="24"/>
          <w:lang w:eastAsia="zh-CN"/>
        </w:rPr>
      </w:pPr>
      <w:r w:rsidRPr="00AA49B0">
        <w:rPr>
          <w:rFonts w:eastAsia="SimSun"/>
          <w:szCs w:val="24"/>
          <w:lang w:eastAsia="zh-CN"/>
        </w:rPr>
        <w:t>*Corresponding Author</w:t>
      </w:r>
    </w:p>
    <w:p w14:paraId="7956AE3C" w14:textId="77777777" w:rsidR="00AA49B0" w:rsidRPr="00AA49B0" w:rsidRDefault="00AA49B0" w:rsidP="00AA49B0">
      <w:pPr>
        <w:spacing w:after="200"/>
        <w:jc w:val="both"/>
        <w:rPr>
          <w:rFonts w:eastAsia="SimSun"/>
          <w:szCs w:val="24"/>
          <w:lang w:eastAsia="zh-CN"/>
        </w:rPr>
      </w:pPr>
      <w:r w:rsidRPr="00AA49B0">
        <w:rPr>
          <w:rFonts w:eastAsia="SimSun"/>
          <w:szCs w:val="24"/>
          <w:u w:val="single"/>
          <w:lang w:eastAsia="zh-CN"/>
        </w:rPr>
        <w:t>Corresponding Footnote</w:t>
      </w:r>
      <w:r w:rsidRPr="00AA49B0">
        <w:rPr>
          <w:rFonts w:eastAsia="SimSun"/>
          <w:szCs w:val="24"/>
          <w:lang w:eastAsia="zh-CN"/>
        </w:rPr>
        <w:t xml:space="preserve">: Graduate Institute of Veterinary Pathobiology, College of Veterinary Medicine, National Chung </w:t>
      </w:r>
      <w:proofErr w:type="spellStart"/>
      <w:r w:rsidRPr="00AA49B0">
        <w:rPr>
          <w:rFonts w:eastAsia="SimSun"/>
          <w:szCs w:val="24"/>
          <w:lang w:eastAsia="zh-CN"/>
        </w:rPr>
        <w:t>Hsing</w:t>
      </w:r>
      <w:proofErr w:type="spellEnd"/>
      <w:r w:rsidRPr="00AA49B0">
        <w:rPr>
          <w:rFonts w:eastAsia="SimSun"/>
          <w:szCs w:val="24"/>
          <w:lang w:eastAsia="zh-CN"/>
        </w:rPr>
        <w:t xml:space="preserve"> University, Taichung </w:t>
      </w:r>
      <w:r w:rsidRPr="00AA49B0">
        <w:rPr>
          <w:rFonts w:eastAsia="SimSun"/>
          <w:szCs w:val="24"/>
          <w:lang w:val="en-GB" w:eastAsia="zh-CN"/>
        </w:rPr>
        <w:t>40227</w:t>
      </w:r>
      <w:r w:rsidRPr="00AA49B0">
        <w:rPr>
          <w:rFonts w:eastAsia="SimSun"/>
          <w:szCs w:val="24"/>
          <w:lang w:eastAsia="zh-CN"/>
        </w:rPr>
        <w:t xml:space="preserve">, Taiwan  </w:t>
      </w:r>
    </w:p>
    <w:p w14:paraId="07BE1F7E" w14:textId="77777777" w:rsidR="001B0E00" w:rsidRPr="001B0E00" w:rsidRDefault="001B0E00" w:rsidP="001B0E00">
      <w:pPr>
        <w:spacing w:after="200"/>
        <w:jc w:val="both"/>
        <w:rPr>
          <w:rFonts w:eastAsia="SimSun"/>
          <w:szCs w:val="24"/>
          <w:lang w:eastAsia="zh-CN"/>
        </w:rPr>
      </w:pPr>
      <w:r w:rsidRPr="001B0E00">
        <w:rPr>
          <w:rFonts w:eastAsia="SimSun"/>
          <w:szCs w:val="24"/>
          <w:lang w:eastAsia="zh-CN"/>
        </w:rPr>
        <w:t>Telephone: 886-4-22840369; Fax: 886-4-22862073</w:t>
      </w:r>
    </w:p>
    <w:p w14:paraId="23CAEAD5" w14:textId="44CD1B88" w:rsidR="001B0E00" w:rsidRPr="001B0E00" w:rsidRDefault="001B0E00" w:rsidP="001B0E00">
      <w:pPr>
        <w:spacing w:after="200"/>
        <w:jc w:val="both"/>
        <w:rPr>
          <w:rFonts w:eastAsia="SimSun"/>
          <w:szCs w:val="24"/>
          <w:u w:val="single"/>
          <w:lang w:val="fr-FR" w:eastAsia="zh-CN"/>
        </w:rPr>
      </w:pPr>
      <w:r w:rsidRPr="001B0E00">
        <w:rPr>
          <w:rFonts w:eastAsia="SimSun"/>
          <w:szCs w:val="24"/>
          <w:lang w:val="fr-FR" w:eastAsia="zh-CN"/>
        </w:rPr>
        <w:t xml:space="preserve">Email: </w:t>
      </w:r>
      <w:hyperlink r:id="rId7" w:history="1">
        <w:r w:rsidR="00400B68" w:rsidRPr="001B0E00">
          <w:rPr>
            <w:rStyle w:val="a7"/>
            <w:rFonts w:eastAsia="SimSun"/>
            <w:szCs w:val="24"/>
            <w:lang w:val="fr-FR" w:eastAsia="zh-CN"/>
          </w:rPr>
          <w:t>hwu2@dragon.nchu.edu.tw</w:t>
        </w:r>
      </w:hyperlink>
      <w:r w:rsidR="00400B68">
        <w:rPr>
          <w:rFonts w:eastAsia="SimSun"/>
          <w:szCs w:val="24"/>
          <w:u w:val="single"/>
          <w:lang w:val="fr-FR" w:eastAsia="zh-CN"/>
        </w:rPr>
        <w:t xml:space="preserve"> </w:t>
      </w:r>
    </w:p>
    <w:bookmarkEnd w:id="5"/>
    <w:bookmarkEnd w:id="6"/>
    <w:p w14:paraId="30BEA23C" w14:textId="1E573F06" w:rsidR="00B72F58" w:rsidRPr="001B0E00" w:rsidRDefault="00B72F58" w:rsidP="00B72F58">
      <w:pPr>
        <w:spacing w:after="200"/>
        <w:rPr>
          <w:rFonts w:eastAsia="SimSun"/>
          <w:u w:val="single"/>
          <w:lang w:val="fr-FR" w:eastAsia="zh-CN"/>
        </w:rPr>
      </w:pPr>
    </w:p>
    <w:p w14:paraId="7900ADF1" w14:textId="1C62A653" w:rsidR="003A4949" w:rsidRPr="00B72F58" w:rsidRDefault="003A4949" w:rsidP="00B72F58">
      <w:pPr>
        <w:rPr>
          <w:rFonts w:eastAsia="SimSun"/>
          <w:lang w:val="fr-FR" w:eastAsia="zh-CN"/>
        </w:rPr>
      </w:pPr>
    </w:p>
    <w:p w14:paraId="5A0BE1CF" w14:textId="14E2A050" w:rsidR="003A4949" w:rsidRPr="00AC335D" w:rsidRDefault="003A4949" w:rsidP="003A4949">
      <w:pPr>
        <w:rPr>
          <w:rFonts w:eastAsia="SimSun"/>
          <w:lang w:val="fr-FR" w:eastAsia="zh-CN"/>
        </w:rPr>
      </w:pPr>
    </w:p>
    <w:p w14:paraId="552CD5EF" w14:textId="3418067F" w:rsidR="003A4949" w:rsidRPr="00AC335D" w:rsidRDefault="003A4949" w:rsidP="003A4949">
      <w:pPr>
        <w:rPr>
          <w:rFonts w:eastAsia="SimSun"/>
          <w:lang w:val="fr-FR" w:eastAsia="zh-CN"/>
        </w:rPr>
      </w:pPr>
    </w:p>
    <w:p w14:paraId="18BDF35B" w14:textId="4A2DACE5" w:rsidR="003A4949" w:rsidRPr="00AC335D" w:rsidRDefault="003A4949" w:rsidP="003A4949">
      <w:pPr>
        <w:rPr>
          <w:rFonts w:eastAsia="SimSun"/>
          <w:lang w:val="fr-FR" w:eastAsia="zh-CN"/>
        </w:rPr>
      </w:pPr>
    </w:p>
    <w:p w14:paraId="554EA7EE" w14:textId="458D2E07" w:rsidR="003A4949" w:rsidRPr="00AC335D" w:rsidRDefault="003A4949" w:rsidP="003A4949">
      <w:pPr>
        <w:rPr>
          <w:rFonts w:eastAsia="SimSun"/>
          <w:lang w:val="fr-FR" w:eastAsia="zh-CN"/>
        </w:rPr>
      </w:pPr>
    </w:p>
    <w:p w14:paraId="542B90D8" w14:textId="26608131" w:rsidR="003A4949" w:rsidRPr="00AC335D" w:rsidRDefault="003A4949" w:rsidP="003A4949">
      <w:pPr>
        <w:rPr>
          <w:rFonts w:eastAsia="SimSun"/>
          <w:lang w:val="fr-FR" w:eastAsia="zh-CN"/>
        </w:rPr>
      </w:pPr>
    </w:p>
    <w:p w14:paraId="5F48FCA8" w14:textId="0E119A4B" w:rsidR="003A4949" w:rsidRPr="00AC335D" w:rsidRDefault="003A4949" w:rsidP="003A4949">
      <w:pPr>
        <w:rPr>
          <w:rFonts w:eastAsia="SimSun"/>
          <w:lang w:val="fr-FR" w:eastAsia="zh-CN"/>
        </w:rPr>
      </w:pPr>
    </w:p>
    <w:p w14:paraId="5458D9E1" w14:textId="6FAB7423" w:rsidR="003A4949" w:rsidRPr="00AC335D" w:rsidRDefault="003A4949" w:rsidP="003A4949">
      <w:pPr>
        <w:rPr>
          <w:rFonts w:eastAsia="SimSun"/>
          <w:lang w:val="fr-FR" w:eastAsia="zh-CN"/>
        </w:rPr>
      </w:pPr>
    </w:p>
    <w:p w14:paraId="1F935608" w14:textId="7258395C" w:rsidR="003A4949" w:rsidRPr="00AC335D" w:rsidRDefault="003A4949" w:rsidP="003A4949">
      <w:pPr>
        <w:rPr>
          <w:rFonts w:eastAsia="SimSun"/>
          <w:lang w:val="fr-FR" w:eastAsia="zh-CN"/>
        </w:rPr>
      </w:pPr>
    </w:p>
    <w:p w14:paraId="3D9D7110" w14:textId="5C07495A" w:rsidR="003A4949" w:rsidRPr="00AC335D" w:rsidRDefault="003A4949" w:rsidP="003A4949">
      <w:pPr>
        <w:rPr>
          <w:rFonts w:eastAsia="SimSun"/>
          <w:lang w:val="fr-FR" w:eastAsia="zh-CN"/>
        </w:rPr>
      </w:pPr>
    </w:p>
    <w:p w14:paraId="1E95FA08" w14:textId="7AA5D3CD" w:rsidR="003A4949" w:rsidRPr="00AC335D" w:rsidRDefault="003A4949" w:rsidP="003A4949">
      <w:pPr>
        <w:rPr>
          <w:rFonts w:eastAsia="SimSun"/>
          <w:lang w:val="fr-FR" w:eastAsia="zh-CN"/>
        </w:rPr>
      </w:pPr>
    </w:p>
    <w:p w14:paraId="46BB69F1" w14:textId="1EDC0FCE" w:rsidR="003A4949" w:rsidRPr="00AC335D" w:rsidRDefault="003A4949" w:rsidP="003A4949">
      <w:pPr>
        <w:rPr>
          <w:rFonts w:eastAsia="SimSun"/>
          <w:lang w:val="fr-FR" w:eastAsia="zh-CN"/>
        </w:rPr>
      </w:pPr>
    </w:p>
    <w:p w14:paraId="7B570FB9" w14:textId="56032DC2" w:rsidR="003A4949" w:rsidRPr="00AC335D" w:rsidRDefault="003A4949" w:rsidP="003A4949">
      <w:pPr>
        <w:rPr>
          <w:rFonts w:eastAsia="SimSun"/>
          <w:lang w:val="fr-FR" w:eastAsia="zh-CN"/>
        </w:rPr>
      </w:pPr>
    </w:p>
    <w:p w14:paraId="4060F607" w14:textId="77777777" w:rsidR="00F84A88" w:rsidRPr="00A97291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  <w:lang w:val="fr-FR"/>
        </w:rPr>
      </w:pPr>
    </w:p>
    <w:p w14:paraId="29BDC447" w14:textId="267B16D8" w:rsidR="00F84A88" w:rsidRPr="00F84A88" w:rsidRDefault="00A1248E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  <w:r>
        <w:rPr>
          <w:rFonts w:eastAsia="標楷體"/>
          <w:b/>
          <w:bCs/>
          <w:kern w:val="24"/>
          <w:szCs w:val="24"/>
        </w:rPr>
        <w:lastRenderedPageBreak/>
        <w:pict w14:anchorId="15180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609.45pt">
            <v:imagedata r:id="rId8" o:title="R1-Fig"/>
          </v:shape>
        </w:pict>
      </w:r>
    </w:p>
    <w:p w14:paraId="701F9C80" w14:textId="57A26AFC" w:rsidR="00F84A88" w:rsidRPr="00F84A88" w:rsidRDefault="00F84A88" w:rsidP="005F1E22">
      <w:pPr>
        <w:widowControl w:val="0"/>
        <w:jc w:val="both"/>
        <w:rPr>
          <w:rFonts w:eastAsia="標楷體"/>
          <w:b/>
          <w:bCs/>
          <w:kern w:val="24"/>
          <w:szCs w:val="24"/>
        </w:rPr>
      </w:pP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Fig.</w:t>
      </w:r>
      <w:r w:rsidR="00A97291">
        <w:rPr>
          <w:rFonts w:eastAsia="新細明體" w:hint="eastAsia"/>
          <w:b/>
          <w:bCs/>
          <w:color w:val="000000"/>
          <w:kern w:val="24"/>
          <w:sz w:val="22"/>
          <w:szCs w:val="22"/>
          <w:lang w:eastAsia="zh-TW"/>
        </w:rPr>
        <w:t xml:space="preserve"> S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1. The RNA structures determined by SHAPE analysis in the 5’-terminal genomic regions of representative α, β, γ and δ coronaviruses.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(A)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Porcine epidemic diarrhea virus (PEDV, α coronavirus),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(B)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bovine coronavirus (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BCoV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, β coronavirus, lineage A),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(C)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murine hepatitis virus (MHV, β coronavirus, lineage A),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(D)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severe acute respiratory syndrome </w:t>
      </w:r>
      <w:r w:rsidRPr="00F84A88">
        <w:rPr>
          <w:rFonts w:eastAsia="新細明體"/>
          <w:color w:val="000000"/>
          <w:kern w:val="24"/>
          <w:sz w:val="22"/>
          <w:szCs w:val="22"/>
        </w:rPr>
        <w:lastRenderedPageBreak/>
        <w:t>coronavirus 2 (SARS</w:t>
      </w:r>
      <w:r w:rsidRPr="00F84A88">
        <w:rPr>
          <w:rFonts w:eastAsia="新細明體"/>
          <w:color w:val="000000"/>
          <w:kern w:val="24"/>
          <w:sz w:val="22"/>
          <w:szCs w:val="22"/>
        </w:rPr>
        <w:noBreakHyphen/>
        <w:t>CoV</w:t>
      </w:r>
      <w:r w:rsidRPr="00F84A88">
        <w:rPr>
          <w:rFonts w:eastAsia="新細明體"/>
          <w:color w:val="000000"/>
          <w:kern w:val="24"/>
          <w:sz w:val="22"/>
          <w:szCs w:val="22"/>
        </w:rPr>
        <w:noBreakHyphen/>
        <w:t xml:space="preserve">2, β coronavirus, lineage B),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(E)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infectious bronchitis virus (IBV, γ coronavirus) and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(F)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porcine 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deltacoronavirus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 (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PDCoV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>, δ coronavirus). Upper panel: SHAPE reactivity profiles of the 5’-terminal RNA structure</w:t>
      </w:r>
      <w:r w:rsidR="005F1E22">
        <w:rPr>
          <w:rFonts w:eastAsia="新細明體"/>
          <w:color w:val="000000"/>
          <w:kern w:val="24"/>
          <w:sz w:val="22"/>
          <w:szCs w:val="22"/>
        </w:rPr>
        <w:t>s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. The mean SHAPE reactivity with standard deviation is shown here. The mean SHAPE reactivity obtained from three independent experiments is shown in Fig. 1. A value on the y-axis smaller than 0.3 indicates unreactive nucleotides. Nucleotide positions in the 5’-terminal </w:t>
      </w:r>
      <w:proofErr w:type="gramStart"/>
      <w:r w:rsidRPr="00F84A88">
        <w:rPr>
          <w:rFonts w:eastAsia="新細明體"/>
          <w:color w:val="000000"/>
          <w:kern w:val="24"/>
          <w:sz w:val="22"/>
          <w:szCs w:val="22"/>
        </w:rPr>
        <w:t>region</w:t>
      </w:r>
      <w:proofErr w:type="gram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 of the genome are indicated on the x axis. Lower panel: The 5’-terminal RNA structure in which the SHAPE reactivity of nucleotides is represented using a colored scale. The sequence 5’(U/</w:t>
      </w:r>
      <w:proofErr w:type="gramStart"/>
      <w:r w:rsidRPr="00F84A88">
        <w:rPr>
          <w:rFonts w:eastAsia="新細明體"/>
          <w:color w:val="000000"/>
          <w:kern w:val="24"/>
          <w:sz w:val="22"/>
          <w:szCs w:val="22"/>
        </w:rPr>
        <w:t>C)UUG</w:t>
      </w:r>
      <w:proofErr w:type="gramEnd"/>
      <w:r w:rsidRPr="00F84A88">
        <w:rPr>
          <w:rFonts w:eastAsia="新細明體"/>
          <w:color w:val="000000"/>
          <w:kern w:val="24"/>
          <w:sz w:val="22"/>
          <w:szCs w:val="22"/>
        </w:rPr>
        <w:t>(U/C)3’ in the loop region of SL2 in α, β and γ coronaviruses is indicated in orange. The transcription-regulat</w:t>
      </w:r>
      <w:r w:rsidR="005F1E22">
        <w:rPr>
          <w:rFonts w:eastAsia="新細明體"/>
          <w:color w:val="000000"/>
          <w:kern w:val="24"/>
          <w:sz w:val="22"/>
          <w:szCs w:val="22"/>
        </w:rPr>
        <w:t>ory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sequence (TRS) is indicated in blue. The start codon of the upstream open reading frame (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uORF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) is indicated in purple. The </w:t>
      </w:r>
      <w:r w:rsidR="002660C7" w:rsidRPr="002660C7">
        <w:rPr>
          <w:rFonts w:eastAsia="新細明體"/>
          <w:color w:val="000000"/>
          <w:kern w:val="24"/>
          <w:sz w:val="22"/>
          <w:szCs w:val="22"/>
        </w:rPr>
        <w:t>RSM</w:t>
      </w:r>
      <w:r w:rsidR="002660C7" w:rsidRPr="002660C7">
        <w:rPr>
          <w:rFonts w:eastAsia="新細明體"/>
          <w:color w:val="000000"/>
          <w:kern w:val="24"/>
          <w:sz w:val="22"/>
          <w:szCs w:val="22"/>
        </w:rPr>
        <w:t xml:space="preserve"> </w:t>
      </w:r>
      <w:r w:rsidRPr="00F84A88">
        <w:rPr>
          <w:rFonts w:eastAsia="新細明體"/>
          <w:color w:val="000000"/>
          <w:kern w:val="24"/>
          <w:sz w:val="22"/>
          <w:szCs w:val="22"/>
        </w:rPr>
        <w:t>sequence 5’UUYCGU3’ in the loop region of SL5 in PEDV (α coronavirus) and SARS</w:t>
      </w:r>
      <w:r w:rsidRPr="00F84A88">
        <w:rPr>
          <w:rFonts w:eastAsia="新細明體"/>
          <w:color w:val="000000"/>
          <w:kern w:val="24"/>
          <w:sz w:val="22"/>
          <w:szCs w:val="22"/>
        </w:rPr>
        <w:noBreakHyphen/>
        <w:t>CoV</w:t>
      </w:r>
      <w:r w:rsidRPr="00F84A88">
        <w:rPr>
          <w:rFonts w:eastAsia="新細明體"/>
          <w:color w:val="000000"/>
          <w:kern w:val="24"/>
          <w:sz w:val="22"/>
          <w:szCs w:val="22"/>
        </w:rPr>
        <w:noBreakHyphen/>
        <w:t>2 (β coronavirus, lineage B) is indicated in pink. The start codon of open reading frame 1a is indicated in green. L, loop; S, stem.</w:t>
      </w:r>
      <w:r w:rsidR="002660C7">
        <w:rPr>
          <w:rFonts w:eastAsia="新細明體"/>
          <w:color w:val="000000"/>
          <w:kern w:val="24"/>
          <w:sz w:val="22"/>
          <w:szCs w:val="22"/>
        </w:rPr>
        <w:t xml:space="preserve"> </w:t>
      </w:r>
    </w:p>
    <w:p w14:paraId="07C3C9FF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7D28F9E6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2807EA96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52BF440C" w14:textId="5D40AC31" w:rsidR="00F84A88" w:rsidRPr="00F84A88" w:rsidRDefault="00A1248E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  <w:r>
        <w:rPr>
          <w:rFonts w:eastAsia="標楷體"/>
          <w:b/>
          <w:bCs/>
          <w:kern w:val="24"/>
          <w:szCs w:val="24"/>
        </w:rPr>
        <w:lastRenderedPageBreak/>
        <w:pict w14:anchorId="767A69D4">
          <v:shape id="_x0000_i1026" type="#_x0000_t75" style="width:414.75pt;height:473.05pt">
            <v:imagedata r:id="rId9" o:title="R1-Fig"/>
          </v:shape>
        </w:pict>
      </w:r>
    </w:p>
    <w:p w14:paraId="3D33889A" w14:textId="593D17EE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 xml:space="preserve">Fig. </w:t>
      </w:r>
      <w:r w:rsidR="00A97291">
        <w:rPr>
          <w:rFonts w:eastAsia="新細明體"/>
          <w:b/>
          <w:bCs/>
          <w:color w:val="000000"/>
          <w:kern w:val="24"/>
          <w:sz w:val="22"/>
          <w:szCs w:val="22"/>
        </w:rPr>
        <w:t>S2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. 3D RNA structures consisting of SLs 1, 2, 3 (if any), 4 and 5 as well as the RNA structures (such as SL6, SL7 or SL8, if any) downstream of SL5 in the 5’-terminal genomic regions of the representative α, β, γ and δ coronaviruses predicted by</w:t>
      </w:r>
      <w:r w:rsidRPr="00F84A88">
        <w:rPr>
          <w:rFonts w:eastAsia="新細明體"/>
          <w:sz w:val="22"/>
          <w:szCs w:val="22"/>
        </w:rPr>
        <w:t xml:space="preserve"> </w:t>
      </w:r>
      <w:proofErr w:type="spellStart"/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RNAComposer</w:t>
      </w:r>
      <w:proofErr w:type="spellEnd"/>
      <w:r w:rsidR="005A0C18">
        <w:rPr>
          <w:rFonts w:eastAsia="新細明體"/>
          <w:b/>
          <w:bCs/>
          <w:color w:val="000000"/>
          <w:kern w:val="24"/>
          <w:sz w:val="22"/>
          <w:szCs w:val="22"/>
        </w:rPr>
        <w:t>.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 xml:space="preserve"> (A)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Porcine epidemic diarrhea virus (PEDV, α coronavirus),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(B)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bovine coronavirus (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BCoV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, β coronavirus, lineage A),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(C)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murine hepatitis virus (MHV, β coronavirus, lineage A),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(D)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severe acute respiratory syndrome coronavirus 2 (SARS</w:t>
      </w:r>
      <w:r w:rsidRPr="00F84A88">
        <w:rPr>
          <w:rFonts w:eastAsia="新細明體"/>
          <w:color w:val="000000"/>
          <w:kern w:val="24"/>
          <w:sz w:val="22"/>
          <w:szCs w:val="22"/>
        </w:rPr>
        <w:noBreakHyphen/>
        <w:t>CoV</w:t>
      </w:r>
      <w:r w:rsidRPr="00F84A88">
        <w:rPr>
          <w:rFonts w:eastAsia="新細明體"/>
          <w:color w:val="000000"/>
          <w:kern w:val="24"/>
          <w:sz w:val="22"/>
          <w:szCs w:val="22"/>
        </w:rPr>
        <w:noBreakHyphen/>
        <w:t xml:space="preserve">2, β coronavirus, lineage B),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(E)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infectious bronchitis virus (IBV, γ coronavirus) and </w:t>
      </w:r>
      <w:r w:rsidRPr="00F84A88">
        <w:rPr>
          <w:rFonts w:eastAsia="新細明體"/>
          <w:b/>
          <w:bCs/>
          <w:color w:val="000000"/>
          <w:kern w:val="24"/>
          <w:sz w:val="22"/>
          <w:szCs w:val="22"/>
        </w:rPr>
        <w:t>(F)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 porcine 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deltacoronavirus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 (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PDCoV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>, δ coronavirus). The consensus RNA SL structures determined by SHAPE analysis in each 3D RNA structure are labeled with different colors: SL1 is red; SL2 is orange; SL3 is yellow; SL4 is light sea green; and SL5 is pink.</w:t>
      </w:r>
      <w:r w:rsidRPr="00F84A88">
        <w:rPr>
          <w:rFonts w:eastAsia="新細明體"/>
          <w:sz w:val="22"/>
          <w:szCs w:val="22"/>
          <w:lang w:eastAsia="zh-TW"/>
        </w:rPr>
        <w:t xml:space="preserve"> In addition, SL6 is dim gray; SL7 is purple; SL8 is cornflower blue. 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The 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nonstem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 region is blue.</w:t>
      </w:r>
    </w:p>
    <w:p w14:paraId="7D0C40BA" w14:textId="4BD4B8D5" w:rsidR="00F84A88" w:rsidRPr="00F84A88" w:rsidRDefault="00A1248E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  <w:r>
        <w:rPr>
          <w:rFonts w:eastAsia="標楷體"/>
          <w:b/>
          <w:bCs/>
          <w:noProof/>
          <w:kern w:val="24"/>
          <w:szCs w:val="24"/>
        </w:rPr>
        <w:lastRenderedPageBreak/>
        <w:pict w14:anchorId="2DC3C492">
          <v:shape id="_x0000_i1027" type="#_x0000_t75" style="width:414.75pt;height:609.45pt">
            <v:imagedata r:id="rId10" o:title="R1-Fig"/>
          </v:shape>
        </w:pict>
      </w:r>
    </w:p>
    <w:p w14:paraId="5A1C1608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0286117E" w14:textId="04FEC8BA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  <w:bookmarkStart w:id="12" w:name="_Hlk218606894"/>
      <w:r w:rsidRPr="00F84A88">
        <w:rPr>
          <w:rFonts w:eastAsia="新細明體"/>
          <w:b/>
          <w:bCs/>
          <w:sz w:val="22"/>
          <w:szCs w:val="22"/>
          <w:lang w:eastAsia="zh-TW"/>
        </w:rPr>
        <w:t>Fig. S3. The RNA structures determined by SHAPE analysis in the 3’-terminal genomic regions of representative α, β, γ and δ coronaviruses.</w:t>
      </w:r>
      <w:r w:rsidRPr="00F84A88">
        <w:rPr>
          <w:rFonts w:eastAsia="新細明體"/>
          <w:sz w:val="22"/>
          <w:szCs w:val="22"/>
          <w:lang w:eastAsia="zh-TW"/>
        </w:rPr>
        <w:t xml:space="preserve"> </w:t>
      </w:r>
      <w:r w:rsidRPr="00F84A88">
        <w:rPr>
          <w:rFonts w:eastAsia="新細明體"/>
          <w:b/>
          <w:bCs/>
          <w:sz w:val="22"/>
          <w:szCs w:val="22"/>
          <w:lang w:eastAsia="zh-TW"/>
        </w:rPr>
        <w:t>(A)</w:t>
      </w:r>
      <w:r w:rsidRPr="00F84A88">
        <w:rPr>
          <w:rFonts w:eastAsia="新細明體"/>
          <w:sz w:val="22"/>
          <w:szCs w:val="22"/>
          <w:lang w:eastAsia="zh-TW"/>
        </w:rPr>
        <w:t xml:space="preserve"> Porcine epidemic diarrhea virus (PEDV, α coronavirus), </w:t>
      </w:r>
      <w:r w:rsidRPr="00F84A88">
        <w:rPr>
          <w:rFonts w:eastAsia="新細明體"/>
          <w:b/>
          <w:bCs/>
          <w:sz w:val="22"/>
          <w:szCs w:val="22"/>
          <w:lang w:eastAsia="zh-TW"/>
        </w:rPr>
        <w:t>(B)</w:t>
      </w:r>
      <w:r w:rsidRPr="00F84A88">
        <w:rPr>
          <w:rFonts w:eastAsia="新細明體"/>
          <w:sz w:val="22"/>
          <w:szCs w:val="22"/>
          <w:lang w:eastAsia="zh-TW"/>
        </w:rPr>
        <w:t xml:space="preserve"> bovine coronavirus (</w:t>
      </w:r>
      <w:proofErr w:type="spellStart"/>
      <w:r w:rsidRPr="00F84A88">
        <w:rPr>
          <w:rFonts w:eastAsia="新細明體"/>
          <w:sz w:val="22"/>
          <w:szCs w:val="22"/>
          <w:lang w:eastAsia="zh-TW"/>
        </w:rPr>
        <w:t>BCoV</w:t>
      </w:r>
      <w:proofErr w:type="spellEnd"/>
      <w:r w:rsidRPr="00F84A88">
        <w:rPr>
          <w:rFonts w:eastAsia="新細明體"/>
          <w:sz w:val="22"/>
          <w:szCs w:val="22"/>
          <w:lang w:eastAsia="zh-TW"/>
        </w:rPr>
        <w:t xml:space="preserve">, β coronavirus, lineage A), </w:t>
      </w:r>
      <w:r w:rsidRPr="00F84A88">
        <w:rPr>
          <w:rFonts w:eastAsia="新細明體"/>
          <w:b/>
          <w:bCs/>
          <w:sz w:val="22"/>
          <w:szCs w:val="22"/>
          <w:lang w:eastAsia="zh-TW"/>
        </w:rPr>
        <w:t>(C)</w:t>
      </w:r>
      <w:r w:rsidRPr="00F84A88">
        <w:rPr>
          <w:rFonts w:eastAsia="新細明體"/>
          <w:sz w:val="22"/>
          <w:szCs w:val="22"/>
          <w:lang w:eastAsia="zh-TW"/>
        </w:rPr>
        <w:t xml:space="preserve"> murine </w:t>
      </w:r>
      <w:bookmarkEnd w:id="12"/>
      <w:r w:rsidRPr="00F84A88">
        <w:rPr>
          <w:rFonts w:eastAsia="新細明體"/>
          <w:sz w:val="22"/>
          <w:szCs w:val="22"/>
          <w:lang w:eastAsia="zh-TW"/>
        </w:rPr>
        <w:lastRenderedPageBreak/>
        <w:t xml:space="preserve">hepatitis virus (MHV, β coronavirus, lineage A), </w:t>
      </w:r>
      <w:r w:rsidRPr="00F84A88">
        <w:rPr>
          <w:rFonts w:eastAsia="新細明體"/>
          <w:b/>
          <w:bCs/>
          <w:sz w:val="22"/>
          <w:szCs w:val="22"/>
          <w:lang w:eastAsia="zh-TW"/>
        </w:rPr>
        <w:t>(D)</w:t>
      </w:r>
      <w:r w:rsidRPr="00F84A88">
        <w:rPr>
          <w:rFonts w:eastAsia="新細明體"/>
          <w:sz w:val="22"/>
          <w:szCs w:val="22"/>
          <w:lang w:eastAsia="zh-TW"/>
        </w:rPr>
        <w:t xml:space="preserve"> severe acute respiratory syndrome coronavirus 2 (SARS</w:t>
      </w:r>
      <w:r w:rsidRPr="00F84A88">
        <w:rPr>
          <w:rFonts w:eastAsia="新細明體"/>
          <w:sz w:val="22"/>
          <w:szCs w:val="22"/>
          <w:lang w:eastAsia="zh-TW"/>
        </w:rPr>
        <w:noBreakHyphen/>
        <w:t>CoV</w:t>
      </w:r>
      <w:r w:rsidRPr="00F84A88">
        <w:rPr>
          <w:rFonts w:eastAsia="新細明體"/>
          <w:sz w:val="22"/>
          <w:szCs w:val="22"/>
          <w:lang w:eastAsia="zh-TW"/>
        </w:rPr>
        <w:noBreakHyphen/>
        <w:t xml:space="preserve">2, β coronavirus, lineage B), </w:t>
      </w:r>
      <w:r w:rsidRPr="00F84A88">
        <w:rPr>
          <w:rFonts w:eastAsia="新細明體"/>
          <w:b/>
          <w:bCs/>
          <w:sz w:val="22"/>
          <w:szCs w:val="22"/>
          <w:lang w:eastAsia="zh-TW"/>
        </w:rPr>
        <w:t>(E)</w:t>
      </w:r>
      <w:r w:rsidRPr="00F84A88">
        <w:rPr>
          <w:rFonts w:eastAsia="新細明體"/>
          <w:sz w:val="22"/>
          <w:szCs w:val="22"/>
          <w:lang w:eastAsia="zh-TW"/>
        </w:rPr>
        <w:t xml:space="preserve"> infectious bronchitis virus (IBV, γ coronavirus) and </w:t>
      </w:r>
      <w:r w:rsidRPr="00F84A88">
        <w:rPr>
          <w:rFonts w:eastAsia="新細明體"/>
          <w:b/>
          <w:bCs/>
          <w:sz w:val="22"/>
          <w:szCs w:val="22"/>
          <w:lang w:eastAsia="zh-TW"/>
        </w:rPr>
        <w:t>(F)</w:t>
      </w:r>
      <w:r w:rsidRPr="00F84A88">
        <w:rPr>
          <w:rFonts w:eastAsia="新細明體"/>
          <w:sz w:val="22"/>
          <w:szCs w:val="22"/>
          <w:lang w:eastAsia="zh-TW"/>
        </w:rPr>
        <w:t xml:space="preserve"> porcine </w:t>
      </w:r>
      <w:proofErr w:type="spellStart"/>
      <w:r w:rsidRPr="00F84A88">
        <w:rPr>
          <w:rFonts w:eastAsia="新細明體"/>
          <w:sz w:val="22"/>
          <w:szCs w:val="22"/>
          <w:lang w:eastAsia="zh-TW"/>
        </w:rPr>
        <w:t>deltacoronavirus</w:t>
      </w:r>
      <w:proofErr w:type="spellEnd"/>
      <w:r w:rsidRPr="00F84A88">
        <w:rPr>
          <w:rFonts w:eastAsia="新細明體"/>
          <w:sz w:val="22"/>
          <w:szCs w:val="22"/>
          <w:lang w:eastAsia="zh-TW"/>
        </w:rPr>
        <w:t xml:space="preserve"> (</w:t>
      </w:r>
      <w:proofErr w:type="spellStart"/>
      <w:r w:rsidRPr="00F84A88">
        <w:rPr>
          <w:rFonts w:eastAsia="新細明體"/>
          <w:sz w:val="22"/>
          <w:szCs w:val="22"/>
          <w:lang w:eastAsia="zh-TW"/>
        </w:rPr>
        <w:t>PDCoV</w:t>
      </w:r>
      <w:proofErr w:type="spellEnd"/>
      <w:r w:rsidRPr="00F84A88">
        <w:rPr>
          <w:rFonts w:eastAsia="新細明體"/>
          <w:sz w:val="22"/>
          <w:szCs w:val="22"/>
          <w:lang w:eastAsia="zh-TW"/>
        </w:rPr>
        <w:t xml:space="preserve">, δ coronavirus). Upper panel: SHAPE reactivity profiles of the </w:t>
      </w:r>
      <w:r w:rsidR="00365080">
        <w:rPr>
          <w:rFonts w:eastAsia="新細明體"/>
          <w:sz w:val="22"/>
          <w:szCs w:val="22"/>
          <w:lang w:eastAsia="zh-TW"/>
        </w:rPr>
        <w:t>3</w:t>
      </w:r>
      <w:r w:rsidRPr="00F84A88">
        <w:rPr>
          <w:rFonts w:eastAsia="新細明體"/>
          <w:sz w:val="22"/>
          <w:szCs w:val="22"/>
          <w:lang w:eastAsia="zh-TW"/>
        </w:rPr>
        <w:t>’-terminal RNA structure</w:t>
      </w:r>
      <w:r w:rsidR="005F1E22">
        <w:rPr>
          <w:rFonts w:eastAsia="新細明體"/>
          <w:sz w:val="22"/>
          <w:szCs w:val="22"/>
          <w:lang w:eastAsia="zh-TW"/>
        </w:rPr>
        <w:t>s</w:t>
      </w:r>
      <w:r w:rsidRPr="00F84A88">
        <w:rPr>
          <w:rFonts w:eastAsia="新細明體"/>
          <w:sz w:val="22"/>
          <w:szCs w:val="22"/>
          <w:lang w:eastAsia="zh-TW"/>
        </w:rPr>
        <w:t xml:space="preserve">. The mean SHAPE reactivity with standard deviation is shown here. The mean SHAPE reactivity obtained from three independent experiments is shown in </w:t>
      </w:r>
      <w:r w:rsidRPr="00F84A88">
        <w:rPr>
          <w:rFonts w:eastAsia="新細明體" w:hint="eastAsia"/>
          <w:sz w:val="22"/>
          <w:szCs w:val="22"/>
          <w:lang w:eastAsia="zh-TW"/>
        </w:rPr>
        <w:t>F</w:t>
      </w:r>
      <w:r w:rsidRPr="00F84A88">
        <w:rPr>
          <w:rFonts w:eastAsia="新細明體"/>
          <w:sz w:val="22"/>
          <w:szCs w:val="22"/>
          <w:lang w:eastAsia="zh-TW"/>
        </w:rPr>
        <w:t xml:space="preserve">ig. 4. A value on the y-axis smaller than 0.3 indicates unreactive nucleotides. Nucleotide positions at the </w:t>
      </w:r>
      <w:r w:rsidR="00044559">
        <w:rPr>
          <w:rFonts w:eastAsia="新細明體"/>
          <w:sz w:val="22"/>
          <w:szCs w:val="22"/>
          <w:lang w:eastAsia="zh-TW"/>
        </w:rPr>
        <w:t>3</w:t>
      </w:r>
      <w:r w:rsidRPr="00F84A88">
        <w:rPr>
          <w:rFonts w:eastAsia="新細明體"/>
          <w:sz w:val="22"/>
          <w:szCs w:val="22"/>
          <w:lang w:eastAsia="zh-TW"/>
        </w:rPr>
        <w:t xml:space="preserve">’-terminal </w:t>
      </w:r>
      <w:proofErr w:type="gramStart"/>
      <w:r w:rsidRPr="00F84A88">
        <w:rPr>
          <w:rFonts w:eastAsia="新細明體"/>
          <w:sz w:val="22"/>
          <w:szCs w:val="22"/>
          <w:lang w:eastAsia="zh-TW"/>
        </w:rPr>
        <w:t>region</w:t>
      </w:r>
      <w:proofErr w:type="gramEnd"/>
      <w:r w:rsidRPr="00F84A88">
        <w:rPr>
          <w:rFonts w:eastAsia="新細明體"/>
          <w:sz w:val="22"/>
          <w:szCs w:val="22"/>
          <w:lang w:eastAsia="zh-TW"/>
        </w:rPr>
        <w:t xml:space="preserve"> of the genome are indicated on the x axis. The 5’ PK and 3’ PK, colored in purple, indicate the potential nucleotides involved in the formation of the PK structure. Lower panel: The </w:t>
      </w:r>
      <w:r w:rsidR="004531D0">
        <w:rPr>
          <w:rFonts w:eastAsia="新細明體"/>
          <w:sz w:val="22"/>
          <w:szCs w:val="22"/>
          <w:lang w:eastAsia="zh-TW"/>
        </w:rPr>
        <w:t>3</w:t>
      </w:r>
      <w:r w:rsidRPr="00F84A88">
        <w:rPr>
          <w:rFonts w:eastAsia="新細明體"/>
          <w:sz w:val="22"/>
          <w:szCs w:val="22"/>
          <w:lang w:eastAsia="zh-TW"/>
        </w:rPr>
        <w:t xml:space="preserve">’-terminal RNA structure in which the SHAPE reactivity of nucleotides is represented using a colored scale. </w:t>
      </w:r>
      <w:r w:rsidRPr="00F84A88">
        <w:rPr>
          <w:rFonts w:eastAsia="新細明體"/>
          <w:color w:val="000000"/>
          <w:kern w:val="24"/>
          <w:sz w:val="22"/>
          <w:szCs w:val="22"/>
        </w:rPr>
        <w:t xml:space="preserve">The conserved </w:t>
      </w:r>
      <w:proofErr w:type="spellStart"/>
      <w:r w:rsidRPr="00F84A88">
        <w:rPr>
          <w:rFonts w:eastAsia="新細明體"/>
          <w:color w:val="000000"/>
          <w:kern w:val="24"/>
          <w:sz w:val="22"/>
          <w:szCs w:val="22"/>
        </w:rPr>
        <w:t>octanucleotide</w:t>
      </w:r>
      <w:proofErr w:type="spellEnd"/>
      <w:r w:rsidRPr="00F84A88">
        <w:rPr>
          <w:rFonts w:eastAsia="新細明體"/>
          <w:color w:val="000000"/>
          <w:kern w:val="24"/>
          <w:sz w:val="22"/>
          <w:szCs w:val="22"/>
        </w:rPr>
        <w:t xml:space="preserve"> is colored orange. The purple lines indicate base-pairing to form S1 of the PK structure. PK, </w:t>
      </w:r>
      <w:r w:rsidRPr="00F84A88">
        <w:rPr>
          <w:rFonts w:eastAsia="新細明體"/>
          <w:sz w:val="22"/>
          <w:szCs w:val="22"/>
          <w:lang w:eastAsia="zh-TW"/>
        </w:rPr>
        <w:t xml:space="preserve">pseudoknot; </w:t>
      </w:r>
      <w:r w:rsidRPr="00F84A88">
        <w:rPr>
          <w:rFonts w:eastAsia="新細明體"/>
          <w:color w:val="000000"/>
          <w:kern w:val="24"/>
          <w:sz w:val="22"/>
          <w:szCs w:val="22"/>
        </w:rPr>
        <w:t>L, loop; S, stem.</w:t>
      </w:r>
    </w:p>
    <w:p w14:paraId="6C59C76B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4B443A00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1371F296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15741D24" w14:textId="77777777" w:rsidR="00F84A88" w:rsidRPr="00F84A88" w:rsidRDefault="00F84A88" w:rsidP="00F84A88">
      <w:pPr>
        <w:widowControl w:val="0"/>
        <w:jc w:val="both"/>
        <w:rPr>
          <w:rFonts w:eastAsia="標楷體"/>
          <w:b/>
          <w:bCs/>
          <w:kern w:val="24"/>
          <w:szCs w:val="24"/>
        </w:rPr>
      </w:pPr>
    </w:p>
    <w:p w14:paraId="3D7A4ADF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1D724298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733D5AD5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108FBEEA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77854841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487292DD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3167CD6A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149C936D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39B5CB93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1D0B9B7F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2FE1FBBE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4E39970B" w14:textId="77777777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52FB8A33" w14:textId="3AC39115" w:rsidR="00F84A88" w:rsidRDefault="00F84A88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7BA193F7" w14:textId="4780F7F3" w:rsidR="00D8079B" w:rsidRDefault="00A1248E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  <w:r>
        <w:rPr>
          <w:rFonts w:eastAsia="標楷體"/>
          <w:b/>
          <w:kern w:val="2"/>
          <w:szCs w:val="22"/>
          <w:lang w:eastAsia="zh-TW"/>
        </w:rPr>
        <w:lastRenderedPageBreak/>
        <w:pict w14:anchorId="5376F592">
          <v:shape id="_x0000_i1028" type="#_x0000_t75" style="width:414.75pt;height:202.8pt">
            <v:imagedata r:id="rId11" o:title="R1-Fig"/>
          </v:shape>
        </w:pict>
      </w:r>
    </w:p>
    <w:p w14:paraId="125A8E94" w14:textId="442F45B5" w:rsidR="00D8079B" w:rsidRPr="00D8079B" w:rsidRDefault="00D8079B" w:rsidP="00C60AB3">
      <w:pPr>
        <w:widowControl w:val="0"/>
        <w:spacing w:before="240" w:after="240"/>
        <w:jc w:val="both"/>
        <w:rPr>
          <w:sz w:val="22"/>
          <w:szCs w:val="22"/>
        </w:rPr>
      </w:pPr>
      <w:r w:rsidRPr="00D8079B">
        <w:rPr>
          <w:b/>
          <w:bCs/>
          <w:sz w:val="22"/>
          <w:szCs w:val="22"/>
        </w:rPr>
        <w:t>Fig. S4. Phylogenetic analysis of nucleotide sequences in the 5’- and 3’-terminal genom</w:t>
      </w:r>
      <w:r w:rsidR="00EA1EE4">
        <w:rPr>
          <w:b/>
          <w:bCs/>
          <w:sz w:val="22"/>
          <w:szCs w:val="22"/>
        </w:rPr>
        <w:t>ic</w:t>
      </w:r>
      <w:r w:rsidRPr="00D8079B">
        <w:rPr>
          <w:b/>
          <w:bCs/>
          <w:sz w:val="22"/>
          <w:szCs w:val="22"/>
        </w:rPr>
        <w:t xml:space="preserve"> regions of the representative α, β, γ and δ coronaviruses</w:t>
      </w:r>
      <w:r w:rsidRPr="00D8079B">
        <w:rPr>
          <w:b/>
          <w:bCs/>
          <w:sz w:val="22"/>
          <w:szCs w:val="22"/>
          <w:lang w:val="es-419"/>
        </w:rPr>
        <w:t>, including PEDV (</w:t>
      </w:r>
      <w:r w:rsidRPr="00D8079B">
        <w:rPr>
          <w:b/>
          <w:bCs/>
          <w:sz w:val="22"/>
          <w:szCs w:val="22"/>
          <w:lang w:val="el-GR"/>
        </w:rPr>
        <w:t>α</w:t>
      </w:r>
      <w:r w:rsidRPr="00D8079B">
        <w:rPr>
          <w:b/>
          <w:bCs/>
          <w:sz w:val="22"/>
          <w:szCs w:val="22"/>
          <w:lang w:val="es-419"/>
        </w:rPr>
        <w:t>), BCoV (</w:t>
      </w:r>
      <w:r w:rsidRPr="00D8079B">
        <w:rPr>
          <w:b/>
          <w:bCs/>
          <w:sz w:val="22"/>
          <w:szCs w:val="22"/>
          <w:lang w:val="el-GR"/>
        </w:rPr>
        <w:t>β</w:t>
      </w:r>
      <w:r w:rsidRPr="00D8079B">
        <w:rPr>
          <w:b/>
          <w:bCs/>
          <w:sz w:val="22"/>
          <w:szCs w:val="22"/>
          <w:lang w:val="es-419"/>
        </w:rPr>
        <w:t>), MHV (</w:t>
      </w:r>
      <w:r w:rsidRPr="00D8079B">
        <w:rPr>
          <w:b/>
          <w:bCs/>
          <w:sz w:val="22"/>
          <w:szCs w:val="22"/>
          <w:lang w:val="el-GR"/>
        </w:rPr>
        <w:t>β</w:t>
      </w:r>
      <w:r w:rsidRPr="00D8079B">
        <w:rPr>
          <w:b/>
          <w:bCs/>
          <w:sz w:val="22"/>
          <w:szCs w:val="22"/>
          <w:lang w:val="es-419"/>
        </w:rPr>
        <w:t>), SARS-CoV</w:t>
      </w:r>
      <w:r w:rsidR="00EF170E">
        <w:rPr>
          <w:b/>
          <w:bCs/>
          <w:sz w:val="22"/>
          <w:szCs w:val="22"/>
          <w:lang w:val="es-419"/>
        </w:rPr>
        <w:t>-</w:t>
      </w:r>
      <w:r w:rsidRPr="00D8079B">
        <w:rPr>
          <w:b/>
          <w:bCs/>
          <w:sz w:val="22"/>
          <w:szCs w:val="22"/>
          <w:lang w:val="es-419"/>
        </w:rPr>
        <w:t>2 (</w:t>
      </w:r>
      <w:r w:rsidRPr="00D8079B">
        <w:rPr>
          <w:b/>
          <w:bCs/>
          <w:sz w:val="22"/>
          <w:szCs w:val="22"/>
          <w:lang w:val="el-GR"/>
        </w:rPr>
        <w:t>β</w:t>
      </w:r>
      <w:r w:rsidRPr="00D8079B">
        <w:rPr>
          <w:b/>
          <w:bCs/>
          <w:sz w:val="22"/>
          <w:szCs w:val="22"/>
          <w:lang w:val="es-419"/>
        </w:rPr>
        <w:t>), IBV (</w:t>
      </w:r>
      <w:r w:rsidRPr="00D8079B">
        <w:rPr>
          <w:b/>
          <w:bCs/>
          <w:sz w:val="22"/>
          <w:szCs w:val="22"/>
          <w:lang w:val="el-GR"/>
        </w:rPr>
        <w:t>γ</w:t>
      </w:r>
      <w:r w:rsidRPr="00D8079B">
        <w:rPr>
          <w:b/>
          <w:bCs/>
          <w:sz w:val="22"/>
          <w:szCs w:val="22"/>
          <w:lang w:val="es-419"/>
        </w:rPr>
        <w:t>) and PDCoV (</w:t>
      </w:r>
      <w:r w:rsidRPr="00D8079B">
        <w:rPr>
          <w:b/>
          <w:bCs/>
          <w:sz w:val="22"/>
          <w:szCs w:val="22"/>
          <w:lang w:val="el-GR"/>
        </w:rPr>
        <w:t>δ</w:t>
      </w:r>
      <w:r w:rsidRPr="00D8079B">
        <w:rPr>
          <w:b/>
          <w:bCs/>
          <w:sz w:val="22"/>
          <w:szCs w:val="22"/>
          <w:lang w:val="es-419"/>
        </w:rPr>
        <w:t xml:space="preserve">). </w:t>
      </w:r>
      <w:r w:rsidRPr="00D8079B">
        <w:rPr>
          <w:sz w:val="22"/>
          <w:szCs w:val="22"/>
        </w:rPr>
        <w:t>The phylogenetic tree was</w:t>
      </w:r>
      <w:r w:rsidR="00C60AB3">
        <w:rPr>
          <w:sz w:val="22"/>
          <w:szCs w:val="22"/>
        </w:rPr>
        <w:t xml:space="preserve"> </w:t>
      </w:r>
      <w:r w:rsidRPr="00D8079B">
        <w:rPr>
          <w:sz w:val="22"/>
          <w:szCs w:val="22"/>
        </w:rPr>
        <w:t xml:space="preserve">constructed using the maximum likelihood method with a bootstrap of 1,000. </w:t>
      </w:r>
      <w:r w:rsidRPr="00D8079B">
        <w:rPr>
          <w:sz w:val="22"/>
          <w:szCs w:val="22"/>
          <w:lang w:val="es-419"/>
        </w:rPr>
        <w:t xml:space="preserve">Numbers at the internal nodes indicate likelihood-based branch support values. </w:t>
      </w:r>
    </w:p>
    <w:p w14:paraId="6DB04CEB" w14:textId="1FD9362D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6B0021E1" w14:textId="7F20A427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22467045" w14:textId="034DC38A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595328A6" w14:textId="664B45E4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70C527A6" w14:textId="568EF3C1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452A150B" w14:textId="7A763058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232988A5" w14:textId="0B6BF258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473CC99F" w14:textId="020FC6B0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3245ECF5" w14:textId="3FA0547D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04D615F5" w14:textId="2415039D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55386CEF" w14:textId="70B7F0ED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5BA2A7B6" w14:textId="55B5B1D4" w:rsidR="00D8079B" w:rsidRDefault="00D8079B" w:rsidP="00F84A88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0DDA5BAC" w14:textId="437D63DF" w:rsidR="009A1C72" w:rsidRPr="00400B68" w:rsidRDefault="009A1C72" w:rsidP="009A1C72">
      <w:pPr>
        <w:widowControl w:val="0"/>
        <w:spacing w:before="240" w:after="240"/>
        <w:jc w:val="center"/>
        <w:rPr>
          <w:rFonts w:eastAsia="標楷體"/>
          <w:b/>
          <w:kern w:val="2"/>
          <w:szCs w:val="22"/>
          <w:lang w:eastAsia="zh-TW"/>
        </w:rPr>
      </w:pPr>
      <w:r w:rsidRPr="00400B68">
        <w:rPr>
          <w:rFonts w:eastAsia="標楷體"/>
          <w:b/>
          <w:kern w:val="2"/>
          <w:szCs w:val="22"/>
          <w:lang w:eastAsia="zh-TW"/>
        </w:rPr>
        <w:lastRenderedPageBreak/>
        <w:t>Table S</w:t>
      </w:r>
      <w:r w:rsidR="00E90C54">
        <w:rPr>
          <w:rFonts w:eastAsia="標楷體"/>
          <w:b/>
          <w:kern w:val="2"/>
          <w:szCs w:val="22"/>
          <w:lang w:eastAsia="zh-TW"/>
        </w:rPr>
        <w:t>1</w:t>
      </w:r>
      <w:r w:rsidRPr="00400B68">
        <w:rPr>
          <w:rFonts w:eastAsia="標楷體"/>
          <w:b/>
          <w:kern w:val="2"/>
          <w:szCs w:val="22"/>
          <w:lang w:eastAsia="zh-TW"/>
        </w:rPr>
        <w:t>. Oligonucleotides used in this study.</w:t>
      </w:r>
    </w:p>
    <w:tbl>
      <w:tblPr>
        <w:tblStyle w:val="1"/>
        <w:tblW w:w="8495" w:type="dxa"/>
        <w:jc w:val="center"/>
        <w:tblLayout w:type="fixed"/>
        <w:tblLook w:val="0420" w:firstRow="1" w:lastRow="0" w:firstColumn="0" w:lastColumn="0" w:noHBand="0" w:noVBand="1"/>
      </w:tblPr>
      <w:tblGrid>
        <w:gridCol w:w="2258"/>
        <w:gridCol w:w="1144"/>
        <w:gridCol w:w="5093"/>
      </w:tblGrid>
      <w:tr w:rsidR="009A1C72" w:rsidRPr="00400B68" w14:paraId="1A5868AF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A0B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Oligonucleotides</w:t>
            </w:r>
            <w:r w:rsidRPr="00400B68">
              <w:rPr>
                <w:rFonts w:eastAsia="新細明體" w:cs="+mn-cs"/>
                <w:i/>
                <w:iCs/>
                <w:color w:val="000000"/>
                <w:kern w:val="24"/>
                <w:sz w:val="22"/>
                <w:szCs w:val="22"/>
                <w:vertAlign w:val="superscript"/>
                <w:lang w:eastAsia="zh-TW"/>
              </w:rPr>
              <w:t xml:space="preserve"> a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514E0B" w14:textId="77777777" w:rsidR="009A1C72" w:rsidRPr="00400B68" w:rsidRDefault="009A1C72" w:rsidP="00F73613">
            <w:pPr>
              <w:widowControl w:val="0"/>
              <w:spacing w:line="320" w:lineRule="exact"/>
              <w:ind w:firstLineChars="100" w:firstLine="180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Polarity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BD35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Sequence (5’→3’)</w:t>
            </w:r>
          </w:p>
        </w:tc>
      </w:tr>
      <w:tr w:rsidR="009A1C72" w:rsidRPr="00400B68" w14:paraId="5D3F7435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B4C981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T7_Leader (‒)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A34217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2B393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TAATACGACTCACTATAGGGGATTGTGAGCGATTTGC</w:t>
            </w:r>
          </w:p>
        </w:tc>
      </w:tr>
      <w:tr w:rsidR="009A1C72" w:rsidRPr="00400B68" w14:paraId="0FD9727C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A050B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proofErr w:type="spellStart"/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PGEMNdeI</w:t>
            </w:r>
            <w:proofErr w:type="spellEnd"/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07780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530AF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GAGAGTGCACCATATGCGGTGTG</w:t>
            </w:r>
          </w:p>
        </w:tc>
      </w:tr>
      <w:tr w:rsidR="009A1C72" w:rsidRPr="00400B68" w14:paraId="4D0A1CD8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9A869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PGEM2341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E81D0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6CED8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ATGACGGTGAAAACCTCTGA</w:t>
            </w:r>
          </w:p>
        </w:tc>
      </w:tr>
      <w:tr w:rsidR="009A1C72" w:rsidRPr="00400B68" w14:paraId="73DB4BFB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1655C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BCV29774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A3A90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56C5F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GCATGCGGTCCTGTTCCAAGATAG</w:t>
            </w:r>
          </w:p>
        </w:tc>
      </w:tr>
      <w:tr w:rsidR="009A1C72" w:rsidRPr="00400B68" w14:paraId="17A3A7B4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EC35C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DI reverse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97EE8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665FE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CACAGGAAACAGCTATGACC</w:t>
            </w:r>
          </w:p>
        </w:tc>
      </w:tr>
      <w:tr w:rsidR="009A1C72" w:rsidRPr="00400B68" w14:paraId="474E024F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5638D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T7-MHV-L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91D25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FF745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TAATACGACTCACTATAGGGGTATAAGAGTGATTG</w:t>
            </w:r>
          </w:p>
        </w:tc>
      </w:tr>
      <w:tr w:rsidR="009A1C72" w:rsidRPr="00400B68" w14:paraId="26506AD7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6BB6E70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T7-MHV-L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2F887B15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21E6978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CAATCACTCTTATACCCCTATAGTGAGTCGTATTA</w:t>
            </w:r>
          </w:p>
        </w:tc>
      </w:tr>
      <w:tr w:rsidR="009A1C72" w:rsidRPr="00400B68" w14:paraId="2B656078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61F8E8C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MHV498-BCVN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33AC85E6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C9997E6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TCAACTATGATGGCAATGTCTTTTACTCCT</w:t>
            </w:r>
          </w:p>
        </w:tc>
      </w:tr>
      <w:tr w:rsidR="009A1C72" w:rsidRPr="00400B68" w14:paraId="7F3141C0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2B6A1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MHV498-BCVN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532EE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F926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AGGAGTAAAAGACATTGCCATCATAGTTGA</w:t>
            </w:r>
          </w:p>
        </w:tc>
      </w:tr>
      <w:tr w:rsidR="009A1C72" w:rsidRPr="00400B68" w14:paraId="79A40EFB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6102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SARSCoV2-439A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A3FBF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C812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AGAAGTTGAAAAAGGCGTTTTGCCT</w:t>
            </w:r>
          </w:p>
        </w:tc>
      </w:tr>
      <w:tr w:rsidR="009A1C72" w:rsidRPr="00400B68" w14:paraId="644F9B5B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FB483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SARSCoV2-439A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CCCDA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B70B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AGGCAAAACGCCTTTTTCAACTTCT</w:t>
            </w:r>
          </w:p>
        </w:tc>
      </w:tr>
      <w:tr w:rsidR="009A1C72" w:rsidRPr="00400B68" w14:paraId="698663E2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7D689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T7-PEDV5’UTR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E35DE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52EEE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TAATACGACTCACTATAGGGACTTAAAGAGATTTTCTATC</w:t>
            </w:r>
          </w:p>
        </w:tc>
      </w:tr>
      <w:tr w:rsidR="009A1C72" w:rsidRPr="00400B68" w14:paraId="55CA6CC2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2C604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T7-PEDV5’UTR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37D64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E3B6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GATAGAAAATCTCTTTAAGTCCCTATAGTGAGTCGTATTA</w:t>
            </w:r>
          </w:p>
        </w:tc>
      </w:tr>
      <w:tr w:rsidR="009A1C72" w:rsidRPr="00400B68" w14:paraId="0BF0F27F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B361A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PEDV535-BCVN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7654E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61D5B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TGGATACTTTTAATAGCCGCATGTCTTTTACTCCTGGTAA</w:t>
            </w:r>
          </w:p>
        </w:tc>
      </w:tr>
      <w:tr w:rsidR="009A1C72" w:rsidRPr="00400B68" w14:paraId="647FC4F9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39BB9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PEDV535-BCVN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DAC6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AE49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TTACCAGGAGTAAAAGACATGCGGCTATTAAAAGTATCCA</w:t>
            </w:r>
          </w:p>
        </w:tc>
      </w:tr>
      <w:tr w:rsidR="009A1C72" w:rsidRPr="00400B68" w14:paraId="1533E3F5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4B4820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T7-IB5’UTR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BED7D97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10F80065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TAATACGACTCACTATAGGGACTGAAAATAGATATTAATA</w:t>
            </w:r>
          </w:p>
        </w:tc>
      </w:tr>
      <w:tr w:rsidR="009A1C72" w:rsidRPr="00400B68" w14:paraId="714C57B3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2BCE980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T7-IB5’UTR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24568F85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27CCA7C1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TATTAATATCTATTTTCAGTCCCTATAGTGAGTCGTATTA</w:t>
            </w:r>
          </w:p>
        </w:tc>
      </w:tr>
      <w:tr w:rsidR="009A1C72" w:rsidRPr="00400B68" w14:paraId="0E399872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8CD5DE6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IB527-BCVN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997FB60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6935BE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CCAGGAGTAAAAGACATGTTGTCACTGTCTATTG</w:t>
            </w:r>
          </w:p>
        </w:tc>
      </w:tr>
      <w:tr w:rsidR="009A1C72" w:rsidRPr="00400B68" w14:paraId="6B563C70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299F3B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 xml:space="preserve">BCV 29397 (-)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77271342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311AC722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ATGTCTTTTACTCCTGGTAAGCAA</w:t>
            </w:r>
          </w:p>
        </w:tc>
      </w:tr>
      <w:tr w:rsidR="009A1C72" w:rsidRPr="00400B68" w14:paraId="08B29104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65993C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T7-PDCoV5’UTR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586A271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6912938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CTATAATTTTTATCTTTAGTCCCCATGTCCCTATAGTGAGTCGTATTA</w:t>
            </w:r>
          </w:p>
        </w:tc>
      </w:tr>
      <w:tr w:rsidR="009A1C72" w:rsidRPr="00400B68" w14:paraId="74509E42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571FA4E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 xml:space="preserve">BM65A (+)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09C507D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47C89032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TTTTTTTTTTTTTTTTTTTTTTTTTTTTTTTTTTTTTTTTTTTTTTTTTTTTTTTTTTTTTTTTTGTGATTCTTCC</w:t>
            </w:r>
          </w:p>
        </w:tc>
      </w:tr>
      <w:tr w:rsidR="009A1C72" w:rsidRPr="00400B68" w14:paraId="44B8808B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3D450D9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BCV 30428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32E6CE0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7139142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TATTTCTGAGGTGTCTTCAGTATAGGGCTC</w:t>
            </w:r>
          </w:p>
        </w:tc>
      </w:tr>
      <w:tr w:rsidR="009A1C72" w:rsidRPr="00400B68" w14:paraId="4DFDE38A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528402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BCVL20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24328C23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4236DE60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GATTGTGAGCGATTTGCGTGC</w:t>
            </w:r>
          </w:p>
        </w:tc>
      </w:tr>
      <w:tr w:rsidR="009A1C72" w:rsidRPr="00400B68" w14:paraId="161B483D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00EF6B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MHVL18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791C365A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4A5E1368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CCGTACGTACCCTCTCAACTC</w:t>
            </w:r>
          </w:p>
        </w:tc>
      </w:tr>
      <w:tr w:rsidR="009A1C72" w:rsidRPr="00400B68" w14:paraId="3F3E78A9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FAEFC4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SARS2L16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71087B4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032FDC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/>
                <w:kern w:val="2"/>
                <w:sz w:val="18"/>
                <w:szCs w:val="18"/>
                <w:lang w:eastAsia="zh-TW"/>
              </w:rPr>
              <w:t>CCTTCCCAGGTAACAAACCAACCAAC</w:t>
            </w:r>
          </w:p>
        </w:tc>
      </w:tr>
      <w:tr w:rsidR="009A1C72" w:rsidRPr="00400B68" w14:paraId="33BC783F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AA7BC2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PEDVPTL8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FEA9E80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16CF8F63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GAGATTTTCTATCTACGGATAG</w:t>
            </w:r>
          </w:p>
        </w:tc>
      </w:tr>
      <w:tr w:rsidR="009A1C72" w:rsidRPr="00400B68" w14:paraId="1EB8414A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05DD3F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IBVL37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0A9984B9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3E85667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GCCTTGCGCTAGATTTC</w:t>
            </w:r>
          </w:p>
        </w:tc>
      </w:tr>
      <w:tr w:rsidR="009A1C72" w:rsidRPr="00400B68" w14:paraId="1E8B1AD1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DAD82DC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PDCoVL5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2481F6A2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28DF6DFC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GGGGACTAAAGATAAAAATTATAGC</w:t>
            </w:r>
          </w:p>
        </w:tc>
      </w:tr>
      <w:tr w:rsidR="009A1C72" w:rsidRPr="00400B68" w14:paraId="5187F2BB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990753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DI 1260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5EE1FD8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6B4858E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GGCAAGGATGCCACTAAGCCACAG</w:t>
            </w:r>
          </w:p>
        </w:tc>
      </w:tr>
      <w:tr w:rsidR="009A1C72" w:rsidRPr="00400B68" w14:paraId="7CA87B5C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777D529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DI reverse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7B396EF1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656206B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CACAGGAAACAGCTATGACC</w:t>
            </w:r>
          </w:p>
        </w:tc>
      </w:tr>
      <w:tr w:rsidR="009A1C72" w:rsidRPr="00400B68" w14:paraId="7EF7587A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691734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MHV end-</w:t>
            </w:r>
            <w:proofErr w:type="spellStart"/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MluI</w:t>
            </w:r>
            <w:proofErr w:type="spellEnd"/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75014CFA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4DF30443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TTAAATTTAACGCGTGTGATTCTTCCAATT</w:t>
            </w:r>
          </w:p>
        </w:tc>
      </w:tr>
      <w:tr w:rsidR="009A1C72" w:rsidRPr="00400B68" w14:paraId="3090DF62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20A2DD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SARS-CoV2 end-</w:t>
            </w:r>
            <w:proofErr w:type="spellStart"/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MluI</w:t>
            </w:r>
            <w:proofErr w:type="spellEnd"/>
            <w:r w:rsidRPr="009D355A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0B8E66B5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106E520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TTAAATTTAACGCGTGTCATTCTCCTAAGA</w:t>
            </w:r>
          </w:p>
        </w:tc>
      </w:tr>
      <w:tr w:rsidR="009A1C72" w:rsidRPr="00400B68" w14:paraId="5A9A043D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675A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PEDV end-</w:t>
            </w:r>
            <w:proofErr w:type="spellStart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MluI</w:t>
            </w:r>
            <w:proofErr w:type="spellEnd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(+)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CC409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97FD6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GGGAAACCCACGCGTGCGTATCCATATCAACAC</w:t>
            </w:r>
          </w:p>
        </w:tc>
      </w:tr>
    </w:tbl>
    <w:p w14:paraId="61A18DA5" w14:textId="77777777" w:rsidR="009A1C72" w:rsidRDefault="009A1C72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>a</w:t>
      </w:r>
      <w:r w:rsidRPr="00400B68">
        <w:rPr>
          <w:rFonts w:eastAsia="新細明體" w:cs="+mn-cs"/>
          <w:color w:val="000000"/>
          <w:kern w:val="24"/>
          <w:sz w:val="22"/>
          <w:szCs w:val="22"/>
          <w:lang w:eastAsia="zh-TW"/>
        </w:rPr>
        <w:t>.</w:t>
      </w:r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 xml:space="preserve"> </w:t>
      </w:r>
      <w:r w:rsidRPr="00026500">
        <w:rPr>
          <w:rFonts w:eastAsia="新細明體" w:cs="+mn-cs"/>
          <w:color w:val="000000"/>
          <w:kern w:val="24"/>
          <w:sz w:val="22"/>
          <w:szCs w:val="22"/>
          <w:lang w:eastAsia="zh-TW"/>
        </w:rPr>
        <w:t>The positive and negative symbols in the oligonucleotide names indicate the polarities of the nucleic acids to which the oligonucleotides anneal.</w:t>
      </w:r>
    </w:p>
    <w:p w14:paraId="0DC3EBF4" w14:textId="77777777" w:rsidR="009A1C72" w:rsidRPr="00026500" w:rsidRDefault="009A1C72" w:rsidP="009A1C72">
      <w:pPr>
        <w:spacing w:before="240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303FB088" w14:textId="17AD36E7" w:rsidR="009A1C72" w:rsidRPr="00026500" w:rsidRDefault="009A1C72" w:rsidP="009A1C72">
      <w:pPr>
        <w:widowControl w:val="0"/>
        <w:spacing w:before="240" w:after="240"/>
        <w:ind w:left="2"/>
        <w:jc w:val="center"/>
        <w:rPr>
          <w:rFonts w:eastAsia="標楷體"/>
          <w:b/>
          <w:kern w:val="2"/>
          <w:szCs w:val="22"/>
          <w:lang w:eastAsia="zh-TW"/>
        </w:rPr>
      </w:pPr>
      <w:r w:rsidRPr="00026500">
        <w:rPr>
          <w:rFonts w:eastAsia="標楷體"/>
          <w:b/>
          <w:kern w:val="2"/>
          <w:szCs w:val="22"/>
          <w:lang w:eastAsia="zh-TW"/>
        </w:rPr>
        <w:lastRenderedPageBreak/>
        <w:t>Table S</w:t>
      </w:r>
      <w:r w:rsidR="00E90C54">
        <w:rPr>
          <w:rFonts w:eastAsia="標楷體"/>
          <w:b/>
          <w:kern w:val="2"/>
          <w:szCs w:val="22"/>
          <w:lang w:eastAsia="zh-TW"/>
        </w:rPr>
        <w:t>1</w:t>
      </w:r>
      <w:r w:rsidRPr="00026500">
        <w:rPr>
          <w:rFonts w:eastAsia="標楷體"/>
          <w:b/>
          <w:kern w:val="2"/>
          <w:szCs w:val="22"/>
          <w:lang w:eastAsia="zh-TW"/>
        </w:rPr>
        <w:t>. Oligonucleotides used in this study.</w:t>
      </w:r>
      <w:r>
        <w:rPr>
          <w:rFonts w:eastAsia="標楷體"/>
          <w:b/>
          <w:kern w:val="2"/>
          <w:szCs w:val="22"/>
          <w:lang w:eastAsia="zh-TW"/>
        </w:rPr>
        <w:t xml:space="preserve"> (Cont.)</w:t>
      </w:r>
    </w:p>
    <w:tbl>
      <w:tblPr>
        <w:tblStyle w:val="1"/>
        <w:tblW w:w="8495" w:type="dxa"/>
        <w:jc w:val="center"/>
        <w:tblLayout w:type="fixed"/>
        <w:tblLook w:val="0420" w:firstRow="1" w:lastRow="0" w:firstColumn="0" w:lastColumn="0" w:noHBand="0" w:noVBand="1"/>
      </w:tblPr>
      <w:tblGrid>
        <w:gridCol w:w="2258"/>
        <w:gridCol w:w="1144"/>
        <w:gridCol w:w="5093"/>
      </w:tblGrid>
      <w:tr w:rsidR="009A1C72" w:rsidRPr="00400B68" w14:paraId="0420233F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64106C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Oligonucleotides</w:t>
            </w:r>
            <w:r w:rsidRPr="00400B68">
              <w:rPr>
                <w:rFonts w:eastAsia="新細明體" w:cs="+mn-cs"/>
                <w:i/>
                <w:iCs/>
                <w:color w:val="000000"/>
                <w:kern w:val="24"/>
                <w:sz w:val="22"/>
                <w:szCs w:val="22"/>
                <w:vertAlign w:val="superscript"/>
                <w:lang w:eastAsia="zh-TW"/>
              </w:rPr>
              <w:t xml:space="preserve"> a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D6CFDC" w14:textId="77777777" w:rsidR="009A1C72" w:rsidRPr="00400B68" w:rsidRDefault="009A1C72" w:rsidP="00F73613">
            <w:pPr>
              <w:widowControl w:val="0"/>
              <w:spacing w:line="320" w:lineRule="exact"/>
              <w:ind w:firstLineChars="100" w:firstLine="180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Polarity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F0EF7C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Sequence (5’→3’)</w:t>
            </w:r>
          </w:p>
        </w:tc>
      </w:tr>
      <w:tr w:rsidR="009A1C72" w:rsidRPr="00400B68" w14:paraId="5814581A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FF4C808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IBV end-</w:t>
            </w:r>
            <w:proofErr w:type="spellStart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MluI</w:t>
            </w:r>
            <w:proofErr w:type="spellEnd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CAAB1D3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4B74BA1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GGGAAACCCACGCGTGCTCTAACTCTATACTAGCC</w:t>
            </w:r>
          </w:p>
        </w:tc>
      </w:tr>
      <w:tr w:rsidR="009A1C72" w:rsidRPr="00400B68" w14:paraId="366B98E0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F84C36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proofErr w:type="spellStart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PDCoV</w:t>
            </w:r>
            <w:proofErr w:type="spellEnd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end-</w:t>
            </w:r>
            <w:proofErr w:type="spellStart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MluI</w:t>
            </w:r>
            <w:proofErr w:type="spellEnd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349E83E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55F5C7B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ACTGACTGACACGCGTGCTCCATCCCCCCT</w:t>
            </w:r>
          </w:p>
        </w:tc>
      </w:tr>
      <w:tr w:rsidR="009A1C72" w:rsidRPr="00400B68" w14:paraId="39CE2B03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8D49A12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DI 3’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F27966D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5CC2D765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CGGGATCCGTCGACACGCGTTTTTTTTTTTTTTTTTTTT</w:t>
            </w:r>
          </w:p>
        </w:tc>
      </w:tr>
      <w:tr w:rsidR="009A1C72" w:rsidRPr="00400B68" w14:paraId="6D67F8AA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554EC7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BCV 3’UTR2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5FFFA3B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182F65F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CTTGTCGGCAATTACTTCCGCAAG</w:t>
            </w:r>
          </w:p>
        </w:tc>
      </w:tr>
      <w:tr w:rsidR="009A1C72" w:rsidRPr="00400B68" w14:paraId="6DB0882B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8BB9196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BCV 30891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5ECCFCD5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90C734F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CACACAAAACTTTCAACTAATTAATCTATA</w:t>
            </w:r>
          </w:p>
        </w:tc>
      </w:tr>
      <w:tr w:rsidR="009A1C72" w:rsidRPr="00400B68" w14:paraId="04CBEA60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864DE2C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MHV 31179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0ABFDE6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21383813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AATCTCTTTCAACTAATTGATACAGG</w:t>
            </w:r>
          </w:p>
        </w:tc>
      </w:tr>
      <w:tr w:rsidR="009A1C72" w:rsidRPr="00400B68" w14:paraId="7A901668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DEB2491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MHV 31292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0E69149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86089B8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GGGCATTGCAGGAATAG</w:t>
            </w:r>
          </w:p>
        </w:tc>
      </w:tr>
      <w:tr w:rsidR="009A1C72" w:rsidRPr="00400B68" w14:paraId="1944E10A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4B88753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SARS-CoV-2 29670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362C323A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588FA1F4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GTGAGATTAAAGTTAACTACATCTACTT</w:t>
            </w:r>
          </w:p>
        </w:tc>
      </w:tr>
      <w:tr w:rsidR="009A1C72" w:rsidRPr="00400B68" w14:paraId="758F8462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279F67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SARS-CoV-2 29870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BF188DB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1C1BE792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GTCATTCTCCTAAGAAGCTA</w:t>
            </w:r>
          </w:p>
        </w:tc>
      </w:tr>
      <w:tr w:rsidR="009A1C72" w:rsidRPr="00400B68" w14:paraId="06669E58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DD69439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PED 27897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C01027B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5DC9163A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CTCATGACAGTGCTATGGTA</w:t>
            </w:r>
          </w:p>
        </w:tc>
      </w:tr>
      <w:tr w:rsidR="009A1C72" w:rsidRPr="00400B68" w14:paraId="6C706F9A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9D53F55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PED 28038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74EB5D8B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4708A25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GCGTATCCATATCAACACCG</w:t>
            </w:r>
          </w:p>
        </w:tc>
      </w:tr>
      <w:tr w:rsidR="009A1C72" w:rsidRPr="00400B68" w14:paraId="69A3B3A8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0764FB2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IB 27493 (+)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5DC371B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2C3ADFA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ATTTCCCTGGCGATAGACAT</w:t>
            </w:r>
          </w:p>
        </w:tc>
      </w:tr>
      <w:tr w:rsidR="009A1C72" w:rsidRPr="00400B68" w14:paraId="367A710D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8301CA2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IB 27740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78C73C34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E5D906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TGCTCTAACTCTATACTAGC</w:t>
            </w:r>
          </w:p>
        </w:tc>
      </w:tr>
      <w:tr w:rsidR="009A1C72" w:rsidRPr="00400B68" w14:paraId="10FAE24B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24FD631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proofErr w:type="spellStart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PDCoV</w:t>
            </w:r>
            <w:proofErr w:type="spellEnd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25183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BD8E0CE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6A3511D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TAAATGGTATAATCAACCTTCTAGCACTG</w:t>
            </w:r>
          </w:p>
        </w:tc>
      </w:tr>
      <w:tr w:rsidR="009A1C72" w:rsidRPr="00400B68" w14:paraId="24DF10AE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3C801A9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proofErr w:type="spellStart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PDCoV</w:t>
            </w:r>
            <w:proofErr w:type="spellEnd"/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 25392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2AF45C87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B8E805B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GCTCCATCCCCCCTATAAGC</w:t>
            </w:r>
          </w:p>
        </w:tc>
      </w:tr>
      <w:tr w:rsidR="009A1C72" w:rsidRPr="00400B68" w14:paraId="6B0BBA16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C8FB329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BCV3’-5A-cassette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FD8FE77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52A6FB83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GAACCGGACCGAAGCCCGATTTGGATCCGGCGAACCGGATCGATTTTTGTGATTCTTCCAATT</w:t>
            </w:r>
          </w:p>
        </w:tc>
      </w:tr>
      <w:tr w:rsidR="009A1C72" w:rsidRPr="00400B68" w14:paraId="62C2F283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BEED49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PEDV3’-5A-cassette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545F0677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5C87D9FF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GAACCGGACCGAAGCCCGATTTGGATCCGGCGAACCGGATCGATTTTTGCGTATCCATATCAA</w:t>
            </w:r>
          </w:p>
        </w:tc>
      </w:tr>
      <w:tr w:rsidR="009A1C72" w:rsidRPr="00400B68" w14:paraId="095AFF61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BDE747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SARS3’-5A-cassette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5027C4A3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20AF8A5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GAACCGGACCGAAGCCCGATTTGGATCCGGCGAACCGGATCGATTTTTGTCATTCTCCTAAGA</w:t>
            </w:r>
          </w:p>
        </w:tc>
      </w:tr>
      <w:tr w:rsidR="009A1C72" w:rsidRPr="00400B68" w14:paraId="1F33047F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303E291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IBV3’-5A-cassette (+)</w:t>
            </w:r>
          </w:p>
          <w:p w14:paraId="47177C3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B060667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613090E1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GAACCGGACCGAAGCCCGATTTGGATCCGGCGAACCGGATCGATTTTTGCTCTAACTCTATAC</w:t>
            </w:r>
          </w:p>
        </w:tc>
      </w:tr>
      <w:tr w:rsidR="009A1C72" w:rsidRPr="00400B68" w14:paraId="514FBDB8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340402D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PDCoV3’-5A-cassette (+)</w:t>
            </w:r>
          </w:p>
          <w:p w14:paraId="52EAAF20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04D41FC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EE9257A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GAACCGGACCGAAGCCCGATTTGGATCCGGCGAACCGGATCGATTTTTGCTCCATCCCCCCTA</w:t>
            </w:r>
          </w:p>
        </w:tc>
      </w:tr>
      <w:tr w:rsidR="009A1C72" w:rsidRPr="00400B68" w14:paraId="1050DBB5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B2E142E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T7-cas-BCV-leader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31C92ED5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E16809E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TAATACGACTCACTATAGGGCCTTCGGGCCAAGATTGTGAGCGATTT</w:t>
            </w:r>
          </w:p>
        </w:tc>
      </w:tr>
      <w:tr w:rsidR="009A1C72" w:rsidRPr="00400B68" w14:paraId="12109BD7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9096BF9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T7-cas-MHV-leader (-)</w:t>
            </w:r>
          </w:p>
          <w:p w14:paraId="497FF24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C7F01FC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3F7BF91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TAATACGACTCACTATAGGGCCTTCGGGCCAAGTATAAGAGTGATTG</w:t>
            </w:r>
          </w:p>
        </w:tc>
      </w:tr>
      <w:tr w:rsidR="009A1C72" w:rsidRPr="00400B68" w14:paraId="676D2949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2373377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T7-cas-PEDV-leader (-)</w:t>
            </w:r>
          </w:p>
          <w:p w14:paraId="3ABE2416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2B7B4140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32830540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TAATACGACTCACTATAGGGCCTTCGGGCCAAACTTAAAGAGATTTT</w:t>
            </w:r>
          </w:p>
        </w:tc>
      </w:tr>
      <w:tr w:rsidR="009A1C72" w:rsidRPr="00400B68" w14:paraId="6A880D56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1D5C8D5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T7-cas-SARS-leader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186821F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03ACAF0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TAATACGACTCACTATAGGGCCTTCGGGCCAAATTAAAGGTTTATAC</w:t>
            </w:r>
          </w:p>
        </w:tc>
      </w:tr>
      <w:tr w:rsidR="009A1C72" w:rsidRPr="00400B68" w14:paraId="21361452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0748645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T7-cas-PDCoV-leader (-)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14FC7C1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3CAF03EB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TAATACGACTCACTATAGGGCCTTCGGGCCAAACATGGGGACTAAAG</w:t>
            </w:r>
          </w:p>
        </w:tc>
      </w:tr>
      <w:tr w:rsidR="009A1C72" w:rsidRPr="00400B68" w14:paraId="535C07A7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64397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T7-cas-IBV-leader (-)</w:t>
            </w:r>
          </w:p>
          <w:p w14:paraId="154BBB5E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FD1E1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+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3583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TAATACGACTCACTATAGGGCCTTCGGGCCAAACTGAAAATAGATAT</w:t>
            </w:r>
          </w:p>
        </w:tc>
      </w:tr>
    </w:tbl>
    <w:p w14:paraId="0C9E6B10" w14:textId="77777777" w:rsidR="009A1C72" w:rsidRDefault="009A1C72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>a</w:t>
      </w:r>
      <w:r w:rsidRPr="00400B68">
        <w:rPr>
          <w:rFonts w:eastAsia="新細明體" w:cs="+mn-cs"/>
          <w:color w:val="000000"/>
          <w:kern w:val="24"/>
          <w:sz w:val="22"/>
          <w:szCs w:val="22"/>
          <w:lang w:eastAsia="zh-TW"/>
        </w:rPr>
        <w:t>.</w:t>
      </w:r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 xml:space="preserve"> </w:t>
      </w:r>
      <w:r w:rsidRPr="00026500">
        <w:rPr>
          <w:rFonts w:eastAsia="新細明體" w:cs="+mn-cs"/>
          <w:color w:val="000000"/>
          <w:kern w:val="24"/>
          <w:sz w:val="22"/>
          <w:szCs w:val="22"/>
          <w:lang w:eastAsia="zh-TW"/>
        </w:rPr>
        <w:t>The positive and negative symbols in the oligonucleotide names indicate the polarities of the nucleic acids to which the oligonucleotides anneal.</w:t>
      </w:r>
    </w:p>
    <w:p w14:paraId="347DECAD" w14:textId="7E5E85F5" w:rsidR="009A1C72" w:rsidRPr="00BA1D8E" w:rsidRDefault="009A1C72" w:rsidP="009A1C72">
      <w:pPr>
        <w:widowControl w:val="0"/>
        <w:spacing w:before="240" w:after="240"/>
        <w:ind w:left="2"/>
        <w:jc w:val="center"/>
        <w:rPr>
          <w:rFonts w:eastAsia="標楷體"/>
          <w:b/>
          <w:kern w:val="2"/>
          <w:szCs w:val="22"/>
          <w:lang w:eastAsia="zh-TW"/>
        </w:rPr>
      </w:pPr>
      <w:r w:rsidRPr="00026500">
        <w:rPr>
          <w:rFonts w:eastAsia="標楷體"/>
          <w:b/>
          <w:kern w:val="2"/>
          <w:szCs w:val="22"/>
          <w:lang w:eastAsia="zh-TW"/>
        </w:rPr>
        <w:lastRenderedPageBreak/>
        <w:t>Table S</w:t>
      </w:r>
      <w:r w:rsidR="00E90C54">
        <w:rPr>
          <w:rFonts w:eastAsia="標楷體"/>
          <w:b/>
          <w:kern w:val="2"/>
          <w:szCs w:val="22"/>
          <w:lang w:eastAsia="zh-TW"/>
        </w:rPr>
        <w:t>2</w:t>
      </w:r>
      <w:r w:rsidRPr="00026500">
        <w:rPr>
          <w:rFonts w:eastAsia="標楷體"/>
          <w:b/>
          <w:kern w:val="2"/>
          <w:szCs w:val="22"/>
          <w:lang w:eastAsia="zh-TW"/>
        </w:rPr>
        <w:t>. Oligonucleotides used in this study.</w:t>
      </w:r>
      <w:r>
        <w:rPr>
          <w:rFonts w:eastAsia="標楷體"/>
          <w:b/>
          <w:kern w:val="2"/>
          <w:szCs w:val="22"/>
          <w:lang w:eastAsia="zh-TW"/>
        </w:rPr>
        <w:t xml:space="preserve"> </w:t>
      </w:r>
    </w:p>
    <w:tbl>
      <w:tblPr>
        <w:tblStyle w:val="1"/>
        <w:tblW w:w="8495" w:type="dxa"/>
        <w:jc w:val="center"/>
        <w:tblLayout w:type="fixed"/>
        <w:tblLook w:val="0420" w:firstRow="1" w:lastRow="0" w:firstColumn="0" w:lastColumn="0" w:noHBand="0" w:noVBand="1"/>
      </w:tblPr>
      <w:tblGrid>
        <w:gridCol w:w="2258"/>
        <w:gridCol w:w="1144"/>
        <w:gridCol w:w="5093"/>
      </w:tblGrid>
      <w:tr w:rsidR="009A1C72" w:rsidRPr="00400B68" w14:paraId="44EF62FE" w14:textId="77777777" w:rsidTr="00F73613">
        <w:trPr>
          <w:trHeight w:val="335"/>
          <w:jc w:val="center"/>
        </w:trPr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ED7499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Oligonucleotides</w:t>
            </w:r>
            <w:r w:rsidRPr="00400B68">
              <w:rPr>
                <w:rFonts w:eastAsia="新細明體" w:cs="+mn-cs"/>
                <w:i/>
                <w:iCs/>
                <w:color w:val="000000"/>
                <w:kern w:val="24"/>
                <w:sz w:val="22"/>
                <w:szCs w:val="22"/>
                <w:vertAlign w:val="superscript"/>
                <w:lang w:eastAsia="zh-TW"/>
              </w:rPr>
              <w:t xml:space="preserve"> a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9F03EB" w14:textId="77777777" w:rsidR="009A1C72" w:rsidRPr="00400B68" w:rsidRDefault="009A1C72" w:rsidP="00F73613">
            <w:pPr>
              <w:widowControl w:val="0"/>
              <w:spacing w:line="320" w:lineRule="exact"/>
              <w:ind w:firstLineChars="100" w:firstLine="180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Polarity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66559D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b/>
                <w:bCs/>
                <w:kern w:val="2"/>
                <w:sz w:val="18"/>
                <w:szCs w:val="18"/>
                <w:lang w:eastAsia="zh-TW"/>
              </w:rPr>
              <w:t>Sequence (5’→3’)</w:t>
            </w:r>
          </w:p>
        </w:tc>
      </w:tr>
      <w:tr w:rsidR="009A1C72" w:rsidRPr="00400B68" w14:paraId="0A0BF608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B586E3" w14:textId="77777777" w:rsidR="009A1C72" w:rsidRPr="00BA1D8E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 xml:space="preserve">6-FAM-DI-580 (+)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04796D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DE0FAB" w14:textId="23ACC876" w:rsidR="009A1C72" w:rsidRPr="00A633D5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CAAACCCATGGTCCATCCATT</w:t>
            </w:r>
          </w:p>
        </w:tc>
      </w:tr>
      <w:tr w:rsidR="009A1C72" w:rsidRPr="00400B68" w14:paraId="6C2D892E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A3B65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JOE-DI-580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544CB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CF4F1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CAAACCCATGGTCCATCCATT</w:t>
            </w:r>
          </w:p>
        </w:tc>
      </w:tr>
      <w:tr w:rsidR="009A1C72" w:rsidRPr="00400B68" w14:paraId="6D2F6290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49C6E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6-FAM-3Linker (+)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1DF09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62327" w14:textId="77777777" w:rsidR="009A1C72" w:rsidRPr="00400B68" w:rsidRDefault="009A1C72" w:rsidP="00F73613">
            <w:pPr>
              <w:widowControl w:val="0"/>
              <w:spacing w:line="320" w:lineRule="exact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GAACCGGACCGAAGCCCGATTTGG</w:t>
            </w:r>
          </w:p>
        </w:tc>
      </w:tr>
      <w:tr w:rsidR="009A1C72" w:rsidRPr="00400B68" w14:paraId="6E807D98" w14:textId="77777777" w:rsidTr="00F73613">
        <w:trPr>
          <w:trHeight w:val="308"/>
          <w:jc w:val="center"/>
        </w:trPr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E50E85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JOE-3Linker (+)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6AE6D8" w14:textId="77777777" w:rsidR="009A1C72" w:rsidRPr="00400B68" w:rsidRDefault="009A1C72" w:rsidP="00F73613">
            <w:pPr>
              <w:widowControl w:val="0"/>
              <w:spacing w:line="320" w:lineRule="exact"/>
              <w:jc w:val="center"/>
              <w:rPr>
                <w:rFonts w:eastAsia="標楷體"/>
                <w:kern w:val="2"/>
                <w:sz w:val="18"/>
                <w:szCs w:val="18"/>
                <w:lang w:eastAsia="zh-TW"/>
              </w:rPr>
            </w:pPr>
            <w:r w:rsidRPr="00400B68">
              <w:rPr>
                <w:rFonts w:eastAsia="標楷體"/>
                <w:kern w:val="2"/>
                <w:sz w:val="18"/>
                <w:szCs w:val="18"/>
                <w:lang w:eastAsia="zh-TW"/>
              </w:rPr>
              <w:t>‒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26E734" w14:textId="77777777" w:rsidR="009A1C72" w:rsidRPr="009D355A" w:rsidRDefault="009A1C72" w:rsidP="00F73613">
            <w:pPr>
              <w:widowControl w:val="0"/>
              <w:spacing w:line="320" w:lineRule="exact"/>
              <w:rPr>
                <w:rFonts w:eastAsia="標楷體" w:cs="Arial"/>
                <w:kern w:val="2"/>
                <w:sz w:val="18"/>
                <w:szCs w:val="18"/>
                <w:lang w:eastAsia="zh-TW"/>
              </w:rPr>
            </w:pPr>
            <w:r w:rsidRPr="00BA1D8E">
              <w:rPr>
                <w:rFonts w:eastAsia="標楷體" w:cs="Arial"/>
                <w:kern w:val="2"/>
                <w:sz w:val="18"/>
                <w:szCs w:val="18"/>
                <w:lang w:eastAsia="zh-TW"/>
              </w:rPr>
              <w:t>GAACCGGACCGAAGCCCGATTTGG</w:t>
            </w:r>
          </w:p>
        </w:tc>
      </w:tr>
    </w:tbl>
    <w:p w14:paraId="525F29E7" w14:textId="7CE5DFC1" w:rsidR="009A1C72" w:rsidRDefault="009A1C72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  <w:bookmarkStart w:id="13" w:name="_Hlk218955275"/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>a</w:t>
      </w:r>
      <w:r w:rsidRPr="00400B68">
        <w:rPr>
          <w:rFonts w:eastAsia="新細明體" w:cs="+mn-cs"/>
          <w:color w:val="000000"/>
          <w:kern w:val="24"/>
          <w:sz w:val="22"/>
          <w:szCs w:val="22"/>
          <w:lang w:eastAsia="zh-TW"/>
        </w:rPr>
        <w:t>.</w:t>
      </w:r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 xml:space="preserve"> </w:t>
      </w:r>
      <w:r w:rsidRPr="00026500">
        <w:rPr>
          <w:rFonts w:eastAsia="新細明體" w:cs="+mn-cs"/>
          <w:color w:val="000000"/>
          <w:kern w:val="24"/>
          <w:sz w:val="22"/>
          <w:szCs w:val="22"/>
          <w:lang w:eastAsia="zh-TW"/>
        </w:rPr>
        <w:t>The positive and negative symbols in the oligonucleotide names indicate the polarities of the nucleic acids to which the oligonucleotides anneal.</w:t>
      </w:r>
      <w:bookmarkEnd w:id="13"/>
    </w:p>
    <w:p w14:paraId="19C5EC79" w14:textId="590D8D16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77EA687E" w14:textId="76B7B25D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00429F16" w14:textId="16DDC7DE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55493DF4" w14:textId="75DAAB96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60F585C3" w14:textId="461975D0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59C97C96" w14:textId="21BD6009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7919EF11" w14:textId="72F5490C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47004486" w14:textId="7051A98F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07E2CDD6" w14:textId="22FF3A06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3461C342" w14:textId="258C94F8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1D3BA757" w14:textId="148F85C1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610B0C16" w14:textId="7FDB9310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25A5BC4F" w14:textId="6235E0F6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48043B65" w14:textId="65677F76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4E91AFAD" w14:textId="460D6992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0B97EB32" w14:textId="5E2698E1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09C3E707" w14:textId="3B82B19D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1FE4A51C" w14:textId="2972F65B" w:rsidR="00E90C54" w:rsidRDefault="00E90C54" w:rsidP="009A1C72">
      <w:pPr>
        <w:spacing w:before="240"/>
        <w:ind w:left="2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p w14:paraId="451DB9FD" w14:textId="723FA35B" w:rsidR="00E90C54" w:rsidRPr="00D8079B" w:rsidRDefault="00A214C6" w:rsidP="00E90C54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  <w:r>
        <w:rPr>
          <w:rFonts w:eastAsia="標楷體"/>
          <w:b/>
          <w:bCs/>
          <w:noProof/>
          <w:kern w:val="2"/>
          <w:szCs w:val="22"/>
          <w:lang w:eastAsia="zh-TW"/>
        </w:rPr>
        <w:lastRenderedPageBreak/>
        <w:drawing>
          <wp:anchor distT="0" distB="0" distL="114300" distR="114300" simplePos="0" relativeHeight="251665408" behindDoc="0" locked="0" layoutInCell="1" allowOverlap="1" wp14:anchorId="42746620" wp14:editId="4C399E7F">
            <wp:simplePos x="0" y="0"/>
            <wp:positionH relativeFrom="column">
              <wp:posOffset>-106741</wp:posOffset>
            </wp:positionH>
            <wp:positionV relativeFrom="paragraph">
              <wp:posOffset>442340</wp:posOffset>
            </wp:positionV>
            <wp:extent cx="5271135" cy="5783580"/>
            <wp:effectExtent l="0" t="0" r="5715" b="7620"/>
            <wp:wrapTopAndBottom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78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>Table S</w:t>
      </w:r>
      <w:r w:rsidR="00E90C54">
        <w:rPr>
          <w:rFonts w:eastAsia="標楷體"/>
          <w:b/>
          <w:bCs/>
          <w:kern w:val="2"/>
          <w:szCs w:val="22"/>
          <w:lang w:eastAsia="zh-TW"/>
        </w:rPr>
        <w:t>3</w:t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>. Illustration of potential long-range RNA-RNA interaction</w:t>
      </w:r>
      <w:r w:rsidR="00EF170E">
        <w:rPr>
          <w:rFonts w:eastAsia="標楷體"/>
          <w:b/>
          <w:bCs/>
          <w:kern w:val="2"/>
          <w:szCs w:val="22"/>
          <w:lang w:eastAsia="zh-TW"/>
        </w:rPr>
        <w:t>s</w:t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 xml:space="preserve"> in 5’</w:t>
      </w:r>
      <w:r w:rsidR="00EF170E">
        <w:rPr>
          <w:rFonts w:eastAsia="標楷體"/>
          <w:b/>
          <w:bCs/>
          <w:kern w:val="2"/>
          <w:szCs w:val="22"/>
          <w:lang w:eastAsia="zh-TW"/>
        </w:rPr>
        <w:t>-</w:t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>terminal genomic regions by complementary base pairing.</w:t>
      </w:r>
    </w:p>
    <w:p w14:paraId="2074FDFF" w14:textId="25D47119" w:rsidR="00E90C54" w:rsidRPr="00E90C54" w:rsidRDefault="00EF170E" w:rsidP="00E90C54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  <w:bookmarkStart w:id="14" w:name="_Hlk218955368"/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>a</w:t>
      </w:r>
      <w:r w:rsidRPr="00400B68">
        <w:rPr>
          <w:rFonts w:eastAsia="新細明體" w:cs="+mn-cs"/>
          <w:color w:val="000000"/>
          <w:kern w:val="24"/>
          <w:sz w:val="22"/>
          <w:szCs w:val="22"/>
          <w:lang w:eastAsia="zh-TW"/>
        </w:rPr>
        <w:t>.</w:t>
      </w:r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 xml:space="preserve"> </w:t>
      </w:r>
      <w:r w:rsidRPr="00026500">
        <w:rPr>
          <w:rFonts w:eastAsia="新細明體" w:cs="+mn-cs"/>
          <w:color w:val="000000"/>
          <w:kern w:val="24"/>
          <w:sz w:val="22"/>
          <w:szCs w:val="22"/>
          <w:lang w:eastAsia="zh-TW"/>
        </w:rPr>
        <w:t xml:space="preserve">The </w:t>
      </w:r>
      <w:r>
        <w:rPr>
          <w:rFonts w:eastAsia="新細明體" w:cs="+mn-cs"/>
          <w:color w:val="000000"/>
          <w:kern w:val="24"/>
          <w:sz w:val="22"/>
          <w:szCs w:val="22"/>
          <w:lang w:eastAsia="zh-TW"/>
        </w:rPr>
        <w:t>nucleotide position is indicated in red.</w:t>
      </w:r>
      <w:bookmarkEnd w:id="14"/>
    </w:p>
    <w:p w14:paraId="4340E65F" w14:textId="31780082" w:rsidR="00E90C54" w:rsidRDefault="00E90C54" w:rsidP="00E90C54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2BD28FF9" w14:textId="77777777" w:rsidR="00E90C54" w:rsidRDefault="00E90C54" w:rsidP="00E90C54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47EA058B" w14:textId="77777777" w:rsidR="00E90C54" w:rsidRDefault="00E90C54" w:rsidP="00E90C54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77E38746" w14:textId="77777777" w:rsidR="00E90C54" w:rsidRDefault="00E90C54" w:rsidP="00E90C54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6EC98A34" w14:textId="77777777" w:rsidR="00E90C54" w:rsidRDefault="00E90C54" w:rsidP="00E90C54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4B44D97A" w14:textId="5BD8F85B" w:rsidR="00E90C54" w:rsidRDefault="004F69F7" w:rsidP="00E90C54">
      <w:pPr>
        <w:widowControl w:val="0"/>
        <w:spacing w:before="240" w:after="240"/>
        <w:rPr>
          <w:rFonts w:eastAsia="標楷體"/>
          <w:b/>
          <w:bCs/>
          <w:kern w:val="2"/>
          <w:szCs w:val="22"/>
          <w:lang w:eastAsia="zh-TW"/>
        </w:rPr>
      </w:pPr>
      <w:r>
        <w:rPr>
          <w:rFonts w:eastAsia="標楷體"/>
          <w:b/>
          <w:bCs/>
          <w:noProof/>
          <w:kern w:val="2"/>
          <w:szCs w:val="22"/>
          <w:lang w:eastAsia="zh-TW"/>
        </w:rPr>
        <w:lastRenderedPageBreak/>
        <w:drawing>
          <wp:anchor distT="0" distB="0" distL="114300" distR="114300" simplePos="0" relativeHeight="251666432" behindDoc="0" locked="0" layoutInCell="1" allowOverlap="1" wp14:anchorId="48AE0490" wp14:editId="5729C340">
            <wp:simplePos x="0" y="0"/>
            <wp:positionH relativeFrom="column">
              <wp:posOffset>-142670</wp:posOffset>
            </wp:positionH>
            <wp:positionV relativeFrom="paragraph">
              <wp:posOffset>438675</wp:posOffset>
            </wp:positionV>
            <wp:extent cx="5270500" cy="5796280"/>
            <wp:effectExtent l="0" t="0" r="635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7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>Table S</w:t>
      </w:r>
      <w:r w:rsidR="00E90C54">
        <w:rPr>
          <w:rFonts w:eastAsia="標楷體"/>
          <w:b/>
          <w:bCs/>
          <w:kern w:val="2"/>
          <w:szCs w:val="22"/>
          <w:lang w:eastAsia="zh-TW"/>
        </w:rPr>
        <w:t>4</w:t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>. Illustration of potential long-range RNA-RNA interaction</w:t>
      </w:r>
      <w:r w:rsidR="00EF170E">
        <w:rPr>
          <w:rFonts w:eastAsia="標楷體"/>
          <w:b/>
          <w:bCs/>
          <w:kern w:val="2"/>
          <w:szCs w:val="22"/>
          <w:lang w:eastAsia="zh-TW"/>
        </w:rPr>
        <w:t>s</w:t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 xml:space="preserve"> in 3’</w:t>
      </w:r>
      <w:r w:rsidR="00EF170E">
        <w:rPr>
          <w:rFonts w:eastAsia="標楷體"/>
          <w:b/>
          <w:bCs/>
          <w:kern w:val="2"/>
          <w:szCs w:val="22"/>
          <w:lang w:eastAsia="zh-TW"/>
        </w:rPr>
        <w:t>-</w:t>
      </w:r>
      <w:r w:rsidR="00E90C54" w:rsidRPr="00D8079B">
        <w:rPr>
          <w:rFonts w:eastAsia="標楷體"/>
          <w:b/>
          <w:bCs/>
          <w:kern w:val="2"/>
          <w:szCs w:val="22"/>
          <w:lang w:eastAsia="zh-TW"/>
        </w:rPr>
        <w:t>terminal genomic regions by complementary base pairing.</w:t>
      </w:r>
    </w:p>
    <w:p w14:paraId="2B57F0CB" w14:textId="36FFF181" w:rsidR="00E90C54" w:rsidRDefault="00E90C54" w:rsidP="00EF170E">
      <w:pPr>
        <w:widowControl w:val="0"/>
        <w:spacing w:before="240" w:after="240"/>
        <w:rPr>
          <w:rFonts w:eastAsia="標楷體"/>
          <w:bCs/>
          <w:kern w:val="2"/>
          <w:sz w:val="22"/>
          <w:szCs w:val="22"/>
          <w:lang w:eastAsia="zh-TW"/>
        </w:rPr>
      </w:pPr>
      <w:r w:rsidRPr="00D8079B">
        <w:rPr>
          <w:rFonts w:eastAsia="標楷體"/>
          <w:bCs/>
          <w:i/>
          <w:iCs/>
          <w:kern w:val="2"/>
          <w:sz w:val="22"/>
          <w:szCs w:val="22"/>
          <w:lang w:eastAsia="zh-TW"/>
        </w:rPr>
        <w:t>a</w:t>
      </w:r>
      <w:r w:rsidRPr="00D8079B">
        <w:rPr>
          <w:rFonts w:eastAsia="標楷體"/>
          <w:bCs/>
          <w:kern w:val="2"/>
          <w:sz w:val="22"/>
          <w:szCs w:val="22"/>
          <w:lang w:eastAsia="zh-TW"/>
        </w:rPr>
        <w:t>. Sequences colored purple indicate base</w:t>
      </w:r>
      <w:r>
        <w:rPr>
          <w:rFonts w:eastAsia="標楷體"/>
          <w:bCs/>
          <w:kern w:val="2"/>
          <w:sz w:val="22"/>
          <w:szCs w:val="22"/>
          <w:lang w:eastAsia="zh-TW"/>
        </w:rPr>
        <w:t xml:space="preserve"> </w:t>
      </w:r>
      <w:r w:rsidRPr="00D8079B">
        <w:rPr>
          <w:rFonts w:eastAsia="標楷體"/>
          <w:bCs/>
          <w:kern w:val="2"/>
          <w:sz w:val="22"/>
          <w:szCs w:val="22"/>
          <w:lang w:eastAsia="zh-TW"/>
        </w:rPr>
        <w:t>pairing involved in pseudoknot formation.</w:t>
      </w:r>
    </w:p>
    <w:p w14:paraId="369FB9F9" w14:textId="67FAE9D9" w:rsidR="00EF170E" w:rsidRPr="00D8079B" w:rsidRDefault="00EF170E" w:rsidP="00EF170E">
      <w:pPr>
        <w:widowControl w:val="0"/>
        <w:spacing w:before="240" w:after="240"/>
        <w:rPr>
          <w:rFonts w:eastAsia="標楷體"/>
          <w:bCs/>
          <w:kern w:val="2"/>
          <w:sz w:val="22"/>
          <w:szCs w:val="22"/>
          <w:lang w:eastAsia="zh-TW"/>
        </w:rPr>
      </w:pPr>
      <w:r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>b</w:t>
      </w:r>
      <w:r w:rsidRPr="00400B68">
        <w:rPr>
          <w:rFonts w:eastAsia="新細明體" w:cs="+mn-cs"/>
          <w:color w:val="000000"/>
          <w:kern w:val="24"/>
          <w:sz w:val="22"/>
          <w:szCs w:val="22"/>
          <w:lang w:eastAsia="zh-TW"/>
        </w:rPr>
        <w:t>.</w:t>
      </w:r>
      <w:r w:rsidRPr="00400B68">
        <w:rPr>
          <w:rFonts w:eastAsia="新細明體" w:cs="+mn-cs"/>
          <w:i/>
          <w:iCs/>
          <w:color w:val="000000"/>
          <w:kern w:val="24"/>
          <w:sz w:val="22"/>
          <w:szCs w:val="22"/>
          <w:lang w:eastAsia="zh-TW"/>
        </w:rPr>
        <w:t xml:space="preserve"> </w:t>
      </w:r>
      <w:r w:rsidRPr="00026500">
        <w:rPr>
          <w:rFonts w:eastAsia="新細明體" w:cs="+mn-cs"/>
          <w:color w:val="000000"/>
          <w:kern w:val="24"/>
          <w:sz w:val="22"/>
          <w:szCs w:val="22"/>
          <w:lang w:eastAsia="zh-TW"/>
        </w:rPr>
        <w:t xml:space="preserve">The </w:t>
      </w:r>
      <w:r>
        <w:rPr>
          <w:rFonts w:eastAsia="新細明體" w:cs="+mn-cs"/>
          <w:color w:val="000000"/>
          <w:kern w:val="24"/>
          <w:sz w:val="22"/>
          <w:szCs w:val="22"/>
          <w:lang w:eastAsia="zh-TW"/>
        </w:rPr>
        <w:t>nucleotide position is indicated in red.</w:t>
      </w:r>
    </w:p>
    <w:p w14:paraId="67BD5C8F" w14:textId="77777777" w:rsidR="00E90C54" w:rsidRDefault="00E90C54" w:rsidP="00EF170E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6694B85B" w14:textId="77777777" w:rsidR="00E90C54" w:rsidRPr="00EF170E" w:rsidRDefault="00E90C54" w:rsidP="00EF170E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7271762A" w14:textId="77777777" w:rsidR="00E90C54" w:rsidRDefault="00E90C54" w:rsidP="00EF170E">
      <w:pPr>
        <w:widowControl w:val="0"/>
        <w:spacing w:before="240" w:after="240"/>
        <w:rPr>
          <w:rFonts w:eastAsia="標楷體"/>
          <w:b/>
          <w:kern w:val="2"/>
          <w:szCs w:val="22"/>
          <w:lang w:eastAsia="zh-TW"/>
        </w:rPr>
      </w:pPr>
    </w:p>
    <w:p w14:paraId="05CF13CF" w14:textId="77777777" w:rsidR="00E90C54" w:rsidRDefault="00E90C54" w:rsidP="00EF170E">
      <w:pPr>
        <w:widowControl w:val="0"/>
        <w:spacing w:before="240" w:after="240" w:line="160" w:lineRule="exact"/>
        <w:rPr>
          <w:rFonts w:eastAsia="標楷體"/>
          <w:b/>
          <w:kern w:val="2"/>
          <w:szCs w:val="22"/>
          <w:lang w:eastAsia="zh-TW"/>
        </w:rPr>
      </w:pPr>
    </w:p>
    <w:p w14:paraId="68B10C8A" w14:textId="77777777" w:rsidR="00E90C54" w:rsidRPr="00E90C54" w:rsidRDefault="00E90C54" w:rsidP="00E90C54">
      <w:pPr>
        <w:spacing w:before="240"/>
        <w:rPr>
          <w:rFonts w:eastAsia="新細明體" w:cs="+mn-cs"/>
          <w:color w:val="000000"/>
          <w:kern w:val="24"/>
          <w:sz w:val="22"/>
          <w:szCs w:val="22"/>
          <w:lang w:eastAsia="zh-TW"/>
        </w:rPr>
      </w:pPr>
    </w:p>
    <w:sectPr w:rsidR="00E90C54" w:rsidRPr="00E90C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EE6F6" w14:textId="77777777" w:rsidR="00F103A5" w:rsidRDefault="00F103A5" w:rsidP="001564B0">
      <w:r>
        <w:separator/>
      </w:r>
    </w:p>
  </w:endnote>
  <w:endnote w:type="continuationSeparator" w:id="0">
    <w:p w14:paraId="05E43CA7" w14:textId="77777777" w:rsidR="00F103A5" w:rsidRDefault="00F103A5" w:rsidP="0015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3535" w14:textId="77777777" w:rsidR="00F103A5" w:rsidRDefault="00F103A5" w:rsidP="001564B0">
      <w:r>
        <w:separator/>
      </w:r>
    </w:p>
  </w:footnote>
  <w:footnote w:type="continuationSeparator" w:id="0">
    <w:p w14:paraId="2F32FA1F" w14:textId="77777777" w:rsidR="00F103A5" w:rsidRDefault="00F103A5" w:rsidP="00156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49"/>
    <w:rsid w:val="00023376"/>
    <w:rsid w:val="00044559"/>
    <w:rsid w:val="000845FB"/>
    <w:rsid w:val="00096B37"/>
    <w:rsid w:val="000B58B3"/>
    <w:rsid w:val="00106056"/>
    <w:rsid w:val="001249DA"/>
    <w:rsid w:val="001564B0"/>
    <w:rsid w:val="0016160D"/>
    <w:rsid w:val="00180EFC"/>
    <w:rsid w:val="001B0E00"/>
    <w:rsid w:val="001B7609"/>
    <w:rsid w:val="001C04E5"/>
    <w:rsid w:val="001C2454"/>
    <w:rsid w:val="001D0ED7"/>
    <w:rsid w:val="001D49A9"/>
    <w:rsid w:val="002107A4"/>
    <w:rsid w:val="002660C7"/>
    <w:rsid w:val="002810F4"/>
    <w:rsid w:val="00293898"/>
    <w:rsid w:val="002B7DE6"/>
    <w:rsid w:val="002D4F6A"/>
    <w:rsid w:val="002E3EB3"/>
    <w:rsid w:val="00323399"/>
    <w:rsid w:val="00326C17"/>
    <w:rsid w:val="00344E85"/>
    <w:rsid w:val="0036094D"/>
    <w:rsid w:val="00364F47"/>
    <w:rsid w:val="00365080"/>
    <w:rsid w:val="00384735"/>
    <w:rsid w:val="00393A56"/>
    <w:rsid w:val="00393BB0"/>
    <w:rsid w:val="003A31D6"/>
    <w:rsid w:val="003A4949"/>
    <w:rsid w:val="003A5BE3"/>
    <w:rsid w:val="003C384B"/>
    <w:rsid w:val="003F72BC"/>
    <w:rsid w:val="00400B68"/>
    <w:rsid w:val="00430779"/>
    <w:rsid w:val="004531D0"/>
    <w:rsid w:val="00466DEF"/>
    <w:rsid w:val="004854F7"/>
    <w:rsid w:val="00487268"/>
    <w:rsid w:val="004E28B6"/>
    <w:rsid w:val="004F324E"/>
    <w:rsid w:val="004F69F7"/>
    <w:rsid w:val="00502E7D"/>
    <w:rsid w:val="00502F2B"/>
    <w:rsid w:val="00515054"/>
    <w:rsid w:val="0052606F"/>
    <w:rsid w:val="00532EA1"/>
    <w:rsid w:val="00544D7B"/>
    <w:rsid w:val="00571731"/>
    <w:rsid w:val="00581B6A"/>
    <w:rsid w:val="005A0C18"/>
    <w:rsid w:val="005A664F"/>
    <w:rsid w:val="005D096D"/>
    <w:rsid w:val="005F1E22"/>
    <w:rsid w:val="00602EBB"/>
    <w:rsid w:val="00616132"/>
    <w:rsid w:val="006503C1"/>
    <w:rsid w:val="006605C8"/>
    <w:rsid w:val="00665829"/>
    <w:rsid w:val="006768E2"/>
    <w:rsid w:val="00691684"/>
    <w:rsid w:val="00694892"/>
    <w:rsid w:val="006A42F5"/>
    <w:rsid w:val="006C6F35"/>
    <w:rsid w:val="00734000"/>
    <w:rsid w:val="00787D79"/>
    <w:rsid w:val="007E07EB"/>
    <w:rsid w:val="008068F2"/>
    <w:rsid w:val="00822D1B"/>
    <w:rsid w:val="0086386C"/>
    <w:rsid w:val="0087124F"/>
    <w:rsid w:val="008728A7"/>
    <w:rsid w:val="00887B18"/>
    <w:rsid w:val="008F419D"/>
    <w:rsid w:val="00907C58"/>
    <w:rsid w:val="00907E15"/>
    <w:rsid w:val="00911DE4"/>
    <w:rsid w:val="00922765"/>
    <w:rsid w:val="00923E86"/>
    <w:rsid w:val="00932E86"/>
    <w:rsid w:val="009770E1"/>
    <w:rsid w:val="00995A1D"/>
    <w:rsid w:val="009A1C72"/>
    <w:rsid w:val="009A72DF"/>
    <w:rsid w:val="009D08B6"/>
    <w:rsid w:val="009E0E3D"/>
    <w:rsid w:val="00A1248E"/>
    <w:rsid w:val="00A214C6"/>
    <w:rsid w:val="00A43FD9"/>
    <w:rsid w:val="00A633D5"/>
    <w:rsid w:val="00A97291"/>
    <w:rsid w:val="00AA49B0"/>
    <w:rsid w:val="00AC335D"/>
    <w:rsid w:val="00AE69CC"/>
    <w:rsid w:val="00AF3919"/>
    <w:rsid w:val="00B15651"/>
    <w:rsid w:val="00B349FE"/>
    <w:rsid w:val="00B43466"/>
    <w:rsid w:val="00B457F3"/>
    <w:rsid w:val="00B72F58"/>
    <w:rsid w:val="00B8655F"/>
    <w:rsid w:val="00B9070C"/>
    <w:rsid w:val="00B920BD"/>
    <w:rsid w:val="00BB588A"/>
    <w:rsid w:val="00BC5FF6"/>
    <w:rsid w:val="00BF0F40"/>
    <w:rsid w:val="00BF5DF7"/>
    <w:rsid w:val="00C60AB3"/>
    <w:rsid w:val="00C72536"/>
    <w:rsid w:val="00C74539"/>
    <w:rsid w:val="00D24DAA"/>
    <w:rsid w:val="00D25296"/>
    <w:rsid w:val="00D2580A"/>
    <w:rsid w:val="00D35419"/>
    <w:rsid w:val="00D36B5C"/>
    <w:rsid w:val="00D8079B"/>
    <w:rsid w:val="00DA0C3B"/>
    <w:rsid w:val="00DF4D23"/>
    <w:rsid w:val="00E52AE9"/>
    <w:rsid w:val="00E6297E"/>
    <w:rsid w:val="00E720DB"/>
    <w:rsid w:val="00E90C54"/>
    <w:rsid w:val="00EA1EE4"/>
    <w:rsid w:val="00EF170E"/>
    <w:rsid w:val="00F0080C"/>
    <w:rsid w:val="00F103A5"/>
    <w:rsid w:val="00F31C3A"/>
    <w:rsid w:val="00F57092"/>
    <w:rsid w:val="00F71413"/>
    <w:rsid w:val="00F84A88"/>
    <w:rsid w:val="00F8629A"/>
    <w:rsid w:val="00F87D6B"/>
    <w:rsid w:val="00F97148"/>
    <w:rsid w:val="00FC69CF"/>
    <w:rsid w:val="00FD49A0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DD058"/>
  <w15:chartTrackingRefBased/>
  <w15:docId w15:val="{323B108C-0044-4740-A6E4-DEC74EAB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88A"/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4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564B0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1564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564B0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400B6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00B68"/>
    <w:rPr>
      <w:color w:val="605E5C"/>
      <w:shd w:val="clear" w:color="auto" w:fill="E1DFDD"/>
    </w:rPr>
  </w:style>
  <w:style w:type="table" w:customStyle="1" w:styleId="1">
    <w:name w:val="表格格線 (淺色)1"/>
    <w:basedOn w:val="a1"/>
    <w:next w:val="a9"/>
    <w:uiPriority w:val="40"/>
    <w:rsid w:val="00400B68"/>
    <w:rPr>
      <w:szCs w:val="24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9">
    <w:name w:val="Grid Table Light"/>
    <w:basedOn w:val="a1"/>
    <w:uiPriority w:val="40"/>
    <w:rsid w:val="00400B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Web">
    <w:name w:val="Normal (Web)"/>
    <w:basedOn w:val="a"/>
    <w:uiPriority w:val="99"/>
    <w:semiHidden/>
    <w:unhideWhenUsed/>
    <w:rsid w:val="00326C17"/>
    <w:pPr>
      <w:spacing w:before="100" w:beforeAutospacing="1" w:after="100" w:afterAutospacing="1"/>
    </w:pPr>
    <w:rPr>
      <w:rFonts w:ascii="新細明體" w:eastAsia="新細明體" w:hAnsi="新細明體" w:cs="新細明體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hwu2@dragon.nchu.edu.tw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26717-700F-4763-8E2E-21F13F13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1452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2024-10-15T05:04:00Z</cp:lastPrinted>
  <dcterms:created xsi:type="dcterms:W3CDTF">2026-01-12T09:25:00Z</dcterms:created>
  <dcterms:modified xsi:type="dcterms:W3CDTF">2026-01-14T07:49:00Z</dcterms:modified>
</cp:coreProperties>
</file>