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56DFB" w14:textId="084F4816" w:rsidR="009C4892" w:rsidRPr="00556167" w:rsidRDefault="00867324">
      <w:pPr>
        <w:rPr>
          <w:rFonts w:ascii="Times New Roman" w:hAnsi="Times New Roman" w:cs="Times New Roman"/>
          <w:b/>
          <w:bCs/>
          <w:lang w:val="en-US"/>
        </w:rPr>
      </w:pPr>
      <w:r w:rsidRPr="00556167">
        <w:rPr>
          <w:rFonts w:ascii="Times New Roman" w:hAnsi="Times New Roman" w:cs="Times New Roman"/>
          <w:b/>
          <w:bCs/>
          <w:lang w:val="en-US"/>
        </w:rPr>
        <w:t>Appendix A: Supplementary Data</w:t>
      </w:r>
    </w:p>
    <w:tbl>
      <w:tblPr>
        <w:tblStyle w:val="TableGrid"/>
        <w:tblW w:w="0" w:type="auto"/>
        <w:tblLook w:val="04A0" w:firstRow="1" w:lastRow="0" w:firstColumn="1" w:lastColumn="0" w:noHBand="0" w:noVBand="1"/>
      </w:tblPr>
      <w:tblGrid>
        <w:gridCol w:w="6799"/>
        <w:gridCol w:w="2551"/>
      </w:tblGrid>
      <w:tr w:rsidR="00867324" w:rsidRPr="00556167" w14:paraId="01503493" w14:textId="77777777" w:rsidTr="00FE3DD7">
        <w:tc>
          <w:tcPr>
            <w:tcW w:w="6799" w:type="dxa"/>
          </w:tcPr>
          <w:p w14:paraId="4256E067" w14:textId="4883F6D4" w:rsidR="00867324" w:rsidRPr="00556167" w:rsidRDefault="00867324">
            <w:pPr>
              <w:rPr>
                <w:rFonts w:ascii="Times New Roman" w:hAnsi="Times New Roman" w:cs="Times New Roman"/>
                <w:b/>
                <w:bCs/>
                <w:lang w:val="en-US"/>
              </w:rPr>
            </w:pPr>
            <w:r w:rsidRPr="00556167">
              <w:rPr>
                <w:rFonts w:ascii="Times New Roman" w:hAnsi="Times New Roman" w:cs="Times New Roman"/>
                <w:b/>
                <w:bCs/>
                <w:lang w:val="en-US"/>
              </w:rPr>
              <w:t xml:space="preserve">Tables and figures </w:t>
            </w:r>
          </w:p>
        </w:tc>
        <w:tc>
          <w:tcPr>
            <w:tcW w:w="2551" w:type="dxa"/>
          </w:tcPr>
          <w:p w14:paraId="19EBACC8" w14:textId="2EF7CC60" w:rsidR="00867324" w:rsidRPr="00556167" w:rsidRDefault="00867324">
            <w:pPr>
              <w:rPr>
                <w:rFonts w:ascii="Times New Roman" w:hAnsi="Times New Roman" w:cs="Times New Roman"/>
                <w:b/>
                <w:bCs/>
                <w:lang w:val="en-US"/>
              </w:rPr>
            </w:pPr>
            <w:r w:rsidRPr="00556167">
              <w:rPr>
                <w:rFonts w:ascii="Times New Roman" w:hAnsi="Times New Roman" w:cs="Times New Roman"/>
                <w:b/>
                <w:bCs/>
                <w:lang w:val="en-US"/>
              </w:rPr>
              <w:t>Page number</w:t>
            </w:r>
          </w:p>
        </w:tc>
      </w:tr>
      <w:tr w:rsidR="00867324" w:rsidRPr="00556167" w14:paraId="4B9AA189" w14:textId="77777777" w:rsidTr="00FE3DD7">
        <w:tc>
          <w:tcPr>
            <w:tcW w:w="6799" w:type="dxa"/>
          </w:tcPr>
          <w:p w14:paraId="7CFD9C8D" w14:textId="71CEB7F1" w:rsidR="00867324" w:rsidRPr="00556167" w:rsidRDefault="00662AEA">
            <w:pPr>
              <w:rPr>
                <w:rFonts w:ascii="Times New Roman" w:hAnsi="Times New Roman" w:cs="Times New Roman"/>
                <w:lang w:val="en-US"/>
              </w:rPr>
            </w:pPr>
            <w:r w:rsidRPr="00556167">
              <w:rPr>
                <w:rFonts w:ascii="Times New Roman" w:hAnsi="Times New Roman" w:cs="Times New Roman"/>
                <w:lang w:val="en-US"/>
              </w:rPr>
              <w:t>S1 Table. PRISMA checklist</w:t>
            </w:r>
          </w:p>
        </w:tc>
        <w:tc>
          <w:tcPr>
            <w:tcW w:w="2551" w:type="dxa"/>
          </w:tcPr>
          <w:p w14:paraId="286BD36C" w14:textId="4DF35E76" w:rsidR="00867324" w:rsidRPr="00556167" w:rsidRDefault="00662AEA">
            <w:pPr>
              <w:rPr>
                <w:rFonts w:ascii="Times New Roman" w:hAnsi="Times New Roman" w:cs="Times New Roman"/>
                <w:lang w:val="en-US"/>
              </w:rPr>
            </w:pPr>
            <w:r w:rsidRPr="00556167">
              <w:rPr>
                <w:rFonts w:ascii="Times New Roman" w:hAnsi="Times New Roman" w:cs="Times New Roman"/>
                <w:lang w:val="en-US"/>
              </w:rPr>
              <w:t>Pg 2</w:t>
            </w:r>
          </w:p>
        </w:tc>
      </w:tr>
      <w:tr w:rsidR="00662AEA" w:rsidRPr="00556167" w14:paraId="2D95BCA3" w14:textId="77777777" w:rsidTr="00FE3DD7">
        <w:tc>
          <w:tcPr>
            <w:tcW w:w="6799" w:type="dxa"/>
          </w:tcPr>
          <w:p w14:paraId="0633F3AB" w14:textId="77922239" w:rsidR="00662AEA" w:rsidRPr="00556167" w:rsidRDefault="00662AEA" w:rsidP="00662AEA">
            <w:pPr>
              <w:rPr>
                <w:rFonts w:ascii="Times New Roman" w:hAnsi="Times New Roman" w:cs="Times New Roman"/>
                <w:lang w:val="en-US"/>
              </w:rPr>
            </w:pPr>
            <w:r w:rsidRPr="00556167">
              <w:rPr>
                <w:rFonts w:ascii="Times New Roman" w:hAnsi="Times New Roman" w:cs="Times New Roman"/>
                <w:lang w:val="en-US"/>
              </w:rPr>
              <w:t>S2 Table. MEDLINE search strategy</w:t>
            </w:r>
          </w:p>
        </w:tc>
        <w:tc>
          <w:tcPr>
            <w:tcW w:w="2551" w:type="dxa"/>
          </w:tcPr>
          <w:p w14:paraId="12179402" w14:textId="1A90488A" w:rsidR="00662AEA" w:rsidRPr="00556167" w:rsidRDefault="00662AEA" w:rsidP="00662AEA">
            <w:pPr>
              <w:rPr>
                <w:rFonts w:ascii="Times New Roman" w:hAnsi="Times New Roman" w:cs="Times New Roman"/>
                <w:lang w:val="en-US"/>
              </w:rPr>
            </w:pPr>
            <w:r w:rsidRPr="00556167">
              <w:rPr>
                <w:rFonts w:ascii="Times New Roman" w:hAnsi="Times New Roman" w:cs="Times New Roman"/>
                <w:lang w:val="en-US"/>
              </w:rPr>
              <w:t>Pg 6</w:t>
            </w:r>
          </w:p>
        </w:tc>
      </w:tr>
      <w:tr w:rsidR="00662AEA" w:rsidRPr="00556167" w14:paraId="15230C24" w14:textId="77777777" w:rsidTr="00FE3DD7">
        <w:tc>
          <w:tcPr>
            <w:tcW w:w="6799" w:type="dxa"/>
          </w:tcPr>
          <w:p w14:paraId="64727D9F" w14:textId="32D57C6F" w:rsidR="00662AEA" w:rsidRPr="00556167" w:rsidRDefault="00662AEA" w:rsidP="00662AEA">
            <w:pPr>
              <w:rPr>
                <w:rFonts w:ascii="Times New Roman" w:hAnsi="Times New Roman" w:cs="Times New Roman"/>
                <w:bCs/>
              </w:rPr>
            </w:pPr>
            <w:r w:rsidRPr="00556167">
              <w:rPr>
                <w:rFonts w:ascii="Times New Roman" w:hAnsi="Times New Roman" w:cs="Times New Roman"/>
                <w:bCs/>
              </w:rPr>
              <w:t xml:space="preserve">S3 Table. </w:t>
            </w:r>
            <w:r w:rsidRPr="00556167">
              <w:rPr>
                <w:rFonts w:ascii="Times New Roman" w:hAnsi="Times New Roman" w:cs="Times New Roman"/>
                <w:lang w:val="en-US"/>
              </w:rPr>
              <w:t>QUADAS-2 quality assessment form</w:t>
            </w:r>
          </w:p>
        </w:tc>
        <w:tc>
          <w:tcPr>
            <w:tcW w:w="2551" w:type="dxa"/>
          </w:tcPr>
          <w:p w14:paraId="174A36BF" w14:textId="4F68DB06" w:rsidR="00662AEA" w:rsidRPr="00556167" w:rsidRDefault="00662AEA" w:rsidP="00662AEA">
            <w:pPr>
              <w:rPr>
                <w:rFonts w:ascii="Times New Roman" w:hAnsi="Times New Roman" w:cs="Times New Roman"/>
                <w:lang w:val="en-US"/>
              </w:rPr>
            </w:pPr>
            <w:r w:rsidRPr="00556167">
              <w:rPr>
                <w:rFonts w:ascii="Times New Roman" w:hAnsi="Times New Roman" w:cs="Times New Roman"/>
                <w:lang w:val="en-US"/>
              </w:rPr>
              <w:t xml:space="preserve">Pg </w:t>
            </w:r>
            <w:r w:rsidR="0035187F">
              <w:rPr>
                <w:rFonts w:ascii="Times New Roman" w:hAnsi="Times New Roman" w:cs="Times New Roman"/>
                <w:lang w:val="en-US"/>
              </w:rPr>
              <w:t>7</w:t>
            </w:r>
          </w:p>
        </w:tc>
      </w:tr>
      <w:tr w:rsidR="00662AEA" w:rsidRPr="00556167" w14:paraId="1EB1A1CD" w14:textId="77777777" w:rsidTr="00FE3DD7">
        <w:tc>
          <w:tcPr>
            <w:tcW w:w="6799" w:type="dxa"/>
          </w:tcPr>
          <w:p w14:paraId="7C9570E1" w14:textId="0B74E5F2" w:rsidR="00662AEA" w:rsidRPr="00556167" w:rsidRDefault="00662AEA" w:rsidP="00662AEA">
            <w:pPr>
              <w:rPr>
                <w:rFonts w:ascii="Times New Roman" w:hAnsi="Times New Roman" w:cs="Times New Roman"/>
                <w:lang w:val="en-US"/>
              </w:rPr>
            </w:pPr>
            <w:r w:rsidRPr="00556167">
              <w:rPr>
                <w:rFonts w:ascii="Times New Roman" w:hAnsi="Times New Roman" w:cs="Times New Roman"/>
                <w:lang w:val="en-US"/>
              </w:rPr>
              <w:t xml:space="preserve">S4 Table. </w:t>
            </w:r>
            <w:r w:rsidRPr="00556167">
              <w:rPr>
                <w:rFonts w:ascii="Times New Roman" w:hAnsi="Times New Roman" w:cs="Times New Roman"/>
                <w:bCs/>
              </w:rPr>
              <w:t>Excluded full-text articles with reason for exclusion</w:t>
            </w:r>
          </w:p>
        </w:tc>
        <w:tc>
          <w:tcPr>
            <w:tcW w:w="2551" w:type="dxa"/>
          </w:tcPr>
          <w:p w14:paraId="0C186399" w14:textId="0C3717AD" w:rsidR="00662AEA" w:rsidRPr="00556167" w:rsidRDefault="00662AEA" w:rsidP="00662AEA">
            <w:pPr>
              <w:rPr>
                <w:rFonts w:ascii="Times New Roman" w:hAnsi="Times New Roman" w:cs="Times New Roman"/>
                <w:lang w:val="en-US"/>
              </w:rPr>
            </w:pPr>
            <w:r w:rsidRPr="00556167">
              <w:rPr>
                <w:rFonts w:ascii="Times New Roman" w:hAnsi="Times New Roman" w:cs="Times New Roman"/>
                <w:lang w:val="en-US"/>
              </w:rPr>
              <w:t xml:space="preserve">Pg </w:t>
            </w:r>
            <w:r w:rsidR="008D11CA">
              <w:rPr>
                <w:rFonts w:ascii="Times New Roman" w:hAnsi="Times New Roman" w:cs="Times New Roman"/>
                <w:lang w:val="en-US"/>
              </w:rPr>
              <w:t>9</w:t>
            </w:r>
          </w:p>
        </w:tc>
      </w:tr>
      <w:tr w:rsidR="00662AEA" w:rsidRPr="00556167" w14:paraId="638EA640" w14:textId="77777777" w:rsidTr="00FE3DD7">
        <w:tc>
          <w:tcPr>
            <w:tcW w:w="6799" w:type="dxa"/>
          </w:tcPr>
          <w:p w14:paraId="1F98F850" w14:textId="51A1B596" w:rsidR="00662AEA" w:rsidRPr="00556167" w:rsidRDefault="00662AEA" w:rsidP="00662AEA">
            <w:pPr>
              <w:rPr>
                <w:rFonts w:ascii="Times New Roman" w:hAnsi="Times New Roman" w:cs="Times New Roman"/>
                <w:bCs/>
                <w:lang w:val="en-US"/>
              </w:rPr>
            </w:pPr>
            <w:r w:rsidRPr="00556167">
              <w:rPr>
                <w:rFonts w:ascii="Times New Roman" w:hAnsi="Times New Roman" w:cs="Times New Roman"/>
                <w:lang w:val="en-US"/>
              </w:rPr>
              <w:t>S5 Table. Characteristics of all included studies/comparison groups</w:t>
            </w:r>
          </w:p>
        </w:tc>
        <w:tc>
          <w:tcPr>
            <w:tcW w:w="2551" w:type="dxa"/>
          </w:tcPr>
          <w:p w14:paraId="4A7AC970" w14:textId="1ED5BF92" w:rsidR="00662AEA" w:rsidRPr="00556167" w:rsidRDefault="00662AEA" w:rsidP="00662AEA">
            <w:pPr>
              <w:rPr>
                <w:rFonts w:ascii="Times New Roman" w:hAnsi="Times New Roman" w:cs="Times New Roman"/>
                <w:lang w:val="en-US"/>
              </w:rPr>
            </w:pPr>
            <w:r w:rsidRPr="00556167">
              <w:rPr>
                <w:rFonts w:ascii="Times New Roman" w:hAnsi="Times New Roman" w:cs="Times New Roman"/>
                <w:lang w:val="en-US"/>
              </w:rPr>
              <w:t>Pg 1</w:t>
            </w:r>
            <w:r w:rsidR="008D11CA">
              <w:rPr>
                <w:rFonts w:ascii="Times New Roman" w:hAnsi="Times New Roman" w:cs="Times New Roman"/>
                <w:lang w:val="en-US"/>
              </w:rPr>
              <w:t>2</w:t>
            </w:r>
          </w:p>
        </w:tc>
      </w:tr>
      <w:tr w:rsidR="00662AEA" w:rsidRPr="00556167" w14:paraId="79EEC4EF" w14:textId="77777777" w:rsidTr="00FE3DD7">
        <w:tc>
          <w:tcPr>
            <w:tcW w:w="6799" w:type="dxa"/>
          </w:tcPr>
          <w:p w14:paraId="509725FC" w14:textId="5545952F" w:rsidR="00662AEA" w:rsidRPr="00556167" w:rsidRDefault="00662AEA" w:rsidP="00662AEA">
            <w:pPr>
              <w:rPr>
                <w:rFonts w:ascii="Times New Roman" w:hAnsi="Times New Roman" w:cs="Times New Roman"/>
                <w:bCs/>
                <w:lang w:val="en-US"/>
              </w:rPr>
            </w:pPr>
            <w:r w:rsidRPr="00556167">
              <w:rPr>
                <w:rFonts w:ascii="Times New Roman" w:hAnsi="Times New Roman" w:cs="Times New Roman"/>
                <w:bCs/>
                <w:color w:val="000000" w:themeColor="text1"/>
              </w:rPr>
              <w:t>S1 Fig. Study quality assessment summary bar plot</w:t>
            </w:r>
          </w:p>
        </w:tc>
        <w:tc>
          <w:tcPr>
            <w:tcW w:w="2551" w:type="dxa"/>
          </w:tcPr>
          <w:p w14:paraId="51991CB2" w14:textId="1ED7451C" w:rsidR="00662AEA" w:rsidRPr="00556167" w:rsidRDefault="00662AEA" w:rsidP="00662AEA">
            <w:pPr>
              <w:rPr>
                <w:rFonts w:ascii="Times New Roman" w:hAnsi="Times New Roman" w:cs="Times New Roman"/>
                <w:lang w:val="en-US"/>
              </w:rPr>
            </w:pPr>
            <w:r w:rsidRPr="00556167">
              <w:rPr>
                <w:rFonts w:ascii="Times New Roman" w:hAnsi="Times New Roman" w:cs="Times New Roman"/>
                <w:lang w:val="en-US"/>
              </w:rPr>
              <w:t>Pg 2</w:t>
            </w:r>
            <w:r w:rsidR="008D11CA">
              <w:rPr>
                <w:rFonts w:ascii="Times New Roman" w:hAnsi="Times New Roman" w:cs="Times New Roman"/>
                <w:lang w:val="en-US"/>
              </w:rPr>
              <w:t>7</w:t>
            </w:r>
          </w:p>
        </w:tc>
      </w:tr>
      <w:tr w:rsidR="00662AEA" w:rsidRPr="00556167" w14:paraId="3165FD28" w14:textId="77777777" w:rsidTr="00FE3DD7">
        <w:tc>
          <w:tcPr>
            <w:tcW w:w="6799" w:type="dxa"/>
          </w:tcPr>
          <w:p w14:paraId="0AF39201" w14:textId="61E7BF0F" w:rsidR="00662AEA" w:rsidRPr="00556167" w:rsidRDefault="00662AEA" w:rsidP="00662AEA">
            <w:pPr>
              <w:rPr>
                <w:rFonts w:ascii="Times New Roman" w:hAnsi="Times New Roman" w:cs="Times New Roman"/>
                <w:b/>
                <w:bCs/>
                <w:lang w:val="en-US"/>
              </w:rPr>
            </w:pPr>
            <w:r w:rsidRPr="00556167">
              <w:rPr>
                <w:rFonts w:ascii="Times New Roman" w:hAnsi="Times New Roman" w:cs="Times New Roman"/>
                <w:bCs/>
                <w:color w:val="000000" w:themeColor="text1"/>
              </w:rPr>
              <w:t>S2 Fig. Study quality assessment traffic light plot</w:t>
            </w:r>
          </w:p>
        </w:tc>
        <w:tc>
          <w:tcPr>
            <w:tcW w:w="2551" w:type="dxa"/>
          </w:tcPr>
          <w:p w14:paraId="3D34E5F0" w14:textId="302766FB" w:rsidR="00662AEA" w:rsidRPr="00556167" w:rsidRDefault="00662AEA" w:rsidP="00662AEA">
            <w:pPr>
              <w:rPr>
                <w:rFonts w:ascii="Times New Roman" w:hAnsi="Times New Roman" w:cs="Times New Roman"/>
                <w:lang w:val="en-US"/>
              </w:rPr>
            </w:pPr>
            <w:r w:rsidRPr="00556167">
              <w:rPr>
                <w:rFonts w:ascii="Times New Roman" w:hAnsi="Times New Roman" w:cs="Times New Roman"/>
                <w:lang w:val="en-US"/>
              </w:rPr>
              <w:t xml:space="preserve">Pg </w:t>
            </w:r>
            <w:r w:rsidR="008D11CA">
              <w:rPr>
                <w:rFonts w:ascii="Times New Roman" w:hAnsi="Times New Roman" w:cs="Times New Roman"/>
                <w:lang w:val="en-US"/>
              </w:rPr>
              <w:t>28</w:t>
            </w:r>
          </w:p>
        </w:tc>
      </w:tr>
    </w:tbl>
    <w:p w14:paraId="4F7457BB" w14:textId="77777777" w:rsidR="00867324" w:rsidRPr="00556167" w:rsidRDefault="00867324">
      <w:pPr>
        <w:rPr>
          <w:rFonts w:ascii="Times New Roman" w:hAnsi="Times New Roman" w:cs="Times New Roman"/>
          <w:b/>
          <w:bCs/>
          <w:lang w:val="en-US"/>
        </w:rPr>
      </w:pPr>
    </w:p>
    <w:p w14:paraId="53AA3DF3" w14:textId="77777777" w:rsidR="00867324" w:rsidRPr="00556167" w:rsidRDefault="00867324" w:rsidP="00867324">
      <w:pPr>
        <w:rPr>
          <w:rFonts w:ascii="Times New Roman" w:hAnsi="Times New Roman" w:cs="Times New Roman"/>
          <w:b/>
        </w:rPr>
        <w:sectPr w:rsidR="00867324" w:rsidRPr="00556167">
          <w:footerReference w:type="default" r:id="rId7"/>
          <w:pgSz w:w="12240" w:h="15840"/>
          <w:pgMar w:top="1440" w:right="1440" w:bottom="1440" w:left="1440" w:header="708" w:footer="708" w:gutter="0"/>
          <w:cols w:space="708"/>
          <w:docGrid w:linePitch="360"/>
        </w:sectPr>
      </w:pPr>
    </w:p>
    <w:p w14:paraId="00E1D69B" w14:textId="651AB8A0" w:rsidR="00662AEA" w:rsidRPr="00556167" w:rsidRDefault="00867324" w:rsidP="00867324">
      <w:pPr>
        <w:rPr>
          <w:rFonts w:ascii="Times New Roman" w:hAnsi="Times New Roman" w:cs="Times New Roman"/>
          <w:b/>
        </w:rPr>
      </w:pPr>
      <w:r w:rsidRPr="00556167">
        <w:rPr>
          <w:rFonts w:ascii="Times New Roman" w:hAnsi="Times New Roman" w:cs="Times New Roman"/>
          <w:b/>
        </w:rPr>
        <w:lastRenderedPageBreak/>
        <w:t xml:space="preserve">S1 Table. </w:t>
      </w:r>
      <w:r w:rsidR="00662AEA" w:rsidRPr="00556167">
        <w:rPr>
          <w:rFonts w:ascii="Times New Roman" w:hAnsi="Times New Roman" w:cs="Times New Roman"/>
          <w:b/>
        </w:rPr>
        <w:t>PRISMA checklist</w:t>
      </w:r>
    </w:p>
    <w:tbl>
      <w:tblPr>
        <w:tblW w:w="5000" w:type="pct"/>
        <w:tblBorders>
          <w:top w:val="nil"/>
          <w:left w:val="nil"/>
          <w:bottom w:val="nil"/>
          <w:right w:val="nil"/>
        </w:tblBorders>
        <w:tblLook w:val="0000" w:firstRow="0" w:lastRow="0" w:firstColumn="0" w:lastColumn="0" w:noHBand="0" w:noVBand="0"/>
      </w:tblPr>
      <w:tblGrid>
        <w:gridCol w:w="1393"/>
        <w:gridCol w:w="588"/>
        <w:gridCol w:w="9975"/>
        <w:gridCol w:w="992"/>
      </w:tblGrid>
      <w:tr w:rsidR="00662AEA" w:rsidRPr="00556167" w14:paraId="1666CB0B" w14:textId="77777777" w:rsidTr="00662AEA">
        <w:trPr>
          <w:trHeight w:val="65"/>
          <w:tblHeader/>
        </w:trPr>
        <w:tc>
          <w:tcPr>
            <w:tcW w:w="538" w:type="pct"/>
            <w:tcBorders>
              <w:top w:val="double" w:sz="5" w:space="0" w:color="000000"/>
              <w:left w:val="single" w:sz="5" w:space="0" w:color="000000"/>
              <w:bottom w:val="double" w:sz="2" w:space="0" w:color="FFFFCC"/>
              <w:right w:val="single" w:sz="5" w:space="0" w:color="000000"/>
            </w:tcBorders>
            <w:shd w:val="clear" w:color="auto" w:fill="63639A"/>
            <w:vAlign w:val="center"/>
          </w:tcPr>
          <w:p w14:paraId="45EF1DB3" w14:textId="77777777" w:rsidR="00662AEA" w:rsidRPr="00556167" w:rsidRDefault="00662AEA" w:rsidP="00EC09B8">
            <w:pPr>
              <w:pStyle w:val="Default"/>
              <w:rPr>
                <w:rFonts w:ascii="Times New Roman" w:hAnsi="Times New Roman" w:cs="Times New Roman"/>
                <w:color w:val="FFFFFF"/>
                <w:sz w:val="18"/>
                <w:szCs w:val="18"/>
              </w:rPr>
            </w:pPr>
            <w:r w:rsidRPr="00556167">
              <w:rPr>
                <w:rFonts w:ascii="Times New Roman" w:hAnsi="Times New Roman" w:cs="Times New Roman"/>
                <w:b/>
                <w:bCs/>
                <w:color w:val="FFFFFF"/>
                <w:sz w:val="18"/>
                <w:szCs w:val="18"/>
              </w:rPr>
              <w:t xml:space="preserve">Section and Topic </w:t>
            </w:r>
          </w:p>
        </w:tc>
        <w:tc>
          <w:tcPr>
            <w:tcW w:w="227" w:type="pct"/>
            <w:tcBorders>
              <w:top w:val="double" w:sz="5" w:space="0" w:color="000000"/>
              <w:left w:val="single" w:sz="5" w:space="0" w:color="000000"/>
              <w:bottom w:val="double" w:sz="2" w:space="0" w:color="FFFFCC"/>
              <w:right w:val="single" w:sz="5" w:space="0" w:color="000000"/>
            </w:tcBorders>
            <w:shd w:val="clear" w:color="auto" w:fill="63639A"/>
            <w:vAlign w:val="center"/>
          </w:tcPr>
          <w:p w14:paraId="01533845" w14:textId="77777777" w:rsidR="00662AEA" w:rsidRPr="00556167" w:rsidRDefault="00662AEA" w:rsidP="00EC09B8">
            <w:pPr>
              <w:pStyle w:val="Default"/>
              <w:rPr>
                <w:rFonts w:ascii="Times New Roman" w:hAnsi="Times New Roman" w:cs="Times New Roman"/>
                <w:b/>
                <w:bCs/>
                <w:color w:val="FFFFFF"/>
                <w:sz w:val="18"/>
                <w:szCs w:val="18"/>
              </w:rPr>
            </w:pPr>
            <w:r w:rsidRPr="00556167">
              <w:rPr>
                <w:rFonts w:ascii="Times New Roman" w:hAnsi="Times New Roman" w:cs="Times New Roman"/>
                <w:b/>
                <w:bCs/>
                <w:color w:val="FFFFFF"/>
                <w:sz w:val="18"/>
                <w:szCs w:val="18"/>
              </w:rPr>
              <w:t>Item #</w:t>
            </w:r>
          </w:p>
        </w:tc>
        <w:tc>
          <w:tcPr>
            <w:tcW w:w="3852"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70A2532E" w14:textId="77777777" w:rsidR="00662AEA" w:rsidRPr="00556167" w:rsidRDefault="00662AEA" w:rsidP="00EC09B8">
            <w:pPr>
              <w:pStyle w:val="Default"/>
              <w:rPr>
                <w:rFonts w:ascii="Times New Roman" w:hAnsi="Times New Roman" w:cs="Times New Roman"/>
                <w:color w:val="FFFFFF"/>
                <w:sz w:val="18"/>
                <w:szCs w:val="18"/>
              </w:rPr>
            </w:pPr>
            <w:r w:rsidRPr="00556167">
              <w:rPr>
                <w:rFonts w:ascii="Times New Roman" w:hAnsi="Times New Roman" w:cs="Times New Roman"/>
                <w:b/>
                <w:bCs/>
                <w:color w:val="FFFFFF"/>
                <w:sz w:val="18"/>
                <w:szCs w:val="18"/>
              </w:rPr>
              <w:t xml:space="preserve">Checklist item </w:t>
            </w:r>
          </w:p>
        </w:tc>
        <w:tc>
          <w:tcPr>
            <w:tcW w:w="384"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1E5DFAAF" w14:textId="77777777" w:rsidR="00662AEA" w:rsidRPr="00556167" w:rsidRDefault="00662AEA" w:rsidP="00EC09B8">
            <w:pPr>
              <w:pStyle w:val="Default"/>
              <w:rPr>
                <w:rFonts w:ascii="Times New Roman" w:hAnsi="Times New Roman" w:cs="Times New Roman"/>
                <w:color w:val="FFFFFF"/>
                <w:sz w:val="18"/>
                <w:szCs w:val="18"/>
              </w:rPr>
            </w:pPr>
            <w:r w:rsidRPr="00556167">
              <w:rPr>
                <w:rFonts w:ascii="Times New Roman" w:hAnsi="Times New Roman" w:cs="Times New Roman"/>
                <w:b/>
                <w:bCs/>
                <w:color w:val="FFFFFF"/>
                <w:sz w:val="18"/>
                <w:szCs w:val="18"/>
              </w:rPr>
              <w:t xml:space="preserve">Location where item is reported </w:t>
            </w:r>
          </w:p>
        </w:tc>
      </w:tr>
      <w:tr w:rsidR="00662AEA" w:rsidRPr="00556167" w14:paraId="2EDA3F4D" w14:textId="77777777" w:rsidTr="00662AEA">
        <w:trPr>
          <w:trHeight w:val="24"/>
        </w:trPr>
        <w:tc>
          <w:tcPr>
            <w:tcW w:w="4616"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08812B5" w14:textId="77777777" w:rsidR="00662AEA" w:rsidRPr="00556167" w:rsidRDefault="00662AEA" w:rsidP="00EC09B8">
            <w:pPr>
              <w:pStyle w:val="Default"/>
              <w:rPr>
                <w:rFonts w:ascii="Times New Roman" w:hAnsi="Times New Roman" w:cs="Times New Roman"/>
                <w:sz w:val="18"/>
                <w:szCs w:val="18"/>
              </w:rPr>
            </w:pPr>
            <w:r w:rsidRPr="00556167">
              <w:rPr>
                <w:rFonts w:ascii="Times New Roman" w:hAnsi="Times New Roman" w:cs="Times New Roman"/>
                <w:b/>
                <w:bCs/>
                <w:sz w:val="18"/>
                <w:szCs w:val="18"/>
              </w:rPr>
              <w:t xml:space="preserve">TITLE </w:t>
            </w:r>
          </w:p>
        </w:tc>
        <w:tc>
          <w:tcPr>
            <w:tcW w:w="384" w:type="pct"/>
            <w:tcBorders>
              <w:top w:val="double" w:sz="5" w:space="0" w:color="000000"/>
              <w:left w:val="single" w:sz="5" w:space="0" w:color="000000"/>
              <w:bottom w:val="single" w:sz="5" w:space="0" w:color="000000"/>
              <w:right w:val="single" w:sz="5" w:space="0" w:color="000000"/>
            </w:tcBorders>
            <w:shd w:val="clear" w:color="auto" w:fill="FFFFCC"/>
          </w:tcPr>
          <w:p w14:paraId="7F425595" w14:textId="77777777" w:rsidR="00662AEA" w:rsidRPr="00556167" w:rsidRDefault="00662AEA" w:rsidP="00EC09B8">
            <w:pPr>
              <w:pStyle w:val="Default"/>
              <w:jc w:val="right"/>
              <w:rPr>
                <w:rFonts w:ascii="Times New Roman" w:hAnsi="Times New Roman" w:cs="Times New Roman"/>
                <w:color w:val="auto"/>
                <w:sz w:val="18"/>
                <w:szCs w:val="18"/>
              </w:rPr>
            </w:pPr>
          </w:p>
        </w:tc>
      </w:tr>
      <w:tr w:rsidR="00662AEA" w:rsidRPr="00556167" w14:paraId="6B34F1F2" w14:textId="77777777" w:rsidTr="00662AEA">
        <w:trPr>
          <w:trHeight w:val="48"/>
        </w:trPr>
        <w:tc>
          <w:tcPr>
            <w:tcW w:w="538" w:type="pct"/>
            <w:tcBorders>
              <w:top w:val="single" w:sz="5" w:space="0" w:color="000000"/>
              <w:left w:val="single" w:sz="5" w:space="0" w:color="000000"/>
              <w:bottom w:val="double" w:sz="2" w:space="0" w:color="FFFFCC"/>
              <w:right w:val="single" w:sz="5" w:space="0" w:color="000000"/>
            </w:tcBorders>
          </w:tcPr>
          <w:p w14:paraId="05BB29E5"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 xml:space="preserve">Title </w:t>
            </w:r>
          </w:p>
        </w:tc>
        <w:tc>
          <w:tcPr>
            <w:tcW w:w="227" w:type="pct"/>
            <w:tcBorders>
              <w:top w:val="single" w:sz="5" w:space="0" w:color="000000"/>
              <w:left w:val="single" w:sz="5" w:space="0" w:color="000000"/>
              <w:bottom w:val="double" w:sz="2" w:space="0" w:color="FFFFCC"/>
              <w:right w:val="single" w:sz="5" w:space="0" w:color="000000"/>
            </w:tcBorders>
          </w:tcPr>
          <w:p w14:paraId="7842DD27"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1</w:t>
            </w:r>
          </w:p>
        </w:tc>
        <w:tc>
          <w:tcPr>
            <w:tcW w:w="3852" w:type="pct"/>
            <w:tcBorders>
              <w:top w:val="single" w:sz="5" w:space="0" w:color="000000"/>
              <w:left w:val="single" w:sz="5" w:space="0" w:color="000000"/>
              <w:bottom w:val="double" w:sz="5" w:space="0" w:color="000000"/>
              <w:right w:val="single" w:sz="5" w:space="0" w:color="000000"/>
            </w:tcBorders>
          </w:tcPr>
          <w:p w14:paraId="382B0C64"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Identify the report as a systematic review.</w:t>
            </w:r>
          </w:p>
        </w:tc>
        <w:tc>
          <w:tcPr>
            <w:tcW w:w="384" w:type="pct"/>
            <w:tcBorders>
              <w:top w:val="single" w:sz="5" w:space="0" w:color="000000"/>
              <w:left w:val="single" w:sz="5" w:space="0" w:color="000000"/>
              <w:bottom w:val="double" w:sz="5" w:space="0" w:color="000000"/>
              <w:right w:val="single" w:sz="5" w:space="0" w:color="000000"/>
            </w:tcBorders>
          </w:tcPr>
          <w:p w14:paraId="66872F78"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 2</w:t>
            </w:r>
          </w:p>
        </w:tc>
      </w:tr>
      <w:tr w:rsidR="00662AEA" w:rsidRPr="00556167" w14:paraId="2E282764" w14:textId="77777777" w:rsidTr="00662AEA">
        <w:trPr>
          <w:trHeight w:val="24"/>
        </w:trPr>
        <w:tc>
          <w:tcPr>
            <w:tcW w:w="4616"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932CB92" w14:textId="77777777" w:rsidR="00662AEA" w:rsidRPr="00556167" w:rsidRDefault="00662AEA" w:rsidP="00EC09B8">
            <w:pPr>
              <w:pStyle w:val="Default"/>
              <w:rPr>
                <w:rFonts w:ascii="Times New Roman" w:hAnsi="Times New Roman" w:cs="Times New Roman"/>
                <w:sz w:val="18"/>
                <w:szCs w:val="18"/>
              </w:rPr>
            </w:pPr>
            <w:r w:rsidRPr="00556167">
              <w:rPr>
                <w:rFonts w:ascii="Times New Roman" w:hAnsi="Times New Roman" w:cs="Times New Roman"/>
                <w:b/>
                <w:bCs/>
                <w:sz w:val="18"/>
                <w:szCs w:val="18"/>
              </w:rPr>
              <w:t xml:space="preserve">ABSTRACT </w:t>
            </w:r>
          </w:p>
        </w:tc>
        <w:tc>
          <w:tcPr>
            <w:tcW w:w="384" w:type="pct"/>
            <w:tcBorders>
              <w:top w:val="double" w:sz="5" w:space="0" w:color="000000"/>
              <w:left w:val="single" w:sz="5" w:space="0" w:color="000000"/>
              <w:bottom w:val="single" w:sz="5" w:space="0" w:color="000000"/>
              <w:right w:val="single" w:sz="5" w:space="0" w:color="000000"/>
            </w:tcBorders>
            <w:shd w:val="clear" w:color="auto" w:fill="FFFFCC"/>
          </w:tcPr>
          <w:p w14:paraId="5CB88737" w14:textId="77777777" w:rsidR="00662AEA" w:rsidRPr="00556167" w:rsidRDefault="00662AEA" w:rsidP="00EC09B8">
            <w:pPr>
              <w:pStyle w:val="Default"/>
              <w:jc w:val="right"/>
              <w:rPr>
                <w:rFonts w:ascii="Times New Roman" w:hAnsi="Times New Roman" w:cs="Times New Roman"/>
                <w:color w:val="auto"/>
                <w:sz w:val="18"/>
                <w:szCs w:val="18"/>
              </w:rPr>
            </w:pPr>
          </w:p>
        </w:tc>
      </w:tr>
      <w:tr w:rsidR="00662AEA" w:rsidRPr="00556167" w14:paraId="4F305AB6" w14:textId="77777777" w:rsidTr="00662AEA">
        <w:trPr>
          <w:trHeight w:val="48"/>
        </w:trPr>
        <w:tc>
          <w:tcPr>
            <w:tcW w:w="538" w:type="pct"/>
            <w:tcBorders>
              <w:top w:val="single" w:sz="5" w:space="0" w:color="000000"/>
              <w:left w:val="single" w:sz="5" w:space="0" w:color="000000"/>
              <w:bottom w:val="double" w:sz="2" w:space="0" w:color="FFFFCC"/>
              <w:right w:val="single" w:sz="5" w:space="0" w:color="000000"/>
            </w:tcBorders>
          </w:tcPr>
          <w:p w14:paraId="557BFC12"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 xml:space="preserve">Abstract </w:t>
            </w:r>
          </w:p>
        </w:tc>
        <w:tc>
          <w:tcPr>
            <w:tcW w:w="227" w:type="pct"/>
            <w:tcBorders>
              <w:top w:val="single" w:sz="5" w:space="0" w:color="000000"/>
              <w:left w:val="single" w:sz="5" w:space="0" w:color="000000"/>
              <w:bottom w:val="double" w:sz="2" w:space="0" w:color="FFFFCC"/>
              <w:right w:val="single" w:sz="5" w:space="0" w:color="000000"/>
            </w:tcBorders>
          </w:tcPr>
          <w:p w14:paraId="10822917"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2</w:t>
            </w:r>
          </w:p>
        </w:tc>
        <w:tc>
          <w:tcPr>
            <w:tcW w:w="3852" w:type="pct"/>
            <w:tcBorders>
              <w:top w:val="single" w:sz="5" w:space="0" w:color="000000"/>
              <w:left w:val="single" w:sz="5" w:space="0" w:color="000000"/>
              <w:bottom w:val="double" w:sz="5" w:space="0" w:color="000000"/>
              <w:right w:val="single" w:sz="5" w:space="0" w:color="000000"/>
            </w:tcBorders>
          </w:tcPr>
          <w:p w14:paraId="6C6F1611"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See the PRISMA 2020 for Abstracts checklist.</w:t>
            </w:r>
          </w:p>
        </w:tc>
        <w:tc>
          <w:tcPr>
            <w:tcW w:w="384" w:type="pct"/>
            <w:tcBorders>
              <w:top w:val="single" w:sz="5" w:space="0" w:color="000000"/>
              <w:left w:val="single" w:sz="5" w:space="0" w:color="000000"/>
              <w:bottom w:val="double" w:sz="5" w:space="0" w:color="000000"/>
              <w:right w:val="single" w:sz="5" w:space="0" w:color="000000"/>
            </w:tcBorders>
          </w:tcPr>
          <w:p w14:paraId="7CAE8BA6" w14:textId="58EBE18C"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25-</w:t>
            </w:r>
            <w:r w:rsidR="007715D3">
              <w:rPr>
                <w:rFonts w:ascii="Times New Roman" w:hAnsi="Times New Roman" w:cs="Times New Roman"/>
                <w:color w:val="auto"/>
                <w:sz w:val="18"/>
                <w:szCs w:val="18"/>
              </w:rPr>
              <w:t>53</w:t>
            </w:r>
          </w:p>
        </w:tc>
      </w:tr>
      <w:tr w:rsidR="00662AEA" w:rsidRPr="00556167" w14:paraId="1815060E" w14:textId="77777777" w:rsidTr="00662AEA">
        <w:trPr>
          <w:trHeight w:val="24"/>
        </w:trPr>
        <w:tc>
          <w:tcPr>
            <w:tcW w:w="4616"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D14D841" w14:textId="77777777" w:rsidR="00662AEA" w:rsidRPr="00556167" w:rsidRDefault="00662AEA" w:rsidP="00EC09B8">
            <w:pPr>
              <w:pStyle w:val="Default"/>
              <w:rPr>
                <w:rFonts w:ascii="Times New Roman" w:hAnsi="Times New Roman" w:cs="Times New Roman"/>
                <w:sz w:val="18"/>
                <w:szCs w:val="18"/>
              </w:rPr>
            </w:pPr>
            <w:r w:rsidRPr="00556167">
              <w:rPr>
                <w:rFonts w:ascii="Times New Roman" w:hAnsi="Times New Roman" w:cs="Times New Roman"/>
                <w:b/>
                <w:bCs/>
                <w:sz w:val="18"/>
                <w:szCs w:val="18"/>
              </w:rPr>
              <w:t xml:space="preserve">INTRODUCTION </w:t>
            </w:r>
          </w:p>
        </w:tc>
        <w:tc>
          <w:tcPr>
            <w:tcW w:w="384" w:type="pct"/>
            <w:tcBorders>
              <w:top w:val="double" w:sz="5" w:space="0" w:color="000000"/>
              <w:left w:val="single" w:sz="5" w:space="0" w:color="000000"/>
              <w:bottom w:val="single" w:sz="5" w:space="0" w:color="000000"/>
              <w:right w:val="single" w:sz="5" w:space="0" w:color="000000"/>
            </w:tcBorders>
            <w:shd w:val="clear" w:color="auto" w:fill="FFFFCC"/>
          </w:tcPr>
          <w:p w14:paraId="73B8EACF" w14:textId="77777777" w:rsidR="00662AEA" w:rsidRPr="00556167" w:rsidRDefault="00662AEA" w:rsidP="00EC09B8">
            <w:pPr>
              <w:pStyle w:val="Default"/>
              <w:jc w:val="right"/>
              <w:rPr>
                <w:rFonts w:ascii="Times New Roman" w:hAnsi="Times New Roman" w:cs="Times New Roman"/>
                <w:color w:val="auto"/>
                <w:sz w:val="18"/>
                <w:szCs w:val="18"/>
              </w:rPr>
            </w:pPr>
          </w:p>
        </w:tc>
      </w:tr>
      <w:tr w:rsidR="00662AEA" w:rsidRPr="00556167" w14:paraId="38B5966A" w14:textId="77777777" w:rsidTr="00662AEA">
        <w:trPr>
          <w:trHeight w:val="48"/>
        </w:trPr>
        <w:tc>
          <w:tcPr>
            <w:tcW w:w="538" w:type="pct"/>
            <w:tcBorders>
              <w:top w:val="single" w:sz="5" w:space="0" w:color="000000"/>
              <w:left w:val="single" w:sz="5" w:space="0" w:color="000000"/>
              <w:bottom w:val="single" w:sz="5" w:space="0" w:color="000000"/>
              <w:right w:val="single" w:sz="5" w:space="0" w:color="000000"/>
            </w:tcBorders>
          </w:tcPr>
          <w:p w14:paraId="79960E7D"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 xml:space="preserve">Rationale </w:t>
            </w:r>
          </w:p>
        </w:tc>
        <w:tc>
          <w:tcPr>
            <w:tcW w:w="227" w:type="pct"/>
            <w:tcBorders>
              <w:top w:val="single" w:sz="5" w:space="0" w:color="000000"/>
              <w:left w:val="single" w:sz="5" w:space="0" w:color="000000"/>
              <w:bottom w:val="single" w:sz="5" w:space="0" w:color="000000"/>
              <w:right w:val="single" w:sz="5" w:space="0" w:color="000000"/>
            </w:tcBorders>
          </w:tcPr>
          <w:p w14:paraId="0CB6D596"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3</w:t>
            </w:r>
          </w:p>
        </w:tc>
        <w:tc>
          <w:tcPr>
            <w:tcW w:w="3852" w:type="pct"/>
            <w:tcBorders>
              <w:top w:val="single" w:sz="5" w:space="0" w:color="000000"/>
              <w:left w:val="single" w:sz="5" w:space="0" w:color="000000"/>
              <w:bottom w:val="single" w:sz="5" w:space="0" w:color="000000"/>
              <w:right w:val="single" w:sz="5" w:space="0" w:color="000000"/>
            </w:tcBorders>
          </w:tcPr>
          <w:p w14:paraId="5D2C9EDA"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Describe the rationale for the review in the context of existing knowledge.</w:t>
            </w:r>
          </w:p>
        </w:tc>
        <w:tc>
          <w:tcPr>
            <w:tcW w:w="384" w:type="pct"/>
            <w:tcBorders>
              <w:top w:val="single" w:sz="5" w:space="0" w:color="000000"/>
              <w:left w:val="single" w:sz="5" w:space="0" w:color="000000"/>
              <w:bottom w:val="single" w:sz="5" w:space="0" w:color="000000"/>
              <w:right w:val="single" w:sz="5" w:space="0" w:color="000000"/>
            </w:tcBorders>
          </w:tcPr>
          <w:p w14:paraId="13D6F65A" w14:textId="1C0EA58D"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80-10</w:t>
            </w:r>
            <w:r w:rsidR="00BF6BB1">
              <w:rPr>
                <w:rFonts w:ascii="Times New Roman" w:hAnsi="Times New Roman" w:cs="Times New Roman"/>
                <w:color w:val="auto"/>
                <w:sz w:val="18"/>
                <w:szCs w:val="18"/>
              </w:rPr>
              <w:t>1</w:t>
            </w:r>
          </w:p>
        </w:tc>
      </w:tr>
      <w:tr w:rsidR="00662AEA" w:rsidRPr="00556167" w14:paraId="1BB1A386" w14:textId="77777777" w:rsidTr="00662AEA">
        <w:trPr>
          <w:trHeight w:val="48"/>
        </w:trPr>
        <w:tc>
          <w:tcPr>
            <w:tcW w:w="538" w:type="pct"/>
            <w:tcBorders>
              <w:top w:val="single" w:sz="5" w:space="0" w:color="000000"/>
              <w:left w:val="single" w:sz="5" w:space="0" w:color="000000"/>
              <w:bottom w:val="double" w:sz="2" w:space="0" w:color="FFFFCC"/>
              <w:right w:val="single" w:sz="5" w:space="0" w:color="000000"/>
            </w:tcBorders>
          </w:tcPr>
          <w:p w14:paraId="2958316F"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 xml:space="preserve">Objectives </w:t>
            </w:r>
          </w:p>
        </w:tc>
        <w:tc>
          <w:tcPr>
            <w:tcW w:w="227" w:type="pct"/>
            <w:tcBorders>
              <w:top w:val="single" w:sz="5" w:space="0" w:color="000000"/>
              <w:left w:val="single" w:sz="5" w:space="0" w:color="000000"/>
              <w:bottom w:val="double" w:sz="2" w:space="0" w:color="FFFFCC"/>
              <w:right w:val="single" w:sz="5" w:space="0" w:color="000000"/>
            </w:tcBorders>
          </w:tcPr>
          <w:p w14:paraId="376D2965"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4</w:t>
            </w:r>
          </w:p>
        </w:tc>
        <w:tc>
          <w:tcPr>
            <w:tcW w:w="3852" w:type="pct"/>
            <w:tcBorders>
              <w:top w:val="single" w:sz="5" w:space="0" w:color="000000"/>
              <w:left w:val="single" w:sz="5" w:space="0" w:color="000000"/>
              <w:bottom w:val="double" w:sz="5" w:space="0" w:color="000000"/>
              <w:right w:val="single" w:sz="5" w:space="0" w:color="000000"/>
            </w:tcBorders>
          </w:tcPr>
          <w:p w14:paraId="71D9D8C3"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Provide an explicit statement of the objective(s) or question(s) the review addresses.</w:t>
            </w:r>
          </w:p>
        </w:tc>
        <w:tc>
          <w:tcPr>
            <w:tcW w:w="384" w:type="pct"/>
            <w:tcBorders>
              <w:top w:val="single" w:sz="5" w:space="0" w:color="000000"/>
              <w:left w:val="single" w:sz="5" w:space="0" w:color="000000"/>
              <w:bottom w:val="double" w:sz="5" w:space="0" w:color="000000"/>
              <w:right w:val="single" w:sz="5" w:space="0" w:color="000000"/>
            </w:tcBorders>
          </w:tcPr>
          <w:p w14:paraId="4D5D9F35" w14:textId="351E7684"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 xml:space="preserve">Lines </w:t>
            </w:r>
            <w:r w:rsidR="009571E2">
              <w:rPr>
                <w:rFonts w:ascii="Times New Roman" w:hAnsi="Times New Roman" w:cs="Times New Roman"/>
                <w:color w:val="auto"/>
                <w:sz w:val="18"/>
                <w:szCs w:val="18"/>
              </w:rPr>
              <w:t>29</w:t>
            </w:r>
            <w:r w:rsidRPr="00556167">
              <w:rPr>
                <w:rFonts w:ascii="Times New Roman" w:hAnsi="Times New Roman" w:cs="Times New Roman"/>
                <w:color w:val="auto"/>
                <w:sz w:val="18"/>
                <w:szCs w:val="18"/>
              </w:rPr>
              <w:t>-3</w:t>
            </w:r>
            <w:r w:rsidR="009571E2">
              <w:rPr>
                <w:rFonts w:ascii="Times New Roman" w:hAnsi="Times New Roman" w:cs="Times New Roman"/>
                <w:color w:val="auto"/>
                <w:sz w:val="18"/>
                <w:szCs w:val="18"/>
              </w:rPr>
              <w:t>2</w:t>
            </w:r>
            <w:r w:rsidRPr="00556167">
              <w:rPr>
                <w:rFonts w:ascii="Times New Roman" w:hAnsi="Times New Roman" w:cs="Times New Roman"/>
                <w:color w:val="auto"/>
                <w:sz w:val="18"/>
                <w:szCs w:val="18"/>
              </w:rPr>
              <w:t xml:space="preserve">, </w:t>
            </w:r>
            <w:r w:rsidR="009571E2">
              <w:rPr>
                <w:rFonts w:ascii="Times New Roman" w:hAnsi="Times New Roman" w:cs="Times New Roman"/>
                <w:color w:val="auto"/>
                <w:sz w:val="18"/>
                <w:szCs w:val="18"/>
              </w:rPr>
              <w:t>98</w:t>
            </w:r>
            <w:r w:rsidRPr="00556167">
              <w:rPr>
                <w:rFonts w:ascii="Times New Roman" w:hAnsi="Times New Roman" w:cs="Times New Roman"/>
                <w:color w:val="auto"/>
                <w:sz w:val="18"/>
                <w:szCs w:val="18"/>
              </w:rPr>
              <w:t>-10</w:t>
            </w:r>
            <w:r w:rsidR="009571E2">
              <w:rPr>
                <w:rFonts w:ascii="Times New Roman" w:hAnsi="Times New Roman" w:cs="Times New Roman"/>
                <w:color w:val="auto"/>
                <w:sz w:val="18"/>
                <w:szCs w:val="18"/>
              </w:rPr>
              <w:t>1</w:t>
            </w:r>
          </w:p>
        </w:tc>
      </w:tr>
      <w:tr w:rsidR="00662AEA" w:rsidRPr="00556167" w14:paraId="04B15C10" w14:textId="77777777" w:rsidTr="00662AEA">
        <w:trPr>
          <w:trHeight w:val="24"/>
        </w:trPr>
        <w:tc>
          <w:tcPr>
            <w:tcW w:w="4616"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8DB1B68" w14:textId="77777777" w:rsidR="00662AEA" w:rsidRPr="00556167" w:rsidRDefault="00662AEA" w:rsidP="00EC09B8">
            <w:pPr>
              <w:pStyle w:val="Default"/>
              <w:rPr>
                <w:rFonts w:ascii="Times New Roman" w:hAnsi="Times New Roman" w:cs="Times New Roman"/>
                <w:sz w:val="18"/>
                <w:szCs w:val="18"/>
              </w:rPr>
            </w:pPr>
            <w:r w:rsidRPr="00556167">
              <w:rPr>
                <w:rFonts w:ascii="Times New Roman" w:hAnsi="Times New Roman" w:cs="Times New Roman"/>
                <w:b/>
                <w:bCs/>
                <w:sz w:val="18"/>
                <w:szCs w:val="18"/>
              </w:rPr>
              <w:t xml:space="preserve">METHODS </w:t>
            </w:r>
          </w:p>
        </w:tc>
        <w:tc>
          <w:tcPr>
            <w:tcW w:w="384" w:type="pct"/>
            <w:tcBorders>
              <w:top w:val="double" w:sz="5" w:space="0" w:color="000000"/>
              <w:left w:val="single" w:sz="5" w:space="0" w:color="000000"/>
              <w:bottom w:val="single" w:sz="5" w:space="0" w:color="000000"/>
              <w:right w:val="single" w:sz="5" w:space="0" w:color="000000"/>
            </w:tcBorders>
            <w:shd w:val="clear" w:color="auto" w:fill="FFFFCC"/>
          </w:tcPr>
          <w:p w14:paraId="58B72272" w14:textId="77777777" w:rsidR="00662AEA" w:rsidRPr="00556167" w:rsidRDefault="00662AEA" w:rsidP="00EC09B8">
            <w:pPr>
              <w:pStyle w:val="Default"/>
              <w:jc w:val="right"/>
              <w:rPr>
                <w:rFonts w:ascii="Times New Roman" w:hAnsi="Times New Roman" w:cs="Times New Roman"/>
                <w:color w:val="auto"/>
                <w:sz w:val="18"/>
                <w:szCs w:val="18"/>
              </w:rPr>
            </w:pPr>
          </w:p>
        </w:tc>
      </w:tr>
      <w:tr w:rsidR="00662AEA" w:rsidRPr="00556167" w14:paraId="2EBCFB92" w14:textId="77777777" w:rsidTr="00662AEA">
        <w:trPr>
          <w:trHeight w:val="48"/>
        </w:trPr>
        <w:tc>
          <w:tcPr>
            <w:tcW w:w="538" w:type="pct"/>
            <w:tcBorders>
              <w:top w:val="single" w:sz="5" w:space="0" w:color="000000"/>
              <w:left w:val="single" w:sz="5" w:space="0" w:color="000000"/>
              <w:bottom w:val="single" w:sz="5" w:space="0" w:color="000000"/>
              <w:right w:val="single" w:sz="5" w:space="0" w:color="000000"/>
            </w:tcBorders>
          </w:tcPr>
          <w:p w14:paraId="232593D4"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 xml:space="preserve">Eligibility criteria </w:t>
            </w:r>
          </w:p>
        </w:tc>
        <w:tc>
          <w:tcPr>
            <w:tcW w:w="227" w:type="pct"/>
            <w:tcBorders>
              <w:top w:val="single" w:sz="5" w:space="0" w:color="000000"/>
              <w:left w:val="single" w:sz="5" w:space="0" w:color="000000"/>
              <w:bottom w:val="single" w:sz="5" w:space="0" w:color="000000"/>
              <w:right w:val="single" w:sz="5" w:space="0" w:color="000000"/>
            </w:tcBorders>
          </w:tcPr>
          <w:p w14:paraId="73A4E076"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5</w:t>
            </w:r>
          </w:p>
        </w:tc>
        <w:tc>
          <w:tcPr>
            <w:tcW w:w="3852" w:type="pct"/>
            <w:tcBorders>
              <w:top w:val="single" w:sz="5" w:space="0" w:color="000000"/>
              <w:left w:val="single" w:sz="5" w:space="0" w:color="000000"/>
              <w:bottom w:val="single" w:sz="5" w:space="0" w:color="000000"/>
              <w:right w:val="single" w:sz="5" w:space="0" w:color="000000"/>
            </w:tcBorders>
          </w:tcPr>
          <w:p w14:paraId="174414C4"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Specify the inclusion and exclusion criteria for the review and how studies were grouped for the syntheses.</w:t>
            </w:r>
          </w:p>
        </w:tc>
        <w:tc>
          <w:tcPr>
            <w:tcW w:w="384" w:type="pct"/>
            <w:tcBorders>
              <w:top w:val="single" w:sz="5" w:space="0" w:color="000000"/>
              <w:left w:val="single" w:sz="5" w:space="0" w:color="000000"/>
              <w:bottom w:val="single" w:sz="5" w:space="0" w:color="000000"/>
              <w:right w:val="single" w:sz="5" w:space="0" w:color="000000"/>
            </w:tcBorders>
          </w:tcPr>
          <w:p w14:paraId="29DD6D75"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128-149</w:t>
            </w:r>
          </w:p>
        </w:tc>
      </w:tr>
      <w:tr w:rsidR="00662AEA" w:rsidRPr="00556167" w14:paraId="71E80E31" w14:textId="77777777" w:rsidTr="00662AEA">
        <w:trPr>
          <w:trHeight w:val="191"/>
        </w:trPr>
        <w:tc>
          <w:tcPr>
            <w:tcW w:w="538" w:type="pct"/>
            <w:tcBorders>
              <w:top w:val="single" w:sz="5" w:space="0" w:color="000000"/>
              <w:left w:val="single" w:sz="5" w:space="0" w:color="000000"/>
              <w:bottom w:val="single" w:sz="5" w:space="0" w:color="000000"/>
              <w:right w:val="single" w:sz="5" w:space="0" w:color="000000"/>
            </w:tcBorders>
          </w:tcPr>
          <w:p w14:paraId="230BD041"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 xml:space="preserve">Information sources </w:t>
            </w:r>
          </w:p>
        </w:tc>
        <w:tc>
          <w:tcPr>
            <w:tcW w:w="227" w:type="pct"/>
            <w:tcBorders>
              <w:top w:val="single" w:sz="5" w:space="0" w:color="000000"/>
              <w:left w:val="single" w:sz="5" w:space="0" w:color="000000"/>
              <w:bottom w:val="single" w:sz="5" w:space="0" w:color="000000"/>
              <w:right w:val="single" w:sz="5" w:space="0" w:color="000000"/>
            </w:tcBorders>
          </w:tcPr>
          <w:p w14:paraId="17411AA4"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6</w:t>
            </w:r>
          </w:p>
        </w:tc>
        <w:tc>
          <w:tcPr>
            <w:tcW w:w="3852" w:type="pct"/>
            <w:tcBorders>
              <w:top w:val="single" w:sz="5" w:space="0" w:color="000000"/>
              <w:left w:val="single" w:sz="5" w:space="0" w:color="000000"/>
              <w:bottom w:val="single" w:sz="5" w:space="0" w:color="000000"/>
              <w:right w:val="single" w:sz="5" w:space="0" w:color="000000"/>
            </w:tcBorders>
          </w:tcPr>
          <w:p w14:paraId="37A7D4EE"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Specify all databases, registers, websites, organisations, reference lists and other sources searched or consulted to identify studies. Specify the date when each source was last searched or consulted.</w:t>
            </w:r>
          </w:p>
        </w:tc>
        <w:tc>
          <w:tcPr>
            <w:tcW w:w="384" w:type="pct"/>
            <w:tcBorders>
              <w:top w:val="single" w:sz="5" w:space="0" w:color="000000"/>
              <w:left w:val="single" w:sz="5" w:space="0" w:color="000000"/>
              <w:bottom w:val="single" w:sz="5" w:space="0" w:color="000000"/>
              <w:right w:val="single" w:sz="5" w:space="0" w:color="000000"/>
            </w:tcBorders>
          </w:tcPr>
          <w:p w14:paraId="3CA06FA6"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114-119</w:t>
            </w:r>
          </w:p>
        </w:tc>
      </w:tr>
      <w:tr w:rsidR="00662AEA" w:rsidRPr="00556167" w14:paraId="72DB5ED6" w14:textId="77777777" w:rsidTr="00662AEA">
        <w:trPr>
          <w:trHeight w:val="48"/>
        </w:trPr>
        <w:tc>
          <w:tcPr>
            <w:tcW w:w="538" w:type="pct"/>
            <w:tcBorders>
              <w:top w:val="single" w:sz="5" w:space="0" w:color="000000"/>
              <w:left w:val="single" w:sz="5" w:space="0" w:color="000000"/>
              <w:bottom w:val="single" w:sz="5" w:space="0" w:color="000000"/>
              <w:right w:val="single" w:sz="5" w:space="0" w:color="000000"/>
            </w:tcBorders>
          </w:tcPr>
          <w:p w14:paraId="6E75544D"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Search strategy</w:t>
            </w:r>
          </w:p>
        </w:tc>
        <w:tc>
          <w:tcPr>
            <w:tcW w:w="227" w:type="pct"/>
            <w:tcBorders>
              <w:top w:val="single" w:sz="5" w:space="0" w:color="000000"/>
              <w:left w:val="single" w:sz="5" w:space="0" w:color="000000"/>
              <w:bottom w:val="single" w:sz="5" w:space="0" w:color="000000"/>
              <w:right w:val="single" w:sz="5" w:space="0" w:color="000000"/>
            </w:tcBorders>
          </w:tcPr>
          <w:p w14:paraId="262FFA65"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7</w:t>
            </w:r>
          </w:p>
        </w:tc>
        <w:tc>
          <w:tcPr>
            <w:tcW w:w="3852" w:type="pct"/>
            <w:tcBorders>
              <w:top w:val="single" w:sz="5" w:space="0" w:color="000000"/>
              <w:left w:val="single" w:sz="5" w:space="0" w:color="000000"/>
              <w:bottom w:val="single" w:sz="5" w:space="0" w:color="000000"/>
              <w:right w:val="single" w:sz="5" w:space="0" w:color="000000"/>
            </w:tcBorders>
          </w:tcPr>
          <w:p w14:paraId="19A5C83D"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Present the full search strategies for all databases, registers and websites, including any filters and limits used.</w:t>
            </w:r>
          </w:p>
        </w:tc>
        <w:tc>
          <w:tcPr>
            <w:tcW w:w="384" w:type="pct"/>
            <w:tcBorders>
              <w:top w:val="single" w:sz="5" w:space="0" w:color="000000"/>
              <w:left w:val="single" w:sz="5" w:space="0" w:color="000000"/>
              <w:bottom w:val="single" w:sz="5" w:space="0" w:color="000000"/>
              <w:right w:val="single" w:sz="5" w:space="0" w:color="000000"/>
            </w:tcBorders>
          </w:tcPr>
          <w:p w14:paraId="07FF93F2"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114-125, 797</w:t>
            </w:r>
          </w:p>
        </w:tc>
      </w:tr>
      <w:tr w:rsidR="00662AEA" w:rsidRPr="00556167" w14:paraId="0A2718C4" w14:textId="77777777" w:rsidTr="00662AEA">
        <w:trPr>
          <w:trHeight w:val="48"/>
        </w:trPr>
        <w:tc>
          <w:tcPr>
            <w:tcW w:w="538" w:type="pct"/>
            <w:tcBorders>
              <w:top w:val="single" w:sz="5" w:space="0" w:color="000000"/>
              <w:left w:val="single" w:sz="5" w:space="0" w:color="000000"/>
              <w:bottom w:val="single" w:sz="5" w:space="0" w:color="000000"/>
              <w:right w:val="single" w:sz="5" w:space="0" w:color="000000"/>
            </w:tcBorders>
          </w:tcPr>
          <w:p w14:paraId="64D23339"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Selection process</w:t>
            </w:r>
          </w:p>
        </w:tc>
        <w:tc>
          <w:tcPr>
            <w:tcW w:w="227" w:type="pct"/>
            <w:tcBorders>
              <w:top w:val="single" w:sz="5" w:space="0" w:color="000000"/>
              <w:left w:val="single" w:sz="5" w:space="0" w:color="000000"/>
              <w:bottom w:val="single" w:sz="5" w:space="0" w:color="000000"/>
              <w:right w:val="single" w:sz="5" w:space="0" w:color="000000"/>
            </w:tcBorders>
          </w:tcPr>
          <w:p w14:paraId="6F03F8BB"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8</w:t>
            </w:r>
          </w:p>
        </w:tc>
        <w:tc>
          <w:tcPr>
            <w:tcW w:w="3852" w:type="pct"/>
            <w:tcBorders>
              <w:top w:val="single" w:sz="5" w:space="0" w:color="000000"/>
              <w:left w:val="single" w:sz="5" w:space="0" w:color="000000"/>
              <w:bottom w:val="single" w:sz="5" w:space="0" w:color="000000"/>
              <w:right w:val="single" w:sz="5" w:space="0" w:color="000000"/>
            </w:tcBorders>
          </w:tcPr>
          <w:p w14:paraId="066A14C6"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384" w:type="pct"/>
            <w:tcBorders>
              <w:top w:val="single" w:sz="5" w:space="0" w:color="000000"/>
              <w:left w:val="single" w:sz="5" w:space="0" w:color="000000"/>
              <w:bottom w:val="single" w:sz="5" w:space="0" w:color="000000"/>
              <w:right w:val="single" w:sz="5" w:space="0" w:color="000000"/>
            </w:tcBorders>
          </w:tcPr>
          <w:p w14:paraId="2EABA6B4"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122-128</w:t>
            </w:r>
          </w:p>
        </w:tc>
      </w:tr>
      <w:tr w:rsidR="00662AEA" w:rsidRPr="00556167" w14:paraId="1BF66412" w14:textId="77777777" w:rsidTr="00662AEA">
        <w:trPr>
          <w:trHeight w:val="152"/>
        </w:trPr>
        <w:tc>
          <w:tcPr>
            <w:tcW w:w="538" w:type="pct"/>
            <w:tcBorders>
              <w:top w:val="single" w:sz="5" w:space="0" w:color="000000"/>
              <w:left w:val="single" w:sz="5" w:space="0" w:color="000000"/>
              <w:bottom w:val="single" w:sz="5" w:space="0" w:color="000000"/>
              <w:right w:val="single" w:sz="5" w:space="0" w:color="000000"/>
            </w:tcBorders>
          </w:tcPr>
          <w:p w14:paraId="18EDD4B9"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 xml:space="preserve">Data collection process </w:t>
            </w:r>
          </w:p>
        </w:tc>
        <w:tc>
          <w:tcPr>
            <w:tcW w:w="227" w:type="pct"/>
            <w:tcBorders>
              <w:top w:val="single" w:sz="5" w:space="0" w:color="000000"/>
              <w:left w:val="single" w:sz="5" w:space="0" w:color="000000"/>
              <w:bottom w:val="single" w:sz="5" w:space="0" w:color="000000"/>
              <w:right w:val="single" w:sz="5" w:space="0" w:color="000000"/>
            </w:tcBorders>
          </w:tcPr>
          <w:p w14:paraId="7706758D"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9</w:t>
            </w:r>
          </w:p>
        </w:tc>
        <w:tc>
          <w:tcPr>
            <w:tcW w:w="3852" w:type="pct"/>
            <w:tcBorders>
              <w:top w:val="single" w:sz="5" w:space="0" w:color="000000"/>
              <w:left w:val="single" w:sz="5" w:space="0" w:color="000000"/>
              <w:bottom w:val="single" w:sz="5" w:space="0" w:color="000000"/>
              <w:right w:val="single" w:sz="5" w:space="0" w:color="000000"/>
            </w:tcBorders>
          </w:tcPr>
          <w:p w14:paraId="4DD892D7"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384" w:type="pct"/>
            <w:tcBorders>
              <w:top w:val="single" w:sz="5" w:space="0" w:color="000000"/>
              <w:left w:val="single" w:sz="5" w:space="0" w:color="000000"/>
              <w:bottom w:val="single" w:sz="5" w:space="0" w:color="000000"/>
              <w:right w:val="single" w:sz="5" w:space="0" w:color="000000"/>
            </w:tcBorders>
          </w:tcPr>
          <w:p w14:paraId="08861C3F"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150-154</w:t>
            </w:r>
          </w:p>
        </w:tc>
      </w:tr>
      <w:tr w:rsidR="00662AEA" w:rsidRPr="00556167" w14:paraId="40AD637F" w14:textId="77777777" w:rsidTr="00662AEA">
        <w:trPr>
          <w:trHeight w:val="48"/>
        </w:trPr>
        <w:tc>
          <w:tcPr>
            <w:tcW w:w="538" w:type="pct"/>
            <w:vMerge w:val="restart"/>
            <w:tcBorders>
              <w:top w:val="single" w:sz="5" w:space="0" w:color="000000"/>
              <w:left w:val="single" w:sz="5" w:space="0" w:color="000000"/>
              <w:right w:val="single" w:sz="5" w:space="0" w:color="000000"/>
            </w:tcBorders>
          </w:tcPr>
          <w:p w14:paraId="5669CF71"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 xml:space="preserve">Data items </w:t>
            </w:r>
          </w:p>
        </w:tc>
        <w:tc>
          <w:tcPr>
            <w:tcW w:w="227" w:type="pct"/>
            <w:tcBorders>
              <w:top w:val="single" w:sz="5" w:space="0" w:color="000000"/>
              <w:left w:val="single" w:sz="5" w:space="0" w:color="000000"/>
              <w:bottom w:val="single" w:sz="5" w:space="0" w:color="000000"/>
              <w:right w:val="single" w:sz="5" w:space="0" w:color="000000"/>
            </w:tcBorders>
          </w:tcPr>
          <w:p w14:paraId="34481824"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10a</w:t>
            </w:r>
          </w:p>
        </w:tc>
        <w:tc>
          <w:tcPr>
            <w:tcW w:w="3852" w:type="pct"/>
            <w:tcBorders>
              <w:top w:val="single" w:sz="5" w:space="0" w:color="000000"/>
              <w:left w:val="single" w:sz="5" w:space="0" w:color="000000"/>
              <w:bottom w:val="single" w:sz="5" w:space="0" w:color="000000"/>
              <w:right w:val="single" w:sz="5" w:space="0" w:color="000000"/>
            </w:tcBorders>
          </w:tcPr>
          <w:p w14:paraId="4CD2DABE"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384" w:type="pct"/>
            <w:tcBorders>
              <w:top w:val="single" w:sz="5" w:space="0" w:color="000000"/>
              <w:left w:val="single" w:sz="5" w:space="0" w:color="000000"/>
              <w:bottom w:val="single" w:sz="5" w:space="0" w:color="000000"/>
              <w:right w:val="single" w:sz="5" w:space="0" w:color="000000"/>
            </w:tcBorders>
          </w:tcPr>
          <w:p w14:paraId="501E97AB"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154-</w:t>
            </w:r>
            <w:r w:rsidRPr="00556167">
              <w:rPr>
                <w:rFonts w:ascii="Times New Roman" w:hAnsi="Times New Roman" w:cs="Times New Roman"/>
                <w:sz w:val="18"/>
                <w:szCs w:val="18"/>
              </w:rPr>
              <w:t>161, Lines 178-181</w:t>
            </w:r>
          </w:p>
        </w:tc>
      </w:tr>
      <w:tr w:rsidR="00662AEA" w:rsidRPr="00556167" w14:paraId="1AEAF899" w14:textId="77777777" w:rsidTr="00662AEA">
        <w:trPr>
          <w:trHeight w:val="48"/>
        </w:trPr>
        <w:tc>
          <w:tcPr>
            <w:tcW w:w="538" w:type="pct"/>
            <w:vMerge/>
            <w:tcBorders>
              <w:left w:val="single" w:sz="5" w:space="0" w:color="000000"/>
              <w:bottom w:val="single" w:sz="5" w:space="0" w:color="000000"/>
              <w:right w:val="single" w:sz="5" w:space="0" w:color="000000"/>
            </w:tcBorders>
          </w:tcPr>
          <w:p w14:paraId="56CED9F3" w14:textId="77777777" w:rsidR="00662AEA" w:rsidRPr="00556167" w:rsidRDefault="00662AEA" w:rsidP="00EC09B8">
            <w:pPr>
              <w:pStyle w:val="Default"/>
              <w:spacing w:before="40" w:after="40"/>
              <w:rPr>
                <w:rFonts w:ascii="Times New Roman" w:hAnsi="Times New Roman" w:cs="Times New Roman"/>
                <w:sz w:val="18"/>
                <w:szCs w:val="18"/>
              </w:rPr>
            </w:pPr>
          </w:p>
        </w:tc>
        <w:tc>
          <w:tcPr>
            <w:tcW w:w="227" w:type="pct"/>
            <w:tcBorders>
              <w:top w:val="single" w:sz="5" w:space="0" w:color="000000"/>
              <w:left w:val="single" w:sz="5" w:space="0" w:color="000000"/>
              <w:bottom w:val="single" w:sz="5" w:space="0" w:color="000000"/>
              <w:right w:val="single" w:sz="5" w:space="0" w:color="000000"/>
            </w:tcBorders>
          </w:tcPr>
          <w:p w14:paraId="588C1ECF"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10b</w:t>
            </w:r>
          </w:p>
        </w:tc>
        <w:tc>
          <w:tcPr>
            <w:tcW w:w="3852" w:type="pct"/>
            <w:tcBorders>
              <w:top w:val="single" w:sz="5" w:space="0" w:color="000000"/>
              <w:left w:val="single" w:sz="5" w:space="0" w:color="000000"/>
              <w:bottom w:val="single" w:sz="5" w:space="0" w:color="000000"/>
              <w:right w:val="single" w:sz="5" w:space="0" w:color="000000"/>
            </w:tcBorders>
          </w:tcPr>
          <w:p w14:paraId="1286DBBF"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List and define all other variables for which data were sought (e.g. participant and intervention characteristics, funding sources). Describe any assumptions made about any missing or unclear information.</w:t>
            </w:r>
          </w:p>
        </w:tc>
        <w:tc>
          <w:tcPr>
            <w:tcW w:w="384" w:type="pct"/>
            <w:tcBorders>
              <w:top w:val="single" w:sz="5" w:space="0" w:color="000000"/>
              <w:left w:val="single" w:sz="5" w:space="0" w:color="000000"/>
              <w:bottom w:val="single" w:sz="5" w:space="0" w:color="000000"/>
              <w:right w:val="single" w:sz="5" w:space="0" w:color="000000"/>
            </w:tcBorders>
          </w:tcPr>
          <w:p w14:paraId="5AA8DB1E"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154-164</w:t>
            </w:r>
          </w:p>
        </w:tc>
      </w:tr>
      <w:tr w:rsidR="00662AEA" w:rsidRPr="00556167" w14:paraId="6C5A18ED" w14:textId="77777777" w:rsidTr="00662AEA">
        <w:trPr>
          <w:trHeight w:val="48"/>
        </w:trPr>
        <w:tc>
          <w:tcPr>
            <w:tcW w:w="538" w:type="pct"/>
            <w:tcBorders>
              <w:top w:val="single" w:sz="5" w:space="0" w:color="000000"/>
              <w:left w:val="single" w:sz="5" w:space="0" w:color="000000"/>
              <w:bottom w:val="single" w:sz="5" w:space="0" w:color="000000"/>
              <w:right w:val="single" w:sz="5" w:space="0" w:color="000000"/>
            </w:tcBorders>
          </w:tcPr>
          <w:p w14:paraId="434FD23C"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Study risk of bias assessment</w:t>
            </w:r>
          </w:p>
        </w:tc>
        <w:tc>
          <w:tcPr>
            <w:tcW w:w="227" w:type="pct"/>
            <w:tcBorders>
              <w:top w:val="single" w:sz="5" w:space="0" w:color="000000"/>
              <w:left w:val="single" w:sz="5" w:space="0" w:color="000000"/>
              <w:bottom w:val="single" w:sz="5" w:space="0" w:color="000000"/>
              <w:right w:val="single" w:sz="5" w:space="0" w:color="000000"/>
            </w:tcBorders>
          </w:tcPr>
          <w:p w14:paraId="68411AAA"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11</w:t>
            </w:r>
          </w:p>
        </w:tc>
        <w:tc>
          <w:tcPr>
            <w:tcW w:w="3852" w:type="pct"/>
            <w:tcBorders>
              <w:top w:val="single" w:sz="5" w:space="0" w:color="000000"/>
              <w:left w:val="single" w:sz="5" w:space="0" w:color="000000"/>
              <w:bottom w:val="single" w:sz="5" w:space="0" w:color="000000"/>
              <w:right w:val="single" w:sz="5" w:space="0" w:color="000000"/>
            </w:tcBorders>
          </w:tcPr>
          <w:p w14:paraId="24A8E7EA"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384" w:type="pct"/>
            <w:tcBorders>
              <w:top w:val="single" w:sz="5" w:space="0" w:color="000000"/>
              <w:left w:val="single" w:sz="5" w:space="0" w:color="000000"/>
              <w:bottom w:val="single" w:sz="5" w:space="0" w:color="000000"/>
              <w:right w:val="single" w:sz="5" w:space="0" w:color="000000"/>
            </w:tcBorders>
          </w:tcPr>
          <w:p w14:paraId="7ED5D505"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165-174</w:t>
            </w:r>
          </w:p>
        </w:tc>
      </w:tr>
      <w:tr w:rsidR="00662AEA" w:rsidRPr="00556167" w14:paraId="123B2050" w14:textId="77777777" w:rsidTr="00662AEA">
        <w:trPr>
          <w:trHeight w:val="48"/>
        </w:trPr>
        <w:tc>
          <w:tcPr>
            <w:tcW w:w="538" w:type="pct"/>
            <w:tcBorders>
              <w:top w:val="single" w:sz="5" w:space="0" w:color="000000"/>
              <w:left w:val="single" w:sz="5" w:space="0" w:color="000000"/>
              <w:bottom w:val="single" w:sz="5" w:space="0" w:color="000000"/>
              <w:right w:val="single" w:sz="5" w:space="0" w:color="000000"/>
            </w:tcBorders>
          </w:tcPr>
          <w:p w14:paraId="577B1C87"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 xml:space="preserve">Effect measures </w:t>
            </w:r>
          </w:p>
        </w:tc>
        <w:tc>
          <w:tcPr>
            <w:tcW w:w="227" w:type="pct"/>
            <w:tcBorders>
              <w:top w:val="single" w:sz="5" w:space="0" w:color="000000"/>
              <w:left w:val="single" w:sz="5" w:space="0" w:color="000000"/>
              <w:bottom w:val="single" w:sz="5" w:space="0" w:color="000000"/>
              <w:right w:val="single" w:sz="5" w:space="0" w:color="000000"/>
            </w:tcBorders>
          </w:tcPr>
          <w:p w14:paraId="29025E8E"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12</w:t>
            </w:r>
          </w:p>
        </w:tc>
        <w:tc>
          <w:tcPr>
            <w:tcW w:w="3852" w:type="pct"/>
            <w:tcBorders>
              <w:top w:val="single" w:sz="5" w:space="0" w:color="000000"/>
              <w:left w:val="single" w:sz="5" w:space="0" w:color="000000"/>
              <w:bottom w:val="single" w:sz="5" w:space="0" w:color="000000"/>
              <w:right w:val="single" w:sz="5" w:space="0" w:color="000000"/>
            </w:tcBorders>
          </w:tcPr>
          <w:p w14:paraId="5AF23C8F"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Specify for each outcome the effect measure(s) (e.g. risk ratio, mean difference) used in the synthesis or presentation of results.</w:t>
            </w:r>
          </w:p>
        </w:tc>
        <w:tc>
          <w:tcPr>
            <w:tcW w:w="384" w:type="pct"/>
            <w:tcBorders>
              <w:top w:val="single" w:sz="5" w:space="0" w:color="000000"/>
              <w:left w:val="single" w:sz="5" w:space="0" w:color="000000"/>
              <w:bottom w:val="single" w:sz="5" w:space="0" w:color="000000"/>
              <w:right w:val="single" w:sz="5" w:space="0" w:color="000000"/>
            </w:tcBorders>
          </w:tcPr>
          <w:p w14:paraId="1A0A2506"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178-</w:t>
            </w:r>
            <w:r w:rsidRPr="00556167">
              <w:rPr>
                <w:rFonts w:ascii="Times New Roman" w:hAnsi="Times New Roman" w:cs="Times New Roman"/>
                <w:color w:val="auto"/>
                <w:sz w:val="18"/>
                <w:szCs w:val="18"/>
              </w:rPr>
              <w:lastRenderedPageBreak/>
              <w:t>181</w:t>
            </w:r>
          </w:p>
        </w:tc>
      </w:tr>
      <w:tr w:rsidR="00662AEA" w:rsidRPr="00556167" w14:paraId="3D374674" w14:textId="77777777" w:rsidTr="00662AEA">
        <w:trPr>
          <w:trHeight w:val="48"/>
        </w:trPr>
        <w:tc>
          <w:tcPr>
            <w:tcW w:w="538" w:type="pct"/>
            <w:vMerge w:val="restart"/>
            <w:tcBorders>
              <w:top w:val="single" w:sz="5" w:space="0" w:color="000000"/>
              <w:left w:val="single" w:sz="5" w:space="0" w:color="000000"/>
              <w:right w:val="single" w:sz="5" w:space="0" w:color="000000"/>
            </w:tcBorders>
          </w:tcPr>
          <w:p w14:paraId="01535B55"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lastRenderedPageBreak/>
              <w:t>Synthesis methods</w:t>
            </w:r>
          </w:p>
        </w:tc>
        <w:tc>
          <w:tcPr>
            <w:tcW w:w="227" w:type="pct"/>
            <w:tcBorders>
              <w:top w:val="single" w:sz="5" w:space="0" w:color="000000"/>
              <w:left w:val="single" w:sz="5" w:space="0" w:color="000000"/>
              <w:bottom w:val="single" w:sz="5" w:space="0" w:color="000000"/>
              <w:right w:val="single" w:sz="5" w:space="0" w:color="000000"/>
            </w:tcBorders>
          </w:tcPr>
          <w:p w14:paraId="75E37D2E"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13a</w:t>
            </w:r>
          </w:p>
        </w:tc>
        <w:tc>
          <w:tcPr>
            <w:tcW w:w="3852" w:type="pct"/>
            <w:tcBorders>
              <w:top w:val="single" w:sz="5" w:space="0" w:color="000000"/>
              <w:left w:val="single" w:sz="5" w:space="0" w:color="000000"/>
              <w:bottom w:val="single" w:sz="5" w:space="0" w:color="000000"/>
              <w:right w:val="single" w:sz="5" w:space="0" w:color="000000"/>
            </w:tcBorders>
          </w:tcPr>
          <w:p w14:paraId="33463B7C"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Describe the processes used to decide which studies were eligible for each synthesis (e.g. tabulating the study intervention characteristics and comparing against the planned groups for each synthesis (item #5)).</w:t>
            </w:r>
          </w:p>
        </w:tc>
        <w:tc>
          <w:tcPr>
            <w:tcW w:w="384" w:type="pct"/>
            <w:tcBorders>
              <w:top w:val="single" w:sz="5" w:space="0" w:color="000000"/>
              <w:left w:val="single" w:sz="5" w:space="0" w:color="000000"/>
              <w:bottom w:val="single" w:sz="5" w:space="0" w:color="000000"/>
              <w:right w:val="single" w:sz="5" w:space="0" w:color="000000"/>
            </w:tcBorders>
          </w:tcPr>
          <w:p w14:paraId="2864C71C"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163-164</w:t>
            </w:r>
          </w:p>
        </w:tc>
      </w:tr>
      <w:tr w:rsidR="00662AEA" w:rsidRPr="00556167" w14:paraId="143FF476" w14:textId="77777777" w:rsidTr="00662AEA">
        <w:trPr>
          <w:trHeight w:val="48"/>
        </w:trPr>
        <w:tc>
          <w:tcPr>
            <w:tcW w:w="538" w:type="pct"/>
            <w:vMerge/>
            <w:tcBorders>
              <w:left w:val="single" w:sz="5" w:space="0" w:color="000000"/>
              <w:right w:val="single" w:sz="5" w:space="0" w:color="000000"/>
            </w:tcBorders>
          </w:tcPr>
          <w:p w14:paraId="0C969C59" w14:textId="77777777" w:rsidR="00662AEA" w:rsidRPr="00556167" w:rsidRDefault="00662AEA" w:rsidP="00EC09B8">
            <w:pPr>
              <w:pStyle w:val="Default"/>
              <w:spacing w:before="40" w:after="40"/>
              <w:rPr>
                <w:rFonts w:ascii="Times New Roman" w:hAnsi="Times New Roman" w:cs="Times New Roman"/>
                <w:sz w:val="18"/>
                <w:szCs w:val="18"/>
              </w:rPr>
            </w:pPr>
          </w:p>
        </w:tc>
        <w:tc>
          <w:tcPr>
            <w:tcW w:w="227" w:type="pct"/>
            <w:tcBorders>
              <w:top w:val="single" w:sz="5" w:space="0" w:color="000000"/>
              <w:left w:val="single" w:sz="5" w:space="0" w:color="000000"/>
              <w:bottom w:val="single" w:sz="5" w:space="0" w:color="000000"/>
              <w:right w:val="single" w:sz="5" w:space="0" w:color="000000"/>
            </w:tcBorders>
          </w:tcPr>
          <w:p w14:paraId="08F8AB65"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13b</w:t>
            </w:r>
          </w:p>
        </w:tc>
        <w:tc>
          <w:tcPr>
            <w:tcW w:w="3852" w:type="pct"/>
            <w:tcBorders>
              <w:top w:val="single" w:sz="5" w:space="0" w:color="000000"/>
              <w:left w:val="single" w:sz="5" w:space="0" w:color="000000"/>
              <w:bottom w:val="single" w:sz="5" w:space="0" w:color="000000"/>
              <w:right w:val="single" w:sz="5" w:space="0" w:color="000000"/>
            </w:tcBorders>
          </w:tcPr>
          <w:p w14:paraId="46D409D9"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Describe any methods required to prepare the data for presentation or synthesis, such as handling of missing summary statistics, or data conversions.</w:t>
            </w:r>
          </w:p>
        </w:tc>
        <w:tc>
          <w:tcPr>
            <w:tcW w:w="384" w:type="pct"/>
            <w:tcBorders>
              <w:top w:val="single" w:sz="5" w:space="0" w:color="000000"/>
              <w:left w:val="single" w:sz="5" w:space="0" w:color="000000"/>
              <w:bottom w:val="single" w:sz="5" w:space="0" w:color="000000"/>
              <w:right w:val="single" w:sz="5" w:space="0" w:color="000000"/>
            </w:tcBorders>
          </w:tcPr>
          <w:p w14:paraId="4F8AA099"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163-164</w:t>
            </w:r>
          </w:p>
        </w:tc>
      </w:tr>
      <w:tr w:rsidR="00662AEA" w:rsidRPr="00556167" w14:paraId="65A86799" w14:textId="77777777" w:rsidTr="00662AEA">
        <w:trPr>
          <w:trHeight w:val="48"/>
        </w:trPr>
        <w:tc>
          <w:tcPr>
            <w:tcW w:w="538" w:type="pct"/>
            <w:vMerge/>
            <w:tcBorders>
              <w:left w:val="single" w:sz="5" w:space="0" w:color="000000"/>
              <w:right w:val="single" w:sz="5" w:space="0" w:color="000000"/>
            </w:tcBorders>
          </w:tcPr>
          <w:p w14:paraId="74921567" w14:textId="77777777" w:rsidR="00662AEA" w:rsidRPr="00556167" w:rsidRDefault="00662AEA" w:rsidP="00EC09B8">
            <w:pPr>
              <w:pStyle w:val="Default"/>
              <w:spacing w:before="40" w:after="40"/>
              <w:rPr>
                <w:rFonts w:ascii="Times New Roman" w:hAnsi="Times New Roman" w:cs="Times New Roman"/>
                <w:sz w:val="18"/>
                <w:szCs w:val="18"/>
              </w:rPr>
            </w:pPr>
          </w:p>
        </w:tc>
        <w:tc>
          <w:tcPr>
            <w:tcW w:w="227" w:type="pct"/>
            <w:tcBorders>
              <w:top w:val="single" w:sz="5" w:space="0" w:color="000000"/>
              <w:left w:val="single" w:sz="5" w:space="0" w:color="000000"/>
              <w:bottom w:val="single" w:sz="5" w:space="0" w:color="000000"/>
              <w:right w:val="single" w:sz="5" w:space="0" w:color="000000"/>
            </w:tcBorders>
          </w:tcPr>
          <w:p w14:paraId="234BF5A6"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13c</w:t>
            </w:r>
          </w:p>
        </w:tc>
        <w:tc>
          <w:tcPr>
            <w:tcW w:w="3852" w:type="pct"/>
            <w:tcBorders>
              <w:top w:val="single" w:sz="5" w:space="0" w:color="000000"/>
              <w:left w:val="single" w:sz="5" w:space="0" w:color="000000"/>
              <w:bottom w:val="single" w:sz="5" w:space="0" w:color="000000"/>
              <w:right w:val="single" w:sz="5" w:space="0" w:color="000000"/>
            </w:tcBorders>
          </w:tcPr>
          <w:p w14:paraId="341BA411"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Describe any methods used to tabulate or visually display results of individual studies and syntheses.</w:t>
            </w:r>
          </w:p>
        </w:tc>
        <w:tc>
          <w:tcPr>
            <w:tcW w:w="384" w:type="pct"/>
            <w:tcBorders>
              <w:top w:val="single" w:sz="5" w:space="0" w:color="000000"/>
              <w:left w:val="single" w:sz="5" w:space="0" w:color="000000"/>
              <w:bottom w:val="single" w:sz="5" w:space="0" w:color="000000"/>
              <w:right w:val="single" w:sz="5" w:space="0" w:color="000000"/>
            </w:tcBorders>
          </w:tcPr>
          <w:p w14:paraId="2371F3F3"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171-172, 195-196</w:t>
            </w:r>
          </w:p>
        </w:tc>
      </w:tr>
      <w:tr w:rsidR="00662AEA" w:rsidRPr="00556167" w14:paraId="5F9AE633" w14:textId="77777777" w:rsidTr="00662AEA">
        <w:trPr>
          <w:trHeight w:val="48"/>
        </w:trPr>
        <w:tc>
          <w:tcPr>
            <w:tcW w:w="538" w:type="pct"/>
            <w:vMerge/>
            <w:tcBorders>
              <w:left w:val="single" w:sz="5" w:space="0" w:color="000000"/>
              <w:right w:val="single" w:sz="5" w:space="0" w:color="000000"/>
            </w:tcBorders>
          </w:tcPr>
          <w:p w14:paraId="089B4CE0" w14:textId="77777777" w:rsidR="00662AEA" w:rsidRPr="00556167" w:rsidRDefault="00662AEA" w:rsidP="00EC09B8">
            <w:pPr>
              <w:pStyle w:val="Default"/>
              <w:spacing w:before="40" w:after="40"/>
              <w:rPr>
                <w:rFonts w:ascii="Times New Roman" w:hAnsi="Times New Roman" w:cs="Times New Roman"/>
                <w:sz w:val="18"/>
                <w:szCs w:val="18"/>
              </w:rPr>
            </w:pPr>
          </w:p>
        </w:tc>
        <w:tc>
          <w:tcPr>
            <w:tcW w:w="227" w:type="pct"/>
            <w:tcBorders>
              <w:top w:val="single" w:sz="5" w:space="0" w:color="000000"/>
              <w:left w:val="single" w:sz="5" w:space="0" w:color="000000"/>
              <w:bottom w:val="single" w:sz="5" w:space="0" w:color="000000"/>
              <w:right w:val="single" w:sz="5" w:space="0" w:color="000000"/>
            </w:tcBorders>
          </w:tcPr>
          <w:p w14:paraId="48E0DD41"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13d</w:t>
            </w:r>
          </w:p>
        </w:tc>
        <w:tc>
          <w:tcPr>
            <w:tcW w:w="3852" w:type="pct"/>
            <w:tcBorders>
              <w:top w:val="single" w:sz="5" w:space="0" w:color="000000"/>
              <w:left w:val="single" w:sz="5" w:space="0" w:color="000000"/>
              <w:bottom w:val="single" w:sz="5" w:space="0" w:color="000000"/>
              <w:right w:val="single" w:sz="5" w:space="0" w:color="000000"/>
            </w:tcBorders>
          </w:tcPr>
          <w:p w14:paraId="7594E312"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384" w:type="pct"/>
            <w:tcBorders>
              <w:top w:val="single" w:sz="5" w:space="0" w:color="000000"/>
              <w:left w:val="single" w:sz="5" w:space="0" w:color="000000"/>
              <w:bottom w:val="single" w:sz="5" w:space="0" w:color="000000"/>
              <w:right w:val="single" w:sz="5" w:space="0" w:color="000000"/>
            </w:tcBorders>
          </w:tcPr>
          <w:p w14:paraId="6BD82F49"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175-197</w:t>
            </w:r>
          </w:p>
        </w:tc>
      </w:tr>
      <w:tr w:rsidR="00662AEA" w:rsidRPr="00556167" w14:paraId="50962181" w14:textId="77777777" w:rsidTr="00662AEA">
        <w:trPr>
          <w:trHeight w:val="48"/>
        </w:trPr>
        <w:tc>
          <w:tcPr>
            <w:tcW w:w="538" w:type="pct"/>
            <w:vMerge/>
            <w:tcBorders>
              <w:left w:val="single" w:sz="5" w:space="0" w:color="000000"/>
              <w:right w:val="single" w:sz="5" w:space="0" w:color="000000"/>
            </w:tcBorders>
          </w:tcPr>
          <w:p w14:paraId="547E14E8" w14:textId="77777777" w:rsidR="00662AEA" w:rsidRPr="00556167" w:rsidRDefault="00662AEA" w:rsidP="00EC09B8">
            <w:pPr>
              <w:pStyle w:val="Default"/>
              <w:spacing w:before="40" w:after="40"/>
              <w:rPr>
                <w:rFonts w:ascii="Times New Roman" w:hAnsi="Times New Roman" w:cs="Times New Roman"/>
                <w:sz w:val="18"/>
                <w:szCs w:val="18"/>
              </w:rPr>
            </w:pPr>
          </w:p>
        </w:tc>
        <w:tc>
          <w:tcPr>
            <w:tcW w:w="227" w:type="pct"/>
            <w:tcBorders>
              <w:top w:val="single" w:sz="5" w:space="0" w:color="000000"/>
              <w:left w:val="single" w:sz="5" w:space="0" w:color="000000"/>
              <w:bottom w:val="single" w:sz="5" w:space="0" w:color="000000"/>
              <w:right w:val="single" w:sz="5" w:space="0" w:color="000000"/>
            </w:tcBorders>
          </w:tcPr>
          <w:p w14:paraId="03F4F515"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13e</w:t>
            </w:r>
          </w:p>
        </w:tc>
        <w:tc>
          <w:tcPr>
            <w:tcW w:w="3852" w:type="pct"/>
            <w:tcBorders>
              <w:top w:val="single" w:sz="5" w:space="0" w:color="000000"/>
              <w:left w:val="single" w:sz="5" w:space="0" w:color="000000"/>
              <w:bottom w:val="single" w:sz="5" w:space="0" w:color="000000"/>
              <w:right w:val="single" w:sz="5" w:space="0" w:color="000000"/>
            </w:tcBorders>
          </w:tcPr>
          <w:p w14:paraId="676AD036"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Describe any methods used to explore possible causes of heterogeneity among study results (e.g. subgroup analysis, meta-regression).</w:t>
            </w:r>
          </w:p>
        </w:tc>
        <w:tc>
          <w:tcPr>
            <w:tcW w:w="384" w:type="pct"/>
            <w:tcBorders>
              <w:top w:val="single" w:sz="5" w:space="0" w:color="000000"/>
              <w:left w:val="single" w:sz="5" w:space="0" w:color="000000"/>
              <w:bottom w:val="single" w:sz="5" w:space="0" w:color="000000"/>
              <w:right w:val="single" w:sz="5" w:space="0" w:color="000000"/>
            </w:tcBorders>
          </w:tcPr>
          <w:p w14:paraId="07C2A08E"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195-196, 198-207</w:t>
            </w:r>
          </w:p>
        </w:tc>
      </w:tr>
      <w:tr w:rsidR="00662AEA" w:rsidRPr="00556167" w14:paraId="7B72FC82" w14:textId="77777777" w:rsidTr="00662AEA">
        <w:trPr>
          <w:trHeight w:val="50"/>
        </w:trPr>
        <w:tc>
          <w:tcPr>
            <w:tcW w:w="538" w:type="pct"/>
            <w:vMerge/>
            <w:tcBorders>
              <w:left w:val="single" w:sz="5" w:space="0" w:color="000000"/>
              <w:bottom w:val="single" w:sz="5" w:space="0" w:color="000000"/>
              <w:right w:val="single" w:sz="5" w:space="0" w:color="000000"/>
            </w:tcBorders>
          </w:tcPr>
          <w:p w14:paraId="2A903B5D" w14:textId="77777777" w:rsidR="00662AEA" w:rsidRPr="00556167" w:rsidRDefault="00662AEA" w:rsidP="00EC09B8">
            <w:pPr>
              <w:pStyle w:val="Default"/>
              <w:spacing w:before="40" w:after="40"/>
              <w:rPr>
                <w:rFonts w:ascii="Times New Roman" w:hAnsi="Times New Roman" w:cs="Times New Roman"/>
                <w:sz w:val="18"/>
                <w:szCs w:val="18"/>
              </w:rPr>
            </w:pPr>
          </w:p>
        </w:tc>
        <w:tc>
          <w:tcPr>
            <w:tcW w:w="227" w:type="pct"/>
            <w:tcBorders>
              <w:top w:val="single" w:sz="5" w:space="0" w:color="000000"/>
              <w:left w:val="single" w:sz="5" w:space="0" w:color="000000"/>
              <w:bottom w:val="single" w:sz="5" w:space="0" w:color="000000"/>
              <w:right w:val="single" w:sz="5" w:space="0" w:color="000000"/>
            </w:tcBorders>
          </w:tcPr>
          <w:p w14:paraId="7A422F08"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13f</w:t>
            </w:r>
          </w:p>
        </w:tc>
        <w:tc>
          <w:tcPr>
            <w:tcW w:w="3852" w:type="pct"/>
            <w:tcBorders>
              <w:top w:val="single" w:sz="5" w:space="0" w:color="000000"/>
              <w:left w:val="single" w:sz="5" w:space="0" w:color="000000"/>
              <w:bottom w:val="single" w:sz="5" w:space="0" w:color="000000"/>
              <w:right w:val="single" w:sz="5" w:space="0" w:color="000000"/>
            </w:tcBorders>
          </w:tcPr>
          <w:p w14:paraId="58133459"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Describe any sensitivity analyses conducted to assess robustness of the synthesized results.</w:t>
            </w:r>
          </w:p>
        </w:tc>
        <w:tc>
          <w:tcPr>
            <w:tcW w:w="384" w:type="pct"/>
            <w:tcBorders>
              <w:top w:val="single" w:sz="5" w:space="0" w:color="000000"/>
              <w:left w:val="single" w:sz="5" w:space="0" w:color="000000"/>
              <w:bottom w:val="single" w:sz="5" w:space="0" w:color="000000"/>
              <w:right w:val="single" w:sz="5" w:space="0" w:color="000000"/>
            </w:tcBorders>
          </w:tcPr>
          <w:p w14:paraId="73CC30A4"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202-203</w:t>
            </w:r>
          </w:p>
        </w:tc>
      </w:tr>
      <w:tr w:rsidR="00662AEA" w:rsidRPr="00556167" w14:paraId="195BFA2E" w14:textId="77777777" w:rsidTr="00662AEA">
        <w:trPr>
          <w:trHeight w:val="48"/>
        </w:trPr>
        <w:tc>
          <w:tcPr>
            <w:tcW w:w="538" w:type="pct"/>
            <w:tcBorders>
              <w:top w:val="single" w:sz="5" w:space="0" w:color="000000"/>
              <w:left w:val="single" w:sz="5" w:space="0" w:color="000000"/>
              <w:bottom w:val="single" w:sz="5" w:space="0" w:color="000000"/>
              <w:right w:val="single" w:sz="5" w:space="0" w:color="000000"/>
            </w:tcBorders>
          </w:tcPr>
          <w:p w14:paraId="054E0E07"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Reporting bias assessment</w:t>
            </w:r>
          </w:p>
        </w:tc>
        <w:tc>
          <w:tcPr>
            <w:tcW w:w="227" w:type="pct"/>
            <w:tcBorders>
              <w:top w:val="single" w:sz="5" w:space="0" w:color="000000"/>
              <w:left w:val="single" w:sz="5" w:space="0" w:color="000000"/>
              <w:bottom w:val="single" w:sz="5" w:space="0" w:color="000000"/>
              <w:right w:val="single" w:sz="5" w:space="0" w:color="000000"/>
            </w:tcBorders>
          </w:tcPr>
          <w:p w14:paraId="1E7CCD54"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14</w:t>
            </w:r>
          </w:p>
        </w:tc>
        <w:tc>
          <w:tcPr>
            <w:tcW w:w="3852" w:type="pct"/>
            <w:tcBorders>
              <w:top w:val="single" w:sz="5" w:space="0" w:color="000000"/>
              <w:left w:val="single" w:sz="5" w:space="0" w:color="000000"/>
              <w:bottom w:val="single" w:sz="5" w:space="0" w:color="000000"/>
              <w:right w:val="single" w:sz="5" w:space="0" w:color="000000"/>
            </w:tcBorders>
          </w:tcPr>
          <w:p w14:paraId="34DDDE7E"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Describe any methods used to assess risk of bias due to missing results in a synthesis (arising from reporting biases).</w:t>
            </w:r>
          </w:p>
        </w:tc>
        <w:tc>
          <w:tcPr>
            <w:tcW w:w="384" w:type="pct"/>
            <w:tcBorders>
              <w:top w:val="single" w:sz="5" w:space="0" w:color="000000"/>
              <w:left w:val="single" w:sz="5" w:space="0" w:color="000000"/>
              <w:bottom w:val="single" w:sz="5" w:space="0" w:color="000000"/>
              <w:right w:val="single" w:sz="5" w:space="0" w:color="000000"/>
            </w:tcBorders>
          </w:tcPr>
          <w:p w14:paraId="3EAD4C7C"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195-197</w:t>
            </w:r>
          </w:p>
        </w:tc>
      </w:tr>
      <w:tr w:rsidR="00662AEA" w:rsidRPr="00556167" w14:paraId="445348F4" w14:textId="77777777" w:rsidTr="00662AEA">
        <w:trPr>
          <w:trHeight w:val="48"/>
        </w:trPr>
        <w:tc>
          <w:tcPr>
            <w:tcW w:w="538" w:type="pct"/>
            <w:tcBorders>
              <w:top w:val="single" w:sz="5" w:space="0" w:color="000000"/>
              <w:left w:val="single" w:sz="5" w:space="0" w:color="000000"/>
              <w:bottom w:val="single" w:sz="5" w:space="0" w:color="000000"/>
              <w:right w:val="single" w:sz="5" w:space="0" w:color="000000"/>
            </w:tcBorders>
          </w:tcPr>
          <w:p w14:paraId="789974F9"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Certainty assessment</w:t>
            </w:r>
          </w:p>
        </w:tc>
        <w:tc>
          <w:tcPr>
            <w:tcW w:w="227" w:type="pct"/>
            <w:tcBorders>
              <w:top w:val="single" w:sz="5" w:space="0" w:color="000000"/>
              <w:left w:val="single" w:sz="5" w:space="0" w:color="000000"/>
              <w:bottom w:val="single" w:sz="5" w:space="0" w:color="000000"/>
              <w:right w:val="single" w:sz="5" w:space="0" w:color="000000"/>
            </w:tcBorders>
          </w:tcPr>
          <w:p w14:paraId="3229727D"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15</w:t>
            </w:r>
          </w:p>
        </w:tc>
        <w:tc>
          <w:tcPr>
            <w:tcW w:w="3852" w:type="pct"/>
            <w:tcBorders>
              <w:top w:val="single" w:sz="5" w:space="0" w:color="000000"/>
              <w:left w:val="single" w:sz="5" w:space="0" w:color="000000"/>
              <w:bottom w:val="single" w:sz="5" w:space="0" w:color="000000"/>
              <w:right w:val="single" w:sz="5" w:space="0" w:color="000000"/>
            </w:tcBorders>
          </w:tcPr>
          <w:p w14:paraId="7B19ECF7"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Describe any methods used to assess certainty (or confidence) in the body of evidence for an outcome.</w:t>
            </w:r>
          </w:p>
        </w:tc>
        <w:tc>
          <w:tcPr>
            <w:tcW w:w="384" w:type="pct"/>
            <w:tcBorders>
              <w:top w:val="single" w:sz="5" w:space="0" w:color="000000"/>
              <w:left w:val="single" w:sz="5" w:space="0" w:color="000000"/>
              <w:bottom w:val="single" w:sz="5" w:space="0" w:color="000000"/>
              <w:right w:val="single" w:sz="5" w:space="0" w:color="000000"/>
            </w:tcBorders>
          </w:tcPr>
          <w:p w14:paraId="2CA4AB7B"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165-174</w:t>
            </w:r>
          </w:p>
        </w:tc>
      </w:tr>
      <w:tr w:rsidR="00662AEA" w:rsidRPr="00556167" w14:paraId="2E811E7D" w14:textId="77777777" w:rsidTr="00662AEA">
        <w:trPr>
          <w:trHeight w:val="24"/>
        </w:trPr>
        <w:tc>
          <w:tcPr>
            <w:tcW w:w="4616"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A22861E" w14:textId="77777777" w:rsidR="00662AEA" w:rsidRPr="00556167" w:rsidRDefault="00662AEA" w:rsidP="00EC09B8">
            <w:pPr>
              <w:pStyle w:val="Default"/>
              <w:rPr>
                <w:rFonts w:ascii="Times New Roman" w:hAnsi="Times New Roman" w:cs="Times New Roman"/>
                <w:sz w:val="18"/>
                <w:szCs w:val="18"/>
              </w:rPr>
            </w:pPr>
            <w:r w:rsidRPr="00556167">
              <w:rPr>
                <w:rFonts w:ascii="Times New Roman" w:hAnsi="Times New Roman" w:cs="Times New Roman"/>
                <w:b/>
                <w:bCs/>
                <w:sz w:val="18"/>
                <w:szCs w:val="18"/>
              </w:rPr>
              <w:t xml:space="preserve">RESULTS </w:t>
            </w:r>
          </w:p>
        </w:tc>
        <w:tc>
          <w:tcPr>
            <w:tcW w:w="384" w:type="pct"/>
            <w:tcBorders>
              <w:top w:val="double" w:sz="5" w:space="0" w:color="000000"/>
              <w:left w:val="single" w:sz="5" w:space="0" w:color="000000"/>
              <w:bottom w:val="single" w:sz="5" w:space="0" w:color="000000"/>
              <w:right w:val="single" w:sz="5" w:space="0" w:color="000000"/>
            </w:tcBorders>
            <w:shd w:val="clear" w:color="auto" w:fill="FFFFCC"/>
          </w:tcPr>
          <w:p w14:paraId="297FFFB2" w14:textId="77777777" w:rsidR="00662AEA" w:rsidRPr="00556167" w:rsidRDefault="00662AEA" w:rsidP="00EC09B8">
            <w:pPr>
              <w:pStyle w:val="Default"/>
              <w:jc w:val="center"/>
              <w:rPr>
                <w:rFonts w:ascii="Times New Roman" w:hAnsi="Times New Roman" w:cs="Times New Roman"/>
                <w:color w:val="auto"/>
                <w:sz w:val="18"/>
                <w:szCs w:val="18"/>
              </w:rPr>
            </w:pPr>
          </w:p>
        </w:tc>
      </w:tr>
      <w:tr w:rsidR="00662AEA" w:rsidRPr="00556167" w14:paraId="295FB22F" w14:textId="77777777" w:rsidTr="00662AEA">
        <w:trPr>
          <w:trHeight w:val="48"/>
        </w:trPr>
        <w:tc>
          <w:tcPr>
            <w:tcW w:w="538" w:type="pct"/>
            <w:vMerge w:val="restart"/>
            <w:tcBorders>
              <w:top w:val="single" w:sz="5" w:space="0" w:color="000000"/>
              <w:left w:val="single" w:sz="5" w:space="0" w:color="000000"/>
              <w:right w:val="single" w:sz="5" w:space="0" w:color="000000"/>
            </w:tcBorders>
          </w:tcPr>
          <w:p w14:paraId="2A7B7E8C"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 xml:space="preserve">Study selection </w:t>
            </w:r>
          </w:p>
        </w:tc>
        <w:tc>
          <w:tcPr>
            <w:tcW w:w="227" w:type="pct"/>
            <w:tcBorders>
              <w:top w:val="single" w:sz="5" w:space="0" w:color="000000"/>
              <w:left w:val="single" w:sz="5" w:space="0" w:color="000000"/>
              <w:bottom w:val="single" w:sz="5" w:space="0" w:color="000000"/>
              <w:right w:val="single" w:sz="5" w:space="0" w:color="000000"/>
            </w:tcBorders>
          </w:tcPr>
          <w:p w14:paraId="5EB2923B"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16a</w:t>
            </w:r>
          </w:p>
        </w:tc>
        <w:tc>
          <w:tcPr>
            <w:tcW w:w="3852" w:type="pct"/>
            <w:tcBorders>
              <w:top w:val="single" w:sz="5" w:space="0" w:color="000000"/>
              <w:left w:val="single" w:sz="5" w:space="0" w:color="000000"/>
              <w:bottom w:val="single" w:sz="5" w:space="0" w:color="000000"/>
              <w:right w:val="single" w:sz="5" w:space="0" w:color="000000"/>
            </w:tcBorders>
          </w:tcPr>
          <w:p w14:paraId="03A0C551"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Describe the results of the search and selection process, from the number of records identified in the search to the number of studies included in the review, ideally using a flow diagram.</w:t>
            </w:r>
          </w:p>
        </w:tc>
        <w:tc>
          <w:tcPr>
            <w:tcW w:w="384" w:type="pct"/>
            <w:tcBorders>
              <w:top w:val="single" w:sz="5" w:space="0" w:color="000000"/>
              <w:left w:val="single" w:sz="5" w:space="0" w:color="000000"/>
              <w:bottom w:val="single" w:sz="5" w:space="0" w:color="000000"/>
              <w:right w:val="single" w:sz="5" w:space="0" w:color="000000"/>
            </w:tcBorders>
          </w:tcPr>
          <w:p w14:paraId="49BE6CC6"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210-216</w:t>
            </w:r>
          </w:p>
        </w:tc>
      </w:tr>
      <w:tr w:rsidR="00662AEA" w:rsidRPr="00556167" w14:paraId="631EA7D8" w14:textId="77777777" w:rsidTr="00662AEA">
        <w:trPr>
          <w:trHeight w:val="48"/>
        </w:trPr>
        <w:tc>
          <w:tcPr>
            <w:tcW w:w="538" w:type="pct"/>
            <w:vMerge/>
            <w:tcBorders>
              <w:left w:val="single" w:sz="5" w:space="0" w:color="000000"/>
              <w:bottom w:val="single" w:sz="5" w:space="0" w:color="000000"/>
              <w:right w:val="single" w:sz="5" w:space="0" w:color="000000"/>
            </w:tcBorders>
          </w:tcPr>
          <w:p w14:paraId="57438F23" w14:textId="77777777" w:rsidR="00662AEA" w:rsidRPr="00556167" w:rsidRDefault="00662AEA" w:rsidP="00EC09B8">
            <w:pPr>
              <w:pStyle w:val="Default"/>
              <w:spacing w:before="40" w:after="40"/>
              <w:rPr>
                <w:rFonts w:ascii="Times New Roman" w:hAnsi="Times New Roman" w:cs="Times New Roman"/>
                <w:sz w:val="18"/>
                <w:szCs w:val="18"/>
              </w:rPr>
            </w:pPr>
          </w:p>
        </w:tc>
        <w:tc>
          <w:tcPr>
            <w:tcW w:w="227" w:type="pct"/>
            <w:tcBorders>
              <w:top w:val="single" w:sz="5" w:space="0" w:color="000000"/>
              <w:left w:val="single" w:sz="5" w:space="0" w:color="000000"/>
              <w:bottom w:val="single" w:sz="5" w:space="0" w:color="000000"/>
              <w:right w:val="single" w:sz="5" w:space="0" w:color="000000"/>
            </w:tcBorders>
          </w:tcPr>
          <w:p w14:paraId="55D7184A"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16b</w:t>
            </w:r>
          </w:p>
        </w:tc>
        <w:tc>
          <w:tcPr>
            <w:tcW w:w="3852" w:type="pct"/>
            <w:tcBorders>
              <w:top w:val="single" w:sz="5" w:space="0" w:color="000000"/>
              <w:left w:val="single" w:sz="5" w:space="0" w:color="000000"/>
              <w:bottom w:val="single" w:sz="5" w:space="0" w:color="000000"/>
              <w:right w:val="single" w:sz="5" w:space="0" w:color="000000"/>
            </w:tcBorders>
          </w:tcPr>
          <w:p w14:paraId="37CBC246"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Cite studies that might appear to meet the inclusion criteria, but which were excluded, and explain why they were excluded.</w:t>
            </w:r>
          </w:p>
        </w:tc>
        <w:tc>
          <w:tcPr>
            <w:tcW w:w="384" w:type="pct"/>
            <w:tcBorders>
              <w:top w:val="single" w:sz="5" w:space="0" w:color="000000"/>
              <w:left w:val="single" w:sz="5" w:space="0" w:color="000000"/>
              <w:bottom w:val="single" w:sz="5" w:space="0" w:color="000000"/>
              <w:right w:val="single" w:sz="5" w:space="0" w:color="000000"/>
            </w:tcBorders>
          </w:tcPr>
          <w:p w14:paraId="1EE8C6C8"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214-215, Lines 799-800</w:t>
            </w:r>
          </w:p>
        </w:tc>
      </w:tr>
      <w:tr w:rsidR="00662AEA" w:rsidRPr="00556167" w14:paraId="4017725C" w14:textId="77777777" w:rsidTr="00662AEA">
        <w:trPr>
          <w:trHeight w:val="103"/>
        </w:trPr>
        <w:tc>
          <w:tcPr>
            <w:tcW w:w="538" w:type="pct"/>
            <w:tcBorders>
              <w:top w:val="single" w:sz="5" w:space="0" w:color="000000"/>
              <w:left w:val="single" w:sz="5" w:space="0" w:color="000000"/>
              <w:bottom w:val="single" w:sz="5" w:space="0" w:color="000000"/>
              <w:right w:val="single" w:sz="5" w:space="0" w:color="000000"/>
            </w:tcBorders>
          </w:tcPr>
          <w:p w14:paraId="2A19E45C"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 xml:space="preserve">Study characteristics </w:t>
            </w:r>
          </w:p>
        </w:tc>
        <w:tc>
          <w:tcPr>
            <w:tcW w:w="227" w:type="pct"/>
            <w:tcBorders>
              <w:top w:val="single" w:sz="5" w:space="0" w:color="000000"/>
              <w:left w:val="single" w:sz="5" w:space="0" w:color="000000"/>
              <w:bottom w:val="single" w:sz="5" w:space="0" w:color="000000"/>
              <w:right w:val="single" w:sz="5" w:space="0" w:color="000000"/>
            </w:tcBorders>
          </w:tcPr>
          <w:p w14:paraId="3E5A5D90"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17</w:t>
            </w:r>
          </w:p>
        </w:tc>
        <w:tc>
          <w:tcPr>
            <w:tcW w:w="3852" w:type="pct"/>
            <w:tcBorders>
              <w:top w:val="single" w:sz="5" w:space="0" w:color="000000"/>
              <w:left w:val="single" w:sz="5" w:space="0" w:color="000000"/>
              <w:bottom w:val="single" w:sz="5" w:space="0" w:color="000000"/>
              <w:right w:val="single" w:sz="5" w:space="0" w:color="000000"/>
            </w:tcBorders>
          </w:tcPr>
          <w:p w14:paraId="2BC4235F"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Cite each included study and present its characteristics.</w:t>
            </w:r>
          </w:p>
        </w:tc>
        <w:tc>
          <w:tcPr>
            <w:tcW w:w="384" w:type="pct"/>
            <w:tcBorders>
              <w:top w:val="single" w:sz="5" w:space="0" w:color="000000"/>
              <w:left w:val="single" w:sz="5" w:space="0" w:color="000000"/>
              <w:bottom w:val="single" w:sz="5" w:space="0" w:color="000000"/>
              <w:right w:val="single" w:sz="5" w:space="0" w:color="000000"/>
            </w:tcBorders>
          </w:tcPr>
          <w:p w14:paraId="1E8DC6FC"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220-240, 800</w:t>
            </w:r>
          </w:p>
        </w:tc>
      </w:tr>
      <w:tr w:rsidR="00662AEA" w:rsidRPr="00556167" w14:paraId="686368E7" w14:textId="77777777" w:rsidTr="00662AEA">
        <w:trPr>
          <w:trHeight w:val="48"/>
        </w:trPr>
        <w:tc>
          <w:tcPr>
            <w:tcW w:w="538" w:type="pct"/>
            <w:tcBorders>
              <w:top w:val="single" w:sz="5" w:space="0" w:color="000000"/>
              <w:left w:val="single" w:sz="5" w:space="0" w:color="000000"/>
              <w:bottom w:val="single" w:sz="5" w:space="0" w:color="000000"/>
              <w:right w:val="single" w:sz="5" w:space="0" w:color="000000"/>
            </w:tcBorders>
          </w:tcPr>
          <w:p w14:paraId="5E8B11D4"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 xml:space="preserve">Risk of bias in studies </w:t>
            </w:r>
          </w:p>
        </w:tc>
        <w:tc>
          <w:tcPr>
            <w:tcW w:w="227" w:type="pct"/>
            <w:tcBorders>
              <w:top w:val="single" w:sz="5" w:space="0" w:color="000000"/>
              <w:left w:val="single" w:sz="5" w:space="0" w:color="000000"/>
              <w:bottom w:val="single" w:sz="5" w:space="0" w:color="000000"/>
              <w:right w:val="single" w:sz="5" w:space="0" w:color="000000"/>
            </w:tcBorders>
          </w:tcPr>
          <w:p w14:paraId="1837ED20"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18</w:t>
            </w:r>
          </w:p>
        </w:tc>
        <w:tc>
          <w:tcPr>
            <w:tcW w:w="3852" w:type="pct"/>
            <w:tcBorders>
              <w:top w:val="single" w:sz="5" w:space="0" w:color="000000"/>
              <w:left w:val="single" w:sz="5" w:space="0" w:color="000000"/>
              <w:bottom w:val="single" w:sz="5" w:space="0" w:color="000000"/>
              <w:right w:val="single" w:sz="5" w:space="0" w:color="000000"/>
            </w:tcBorders>
          </w:tcPr>
          <w:p w14:paraId="3490A8D0"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Present assessments of risk of bias for each included study.</w:t>
            </w:r>
          </w:p>
        </w:tc>
        <w:tc>
          <w:tcPr>
            <w:tcW w:w="384" w:type="pct"/>
            <w:tcBorders>
              <w:top w:val="single" w:sz="5" w:space="0" w:color="000000"/>
              <w:left w:val="single" w:sz="5" w:space="0" w:color="000000"/>
              <w:bottom w:val="single" w:sz="5" w:space="0" w:color="000000"/>
              <w:right w:val="single" w:sz="5" w:space="0" w:color="000000"/>
            </w:tcBorders>
          </w:tcPr>
          <w:p w14:paraId="2CA8F247"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241-248, 801-802</w:t>
            </w:r>
          </w:p>
        </w:tc>
      </w:tr>
      <w:tr w:rsidR="00662AEA" w:rsidRPr="00556167" w14:paraId="62672F42" w14:textId="77777777" w:rsidTr="00662AEA">
        <w:trPr>
          <w:trHeight w:val="48"/>
        </w:trPr>
        <w:tc>
          <w:tcPr>
            <w:tcW w:w="538" w:type="pct"/>
            <w:tcBorders>
              <w:top w:val="single" w:sz="5" w:space="0" w:color="000000"/>
              <w:left w:val="single" w:sz="5" w:space="0" w:color="000000"/>
              <w:bottom w:val="single" w:sz="5" w:space="0" w:color="000000"/>
              <w:right w:val="single" w:sz="5" w:space="0" w:color="000000"/>
            </w:tcBorders>
          </w:tcPr>
          <w:p w14:paraId="48BC6153"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 xml:space="preserve">Results of individual studies </w:t>
            </w:r>
          </w:p>
        </w:tc>
        <w:tc>
          <w:tcPr>
            <w:tcW w:w="227" w:type="pct"/>
            <w:tcBorders>
              <w:top w:val="single" w:sz="5" w:space="0" w:color="000000"/>
              <w:left w:val="single" w:sz="5" w:space="0" w:color="000000"/>
              <w:bottom w:val="single" w:sz="5" w:space="0" w:color="000000"/>
              <w:right w:val="single" w:sz="5" w:space="0" w:color="000000"/>
            </w:tcBorders>
          </w:tcPr>
          <w:p w14:paraId="7DEE8D35"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19</w:t>
            </w:r>
          </w:p>
        </w:tc>
        <w:tc>
          <w:tcPr>
            <w:tcW w:w="3852" w:type="pct"/>
            <w:tcBorders>
              <w:top w:val="single" w:sz="5" w:space="0" w:color="000000"/>
              <w:left w:val="single" w:sz="5" w:space="0" w:color="000000"/>
              <w:bottom w:val="single" w:sz="5" w:space="0" w:color="000000"/>
              <w:right w:val="single" w:sz="5" w:space="0" w:color="000000"/>
            </w:tcBorders>
          </w:tcPr>
          <w:p w14:paraId="43AC2536"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 xml:space="preserve">For all outcomes, present, for each study: (a) summary statistics for each group (where appropriate) and (b) an effect </w:t>
            </w:r>
            <w:proofErr w:type="gramStart"/>
            <w:r w:rsidRPr="00556167">
              <w:rPr>
                <w:rFonts w:ascii="Times New Roman" w:hAnsi="Times New Roman" w:cs="Times New Roman"/>
                <w:sz w:val="18"/>
                <w:szCs w:val="18"/>
              </w:rPr>
              <w:t>estimate</w:t>
            </w:r>
            <w:proofErr w:type="gramEnd"/>
            <w:r w:rsidRPr="00556167">
              <w:rPr>
                <w:rFonts w:ascii="Times New Roman" w:hAnsi="Times New Roman" w:cs="Times New Roman"/>
                <w:sz w:val="18"/>
                <w:szCs w:val="18"/>
              </w:rPr>
              <w:t xml:space="preserve"> and its precision (e.g. confidence/credible interval), ideally using structured tables or plots.</w:t>
            </w:r>
          </w:p>
        </w:tc>
        <w:tc>
          <w:tcPr>
            <w:tcW w:w="384" w:type="pct"/>
            <w:tcBorders>
              <w:top w:val="single" w:sz="5" w:space="0" w:color="000000"/>
              <w:left w:val="single" w:sz="5" w:space="0" w:color="000000"/>
              <w:bottom w:val="single" w:sz="5" w:space="0" w:color="000000"/>
              <w:right w:val="single" w:sz="5" w:space="0" w:color="000000"/>
            </w:tcBorders>
          </w:tcPr>
          <w:p w14:paraId="3E1C654E"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257, 259, 264-266</w:t>
            </w:r>
          </w:p>
        </w:tc>
      </w:tr>
      <w:tr w:rsidR="00662AEA" w:rsidRPr="00556167" w14:paraId="74753B8A" w14:textId="77777777" w:rsidTr="00662AEA">
        <w:trPr>
          <w:trHeight w:val="48"/>
        </w:trPr>
        <w:tc>
          <w:tcPr>
            <w:tcW w:w="538" w:type="pct"/>
            <w:vMerge w:val="restart"/>
            <w:tcBorders>
              <w:top w:val="single" w:sz="5" w:space="0" w:color="000000"/>
              <w:left w:val="single" w:sz="5" w:space="0" w:color="000000"/>
              <w:right w:val="single" w:sz="5" w:space="0" w:color="000000"/>
            </w:tcBorders>
          </w:tcPr>
          <w:p w14:paraId="2B8CF395"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 xml:space="preserve">Results of </w:t>
            </w:r>
            <w:r w:rsidRPr="00556167">
              <w:rPr>
                <w:rFonts w:ascii="Times New Roman" w:hAnsi="Times New Roman" w:cs="Times New Roman"/>
                <w:sz w:val="18"/>
                <w:szCs w:val="18"/>
              </w:rPr>
              <w:lastRenderedPageBreak/>
              <w:t>syntheses</w:t>
            </w:r>
          </w:p>
        </w:tc>
        <w:tc>
          <w:tcPr>
            <w:tcW w:w="227" w:type="pct"/>
            <w:tcBorders>
              <w:top w:val="single" w:sz="5" w:space="0" w:color="000000"/>
              <w:left w:val="single" w:sz="5" w:space="0" w:color="000000"/>
              <w:bottom w:val="single" w:sz="5" w:space="0" w:color="000000"/>
              <w:right w:val="single" w:sz="5" w:space="0" w:color="000000"/>
            </w:tcBorders>
          </w:tcPr>
          <w:p w14:paraId="59697797"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lastRenderedPageBreak/>
              <w:t>20a</w:t>
            </w:r>
          </w:p>
        </w:tc>
        <w:tc>
          <w:tcPr>
            <w:tcW w:w="3852" w:type="pct"/>
            <w:tcBorders>
              <w:top w:val="single" w:sz="5" w:space="0" w:color="000000"/>
              <w:left w:val="single" w:sz="5" w:space="0" w:color="000000"/>
              <w:bottom w:val="single" w:sz="5" w:space="0" w:color="000000"/>
              <w:right w:val="single" w:sz="5" w:space="0" w:color="000000"/>
            </w:tcBorders>
          </w:tcPr>
          <w:p w14:paraId="3E1DBB3D"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For each synthesis, briefly summarise the characteristics and risk of bias among contributing studies.</w:t>
            </w:r>
          </w:p>
        </w:tc>
        <w:tc>
          <w:tcPr>
            <w:tcW w:w="384" w:type="pct"/>
            <w:tcBorders>
              <w:top w:val="single" w:sz="5" w:space="0" w:color="000000"/>
              <w:left w:val="single" w:sz="5" w:space="0" w:color="000000"/>
              <w:bottom w:val="single" w:sz="5" w:space="0" w:color="000000"/>
              <w:right w:val="single" w:sz="5" w:space="0" w:color="000000"/>
            </w:tcBorders>
          </w:tcPr>
          <w:p w14:paraId="15A4F5C5"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241-</w:t>
            </w:r>
            <w:r w:rsidRPr="00556167">
              <w:rPr>
                <w:rFonts w:ascii="Times New Roman" w:hAnsi="Times New Roman" w:cs="Times New Roman"/>
                <w:color w:val="auto"/>
                <w:sz w:val="18"/>
                <w:szCs w:val="18"/>
              </w:rPr>
              <w:lastRenderedPageBreak/>
              <w:t>248, 801-802</w:t>
            </w:r>
          </w:p>
        </w:tc>
      </w:tr>
      <w:tr w:rsidR="00662AEA" w:rsidRPr="00556167" w14:paraId="31985F77" w14:textId="77777777" w:rsidTr="00662AEA">
        <w:trPr>
          <w:trHeight w:val="203"/>
        </w:trPr>
        <w:tc>
          <w:tcPr>
            <w:tcW w:w="538" w:type="pct"/>
            <w:vMerge/>
            <w:tcBorders>
              <w:left w:val="single" w:sz="5" w:space="0" w:color="000000"/>
              <w:right w:val="single" w:sz="5" w:space="0" w:color="000000"/>
            </w:tcBorders>
          </w:tcPr>
          <w:p w14:paraId="507A0715" w14:textId="77777777" w:rsidR="00662AEA" w:rsidRPr="00556167" w:rsidRDefault="00662AEA" w:rsidP="00EC09B8">
            <w:pPr>
              <w:pStyle w:val="Default"/>
              <w:spacing w:before="40" w:after="40"/>
              <w:rPr>
                <w:rFonts w:ascii="Times New Roman" w:hAnsi="Times New Roman" w:cs="Times New Roman"/>
                <w:sz w:val="18"/>
                <w:szCs w:val="18"/>
              </w:rPr>
            </w:pPr>
          </w:p>
        </w:tc>
        <w:tc>
          <w:tcPr>
            <w:tcW w:w="227" w:type="pct"/>
            <w:tcBorders>
              <w:top w:val="single" w:sz="5" w:space="0" w:color="000000"/>
              <w:left w:val="single" w:sz="5" w:space="0" w:color="000000"/>
              <w:bottom w:val="single" w:sz="5" w:space="0" w:color="000000"/>
              <w:right w:val="single" w:sz="5" w:space="0" w:color="000000"/>
            </w:tcBorders>
          </w:tcPr>
          <w:p w14:paraId="746E8479"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20b</w:t>
            </w:r>
          </w:p>
        </w:tc>
        <w:tc>
          <w:tcPr>
            <w:tcW w:w="3852" w:type="pct"/>
            <w:tcBorders>
              <w:top w:val="single" w:sz="5" w:space="0" w:color="000000"/>
              <w:left w:val="single" w:sz="5" w:space="0" w:color="000000"/>
              <w:bottom w:val="single" w:sz="5" w:space="0" w:color="000000"/>
              <w:right w:val="single" w:sz="5" w:space="0" w:color="000000"/>
            </w:tcBorders>
          </w:tcPr>
          <w:p w14:paraId="4EDCF99C"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384" w:type="pct"/>
            <w:tcBorders>
              <w:top w:val="single" w:sz="5" w:space="0" w:color="000000"/>
              <w:left w:val="single" w:sz="5" w:space="0" w:color="000000"/>
              <w:bottom w:val="single" w:sz="5" w:space="0" w:color="000000"/>
              <w:right w:val="single" w:sz="5" w:space="0" w:color="000000"/>
            </w:tcBorders>
          </w:tcPr>
          <w:p w14:paraId="0E60C5FE"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249-332</w:t>
            </w:r>
          </w:p>
        </w:tc>
      </w:tr>
      <w:tr w:rsidR="00662AEA" w:rsidRPr="00556167" w14:paraId="713ECA60" w14:textId="77777777" w:rsidTr="00662AEA">
        <w:trPr>
          <w:trHeight w:val="48"/>
        </w:trPr>
        <w:tc>
          <w:tcPr>
            <w:tcW w:w="538" w:type="pct"/>
            <w:vMerge/>
            <w:tcBorders>
              <w:left w:val="single" w:sz="5" w:space="0" w:color="000000"/>
              <w:right w:val="single" w:sz="5" w:space="0" w:color="000000"/>
            </w:tcBorders>
          </w:tcPr>
          <w:p w14:paraId="3D9328EE" w14:textId="77777777" w:rsidR="00662AEA" w:rsidRPr="00556167" w:rsidRDefault="00662AEA" w:rsidP="00EC09B8">
            <w:pPr>
              <w:pStyle w:val="Default"/>
              <w:spacing w:before="40" w:after="40"/>
              <w:rPr>
                <w:rFonts w:ascii="Times New Roman" w:hAnsi="Times New Roman" w:cs="Times New Roman"/>
                <w:sz w:val="18"/>
                <w:szCs w:val="18"/>
              </w:rPr>
            </w:pPr>
          </w:p>
        </w:tc>
        <w:tc>
          <w:tcPr>
            <w:tcW w:w="227" w:type="pct"/>
            <w:tcBorders>
              <w:top w:val="single" w:sz="5" w:space="0" w:color="000000"/>
              <w:left w:val="single" w:sz="5" w:space="0" w:color="000000"/>
              <w:bottom w:val="single" w:sz="5" w:space="0" w:color="000000"/>
              <w:right w:val="single" w:sz="5" w:space="0" w:color="000000"/>
            </w:tcBorders>
          </w:tcPr>
          <w:p w14:paraId="5195FDFD"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20c</w:t>
            </w:r>
          </w:p>
        </w:tc>
        <w:tc>
          <w:tcPr>
            <w:tcW w:w="3852" w:type="pct"/>
            <w:tcBorders>
              <w:top w:val="single" w:sz="5" w:space="0" w:color="000000"/>
              <w:left w:val="single" w:sz="5" w:space="0" w:color="000000"/>
              <w:bottom w:val="single" w:sz="5" w:space="0" w:color="000000"/>
              <w:right w:val="single" w:sz="5" w:space="0" w:color="000000"/>
            </w:tcBorders>
          </w:tcPr>
          <w:p w14:paraId="023DB05A"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Present results of all investigations of possible causes of heterogeneity among study results.</w:t>
            </w:r>
          </w:p>
        </w:tc>
        <w:tc>
          <w:tcPr>
            <w:tcW w:w="384" w:type="pct"/>
            <w:tcBorders>
              <w:top w:val="single" w:sz="5" w:space="0" w:color="000000"/>
              <w:left w:val="single" w:sz="5" w:space="0" w:color="000000"/>
              <w:bottom w:val="single" w:sz="5" w:space="0" w:color="000000"/>
              <w:right w:val="single" w:sz="5" w:space="0" w:color="000000"/>
            </w:tcBorders>
          </w:tcPr>
          <w:p w14:paraId="13A30D38"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263-332</w:t>
            </w:r>
          </w:p>
        </w:tc>
      </w:tr>
      <w:tr w:rsidR="00662AEA" w:rsidRPr="00556167" w14:paraId="3A735BB1" w14:textId="77777777" w:rsidTr="00662AEA">
        <w:trPr>
          <w:trHeight w:val="48"/>
        </w:trPr>
        <w:tc>
          <w:tcPr>
            <w:tcW w:w="538" w:type="pct"/>
            <w:vMerge/>
            <w:tcBorders>
              <w:left w:val="single" w:sz="5" w:space="0" w:color="000000"/>
              <w:bottom w:val="single" w:sz="5" w:space="0" w:color="000000"/>
              <w:right w:val="single" w:sz="5" w:space="0" w:color="000000"/>
            </w:tcBorders>
          </w:tcPr>
          <w:p w14:paraId="10E6BC17" w14:textId="77777777" w:rsidR="00662AEA" w:rsidRPr="00556167" w:rsidRDefault="00662AEA" w:rsidP="00EC09B8">
            <w:pPr>
              <w:pStyle w:val="Default"/>
              <w:spacing w:before="40" w:after="40"/>
              <w:rPr>
                <w:rFonts w:ascii="Times New Roman" w:hAnsi="Times New Roman" w:cs="Times New Roman"/>
                <w:sz w:val="18"/>
                <w:szCs w:val="18"/>
              </w:rPr>
            </w:pPr>
          </w:p>
        </w:tc>
        <w:tc>
          <w:tcPr>
            <w:tcW w:w="227" w:type="pct"/>
            <w:tcBorders>
              <w:top w:val="single" w:sz="5" w:space="0" w:color="000000"/>
              <w:left w:val="single" w:sz="5" w:space="0" w:color="000000"/>
              <w:bottom w:val="single" w:sz="5" w:space="0" w:color="000000"/>
              <w:right w:val="single" w:sz="5" w:space="0" w:color="000000"/>
            </w:tcBorders>
          </w:tcPr>
          <w:p w14:paraId="7ECA7187"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20d</w:t>
            </w:r>
          </w:p>
        </w:tc>
        <w:tc>
          <w:tcPr>
            <w:tcW w:w="3852" w:type="pct"/>
            <w:tcBorders>
              <w:top w:val="single" w:sz="5" w:space="0" w:color="000000"/>
              <w:left w:val="single" w:sz="5" w:space="0" w:color="000000"/>
              <w:bottom w:val="single" w:sz="5" w:space="0" w:color="000000"/>
              <w:right w:val="single" w:sz="5" w:space="0" w:color="000000"/>
            </w:tcBorders>
          </w:tcPr>
          <w:p w14:paraId="37724A92"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Present results of all sensitivity analyses conducted to assess the robustness of the synthesized results.</w:t>
            </w:r>
          </w:p>
        </w:tc>
        <w:tc>
          <w:tcPr>
            <w:tcW w:w="384" w:type="pct"/>
            <w:tcBorders>
              <w:top w:val="single" w:sz="5" w:space="0" w:color="000000"/>
              <w:left w:val="single" w:sz="5" w:space="0" w:color="000000"/>
              <w:bottom w:val="single" w:sz="5" w:space="0" w:color="000000"/>
              <w:right w:val="single" w:sz="5" w:space="0" w:color="000000"/>
            </w:tcBorders>
          </w:tcPr>
          <w:p w14:paraId="36A386B3"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325-332</w:t>
            </w:r>
          </w:p>
        </w:tc>
      </w:tr>
      <w:tr w:rsidR="00662AEA" w:rsidRPr="00556167" w14:paraId="6E2AFC7F" w14:textId="77777777" w:rsidTr="00662AEA">
        <w:trPr>
          <w:trHeight w:val="48"/>
        </w:trPr>
        <w:tc>
          <w:tcPr>
            <w:tcW w:w="538" w:type="pct"/>
            <w:tcBorders>
              <w:top w:val="single" w:sz="5" w:space="0" w:color="000000"/>
              <w:left w:val="single" w:sz="5" w:space="0" w:color="000000"/>
              <w:bottom w:val="single" w:sz="5" w:space="0" w:color="000000"/>
              <w:right w:val="single" w:sz="5" w:space="0" w:color="000000"/>
            </w:tcBorders>
          </w:tcPr>
          <w:p w14:paraId="769166E5"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Reporting biases</w:t>
            </w:r>
          </w:p>
        </w:tc>
        <w:tc>
          <w:tcPr>
            <w:tcW w:w="227" w:type="pct"/>
            <w:tcBorders>
              <w:top w:val="single" w:sz="5" w:space="0" w:color="000000"/>
              <w:left w:val="single" w:sz="5" w:space="0" w:color="000000"/>
              <w:bottom w:val="single" w:sz="5" w:space="0" w:color="000000"/>
              <w:right w:val="single" w:sz="5" w:space="0" w:color="000000"/>
            </w:tcBorders>
          </w:tcPr>
          <w:p w14:paraId="432557FA"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21</w:t>
            </w:r>
          </w:p>
        </w:tc>
        <w:tc>
          <w:tcPr>
            <w:tcW w:w="3852" w:type="pct"/>
            <w:tcBorders>
              <w:top w:val="single" w:sz="5" w:space="0" w:color="000000"/>
              <w:left w:val="single" w:sz="5" w:space="0" w:color="000000"/>
              <w:bottom w:val="single" w:sz="5" w:space="0" w:color="000000"/>
              <w:right w:val="single" w:sz="5" w:space="0" w:color="000000"/>
            </w:tcBorders>
          </w:tcPr>
          <w:p w14:paraId="0AACE42C"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Present assessments of risk of bias due to missing results (arising from reporting biases) for each synthesis assessed.</w:t>
            </w:r>
          </w:p>
        </w:tc>
        <w:tc>
          <w:tcPr>
            <w:tcW w:w="384" w:type="pct"/>
            <w:tcBorders>
              <w:top w:val="single" w:sz="5" w:space="0" w:color="000000"/>
              <w:left w:val="single" w:sz="5" w:space="0" w:color="000000"/>
              <w:bottom w:val="single" w:sz="5" w:space="0" w:color="000000"/>
              <w:right w:val="single" w:sz="5" w:space="0" w:color="000000"/>
            </w:tcBorders>
          </w:tcPr>
          <w:p w14:paraId="25BA1100"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 196-197</w:t>
            </w:r>
          </w:p>
        </w:tc>
      </w:tr>
      <w:tr w:rsidR="00662AEA" w:rsidRPr="00556167" w14:paraId="2DAE7521" w14:textId="77777777" w:rsidTr="00662AEA">
        <w:trPr>
          <w:trHeight w:val="48"/>
        </w:trPr>
        <w:tc>
          <w:tcPr>
            <w:tcW w:w="538" w:type="pct"/>
            <w:tcBorders>
              <w:top w:val="single" w:sz="5" w:space="0" w:color="000000"/>
              <w:left w:val="single" w:sz="5" w:space="0" w:color="000000"/>
              <w:bottom w:val="single" w:sz="5" w:space="0" w:color="000000"/>
              <w:right w:val="single" w:sz="5" w:space="0" w:color="000000"/>
            </w:tcBorders>
          </w:tcPr>
          <w:p w14:paraId="022589A1"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 xml:space="preserve">Certainty of evidence </w:t>
            </w:r>
          </w:p>
        </w:tc>
        <w:tc>
          <w:tcPr>
            <w:tcW w:w="227" w:type="pct"/>
            <w:tcBorders>
              <w:top w:val="single" w:sz="5" w:space="0" w:color="000000"/>
              <w:left w:val="single" w:sz="5" w:space="0" w:color="000000"/>
              <w:bottom w:val="single" w:sz="5" w:space="0" w:color="000000"/>
              <w:right w:val="single" w:sz="5" w:space="0" w:color="000000"/>
            </w:tcBorders>
          </w:tcPr>
          <w:p w14:paraId="751D91C5"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22</w:t>
            </w:r>
          </w:p>
        </w:tc>
        <w:tc>
          <w:tcPr>
            <w:tcW w:w="3852" w:type="pct"/>
            <w:tcBorders>
              <w:top w:val="single" w:sz="5" w:space="0" w:color="000000"/>
              <w:left w:val="single" w:sz="5" w:space="0" w:color="000000"/>
              <w:bottom w:val="single" w:sz="5" w:space="0" w:color="000000"/>
              <w:right w:val="single" w:sz="5" w:space="0" w:color="000000"/>
            </w:tcBorders>
          </w:tcPr>
          <w:p w14:paraId="0A6E19D3"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Present assessments of certainty (or confidence) in the body of evidence for each outcome assessed.</w:t>
            </w:r>
          </w:p>
        </w:tc>
        <w:tc>
          <w:tcPr>
            <w:tcW w:w="384" w:type="pct"/>
            <w:tcBorders>
              <w:top w:val="single" w:sz="5" w:space="0" w:color="000000"/>
              <w:left w:val="single" w:sz="5" w:space="0" w:color="000000"/>
              <w:bottom w:val="single" w:sz="5" w:space="0" w:color="000000"/>
              <w:right w:val="single" w:sz="5" w:space="0" w:color="000000"/>
            </w:tcBorders>
          </w:tcPr>
          <w:p w14:paraId="3CE16362"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 461</w:t>
            </w:r>
          </w:p>
        </w:tc>
      </w:tr>
      <w:tr w:rsidR="00662AEA" w:rsidRPr="00556167" w14:paraId="460DB730" w14:textId="77777777" w:rsidTr="00662AEA">
        <w:trPr>
          <w:trHeight w:val="24"/>
        </w:trPr>
        <w:tc>
          <w:tcPr>
            <w:tcW w:w="4616"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8D03441" w14:textId="77777777" w:rsidR="00662AEA" w:rsidRPr="00556167" w:rsidRDefault="00662AEA" w:rsidP="00EC09B8">
            <w:pPr>
              <w:pStyle w:val="Default"/>
              <w:rPr>
                <w:rFonts w:ascii="Times New Roman" w:hAnsi="Times New Roman" w:cs="Times New Roman"/>
                <w:sz w:val="18"/>
                <w:szCs w:val="18"/>
              </w:rPr>
            </w:pPr>
            <w:r w:rsidRPr="00556167">
              <w:rPr>
                <w:rFonts w:ascii="Times New Roman" w:hAnsi="Times New Roman" w:cs="Times New Roman"/>
                <w:b/>
                <w:bCs/>
                <w:sz w:val="18"/>
                <w:szCs w:val="18"/>
              </w:rPr>
              <w:t xml:space="preserve">DISCUSSION </w:t>
            </w:r>
          </w:p>
        </w:tc>
        <w:tc>
          <w:tcPr>
            <w:tcW w:w="384" w:type="pct"/>
            <w:tcBorders>
              <w:top w:val="double" w:sz="5" w:space="0" w:color="000000"/>
              <w:left w:val="single" w:sz="5" w:space="0" w:color="000000"/>
              <w:bottom w:val="single" w:sz="5" w:space="0" w:color="000000"/>
              <w:right w:val="single" w:sz="5" w:space="0" w:color="000000"/>
            </w:tcBorders>
            <w:shd w:val="clear" w:color="auto" w:fill="FFFFCC"/>
          </w:tcPr>
          <w:p w14:paraId="06715D1C" w14:textId="77777777" w:rsidR="00662AEA" w:rsidRPr="00556167" w:rsidRDefault="00662AEA" w:rsidP="00EC09B8">
            <w:pPr>
              <w:pStyle w:val="Default"/>
              <w:jc w:val="center"/>
              <w:rPr>
                <w:rFonts w:ascii="Times New Roman" w:hAnsi="Times New Roman" w:cs="Times New Roman"/>
                <w:color w:val="auto"/>
                <w:sz w:val="18"/>
                <w:szCs w:val="18"/>
              </w:rPr>
            </w:pPr>
          </w:p>
        </w:tc>
      </w:tr>
      <w:tr w:rsidR="00662AEA" w:rsidRPr="00556167" w14:paraId="5CA65804" w14:textId="77777777" w:rsidTr="00662AEA">
        <w:trPr>
          <w:trHeight w:val="48"/>
        </w:trPr>
        <w:tc>
          <w:tcPr>
            <w:tcW w:w="538" w:type="pct"/>
            <w:vMerge w:val="restart"/>
            <w:tcBorders>
              <w:top w:val="single" w:sz="5" w:space="0" w:color="000000"/>
              <w:left w:val="single" w:sz="5" w:space="0" w:color="000000"/>
              <w:right w:val="single" w:sz="5" w:space="0" w:color="000000"/>
            </w:tcBorders>
          </w:tcPr>
          <w:p w14:paraId="1739993C"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 xml:space="preserve">Discussion </w:t>
            </w:r>
          </w:p>
        </w:tc>
        <w:tc>
          <w:tcPr>
            <w:tcW w:w="227" w:type="pct"/>
            <w:tcBorders>
              <w:top w:val="single" w:sz="5" w:space="0" w:color="000000"/>
              <w:left w:val="single" w:sz="5" w:space="0" w:color="000000"/>
              <w:bottom w:val="single" w:sz="5" w:space="0" w:color="000000"/>
              <w:right w:val="single" w:sz="5" w:space="0" w:color="000000"/>
            </w:tcBorders>
          </w:tcPr>
          <w:p w14:paraId="17B862C0"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23a</w:t>
            </w:r>
          </w:p>
        </w:tc>
        <w:tc>
          <w:tcPr>
            <w:tcW w:w="3852" w:type="pct"/>
            <w:tcBorders>
              <w:top w:val="single" w:sz="5" w:space="0" w:color="000000"/>
              <w:left w:val="single" w:sz="5" w:space="0" w:color="000000"/>
              <w:bottom w:val="single" w:sz="5" w:space="0" w:color="000000"/>
              <w:right w:val="single" w:sz="5" w:space="0" w:color="000000"/>
            </w:tcBorders>
          </w:tcPr>
          <w:p w14:paraId="17B10BF6"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Provide a general interpretation of the results in the context of other evidence.</w:t>
            </w:r>
          </w:p>
        </w:tc>
        <w:tc>
          <w:tcPr>
            <w:tcW w:w="384" w:type="pct"/>
            <w:tcBorders>
              <w:top w:val="single" w:sz="5" w:space="0" w:color="000000"/>
              <w:left w:val="single" w:sz="5" w:space="0" w:color="000000"/>
              <w:bottom w:val="single" w:sz="5" w:space="0" w:color="000000"/>
              <w:right w:val="single" w:sz="5" w:space="0" w:color="000000"/>
            </w:tcBorders>
          </w:tcPr>
          <w:p w14:paraId="7E249649"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334-450</w:t>
            </w:r>
          </w:p>
        </w:tc>
      </w:tr>
      <w:tr w:rsidR="00662AEA" w:rsidRPr="00556167" w14:paraId="4301F567" w14:textId="77777777" w:rsidTr="00662AEA">
        <w:trPr>
          <w:trHeight w:val="48"/>
        </w:trPr>
        <w:tc>
          <w:tcPr>
            <w:tcW w:w="538" w:type="pct"/>
            <w:vMerge/>
            <w:tcBorders>
              <w:left w:val="single" w:sz="5" w:space="0" w:color="000000"/>
              <w:right w:val="single" w:sz="5" w:space="0" w:color="000000"/>
            </w:tcBorders>
          </w:tcPr>
          <w:p w14:paraId="748B8810" w14:textId="77777777" w:rsidR="00662AEA" w:rsidRPr="00556167" w:rsidRDefault="00662AEA" w:rsidP="00EC09B8">
            <w:pPr>
              <w:pStyle w:val="Default"/>
              <w:spacing w:before="40" w:after="40"/>
              <w:rPr>
                <w:rFonts w:ascii="Times New Roman" w:hAnsi="Times New Roman" w:cs="Times New Roman"/>
                <w:sz w:val="18"/>
                <w:szCs w:val="18"/>
              </w:rPr>
            </w:pPr>
          </w:p>
        </w:tc>
        <w:tc>
          <w:tcPr>
            <w:tcW w:w="227" w:type="pct"/>
            <w:tcBorders>
              <w:top w:val="single" w:sz="5" w:space="0" w:color="000000"/>
              <w:left w:val="single" w:sz="5" w:space="0" w:color="000000"/>
              <w:bottom w:val="single" w:sz="5" w:space="0" w:color="000000"/>
              <w:right w:val="single" w:sz="5" w:space="0" w:color="000000"/>
            </w:tcBorders>
          </w:tcPr>
          <w:p w14:paraId="27EFBC42"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23b</w:t>
            </w:r>
          </w:p>
        </w:tc>
        <w:tc>
          <w:tcPr>
            <w:tcW w:w="3852" w:type="pct"/>
            <w:tcBorders>
              <w:top w:val="single" w:sz="5" w:space="0" w:color="000000"/>
              <w:left w:val="single" w:sz="5" w:space="0" w:color="000000"/>
              <w:bottom w:val="single" w:sz="5" w:space="0" w:color="000000"/>
              <w:right w:val="single" w:sz="5" w:space="0" w:color="000000"/>
            </w:tcBorders>
          </w:tcPr>
          <w:p w14:paraId="3315FFED"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Discuss any limitations of the evidence included in the review.</w:t>
            </w:r>
          </w:p>
        </w:tc>
        <w:tc>
          <w:tcPr>
            <w:tcW w:w="384" w:type="pct"/>
            <w:tcBorders>
              <w:top w:val="single" w:sz="5" w:space="0" w:color="000000"/>
              <w:left w:val="single" w:sz="5" w:space="0" w:color="000000"/>
              <w:bottom w:val="single" w:sz="5" w:space="0" w:color="000000"/>
              <w:right w:val="single" w:sz="5" w:space="0" w:color="000000"/>
            </w:tcBorders>
          </w:tcPr>
          <w:p w14:paraId="6E07F9AB"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462-482</w:t>
            </w:r>
          </w:p>
        </w:tc>
      </w:tr>
      <w:tr w:rsidR="00662AEA" w:rsidRPr="00556167" w14:paraId="0BD23F14" w14:textId="77777777" w:rsidTr="00662AEA">
        <w:trPr>
          <w:trHeight w:val="48"/>
        </w:trPr>
        <w:tc>
          <w:tcPr>
            <w:tcW w:w="538" w:type="pct"/>
            <w:vMerge/>
            <w:tcBorders>
              <w:left w:val="single" w:sz="5" w:space="0" w:color="000000"/>
              <w:right w:val="single" w:sz="5" w:space="0" w:color="000000"/>
            </w:tcBorders>
          </w:tcPr>
          <w:p w14:paraId="3D3059FE" w14:textId="77777777" w:rsidR="00662AEA" w:rsidRPr="00556167" w:rsidRDefault="00662AEA" w:rsidP="00EC09B8">
            <w:pPr>
              <w:pStyle w:val="Default"/>
              <w:spacing w:before="40" w:after="40"/>
              <w:rPr>
                <w:rFonts w:ascii="Times New Roman" w:hAnsi="Times New Roman" w:cs="Times New Roman"/>
                <w:sz w:val="18"/>
                <w:szCs w:val="18"/>
              </w:rPr>
            </w:pPr>
          </w:p>
        </w:tc>
        <w:tc>
          <w:tcPr>
            <w:tcW w:w="227" w:type="pct"/>
            <w:tcBorders>
              <w:top w:val="single" w:sz="5" w:space="0" w:color="000000"/>
              <w:left w:val="single" w:sz="5" w:space="0" w:color="000000"/>
              <w:bottom w:val="single" w:sz="4" w:space="0" w:color="auto"/>
              <w:right w:val="single" w:sz="5" w:space="0" w:color="000000"/>
            </w:tcBorders>
          </w:tcPr>
          <w:p w14:paraId="02F93C7E"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23c</w:t>
            </w:r>
          </w:p>
        </w:tc>
        <w:tc>
          <w:tcPr>
            <w:tcW w:w="3852" w:type="pct"/>
            <w:tcBorders>
              <w:top w:val="single" w:sz="5" w:space="0" w:color="000000"/>
              <w:left w:val="single" w:sz="5" w:space="0" w:color="000000"/>
              <w:bottom w:val="single" w:sz="5" w:space="0" w:color="000000"/>
              <w:right w:val="single" w:sz="5" w:space="0" w:color="000000"/>
            </w:tcBorders>
          </w:tcPr>
          <w:p w14:paraId="2E9271BC"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Discuss any limitations of the review processes used.</w:t>
            </w:r>
          </w:p>
        </w:tc>
        <w:tc>
          <w:tcPr>
            <w:tcW w:w="384" w:type="pct"/>
            <w:tcBorders>
              <w:top w:val="single" w:sz="5" w:space="0" w:color="000000"/>
              <w:left w:val="single" w:sz="5" w:space="0" w:color="000000"/>
              <w:bottom w:val="single" w:sz="5" w:space="0" w:color="000000"/>
              <w:right w:val="single" w:sz="5" w:space="0" w:color="000000"/>
            </w:tcBorders>
          </w:tcPr>
          <w:p w14:paraId="43220979"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462-482</w:t>
            </w:r>
          </w:p>
        </w:tc>
      </w:tr>
      <w:tr w:rsidR="00662AEA" w:rsidRPr="00556167" w14:paraId="0C0FBF05" w14:textId="77777777" w:rsidTr="00662AEA">
        <w:trPr>
          <w:trHeight w:val="48"/>
        </w:trPr>
        <w:tc>
          <w:tcPr>
            <w:tcW w:w="538" w:type="pct"/>
            <w:vMerge/>
            <w:tcBorders>
              <w:left w:val="single" w:sz="5" w:space="0" w:color="000000"/>
              <w:bottom w:val="single" w:sz="4" w:space="0" w:color="auto"/>
              <w:right w:val="single" w:sz="5" w:space="0" w:color="000000"/>
            </w:tcBorders>
          </w:tcPr>
          <w:p w14:paraId="1BCA86C2" w14:textId="77777777" w:rsidR="00662AEA" w:rsidRPr="00556167" w:rsidRDefault="00662AEA" w:rsidP="00EC09B8">
            <w:pPr>
              <w:pStyle w:val="Default"/>
              <w:spacing w:before="40" w:after="40"/>
              <w:rPr>
                <w:rFonts w:ascii="Times New Roman" w:hAnsi="Times New Roman" w:cs="Times New Roman"/>
                <w:sz w:val="18"/>
                <w:szCs w:val="18"/>
              </w:rPr>
            </w:pPr>
          </w:p>
        </w:tc>
        <w:tc>
          <w:tcPr>
            <w:tcW w:w="227" w:type="pct"/>
            <w:tcBorders>
              <w:top w:val="single" w:sz="4" w:space="0" w:color="auto"/>
              <w:left w:val="single" w:sz="5" w:space="0" w:color="000000"/>
              <w:bottom w:val="single" w:sz="4" w:space="0" w:color="auto"/>
              <w:right w:val="single" w:sz="4" w:space="0" w:color="auto"/>
            </w:tcBorders>
          </w:tcPr>
          <w:p w14:paraId="43A08590"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23d</w:t>
            </w:r>
          </w:p>
        </w:tc>
        <w:tc>
          <w:tcPr>
            <w:tcW w:w="3852" w:type="pct"/>
            <w:tcBorders>
              <w:top w:val="single" w:sz="5" w:space="0" w:color="000000"/>
              <w:left w:val="single" w:sz="4" w:space="0" w:color="auto"/>
              <w:bottom w:val="double" w:sz="5" w:space="0" w:color="000000"/>
              <w:right w:val="single" w:sz="5" w:space="0" w:color="000000"/>
            </w:tcBorders>
          </w:tcPr>
          <w:p w14:paraId="0030AAED"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Discuss implications of the results for practice, policy, and future research.</w:t>
            </w:r>
          </w:p>
        </w:tc>
        <w:tc>
          <w:tcPr>
            <w:tcW w:w="384" w:type="pct"/>
            <w:tcBorders>
              <w:top w:val="single" w:sz="5" w:space="0" w:color="000000"/>
              <w:left w:val="single" w:sz="5" w:space="0" w:color="000000"/>
              <w:bottom w:val="double" w:sz="5" w:space="0" w:color="000000"/>
              <w:right w:val="single" w:sz="5" w:space="0" w:color="000000"/>
            </w:tcBorders>
          </w:tcPr>
          <w:p w14:paraId="6619EFC1"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491-515</w:t>
            </w:r>
          </w:p>
        </w:tc>
      </w:tr>
      <w:tr w:rsidR="00662AEA" w:rsidRPr="00556167" w14:paraId="03546A62" w14:textId="77777777" w:rsidTr="00662AEA">
        <w:trPr>
          <w:trHeight w:val="24"/>
        </w:trPr>
        <w:tc>
          <w:tcPr>
            <w:tcW w:w="4616"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31FE700" w14:textId="77777777" w:rsidR="00662AEA" w:rsidRPr="00556167" w:rsidRDefault="00662AEA" w:rsidP="00EC09B8">
            <w:pPr>
              <w:pStyle w:val="Default"/>
              <w:rPr>
                <w:rFonts w:ascii="Times New Roman" w:hAnsi="Times New Roman" w:cs="Times New Roman"/>
                <w:sz w:val="18"/>
                <w:szCs w:val="18"/>
              </w:rPr>
            </w:pPr>
            <w:r w:rsidRPr="00556167">
              <w:rPr>
                <w:rFonts w:ascii="Times New Roman" w:hAnsi="Times New Roman" w:cs="Times New Roman"/>
                <w:b/>
                <w:bCs/>
                <w:sz w:val="18"/>
                <w:szCs w:val="18"/>
              </w:rPr>
              <w:t>OTHER INFORMATION</w:t>
            </w:r>
          </w:p>
        </w:tc>
        <w:tc>
          <w:tcPr>
            <w:tcW w:w="384" w:type="pct"/>
            <w:tcBorders>
              <w:top w:val="double" w:sz="5" w:space="0" w:color="000000"/>
              <w:left w:val="single" w:sz="5" w:space="0" w:color="000000"/>
              <w:bottom w:val="single" w:sz="5" w:space="0" w:color="000000"/>
              <w:right w:val="single" w:sz="5" w:space="0" w:color="000000"/>
            </w:tcBorders>
            <w:shd w:val="clear" w:color="auto" w:fill="FFFFCC"/>
          </w:tcPr>
          <w:p w14:paraId="09EDD015" w14:textId="77777777" w:rsidR="00662AEA" w:rsidRPr="00556167" w:rsidRDefault="00662AEA" w:rsidP="00EC09B8">
            <w:pPr>
              <w:pStyle w:val="Default"/>
              <w:jc w:val="center"/>
              <w:rPr>
                <w:rFonts w:ascii="Times New Roman" w:hAnsi="Times New Roman" w:cs="Times New Roman"/>
                <w:color w:val="auto"/>
                <w:sz w:val="18"/>
                <w:szCs w:val="18"/>
              </w:rPr>
            </w:pPr>
          </w:p>
        </w:tc>
      </w:tr>
      <w:tr w:rsidR="00662AEA" w:rsidRPr="00556167" w14:paraId="484684EB" w14:textId="77777777" w:rsidTr="00662AEA">
        <w:trPr>
          <w:trHeight w:val="48"/>
        </w:trPr>
        <w:tc>
          <w:tcPr>
            <w:tcW w:w="538" w:type="pct"/>
            <w:vMerge w:val="restart"/>
            <w:tcBorders>
              <w:top w:val="single" w:sz="5" w:space="0" w:color="000000"/>
              <w:left w:val="single" w:sz="5" w:space="0" w:color="000000"/>
              <w:right w:val="single" w:sz="5" w:space="0" w:color="000000"/>
            </w:tcBorders>
          </w:tcPr>
          <w:p w14:paraId="5881E048"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Registration and protocol</w:t>
            </w:r>
          </w:p>
        </w:tc>
        <w:tc>
          <w:tcPr>
            <w:tcW w:w="227" w:type="pct"/>
            <w:tcBorders>
              <w:top w:val="single" w:sz="5" w:space="0" w:color="000000"/>
              <w:left w:val="single" w:sz="5" w:space="0" w:color="000000"/>
              <w:bottom w:val="single" w:sz="5" w:space="0" w:color="000000"/>
              <w:right w:val="single" w:sz="5" w:space="0" w:color="000000"/>
            </w:tcBorders>
          </w:tcPr>
          <w:p w14:paraId="09860A38"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24a</w:t>
            </w:r>
          </w:p>
        </w:tc>
        <w:tc>
          <w:tcPr>
            <w:tcW w:w="3852" w:type="pct"/>
            <w:tcBorders>
              <w:top w:val="single" w:sz="5" w:space="0" w:color="000000"/>
              <w:left w:val="single" w:sz="5" w:space="0" w:color="000000"/>
              <w:bottom w:val="single" w:sz="5" w:space="0" w:color="000000"/>
              <w:right w:val="single" w:sz="5" w:space="0" w:color="000000"/>
            </w:tcBorders>
          </w:tcPr>
          <w:p w14:paraId="7642CB93"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Provide registration information for the review, including register name and registration number, or state that the review was not registered.</w:t>
            </w:r>
          </w:p>
        </w:tc>
        <w:tc>
          <w:tcPr>
            <w:tcW w:w="384" w:type="pct"/>
            <w:tcBorders>
              <w:top w:val="single" w:sz="5" w:space="0" w:color="000000"/>
              <w:left w:val="single" w:sz="5" w:space="0" w:color="000000"/>
              <w:bottom w:val="single" w:sz="5" w:space="0" w:color="000000"/>
              <w:right w:val="single" w:sz="5" w:space="0" w:color="000000"/>
            </w:tcBorders>
          </w:tcPr>
          <w:p w14:paraId="7B88C04F"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111-113</w:t>
            </w:r>
          </w:p>
        </w:tc>
      </w:tr>
      <w:tr w:rsidR="00662AEA" w:rsidRPr="00556167" w14:paraId="7C4B6AAE" w14:textId="77777777" w:rsidTr="00662AEA">
        <w:trPr>
          <w:trHeight w:val="57"/>
        </w:trPr>
        <w:tc>
          <w:tcPr>
            <w:tcW w:w="538" w:type="pct"/>
            <w:vMerge/>
            <w:tcBorders>
              <w:left w:val="single" w:sz="5" w:space="0" w:color="000000"/>
              <w:right w:val="single" w:sz="5" w:space="0" w:color="000000"/>
            </w:tcBorders>
          </w:tcPr>
          <w:p w14:paraId="54660CB4" w14:textId="77777777" w:rsidR="00662AEA" w:rsidRPr="00556167" w:rsidRDefault="00662AEA" w:rsidP="00EC09B8">
            <w:pPr>
              <w:pStyle w:val="Default"/>
              <w:spacing w:before="40" w:after="40"/>
              <w:rPr>
                <w:rFonts w:ascii="Times New Roman" w:hAnsi="Times New Roman" w:cs="Times New Roman"/>
                <w:sz w:val="18"/>
                <w:szCs w:val="18"/>
              </w:rPr>
            </w:pPr>
          </w:p>
        </w:tc>
        <w:tc>
          <w:tcPr>
            <w:tcW w:w="227" w:type="pct"/>
            <w:tcBorders>
              <w:top w:val="single" w:sz="5" w:space="0" w:color="000000"/>
              <w:left w:val="single" w:sz="5" w:space="0" w:color="000000"/>
              <w:bottom w:val="single" w:sz="5" w:space="0" w:color="000000"/>
              <w:right w:val="single" w:sz="5" w:space="0" w:color="000000"/>
            </w:tcBorders>
          </w:tcPr>
          <w:p w14:paraId="6A022D5B"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24b</w:t>
            </w:r>
          </w:p>
        </w:tc>
        <w:tc>
          <w:tcPr>
            <w:tcW w:w="3852" w:type="pct"/>
            <w:tcBorders>
              <w:top w:val="single" w:sz="5" w:space="0" w:color="000000"/>
              <w:left w:val="single" w:sz="5" w:space="0" w:color="000000"/>
              <w:bottom w:val="single" w:sz="5" w:space="0" w:color="000000"/>
              <w:right w:val="single" w:sz="5" w:space="0" w:color="000000"/>
            </w:tcBorders>
          </w:tcPr>
          <w:p w14:paraId="7092DF56"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Indicate where the review protocol can be accessed, or state that a protocol was not prepared.</w:t>
            </w:r>
          </w:p>
        </w:tc>
        <w:tc>
          <w:tcPr>
            <w:tcW w:w="384" w:type="pct"/>
            <w:tcBorders>
              <w:top w:val="single" w:sz="5" w:space="0" w:color="000000"/>
              <w:left w:val="single" w:sz="5" w:space="0" w:color="000000"/>
              <w:bottom w:val="single" w:sz="5" w:space="0" w:color="000000"/>
              <w:right w:val="single" w:sz="5" w:space="0" w:color="000000"/>
            </w:tcBorders>
          </w:tcPr>
          <w:p w14:paraId="4D8ED9EE"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111-113</w:t>
            </w:r>
          </w:p>
        </w:tc>
      </w:tr>
      <w:tr w:rsidR="00662AEA" w:rsidRPr="00556167" w14:paraId="1593D9E2" w14:textId="77777777" w:rsidTr="00662AEA">
        <w:trPr>
          <w:trHeight w:val="48"/>
        </w:trPr>
        <w:tc>
          <w:tcPr>
            <w:tcW w:w="538" w:type="pct"/>
            <w:vMerge/>
            <w:tcBorders>
              <w:left w:val="single" w:sz="5" w:space="0" w:color="000000"/>
              <w:bottom w:val="single" w:sz="5" w:space="0" w:color="000000"/>
              <w:right w:val="single" w:sz="5" w:space="0" w:color="000000"/>
            </w:tcBorders>
          </w:tcPr>
          <w:p w14:paraId="744892A3" w14:textId="77777777" w:rsidR="00662AEA" w:rsidRPr="00556167" w:rsidRDefault="00662AEA" w:rsidP="00EC09B8">
            <w:pPr>
              <w:pStyle w:val="Default"/>
              <w:spacing w:before="40" w:after="40"/>
              <w:rPr>
                <w:rFonts w:ascii="Times New Roman" w:hAnsi="Times New Roman" w:cs="Times New Roman"/>
                <w:sz w:val="18"/>
                <w:szCs w:val="18"/>
              </w:rPr>
            </w:pPr>
          </w:p>
        </w:tc>
        <w:tc>
          <w:tcPr>
            <w:tcW w:w="227" w:type="pct"/>
            <w:tcBorders>
              <w:top w:val="single" w:sz="5" w:space="0" w:color="000000"/>
              <w:left w:val="single" w:sz="5" w:space="0" w:color="000000"/>
              <w:bottom w:val="single" w:sz="5" w:space="0" w:color="000000"/>
              <w:right w:val="single" w:sz="5" w:space="0" w:color="000000"/>
            </w:tcBorders>
          </w:tcPr>
          <w:p w14:paraId="1F2E7A1E"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24c</w:t>
            </w:r>
          </w:p>
        </w:tc>
        <w:tc>
          <w:tcPr>
            <w:tcW w:w="3852" w:type="pct"/>
            <w:tcBorders>
              <w:top w:val="single" w:sz="5" w:space="0" w:color="000000"/>
              <w:left w:val="single" w:sz="5" w:space="0" w:color="000000"/>
              <w:bottom w:val="single" w:sz="5" w:space="0" w:color="000000"/>
              <w:right w:val="single" w:sz="5" w:space="0" w:color="000000"/>
            </w:tcBorders>
          </w:tcPr>
          <w:p w14:paraId="550F90F6"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Describe and explain any amendments to information provided at registration or in the protocol.</w:t>
            </w:r>
          </w:p>
        </w:tc>
        <w:tc>
          <w:tcPr>
            <w:tcW w:w="384" w:type="pct"/>
            <w:tcBorders>
              <w:top w:val="single" w:sz="5" w:space="0" w:color="000000"/>
              <w:left w:val="single" w:sz="5" w:space="0" w:color="000000"/>
              <w:bottom w:val="single" w:sz="5" w:space="0" w:color="000000"/>
              <w:right w:val="single" w:sz="5" w:space="0" w:color="000000"/>
            </w:tcBorders>
          </w:tcPr>
          <w:p w14:paraId="513912D2"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203-206, 803</w:t>
            </w:r>
          </w:p>
        </w:tc>
      </w:tr>
      <w:tr w:rsidR="00662AEA" w:rsidRPr="00556167" w14:paraId="7059245C" w14:textId="77777777" w:rsidTr="00662AEA">
        <w:trPr>
          <w:trHeight w:val="48"/>
        </w:trPr>
        <w:tc>
          <w:tcPr>
            <w:tcW w:w="538" w:type="pct"/>
            <w:tcBorders>
              <w:top w:val="single" w:sz="5" w:space="0" w:color="000000"/>
              <w:left w:val="single" w:sz="5" w:space="0" w:color="000000"/>
              <w:bottom w:val="single" w:sz="5" w:space="0" w:color="000000"/>
              <w:right w:val="single" w:sz="5" w:space="0" w:color="000000"/>
            </w:tcBorders>
          </w:tcPr>
          <w:p w14:paraId="641A738A"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Support</w:t>
            </w:r>
          </w:p>
        </w:tc>
        <w:tc>
          <w:tcPr>
            <w:tcW w:w="227" w:type="pct"/>
            <w:tcBorders>
              <w:top w:val="single" w:sz="5" w:space="0" w:color="000000"/>
              <w:left w:val="single" w:sz="5" w:space="0" w:color="000000"/>
              <w:bottom w:val="single" w:sz="5" w:space="0" w:color="000000"/>
              <w:right w:val="single" w:sz="5" w:space="0" w:color="000000"/>
            </w:tcBorders>
          </w:tcPr>
          <w:p w14:paraId="65CF5710"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25</w:t>
            </w:r>
          </w:p>
        </w:tc>
        <w:tc>
          <w:tcPr>
            <w:tcW w:w="3852" w:type="pct"/>
            <w:tcBorders>
              <w:top w:val="single" w:sz="5" w:space="0" w:color="000000"/>
              <w:left w:val="single" w:sz="5" w:space="0" w:color="000000"/>
              <w:bottom w:val="single" w:sz="5" w:space="0" w:color="000000"/>
              <w:right w:val="single" w:sz="5" w:space="0" w:color="000000"/>
            </w:tcBorders>
          </w:tcPr>
          <w:p w14:paraId="5E4BEA29"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Describe sources of financial or non-financial support for the review, and the role of the funders or sponsors in the review.</w:t>
            </w:r>
          </w:p>
        </w:tc>
        <w:tc>
          <w:tcPr>
            <w:tcW w:w="384" w:type="pct"/>
            <w:tcBorders>
              <w:top w:val="single" w:sz="5" w:space="0" w:color="000000"/>
              <w:left w:val="single" w:sz="5" w:space="0" w:color="000000"/>
              <w:bottom w:val="single" w:sz="5" w:space="0" w:color="000000"/>
              <w:right w:val="single" w:sz="5" w:space="0" w:color="000000"/>
            </w:tcBorders>
          </w:tcPr>
          <w:p w14:paraId="21630F92"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810-811</w:t>
            </w:r>
          </w:p>
        </w:tc>
      </w:tr>
      <w:tr w:rsidR="00662AEA" w:rsidRPr="00556167" w14:paraId="461BC977" w14:textId="77777777" w:rsidTr="00662AEA">
        <w:trPr>
          <w:trHeight w:val="48"/>
        </w:trPr>
        <w:tc>
          <w:tcPr>
            <w:tcW w:w="538" w:type="pct"/>
            <w:tcBorders>
              <w:top w:val="single" w:sz="5" w:space="0" w:color="000000"/>
              <w:left w:val="single" w:sz="5" w:space="0" w:color="000000"/>
              <w:bottom w:val="single" w:sz="5" w:space="0" w:color="000000"/>
              <w:right w:val="single" w:sz="5" w:space="0" w:color="000000"/>
            </w:tcBorders>
          </w:tcPr>
          <w:p w14:paraId="26D4D2D6"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Competing interests</w:t>
            </w:r>
          </w:p>
        </w:tc>
        <w:tc>
          <w:tcPr>
            <w:tcW w:w="227" w:type="pct"/>
            <w:tcBorders>
              <w:top w:val="single" w:sz="5" w:space="0" w:color="000000"/>
              <w:left w:val="single" w:sz="5" w:space="0" w:color="000000"/>
              <w:bottom w:val="single" w:sz="5" w:space="0" w:color="000000"/>
              <w:right w:val="single" w:sz="5" w:space="0" w:color="000000"/>
            </w:tcBorders>
          </w:tcPr>
          <w:p w14:paraId="4DA9277F"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26</w:t>
            </w:r>
          </w:p>
        </w:tc>
        <w:tc>
          <w:tcPr>
            <w:tcW w:w="3852" w:type="pct"/>
            <w:tcBorders>
              <w:top w:val="single" w:sz="5" w:space="0" w:color="000000"/>
              <w:left w:val="single" w:sz="5" w:space="0" w:color="000000"/>
              <w:bottom w:val="single" w:sz="5" w:space="0" w:color="000000"/>
              <w:right w:val="single" w:sz="5" w:space="0" w:color="000000"/>
            </w:tcBorders>
          </w:tcPr>
          <w:p w14:paraId="6D5CFF1D"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Declare any competing interests of review authors.</w:t>
            </w:r>
          </w:p>
        </w:tc>
        <w:tc>
          <w:tcPr>
            <w:tcW w:w="384" w:type="pct"/>
            <w:tcBorders>
              <w:top w:val="single" w:sz="5" w:space="0" w:color="000000"/>
              <w:left w:val="single" w:sz="5" w:space="0" w:color="000000"/>
              <w:bottom w:val="single" w:sz="5" w:space="0" w:color="000000"/>
              <w:right w:val="single" w:sz="5" w:space="0" w:color="000000"/>
            </w:tcBorders>
          </w:tcPr>
          <w:p w14:paraId="23B3DC6B"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814-815</w:t>
            </w:r>
          </w:p>
        </w:tc>
      </w:tr>
      <w:tr w:rsidR="00662AEA" w:rsidRPr="00556167" w14:paraId="1AA5B020" w14:textId="77777777" w:rsidTr="00662AEA">
        <w:trPr>
          <w:trHeight w:val="219"/>
        </w:trPr>
        <w:tc>
          <w:tcPr>
            <w:tcW w:w="538" w:type="pct"/>
            <w:tcBorders>
              <w:top w:val="single" w:sz="5" w:space="0" w:color="000000"/>
              <w:left w:val="single" w:sz="5" w:space="0" w:color="000000"/>
              <w:bottom w:val="double" w:sz="5" w:space="0" w:color="000000"/>
              <w:right w:val="single" w:sz="5" w:space="0" w:color="000000"/>
            </w:tcBorders>
          </w:tcPr>
          <w:p w14:paraId="330CB6D8"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lastRenderedPageBreak/>
              <w:t>Availability of data, code and other materials</w:t>
            </w:r>
          </w:p>
        </w:tc>
        <w:tc>
          <w:tcPr>
            <w:tcW w:w="227" w:type="pct"/>
            <w:tcBorders>
              <w:top w:val="single" w:sz="5" w:space="0" w:color="000000"/>
              <w:left w:val="single" w:sz="5" w:space="0" w:color="000000"/>
              <w:bottom w:val="double" w:sz="5" w:space="0" w:color="000000"/>
              <w:right w:val="single" w:sz="5" w:space="0" w:color="000000"/>
            </w:tcBorders>
          </w:tcPr>
          <w:p w14:paraId="09CF436E" w14:textId="77777777" w:rsidR="00662AEA" w:rsidRPr="00556167" w:rsidRDefault="00662AEA" w:rsidP="00EC09B8">
            <w:pPr>
              <w:pStyle w:val="Default"/>
              <w:spacing w:before="40" w:after="40"/>
              <w:jc w:val="right"/>
              <w:rPr>
                <w:rFonts w:ascii="Times New Roman" w:hAnsi="Times New Roman" w:cs="Times New Roman"/>
                <w:sz w:val="18"/>
                <w:szCs w:val="18"/>
              </w:rPr>
            </w:pPr>
            <w:r w:rsidRPr="00556167">
              <w:rPr>
                <w:rFonts w:ascii="Times New Roman" w:hAnsi="Times New Roman" w:cs="Times New Roman"/>
                <w:sz w:val="18"/>
                <w:szCs w:val="18"/>
              </w:rPr>
              <w:t>27</w:t>
            </w:r>
          </w:p>
        </w:tc>
        <w:tc>
          <w:tcPr>
            <w:tcW w:w="3852" w:type="pct"/>
            <w:tcBorders>
              <w:top w:val="single" w:sz="5" w:space="0" w:color="000000"/>
              <w:left w:val="single" w:sz="5" w:space="0" w:color="000000"/>
              <w:bottom w:val="double" w:sz="5" w:space="0" w:color="000000"/>
              <w:right w:val="single" w:sz="5" w:space="0" w:color="000000"/>
            </w:tcBorders>
          </w:tcPr>
          <w:p w14:paraId="6F5A86F5" w14:textId="77777777" w:rsidR="00662AEA" w:rsidRPr="00556167" w:rsidRDefault="00662AEA" w:rsidP="00EC09B8">
            <w:pPr>
              <w:pStyle w:val="Default"/>
              <w:spacing w:before="40" w:after="40"/>
              <w:rPr>
                <w:rFonts w:ascii="Times New Roman" w:hAnsi="Times New Roman" w:cs="Times New Roman"/>
                <w:sz w:val="18"/>
                <w:szCs w:val="18"/>
              </w:rPr>
            </w:pPr>
            <w:r w:rsidRPr="00556167">
              <w:rPr>
                <w:rFonts w:ascii="Times New Roman" w:hAnsi="Times New Roman" w:cs="Times New Roman"/>
                <w:sz w:val="18"/>
                <w:szCs w:val="18"/>
              </w:rPr>
              <w:t xml:space="preserve">Report which of the following are publicly available and where they can be </w:t>
            </w:r>
            <w:proofErr w:type="gramStart"/>
            <w:r w:rsidRPr="00556167">
              <w:rPr>
                <w:rFonts w:ascii="Times New Roman" w:hAnsi="Times New Roman" w:cs="Times New Roman"/>
                <w:sz w:val="18"/>
                <w:szCs w:val="18"/>
              </w:rPr>
              <w:t>found:</w:t>
            </w:r>
            <w:proofErr w:type="gramEnd"/>
            <w:r w:rsidRPr="00556167">
              <w:rPr>
                <w:rFonts w:ascii="Times New Roman" w:hAnsi="Times New Roman" w:cs="Times New Roman"/>
                <w:sz w:val="18"/>
                <w:szCs w:val="18"/>
              </w:rPr>
              <w:t xml:space="preserve"> template data collection forms; data extracted from included studies; data used for all analyses; analytic code; any other materials used in the review.</w:t>
            </w:r>
          </w:p>
        </w:tc>
        <w:tc>
          <w:tcPr>
            <w:tcW w:w="384" w:type="pct"/>
            <w:tcBorders>
              <w:top w:val="single" w:sz="5" w:space="0" w:color="000000"/>
              <w:left w:val="single" w:sz="5" w:space="0" w:color="000000"/>
              <w:bottom w:val="double" w:sz="5" w:space="0" w:color="000000"/>
              <w:right w:val="single" w:sz="5" w:space="0" w:color="000000"/>
            </w:tcBorders>
          </w:tcPr>
          <w:p w14:paraId="7EF86773" w14:textId="77777777" w:rsidR="00662AEA" w:rsidRPr="00556167" w:rsidRDefault="00662AEA" w:rsidP="00EC09B8">
            <w:pPr>
              <w:pStyle w:val="Default"/>
              <w:spacing w:before="40" w:after="40"/>
              <w:rPr>
                <w:rFonts w:ascii="Times New Roman" w:hAnsi="Times New Roman" w:cs="Times New Roman"/>
                <w:color w:val="auto"/>
                <w:sz w:val="18"/>
                <w:szCs w:val="18"/>
              </w:rPr>
            </w:pPr>
            <w:r w:rsidRPr="00556167">
              <w:rPr>
                <w:rFonts w:ascii="Times New Roman" w:hAnsi="Times New Roman" w:cs="Times New Roman"/>
                <w:color w:val="auto"/>
                <w:sz w:val="18"/>
                <w:szCs w:val="18"/>
              </w:rPr>
              <w:t>Lines 796-802</w:t>
            </w:r>
          </w:p>
        </w:tc>
      </w:tr>
    </w:tbl>
    <w:p w14:paraId="61626D27" w14:textId="77777777" w:rsidR="00662AEA" w:rsidRPr="00556167" w:rsidRDefault="00662AEA" w:rsidP="00662AEA">
      <w:pPr>
        <w:pStyle w:val="Default"/>
        <w:rPr>
          <w:rFonts w:ascii="Times New Roman" w:hAnsi="Times New Roman" w:cs="Times New Roman"/>
          <w:color w:val="auto"/>
        </w:rPr>
      </w:pPr>
    </w:p>
    <w:p w14:paraId="18024D7B" w14:textId="77777777" w:rsidR="00662AEA" w:rsidRPr="00556167" w:rsidRDefault="00662AEA" w:rsidP="00662AEA">
      <w:pPr>
        <w:pStyle w:val="Default"/>
        <w:spacing w:line="183" w:lineRule="atLeast"/>
        <w:jc w:val="both"/>
        <w:rPr>
          <w:rFonts w:ascii="Times New Roman" w:hAnsi="Times New Roman" w:cs="Times New Roman"/>
          <w:color w:val="auto"/>
          <w:sz w:val="16"/>
          <w:szCs w:val="16"/>
          <w:lang w:val="da-DK"/>
        </w:rPr>
      </w:pPr>
      <w:r w:rsidRPr="00556167">
        <w:rPr>
          <w:rFonts w:ascii="Times New Roman" w:hAnsi="Times New Roman" w:cs="Times New Roman"/>
          <w:i/>
          <w:iCs/>
          <w:color w:val="auto"/>
          <w:sz w:val="16"/>
          <w:szCs w:val="16"/>
        </w:rPr>
        <w:t xml:space="preserve">From: </w:t>
      </w:r>
      <w:r w:rsidRPr="00556167">
        <w:rPr>
          <w:rFonts w:ascii="Times New Roman" w:hAnsi="Times New Roman" w:cs="Times New Roman"/>
          <w:color w:val="auto"/>
          <w:sz w:val="16"/>
          <w:szCs w:val="16"/>
        </w:rPr>
        <w:t xml:space="preserve"> Page MJ, McKenzie JE, Bossuyt PM, </w:t>
      </w:r>
      <w:proofErr w:type="spellStart"/>
      <w:r w:rsidRPr="00556167">
        <w:rPr>
          <w:rFonts w:ascii="Times New Roman" w:hAnsi="Times New Roman" w:cs="Times New Roman"/>
          <w:color w:val="auto"/>
          <w:sz w:val="16"/>
          <w:szCs w:val="16"/>
        </w:rPr>
        <w:t>Boutron</w:t>
      </w:r>
      <w:proofErr w:type="spellEnd"/>
      <w:r w:rsidRPr="00556167">
        <w:rPr>
          <w:rFonts w:ascii="Times New Roman" w:hAnsi="Times New Roman" w:cs="Times New Roman"/>
          <w:color w:val="auto"/>
          <w:sz w:val="16"/>
          <w:szCs w:val="16"/>
        </w:rPr>
        <w:t xml:space="preserve"> I, Hoffmann TC, Mulrow CD, et al. The PRISMA 2020 statement: an updated guideline for reporting systematic reviews. BMJ 2021;</w:t>
      </w:r>
      <w:proofErr w:type="gramStart"/>
      <w:r w:rsidRPr="00556167">
        <w:rPr>
          <w:rFonts w:ascii="Times New Roman" w:hAnsi="Times New Roman" w:cs="Times New Roman"/>
          <w:color w:val="auto"/>
          <w:sz w:val="16"/>
          <w:szCs w:val="16"/>
        </w:rPr>
        <w:t>372:n</w:t>
      </w:r>
      <w:proofErr w:type="gramEnd"/>
      <w:r w:rsidRPr="00556167">
        <w:rPr>
          <w:rFonts w:ascii="Times New Roman" w:hAnsi="Times New Roman" w:cs="Times New Roman"/>
          <w:color w:val="auto"/>
          <w:sz w:val="16"/>
          <w:szCs w:val="16"/>
        </w:rPr>
        <w:t xml:space="preserve">71. </w:t>
      </w:r>
      <w:proofErr w:type="spellStart"/>
      <w:r w:rsidRPr="00556167">
        <w:rPr>
          <w:rFonts w:ascii="Times New Roman" w:hAnsi="Times New Roman" w:cs="Times New Roman"/>
          <w:color w:val="auto"/>
          <w:sz w:val="16"/>
          <w:szCs w:val="16"/>
        </w:rPr>
        <w:t>doi</w:t>
      </w:r>
      <w:proofErr w:type="spellEnd"/>
      <w:r w:rsidRPr="00556167">
        <w:rPr>
          <w:rFonts w:ascii="Times New Roman" w:hAnsi="Times New Roman" w:cs="Times New Roman"/>
          <w:color w:val="auto"/>
          <w:sz w:val="16"/>
          <w:szCs w:val="16"/>
        </w:rPr>
        <w:t>: 10.1136/</w:t>
      </w:r>
      <w:proofErr w:type="gramStart"/>
      <w:r w:rsidRPr="00556167">
        <w:rPr>
          <w:rFonts w:ascii="Times New Roman" w:hAnsi="Times New Roman" w:cs="Times New Roman"/>
          <w:color w:val="auto"/>
          <w:sz w:val="16"/>
          <w:szCs w:val="16"/>
        </w:rPr>
        <w:t>bmj.n</w:t>
      </w:r>
      <w:proofErr w:type="gramEnd"/>
      <w:r w:rsidRPr="00556167">
        <w:rPr>
          <w:rFonts w:ascii="Times New Roman" w:hAnsi="Times New Roman" w:cs="Times New Roman"/>
          <w:color w:val="auto"/>
          <w:sz w:val="16"/>
          <w:szCs w:val="16"/>
        </w:rPr>
        <w:t xml:space="preserve">71. This work is licensed under CC BY 4.0. To view a copy of this license, visit </w:t>
      </w:r>
      <w:hyperlink r:id="rId8" w:history="1">
        <w:r w:rsidRPr="00556167">
          <w:rPr>
            <w:rStyle w:val="Hyperlink"/>
            <w:rFonts w:ascii="Times New Roman" w:eastAsiaTheme="majorEastAsia" w:hAnsi="Times New Roman" w:cs="Times New Roman"/>
            <w:sz w:val="16"/>
            <w:szCs w:val="16"/>
          </w:rPr>
          <w:t>https://creativecommons.org/licenses/by/4.0/</w:t>
        </w:r>
      </w:hyperlink>
      <w:r w:rsidRPr="00556167">
        <w:rPr>
          <w:rFonts w:ascii="Times New Roman" w:hAnsi="Times New Roman" w:cs="Times New Roman"/>
          <w:color w:val="auto"/>
          <w:sz w:val="16"/>
          <w:szCs w:val="16"/>
        </w:rPr>
        <w:t xml:space="preserve"> </w:t>
      </w:r>
    </w:p>
    <w:p w14:paraId="6D5441E0" w14:textId="77777777" w:rsidR="00662AEA" w:rsidRPr="00556167" w:rsidRDefault="00662AEA" w:rsidP="00867324">
      <w:pPr>
        <w:rPr>
          <w:rFonts w:ascii="Times New Roman" w:hAnsi="Times New Roman" w:cs="Times New Roman"/>
          <w:b/>
          <w:bCs/>
        </w:rPr>
        <w:sectPr w:rsidR="00662AEA" w:rsidRPr="00556167" w:rsidSect="00662AEA">
          <w:pgSz w:w="15840" w:h="12240" w:orient="landscape"/>
          <w:pgMar w:top="1440" w:right="1440" w:bottom="1440" w:left="1440" w:header="709" w:footer="709" w:gutter="0"/>
          <w:cols w:space="708"/>
          <w:docGrid w:linePitch="360"/>
        </w:sectPr>
      </w:pPr>
    </w:p>
    <w:p w14:paraId="4A0B2626" w14:textId="22A9F622" w:rsidR="00867324" w:rsidRPr="00556167" w:rsidRDefault="00662AEA" w:rsidP="00867324">
      <w:pPr>
        <w:rPr>
          <w:rFonts w:ascii="Times New Roman" w:hAnsi="Times New Roman" w:cs="Times New Roman"/>
          <w:b/>
          <w:bCs/>
        </w:rPr>
      </w:pPr>
      <w:r w:rsidRPr="00556167">
        <w:rPr>
          <w:rFonts w:ascii="Times New Roman" w:hAnsi="Times New Roman" w:cs="Times New Roman"/>
          <w:b/>
          <w:bCs/>
        </w:rPr>
        <w:lastRenderedPageBreak/>
        <w:t xml:space="preserve">S2 Table. </w:t>
      </w:r>
      <w:r w:rsidR="00867324" w:rsidRPr="00556167">
        <w:rPr>
          <w:rFonts w:ascii="Times New Roman" w:hAnsi="Times New Roman" w:cs="Times New Roman"/>
          <w:b/>
          <w:bCs/>
        </w:rPr>
        <w:t>MEDLINE Search Strategy</w:t>
      </w:r>
    </w:p>
    <w:tbl>
      <w:tblPr>
        <w:tblW w:w="5000" w:type="pct"/>
        <w:tblCellMar>
          <w:top w:w="15" w:type="dxa"/>
          <w:left w:w="15" w:type="dxa"/>
          <w:bottom w:w="15" w:type="dxa"/>
          <w:right w:w="15" w:type="dxa"/>
        </w:tblCellMar>
        <w:tblLook w:val="04A0" w:firstRow="1" w:lastRow="0" w:firstColumn="1" w:lastColumn="0" w:noHBand="0" w:noVBand="1"/>
      </w:tblPr>
      <w:tblGrid>
        <w:gridCol w:w="280"/>
        <w:gridCol w:w="9067"/>
      </w:tblGrid>
      <w:tr w:rsidR="00867324" w:rsidRPr="00556167" w14:paraId="3191C3F0" w14:textId="77777777" w:rsidTr="00EC09B8">
        <w:trPr>
          <w:trHeight w:val="315"/>
        </w:trPr>
        <w:tc>
          <w:tcPr>
            <w:tcW w:w="150" w:type="pct"/>
            <w:tcBorders>
              <w:top w:val="single" w:sz="4" w:space="0" w:color="auto"/>
              <w:left w:val="single" w:sz="4" w:space="0" w:color="auto"/>
              <w:bottom w:val="single" w:sz="6" w:space="0" w:color="000000"/>
            </w:tcBorders>
            <w:shd w:val="clear" w:color="auto" w:fill="ADADAD" w:themeFill="background2" w:themeFillShade="BF"/>
            <w:tcMar>
              <w:top w:w="40" w:type="dxa"/>
              <w:left w:w="40" w:type="dxa"/>
              <w:bottom w:w="40" w:type="dxa"/>
              <w:right w:w="40" w:type="dxa"/>
            </w:tcMar>
            <w:vAlign w:val="center"/>
            <w:hideMark/>
          </w:tcPr>
          <w:p w14:paraId="28C35320" w14:textId="77777777" w:rsidR="00867324" w:rsidRPr="00556167" w:rsidRDefault="00867324" w:rsidP="00EC09B8">
            <w:pPr>
              <w:rPr>
                <w:rFonts w:ascii="Times New Roman" w:eastAsia="Times New Roman" w:hAnsi="Times New Roman" w:cs="Times New Roman"/>
                <w:sz w:val="20"/>
                <w:szCs w:val="20"/>
              </w:rPr>
            </w:pPr>
          </w:p>
        </w:tc>
        <w:tc>
          <w:tcPr>
            <w:tcW w:w="4850" w:type="pct"/>
            <w:tcBorders>
              <w:top w:val="single" w:sz="4" w:space="0" w:color="auto"/>
              <w:bottom w:val="single" w:sz="6" w:space="0" w:color="000000"/>
              <w:right w:val="single" w:sz="6" w:space="0" w:color="000000"/>
            </w:tcBorders>
            <w:shd w:val="clear" w:color="auto" w:fill="ADADAD" w:themeFill="background2" w:themeFillShade="BF"/>
            <w:tcMar>
              <w:top w:w="40" w:type="dxa"/>
              <w:left w:w="40" w:type="dxa"/>
              <w:bottom w:w="40" w:type="dxa"/>
              <w:right w:w="40" w:type="dxa"/>
            </w:tcMar>
            <w:vAlign w:val="center"/>
            <w:hideMark/>
          </w:tcPr>
          <w:p w14:paraId="6858CBDD" w14:textId="77777777" w:rsidR="00867324" w:rsidRPr="00556167" w:rsidRDefault="00867324" w:rsidP="00EC09B8">
            <w:pPr>
              <w:rPr>
                <w:rFonts w:ascii="Times New Roman" w:eastAsia="Times New Roman" w:hAnsi="Times New Roman" w:cs="Times New Roman"/>
                <w:b/>
                <w:bCs/>
                <w:color w:val="000000"/>
                <w:sz w:val="20"/>
                <w:szCs w:val="20"/>
              </w:rPr>
            </w:pPr>
            <w:r w:rsidRPr="00556167">
              <w:rPr>
                <w:rFonts w:ascii="Times New Roman" w:eastAsia="Times New Roman" w:hAnsi="Times New Roman" w:cs="Times New Roman"/>
                <w:b/>
                <w:bCs/>
                <w:color w:val="000000"/>
                <w:sz w:val="20"/>
                <w:szCs w:val="20"/>
              </w:rPr>
              <w:t xml:space="preserve">Ovid MEDLINE(R) and </w:t>
            </w:r>
            <w:proofErr w:type="spellStart"/>
            <w:r w:rsidRPr="00556167">
              <w:rPr>
                <w:rFonts w:ascii="Times New Roman" w:eastAsia="Times New Roman" w:hAnsi="Times New Roman" w:cs="Times New Roman"/>
                <w:b/>
                <w:bCs/>
                <w:color w:val="000000"/>
                <w:sz w:val="20"/>
                <w:szCs w:val="20"/>
              </w:rPr>
              <w:t>Epub</w:t>
            </w:r>
            <w:proofErr w:type="spellEnd"/>
            <w:r w:rsidRPr="00556167">
              <w:rPr>
                <w:rFonts w:ascii="Times New Roman" w:eastAsia="Times New Roman" w:hAnsi="Times New Roman" w:cs="Times New Roman"/>
                <w:b/>
                <w:bCs/>
                <w:color w:val="000000"/>
                <w:sz w:val="20"/>
                <w:szCs w:val="20"/>
              </w:rPr>
              <w:t xml:space="preserve"> Ahead of Print, In-Process, In-Data-Review &amp; Other Non-Indexed Citations, Daily and Versions &lt;1946 to June 13, 2024&gt;</w:t>
            </w:r>
          </w:p>
        </w:tc>
      </w:tr>
      <w:tr w:rsidR="00867324" w:rsidRPr="00556167" w14:paraId="487061E6" w14:textId="77777777" w:rsidTr="00EC09B8">
        <w:trPr>
          <w:trHeight w:val="315"/>
        </w:trPr>
        <w:tc>
          <w:tcPr>
            <w:tcW w:w="150" w:type="pct"/>
            <w:tcBorders>
              <w:top w:val="single" w:sz="6" w:space="0" w:color="000000"/>
              <w:left w:val="single" w:sz="6" w:space="0" w:color="000000"/>
              <w:bottom w:val="single" w:sz="6" w:space="0" w:color="000000"/>
              <w:right w:val="single" w:sz="6" w:space="0" w:color="FFFFFF"/>
            </w:tcBorders>
            <w:tcMar>
              <w:top w:w="40" w:type="dxa"/>
              <w:left w:w="40" w:type="dxa"/>
              <w:bottom w:w="40" w:type="dxa"/>
              <w:right w:w="40" w:type="dxa"/>
            </w:tcMar>
            <w:vAlign w:val="center"/>
            <w:hideMark/>
          </w:tcPr>
          <w:p w14:paraId="4016A22F" w14:textId="77777777" w:rsidR="00867324" w:rsidRPr="00556167" w:rsidRDefault="00867324" w:rsidP="00EC09B8">
            <w:pPr>
              <w:jc w:val="center"/>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1</w:t>
            </w:r>
          </w:p>
        </w:tc>
        <w:tc>
          <w:tcPr>
            <w:tcW w:w="4850" w:type="pct"/>
            <w:tcBorders>
              <w:top w:val="single" w:sz="6" w:space="0" w:color="000000"/>
              <w:left w:val="single" w:sz="6" w:space="0" w:color="FFFFFF"/>
              <w:bottom w:val="single" w:sz="6" w:space="0" w:color="000000"/>
              <w:right w:val="single" w:sz="6" w:space="0" w:color="000000"/>
            </w:tcBorders>
            <w:tcMar>
              <w:top w:w="40" w:type="dxa"/>
              <w:left w:w="40" w:type="dxa"/>
              <w:bottom w:w="40" w:type="dxa"/>
              <w:right w:w="40" w:type="dxa"/>
            </w:tcMar>
            <w:vAlign w:val="center"/>
            <w:hideMark/>
          </w:tcPr>
          <w:p w14:paraId="3F58B04D" w14:textId="77777777" w:rsidR="00867324" w:rsidRPr="00556167" w:rsidRDefault="00867324" w:rsidP="00EC09B8">
            <w:pPr>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exp COVID-19/</w:t>
            </w:r>
          </w:p>
        </w:tc>
      </w:tr>
      <w:tr w:rsidR="00867324" w:rsidRPr="00556167" w14:paraId="425444C8" w14:textId="77777777" w:rsidTr="00EC09B8">
        <w:trPr>
          <w:trHeight w:val="315"/>
        </w:trPr>
        <w:tc>
          <w:tcPr>
            <w:tcW w:w="150" w:type="pct"/>
            <w:tcBorders>
              <w:top w:val="single" w:sz="6" w:space="0" w:color="000000"/>
              <w:left w:val="single" w:sz="6" w:space="0" w:color="000000"/>
              <w:bottom w:val="single" w:sz="6" w:space="0" w:color="000000"/>
              <w:right w:val="single" w:sz="6" w:space="0" w:color="FFFFFF"/>
            </w:tcBorders>
            <w:tcMar>
              <w:top w:w="40" w:type="dxa"/>
              <w:left w:w="40" w:type="dxa"/>
              <w:bottom w:w="40" w:type="dxa"/>
              <w:right w:w="40" w:type="dxa"/>
            </w:tcMar>
            <w:vAlign w:val="center"/>
            <w:hideMark/>
          </w:tcPr>
          <w:p w14:paraId="1A688BEC" w14:textId="77777777" w:rsidR="00867324" w:rsidRPr="00556167" w:rsidRDefault="00867324" w:rsidP="00EC09B8">
            <w:pPr>
              <w:jc w:val="center"/>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2</w:t>
            </w:r>
          </w:p>
        </w:tc>
        <w:tc>
          <w:tcPr>
            <w:tcW w:w="4850" w:type="pct"/>
            <w:tcBorders>
              <w:top w:val="single" w:sz="6" w:space="0" w:color="000000"/>
              <w:left w:val="single" w:sz="6" w:space="0" w:color="FFFFFF"/>
              <w:bottom w:val="single" w:sz="6" w:space="0" w:color="000000"/>
              <w:right w:val="single" w:sz="6" w:space="0" w:color="000000"/>
            </w:tcBorders>
            <w:tcMar>
              <w:top w:w="40" w:type="dxa"/>
              <w:left w:w="40" w:type="dxa"/>
              <w:bottom w:w="40" w:type="dxa"/>
              <w:right w:w="40" w:type="dxa"/>
            </w:tcMar>
            <w:vAlign w:val="center"/>
            <w:hideMark/>
          </w:tcPr>
          <w:p w14:paraId="37CCAEA2" w14:textId="77777777" w:rsidR="00867324" w:rsidRPr="00556167" w:rsidRDefault="00867324" w:rsidP="00EC09B8">
            <w:pPr>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exp SARS-CoV-2/</w:t>
            </w:r>
          </w:p>
        </w:tc>
      </w:tr>
      <w:tr w:rsidR="00867324" w:rsidRPr="00556167" w14:paraId="31315499" w14:textId="77777777" w:rsidTr="00EC09B8">
        <w:trPr>
          <w:trHeight w:val="975"/>
        </w:trPr>
        <w:tc>
          <w:tcPr>
            <w:tcW w:w="150" w:type="pct"/>
            <w:tcBorders>
              <w:top w:val="single" w:sz="6" w:space="0" w:color="000000"/>
              <w:left w:val="single" w:sz="6" w:space="0" w:color="000000"/>
              <w:bottom w:val="single" w:sz="6" w:space="0" w:color="000000"/>
              <w:right w:val="single" w:sz="6" w:space="0" w:color="FFFFFF"/>
            </w:tcBorders>
            <w:tcMar>
              <w:top w:w="40" w:type="dxa"/>
              <w:left w:w="40" w:type="dxa"/>
              <w:bottom w:w="40" w:type="dxa"/>
              <w:right w:w="40" w:type="dxa"/>
            </w:tcMar>
            <w:vAlign w:val="center"/>
            <w:hideMark/>
          </w:tcPr>
          <w:p w14:paraId="35DF94E2" w14:textId="77777777" w:rsidR="00867324" w:rsidRPr="00556167" w:rsidRDefault="00867324" w:rsidP="00EC09B8">
            <w:pPr>
              <w:jc w:val="center"/>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3</w:t>
            </w:r>
          </w:p>
        </w:tc>
        <w:tc>
          <w:tcPr>
            <w:tcW w:w="4850" w:type="pct"/>
            <w:tcBorders>
              <w:top w:val="single" w:sz="6" w:space="0" w:color="000000"/>
              <w:left w:val="single" w:sz="6" w:space="0" w:color="FFFFFF"/>
              <w:bottom w:val="single" w:sz="6" w:space="0" w:color="000000"/>
              <w:right w:val="single" w:sz="6" w:space="0" w:color="000000"/>
            </w:tcBorders>
            <w:tcMar>
              <w:top w:w="40" w:type="dxa"/>
              <w:left w:w="40" w:type="dxa"/>
              <w:bottom w:w="40" w:type="dxa"/>
              <w:right w:w="40" w:type="dxa"/>
            </w:tcMar>
            <w:vAlign w:val="center"/>
            <w:hideMark/>
          </w:tcPr>
          <w:p w14:paraId="5D5F6EFA" w14:textId="77777777" w:rsidR="00867324" w:rsidRPr="00556167" w:rsidRDefault="00867324" w:rsidP="00EC09B8">
            <w:pPr>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 xml:space="preserve">(covid-19 or covid19 or covid 19 or coronavirus disease 2019 or coronavirus disease-19 or disease 2019, coronavirus or 2019 novel coronavirus disease* or 2019 novel coronavirus infection* or 2019 </w:t>
            </w:r>
            <w:proofErr w:type="spellStart"/>
            <w:r w:rsidRPr="00556167">
              <w:rPr>
                <w:rFonts w:ascii="Times New Roman" w:eastAsia="Times New Roman" w:hAnsi="Times New Roman" w:cs="Times New Roman"/>
                <w:color w:val="000000"/>
                <w:sz w:val="20"/>
                <w:szCs w:val="20"/>
              </w:rPr>
              <w:t>ncov</w:t>
            </w:r>
            <w:proofErr w:type="spellEnd"/>
            <w:r w:rsidRPr="00556167">
              <w:rPr>
                <w:rFonts w:ascii="Times New Roman" w:eastAsia="Times New Roman" w:hAnsi="Times New Roman" w:cs="Times New Roman"/>
                <w:color w:val="000000"/>
                <w:sz w:val="20"/>
                <w:szCs w:val="20"/>
              </w:rPr>
              <w:t xml:space="preserve"> disease* or 2019 </w:t>
            </w:r>
            <w:proofErr w:type="spellStart"/>
            <w:r w:rsidRPr="00556167">
              <w:rPr>
                <w:rFonts w:ascii="Times New Roman" w:eastAsia="Times New Roman" w:hAnsi="Times New Roman" w:cs="Times New Roman"/>
                <w:color w:val="000000"/>
                <w:sz w:val="20"/>
                <w:szCs w:val="20"/>
              </w:rPr>
              <w:t>ncov</w:t>
            </w:r>
            <w:proofErr w:type="spellEnd"/>
            <w:r w:rsidRPr="00556167">
              <w:rPr>
                <w:rFonts w:ascii="Times New Roman" w:eastAsia="Times New Roman" w:hAnsi="Times New Roman" w:cs="Times New Roman"/>
                <w:color w:val="000000"/>
                <w:sz w:val="20"/>
                <w:szCs w:val="20"/>
              </w:rPr>
              <w:t xml:space="preserve"> infection* or 2019-ncov disease* or 2019-ncov infection* or covid 19 virus disease* or covid 19 virus infection* or covid-19 virus disease* or covid-19 virus infection* or coronavirus disease 19 or disease, 2019-ncov or disease, covid-19 virus or infection, 2019-ncov or infection, covid-19 virus or infection, sars-cov-2 or </w:t>
            </w:r>
            <w:proofErr w:type="spellStart"/>
            <w:r w:rsidRPr="00556167">
              <w:rPr>
                <w:rFonts w:ascii="Times New Roman" w:eastAsia="Times New Roman" w:hAnsi="Times New Roman" w:cs="Times New Roman"/>
                <w:color w:val="000000"/>
                <w:sz w:val="20"/>
                <w:szCs w:val="20"/>
              </w:rPr>
              <w:t>sars</w:t>
            </w:r>
            <w:proofErr w:type="spellEnd"/>
            <w:r w:rsidRPr="00556167">
              <w:rPr>
                <w:rFonts w:ascii="Times New Roman" w:eastAsia="Times New Roman" w:hAnsi="Times New Roman" w:cs="Times New Roman"/>
                <w:color w:val="000000"/>
                <w:sz w:val="20"/>
                <w:szCs w:val="20"/>
              </w:rPr>
              <w:t xml:space="preserve"> </w:t>
            </w:r>
            <w:proofErr w:type="spellStart"/>
            <w:r w:rsidRPr="00556167">
              <w:rPr>
                <w:rFonts w:ascii="Times New Roman" w:eastAsia="Times New Roman" w:hAnsi="Times New Roman" w:cs="Times New Roman"/>
                <w:color w:val="000000"/>
                <w:sz w:val="20"/>
                <w:szCs w:val="20"/>
              </w:rPr>
              <w:t>cov</w:t>
            </w:r>
            <w:proofErr w:type="spellEnd"/>
            <w:r w:rsidRPr="00556167">
              <w:rPr>
                <w:rFonts w:ascii="Times New Roman" w:eastAsia="Times New Roman" w:hAnsi="Times New Roman" w:cs="Times New Roman"/>
                <w:color w:val="000000"/>
                <w:sz w:val="20"/>
                <w:szCs w:val="20"/>
              </w:rPr>
              <w:t xml:space="preserve"> 2 infection* or </w:t>
            </w:r>
            <w:proofErr w:type="spellStart"/>
            <w:r w:rsidRPr="00556167">
              <w:rPr>
                <w:rFonts w:ascii="Times New Roman" w:eastAsia="Times New Roman" w:hAnsi="Times New Roman" w:cs="Times New Roman"/>
                <w:color w:val="000000"/>
                <w:sz w:val="20"/>
                <w:szCs w:val="20"/>
              </w:rPr>
              <w:t>sars</w:t>
            </w:r>
            <w:proofErr w:type="spellEnd"/>
            <w:r w:rsidRPr="00556167">
              <w:rPr>
                <w:rFonts w:ascii="Times New Roman" w:eastAsia="Times New Roman" w:hAnsi="Times New Roman" w:cs="Times New Roman"/>
                <w:color w:val="000000"/>
                <w:sz w:val="20"/>
                <w:szCs w:val="20"/>
              </w:rPr>
              <w:t xml:space="preserve"> coronavirus 2 infection* or sars-cov-2 infection*).</w:t>
            </w:r>
            <w:proofErr w:type="spellStart"/>
            <w:r w:rsidRPr="00556167">
              <w:rPr>
                <w:rFonts w:ascii="Times New Roman" w:eastAsia="Times New Roman" w:hAnsi="Times New Roman" w:cs="Times New Roman"/>
                <w:color w:val="000000"/>
                <w:sz w:val="20"/>
                <w:szCs w:val="20"/>
              </w:rPr>
              <w:t>tw,kf</w:t>
            </w:r>
            <w:proofErr w:type="spellEnd"/>
            <w:r w:rsidRPr="00556167">
              <w:rPr>
                <w:rFonts w:ascii="Times New Roman" w:eastAsia="Times New Roman" w:hAnsi="Times New Roman" w:cs="Times New Roman"/>
                <w:color w:val="000000"/>
                <w:sz w:val="20"/>
                <w:szCs w:val="20"/>
              </w:rPr>
              <w:t>.</w:t>
            </w:r>
          </w:p>
        </w:tc>
      </w:tr>
      <w:tr w:rsidR="00867324" w:rsidRPr="00556167" w14:paraId="5A14EA9D" w14:textId="77777777" w:rsidTr="00EC09B8">
        <w:trPr>
          <w:trHeight w:val="750"/>
        </w:trPr>
        <w:tc>
          <w:tcPr>
            <w:tcW w:w="150" w:type="pct"/>
            <w:tcBorders>
              <w:top w:val="single" w:sz="6" w:space="0" w:color="000000"/>
              <w:left w:val="single" w:sz="6" w:space="0" w:color="000000"/>
              <w:bottom w:val="single" w:sz="6" w:space="0" w:color="000000"/>
              <w:right w:val="single" w:sz="6" w:space="0" w:color="FFFFFF"/>
            </w:tcBorders>
            <w:tcMar>
              <w:top w:w="40" w:type="dxa"/>
              <w:left w:w="40" w:type="dxa"/>
              <w:bottom w:w="40" w:type="dxa"/>
              <w:right w:w="40" w:type="dxa"/>
            </w:tcMar>
            <w:vAlign w:val="center"/>
            <w:hideMark/>
          </w:tcPr>
          <w:p w14:paraId="4C873B03" w14:textId="77777777" w:rsidR="00867324" w:rsidRPr="00556167" w:rsidRDefault="00867324" w:rsidP="00EC09B8">
            <w:pPr>
              <w:jc w:val="center"/>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4</w:t>
            </w:r>
          </w:p>
        </w:tc>
        <w:tc>
          <w:tcPr>
            <w:tcW w:w="4850" w:type="pct"/>
            <w:tcBorders>
              <w:top w:val="single" w:sz="6" w:space="0" w:color="000000"/>
              <w:left w:val="single" w:sz="6" w:space="0" w:color="FFFFFF"/>
              <w:bottom w:val="single" w:sz="6" w:space="0" w:color="000000"/>
              <w:right w:val="single" w:sz="6" w:space="0" w:color="000000"/>
            </w:tcBorders>
            <w:tcMar>
              <w:top w:w="40" w:type="dxa"/>
              <w:left w:w="40" w:type="dxa"/>
              <w:bottom w:w="40" w:type="dxa"/>
              <w:right w:w="40" w:type="dxa"/>
            </w:tcMar>
            <w:vAlign w:val="center"/>
            <w:hideMark/>
          </w:tcPr>
          <w:p w14:paraId="7AEFBC3A" w14:textId="77777777" w:rsidR="00867324" w:rsidRPr="00556167" w:rsidRDefault="00867324" w:rsidP="00EC09B8">
            <w:pPr>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 xml:space="preserve">(2019 novel coronavirus or 2019 novel coronaviruses or 2019-ncov or covid 19 virus or covid-19 virus or covid-19 viruses or coronavirus 2, </w:t>
            </w:r>
            <w:proofErr w:type="spellStart"/>
            <w:r w:rsidRPr="00556167">
              <w:rPr>
                <w:rFonts w:ascii="Times New Roman" w:eastAsia="Times New Roman" w:hAnsi="Times New Roman" w:cs="Times New Roman"/>
                <w:color w:val="000000"/>
                <w:sz w:val="20"/>
                <w:szCs w:val="20"/>
              </w:rPr>
              <w:t>sars</w:t>
            </w:r>
            <w:proofErr w:type="spellEnd"/>
            <w:r w:rsidRPr="00556167">
              <w:rPr>
                <w:rFonts w:ascii="Times New Roman" w:eastAsia="Times New Roman" w:hAnsi="Times New Roman" w:cs="Times New Roman"/>
                <w:color w:val="000000"/>
                <w:sz w:val="20"/>
                <w:szCs w:val="20"/>
              </w:rPr>
              <w:t xml:space="preserve"> or coronavirus, 2019 novel or coronavirus disease 2019 virus or novel coronavirus, 2019 or </w:t>
            </w:r>
            <w:proofErr w:type="spellStart"/>
            <w:r w:rsidRPr="00556167">
              <w:rPr>
                <w:rFonts w:ascii="Times New Roman" w:eastAsia="Times New Roman" w:hAnsi="Times New Roman" w:cs="Times New Roman"/>
                <w:color w:val="000000"/>
                <w:sz w:val="20"/>
                <w:szCs w:val="20"/>
              </w:rPr>
              <w:t>sars</w:t>
            </w:r>
            <w:proofErr w:type="spellEnd"/>
            <w:r w:rsidRPr="00556167">
              <w:rPr>
                <w:rFonts w:ascii="Times New Roman" w:eastAsia="Times New Roman" w:hAnsi="Times New Roman" w:cs="Times New Roman"/>
                <w:color w:val="000000"/>
                <w:sz w:val="20"/>
                <w:szCs w:val="20"/>
              </w:rPr>
              <w:t xml:space="preserve"> </w:t>
            </w:r>
            <w:proofErr w:type="spellStart"/>
            <w:r w:rsidRPr="00556167">
              <w:rPr>
                <w:rFonts w:ascii="Times New Roman" w:eastAsia="Times New Roman" w:hAnsi="Times New Roman" w:cs="Times New Roman"/>
                <w:color w:val="000000"/>
                <w:sz w:val="20"/>
                <w:szCs w:val="20"/>
              </w:rPr>
              <w:t>cov</w:t>
            </w:r>
            <w:proofErr w:type="spellEnd"/>
            <w:r w:rsidRPr="00556167">
              <w:rPr>
                <w:rFonts w:ascii="Times New Roman" w:eastAsia="Times New Roman" w:hAnsi="Times New Roman" w:cs="Times New Roman"/>
                <w:color w:val="000000"/>
                <w:sz w:val="20"/>
                <w:szCs w:val="20"/>
              </w:rPr>
              <w:t xml:space="preserve"> 2 virus or </w:t>
            </w:r>
            <w:proofErr w:type="spellStart"/>
            <w:r w:rsidRPr="00556167">
              <w:rPr>
                <w:rFonts w:ascii="Times New Roman" w:eastAsia="Times New Roman" w:hAnsi="Times New Roman" w:cs="Times New Roman"/>
                <w:color w:val="000000"/>
                <w:sz w:val="20"/>
                <w:szCs w:val="20"/>
              </w:rPr>
              <w:t>sars</w:t>
            </w:r>
            <w:proofErr w:type="spellEnd"/>
            <w:r w:rsidRPr="00556167">
              <w:rPr>
                <w:rFonts w:ascii="Times New Roman" w:eastAsia="Times New Roman" w:hAnsi="Times New Roman" w:cs="Times New Roman"/>
                <w:color w:val="000000"/>
                <w:sz w:val="20"/>
                <w:szCs w:val="20"/>
              </w:rPr>
              <w:t xml:space="preserve"> coronavirus 2 or sars-cov-2 virus or sars-cov-2 viruses or severe acute respiratory syndrome coronavirus 2 or virus, covid-19 or virus, sars-cov-2).</w:t>
            </w:r>
            <w:proofErr w:type="spellStart"/>
            <w:r w:rsidRPr="00556167">
              <w:rPr>
                <w:rFonts w:ascii="Times New Roman" w:eastAsia="Times New Roman" w:hAnsi="Times New Roman" w:cs="Times New Roman"/>
                <w:color w:val="000000"/>
                <w:sz w:val="20"/>
                <w:szCs w:val="20"/>
              </w:rPr>
              <w:t>tw,kf</w:t>
            </w:r>
            <w:proofErr w:type="spellEnd"/>
            <w:r w:rsidRPr="00556167">
              <w:rPr>
                <w:rFonts w:ascii="Times New Roman" w:eastAsia="Times New Roman" w:hAnsi="Times New Roman" w:cs="Times New Roman"/>
                <w:color w:val="000000"/>
                <w:sz w:val="20"/>
                <w:szCs w:val="20"/>
              </w:rPr>
              <w:t>.</w:t>
            </w:r>
          </w:p>
        </w:tc>
      </w:tr>
      <w:tr w:rsidR="00867324" w:rsidRPr="00556167" w14:paraId="2E79AF69" w14:textId="77777777" w:rsidTr="00EC09B8">
        <w:trPr>
          <w:trHeight w:val="315"/>
        </w:trPr>
        <w:tc>
          <w:tcPr>
            <w:tcW w:w="150" w:type="pct"/>
            <w:tcBorders>
              <w:top w:val="single" w:sz="6" w:space="0" w:color="000000"/>
              <w:left w:val="single" w:sz="6" w:space="0" w:color="000000"/>
              <w:bottom w:val="single" w:sz="6" w:space="0" w:color="000000"/>
              <w:right w:val="single" w:sz="6" w:space="0" w:color="FFFFFF"/>
            </w:tcBorders>
            <w:tcMar>
              <w:top w:w="40" w:type="dxa"/>
              <w:left w:w="40" w:type="dxa"/>
              <w:bottom w:w="40" w:type="dxa"/>
              <w:right w:w="40" w:type="dxa"/>
            </w:tcMar>
            <w:vAlign w:val="center"/>
            <w:hideMark/>
          </w:tcPr>
          <w:p w14:paraId="6F797873" w14:textId="77777777" w:rsidR="00867324" w:rsidRPr="00556167" w:rsidRDefault="00867324" w:rsidP="00EC09B8">
            <w:pPr>
              <w:jc w:val="center"/>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5</w:t>
            </w:r>
          </w:p>
        </w:tc>
        <w:tc>
          <w:tcPr>
            <w:tcW w:w="4850" w:type="pct"/>
            <w:tcBorders>
              <w:top w:val="single" w:sz="6" w:space="0" w:color="000000"/>
              <w:left w:val="single" w:sz="6" w:space="0" w:color="FFFFFF"/>
              <w:bottom w:val="single" w:sz="6" w:space="0" w:color="000000"/>
              <w:right w:val="single" w:sz="6" w:space="0" w:color="000000"/>
            </w:tcBorders>
            <w:tcMar>
              <w:top w:w="40" w:type="dxa"/>
              <w:left w:w="40" w:type="dxa"/>
              <w:bottom w:w="40" w:type="dxa"/>
              <w:right w:w="40" w:type="dxa"/>
            </w:tcMar>
            <w:vAlign w:val="center"/>
            <w:hideMark/>
          </w:tcPr>
          <w:p w14:paraId="220ED7CE" w14:textId="77777777" w:rsidR="00867324" w:rsidRPr="00556167" w:rsidRDefault="00867324" w:rsidP="00EC09B8">
            <w:pPr>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1 or 2 or 3 or 4</w:t>
            </w:r>
          </w:p>
        </w:tc>
      </w:tr>
      <w:tr w:rsidR="00867324" w:rsidRPr="00556167" w14:paraId="433CE3D7" w14:textId="77777777" w:rsidTr="00EC09B8">
        <w:trPr>
          <w:trHeight w:val="315"/>
        </w:trPr>
        <w:tc>
          <w:tcPr>
            <w:tcW w:w="150" w:type="pct"/>
            <w:tcBorders>
              <w:top w:val="single" w:sz="6" w:space="0" w:color="000000"/>
              <w:left w:val="single" w:sz="6" w:space="0" w:color="000000"/>
              <w:bottom w:val="single" w:sz="6" w:space="0" w:color="000000"/>
              <w:right w:val="single" w:sz="6" w:space="0" w:color="FFFFFF"/>
            </w:tcBorders>
            <w:tcMar>
              <w:top w:w="40" w:type="dxa"/>
              <w:left w:w="40" w:type="dxa"/>
              <w:bottom w:w="40" w:type="dxa"/>
              <w:right w:w="40" w:type="dxa"/>
            </w:tcMar>
            <w:vAlign w:val="center"/>
            <w:hideMark/>
          </w:tcPr>
          <w:p w14:paraId="0D4B241E" w14:textId="77777777" w:rsidR="00867324" w:rsidRPr="00556167" w:rsidRDefault="00867324" w:rsidP="00EC09B8">
            <w:pPr>
              <w:jc w:val="center"/>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6</w:t>
            </w:r>
          </w:p>
        </w:tc>
        <w:tc>
          <w:tcPr>
            <w:tcW w:w="4850" w:type="pct"/>
            <w:tcBorders>
              <w:top w:val="single" w:sz="6" w:space="0" w:color="000000"/>
              <w:left w:val="single" w:sz="6" w:space="0" w:color="FFFFFF"/>
              <w:bottom w:val="single" w:sz="6" w:space="0" w:color="000000"/>
              <w:right w:val="single" w:sz="6" w:space="0" w:color="000000"/>
            </w:tcBorders>
            <w:tcMar>
              <w:top w:w="40" w:type="dxa"/>
              <w:left w:w="40" w:type="dxa"/>
              <w:bottom w:w="40" w:type="dxa"/>
              <w:right w:w="40" w:type="dxa"/>
            </w:tcMar>
            <w:vAlign w:val="center"/>
            <w:hideMark/>
          </w:tcPr>
          <w:p w14:paraId="16B545A1" w14:textId="77777777" w:rsidR="00867324" w:rsidRPr="00556167" w:rsidRDefault="00867324" w:rsidP="00EC09B8">
            <w:pPr>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Mouthwashes/</w:t>
            </w:r>
          </w:p>
        </w:tc>
      </w:tr>
      <w:tr w:rsidR="00867324" w:rsidRPr="00556167" w14:paraId="535AF962" w14:textId="77777777" w:rsidTr="00EC09B8">
        <w:trPr>
          <w:trHeight w:val="525"/>
        </w:trPr>
        <w:tc>
          <w:tcPr>
            <w:tcW w:w="150" w:type="pct"/>
            <w:tcBorders>
              <w:top w:val="single" w:sz="6" w:space="0" w:color="000000"/>
              <w:left w:val="single" w:sz="6" w:space="0" w:color="000000"/>
              <w:bottom w:val="single" w:sz="6" w:space="0" w:color="000000"/>
              <w:right w:val="single" w:sz="6" w:space="0" w:color="FFFFFF"/>
            </w:tcBorders>
            <w:tcMar>
              <w:top w:w="40" w:type="dxa"/>
              <w:left w:w="40" w:type="dxa"/>
              <w:bottom w:w="40" w:type="dxa"/>
              <w:right w:w="40" w:type="dxa"/>
            </w:tcMar>
            <w:vAlign w:val="center"/>
            <w:hideMark/>
          </w:tcPr>
          <w:p w14:paraId="11FD8B58" w14:textId="77777777" w:rsidR="00867324" w:rsidRPr="00556167" w:rsidRDefault="00867324" w:rsidP="00EC09B8">
            <w:pPr>
              <w:jc w:val="center"/>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7</w:t>
            </w:r>
          </w:p>
        </w:tc>
        <w:tc>
          <w:tcPr>
            <w:tcW w:w="4850" w:type="pct"/>
            <w:tcBorders>
              <w:top w:val="single" w:sz="6" w:space="0" w:color="000000"/>
              <w:left w:val="single" w:sz="6" w:space="0" w:color="FFFFFF"/>
              <w:bottom w:val="single" w:sz="6" w:space="0" w:color="000000"/>
              <w:right w:val="single" w:sz="6" w:space="0" w:color="000000"/>
            </w:tcBorders>
            <w:tcMar>
              <w:top w:w="40" w:type="dxa"/>
              <w:left w:w="40" w:type="dxa"/>
              <w:bottom w:w="40" w:type="dxa"/>
              <w:right w:w="40" w:type="dxa"/>
            </w:tcMar>
            <w:vAlign w:val="center"/>
            <w:hideMark/>
          </w:tcPr>
          <w:p w14:paraId="46D77973" w14:textId="77777777" w:rsidR="00867324" w:rsidRPr="00556167" w:rsidRDefault="00867324" w:rsidP="00EC09B8">
            <w:pPr>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w:t>
            </w:r>
            <w:proofErr w:type="spellStart"/>
            <w:r w:rsidRPr="00556167">
              <w:rPr>
                <w:rFonts w:ascii="Times New Roman" w:eastAsia="Times New Roman" w:hAnsi="Times New Roman" w:cs="Times New Roman"/>
                <w:color w:val="000000"/>
                <w:sz w:val="20"/>
                <w:szCs w:val="20"/>
              </w:rPr>
              <w:t>gargl</w:t>
            </w:r>
            <w:proofErr w:type="spellEnd"/>
            <w:r w:rsidRPr="00556167">
              <w:rPr>
                <w:rFonts w:ascii="Times New Roman" w:eastAsia="Times New Roman" w:hAnsi="Times New Roman" w:cs="Times New Roman"/>
                <w:color w:val="000000"/>
                <w:sz w:val="20"/>
                <w:szCs w:val="20"/>
              </w:rPr>
              <w:t xml:space="preserve">* or (saline adj5 </w:t>
            </w:r>
            <w:proofErr w:type="spellStart"/>
            <w:r w:rsidRPr="00556167">
              <w:rPr>
                <w:rFonts w:ascii="Times New Roman" w:eastAsia="Times New Roman" w:hAnsi="Times New Roman" w:cs="Times New Roman"/>
                <w:color w:val="000000"/>
                <w:sz w:val="20"/>
                <w:szCs w:val="20"/>
              </w:rPr>
              <w:t>gargl</w:t>
            </w:r>
            <w:proofErr w:type="spellEnd"/>
            <w:r w:rsidRPr="00556167">
              <w:rPr>
                <w:rFonts w:ascii="Times New Roman" w:eastAsia="Times New Roman" w:hAnsi="Times New Roman" w:cs="Times New Roman"/>
                <w:color w:val="000000"/>
                <w:sz w:val="20"/>
                <w:szCs w:val="20"/>
              </w:rPr>
              <w:t xml:space="preserve">*) or (gargle adj5 </w:t>
            </w:r>
            <w:proofErr w:type="spellStart"/>
            <w:r w:rsidRPr="00556167">
              <w:rPr>
                <w:rFonts w:ascii="Times New Roman" w:eastAsia="Times New Roman" w:hAnsi="Times New Roman" w:cs="Times New Roman"/>
                <w:color w:val="000000"/>
                <w:sz w:val="20"/>
                <w:szCs w:val="20"/>
              </w:rPr>
              <w:t>lavag</w:t>
            </w:r>
            <w:proofErr w:type="spellEnd"/>
            <w:r w:rsidRPr="00556167">
              <w:rPr>
                <w:rFonts w:ascii="Times New Roman" w:eastAsia="Times New Roman" w:hAnsi="Times New Roman" w:cs="Times New Roman"/>
                <w:color w:val="000000"/>
                <w:sz w:val="20"/>
                <w:szCs w:val="20"/>
              </w:rPr>
              <w:t xml:space="preserve">*) or (gargle adj5 wash*) or (gargle adj5 </w:t>
            </w:r>
            <w:proofErr w:type="spellStart"/>
            <w:r w:rsidRPr="00556167">
              <w:rPr>
                <w:rFonts w:ascii="Times New Roman" w:eastAsia="Times New Roman" w:hAnsi="Times New Roman" w:cs="Times New Roman"/>
                <w:color w:val="000000"/>
                <w:sz w:val="20"/>
                <w:szCs w:val="20"/>
              </w:rPr>
              <w:t>rins</w:t>
            </w:r>
            <w:proofErr w:type="spellEnd"/>
            <w:r w:rsidRPr="00556167">
              <w:rPr>
                <w:rFonts w:ascii="Times New Roman" w:eastAsia="Times New Roman" w:hAnsi="Times New Roman" w:cs="Times New Roman"/>
                <w:color w:val="000000"/>
                <w:sz w:val="20"/>
                <w:szCs w:val="20"/>
              </w:rPr>
              <w:t xml:space="preserve">*) or (throat adj5 </w:t>
            </w:r>
            <w:proofErr w:type="spellStart"/>
            <w:r w:rsidRPr="00556167">
              <w:rPr>
                <w:rFonts w:ascii="Times New Roman" w:eastAsia="Times New Roman" w:hAnsi="Times New Roman" w:cs="Times New Roman"/>
                <w:color w:val="000000"/>
                <w:sz w:val="20"/>
                <w:szCs w:val="20"/>
              </w:rPr>
              <w:t>lavag</w:t>
            </w:r>
            <w:proofErr w:type="spellEnd"/>
            <w:r w:rsidRPr="00556167">
              <w:rPr>
                <w:rFonts w:ascii="Times New Roman" w:eastAsia="Times New Roman" w:hAnsi="Times New Roman" w:cs="Times New Roman"/>
                <w:color w:val="000000"/>
                <w:sz w:val="20"/>
                <w:szCs w:val="20"/>
              </w:rPr>
              <w:t xml:space="preserve">*) or (throat adj5 wash*) or (throat adj5 </w:t>
            </w:r>
            <w:proofErr w:type="spellStart"/>
            <w:r w:rsidRPr="00556167">
              <w:rPr>
                <w:rFonts w:ascii="Times New Roman" w:eastAsia="Times New Roman" w:hAnsi="Times New Roman" w:cs="Times New Roman"/>
                <w:color w:val="000000"/>
                <w:sz w:val="20"/>
                <w:szCs w:val="20"/>
              </w:rPr>
              <w:t>rins</w:t>
            </w:r>
            <w:proofErr w:type="spellEnd"/>
            <w:r w:rsidRPr="00556167">
              <w:rPr>
                <w:rFonts w:ascii="Times New Roman" w:eastAsia="Times New Roman" w:hAnsi="Times New Roman" w:cs="Times New Roman"/>
                <w:color w:val="000000"/>
                <w:sz w:val="20"/>
                <w:szCs w:val="20"/>
              </w:rPr>
              <w:t xml:space="preserve">*) or mouthwash* or (mouth adj5 wash*) or (mouth adj5 </w:t>
            </w:r>
            <w:proofErr w:type="spellStart"/>
            <w:r w:rsidRPr="00556167">
              <w:rPr>
                <w:rFonts w:ascii="Times New Roman" w:eastAsia="Times New Roman" w:hAnsi="Times New Roman" w:cs="Times New Roman"/>
                <w:color w:val="000000"/>
                <w:sz w:val="20"/>
                <w:szCs w:val="20"/>
              </w:rPr>
              <w:t>lavag</w:t>
            </w:r>
            <w:proofErr w:type="spellEnd"/>
            <w:r w:rsidRPr="00556167">
              <w:rPr>
                <w:rFonts w:ascii="Times New Roman" w:eastAsia="Times New Roman" w:hAnsi="Times New Roman" w:cs="Times New Roman"/>
                <w:color w:val="000000"/>
                <w:sz w:val="20"/>
                <w:szCs w:val="20"/>
              </w:rPr>
              <w:t xml:space="preserve">*) or (mouth adj5 </w:t>
            </w:r>
            <w:proofErr w:type="spellStart"/>
            <w:r w:rsidRPr="00556167">
              <w:rPr>
                <w:rFonts w:ascii="Times New Roman" w:eastAsia="Times New Roman" w:hAnsi="Times New Roman" w:cs="Times New Roman"/>
                <w:color w:val="000000"/>
                <w:sz w:val="20"/>
                <w:szCs w:val="20"/>
              </w:rPr>
              <w:t>rins</w:t>
            </w:r>
            <w:proofErr w:type="spellEnd"/>
            <w:r w:rsidRPr="00556167">
              <w:rPr>
                <w:rFonts w:ascii="Times New Roman" w:eastAsia="Times New Roman" w:hAnsi="Times New Roman" w:cs="Times New Roman"/>
                <w:color w:val="000000"/>
                <w:sz w:val="20"/>
                <w:szCs w:val="20"/>
              </w:rPr>
              <w:t xml:space="preserve">*) or (oral adj5 </w:t>
            </w:r>
            <w:proofErr w:type="spellStart"/>
            <w:r w:rsidRPr="00556167">
              <w:rPr>
                <w:rFonts w:ascii="Times New Roman" w:eastAsia="Times New Roman" w:hAnsi="Times New Roman" w:cs="Times New Roman"/>
                <w:color w:val="000000"/>
                <w:sz w:val="20"/>
                <w:szCs w:val="20"/>
              </w:rPr>
              <w:t>rins</w:t>
            </w:r>
            <w:proofErr w:type="spellEnd"/>
            <w:r w:rsidRPr="00556167">
              <w:rPr>
                <w:rFonts w:ascii="Times New Roman" w:eastAsia="Times New Roman" w:hAnsi="Times New Roman" w:cs="Times New Roman"/>
                <w:color w:val="000000"/>
                <w:sz w:val="20"/>
                <w:szCs w:val="20"/>
              </w:rPr>
              <w:t xml:space="preserve">*) or (oral adj5 wash*) or (oral adj5 </w:t>
            </w:r>
            <w:proofErr w:type="spellStart"/>
            <w:r w:rsidRPr="00556167">
              <w:rPr>
                <w:rFonts w:ascii="Times New Roman" w:eastAsia="Times New Roman" w:hAnsi="Times New Roman" w:cs="Times New Roman"/>
                <w:color w:val="000000"/>
                <w:sz w:val="20"/>
                <w:szCs w:val="20"/>
              </w:rPr>
              <w:t>lavag</w:t>
            </w:r>
            <w:proofErr w:type="spellEnd"/>
            <w:r w:rsidRPr="00556167">
              <w:rPr>
                <w:rFonts w:ascii="Times New Roman" w:eastAsia="Times New Roman" w:hAnsi="Times New Roman" w:cs="Times New Roman"/>
                <w:color w:val="000000"/>
                <w:sz w:val="20"/>
                <w:szCs w:val="20"/>
              </w:rPr>
              <w:t>*)).</w:t>
            </w:r>
            <w:proofErr w:type="spellStart"/>
            <w:r w:rsidRPr="00556167">
              <w:rPr>
                <w:rFonts w:ascii="Times New Roman" w:eastAsia="Times New Roman" w:hAnsi="Times New Roman" w:cs="Times New Roman"/>
                <w:color w:val="000000"/>
                <w:sz w:val="20"/>
                <w:szCs w:val="20"/>
              </w:rPr>
              <w:t>tw,kf</w:t>
            </w:r>
            <w:proofErr w:type="spellEnd"/>
            <w:r w:rsidRPr="00556167">
              <w:rPr>
                <w:rFonts w:ascii="Times New Roman" w:eastAsia="Times New Roman" w:hAnsi="Times New Roman" w:cs="Times New Roman"/>
                <w:color w:val="000000"/>
                <w:sz w:val="20"/>
                <w:szCs w:val="20"/>
              </w:rPr>
              <w:t>.</w:t>
            </w:r>
          </w:p>
        </w:tc>
      </w:tr>
      <w:tr w:rsidR="00867324" w:rsidRPr="00556167" w14:paraId="48E9D20D" w14:textId="77777777" w:rsidTr="00EC09B8">
        <w:trPr>
          <w:trHeight w:val="315"/>
        </w:trPr>
        <w:tc>
          <w:tcPr>
            <w:tcW w:w="150" w:type="pct"/>
            <w:tcBorders>
              <w:top w:val="single" w:sz="6" w:space="0" w:color="000000"/>
              <w:left w:val="single" w:sz="6" w:space="0" w:color="000000"/>
              <w:bottom w:val="single" w:sz="6" w:space="0" w:color="000000"/>
              <w:right w:val="single" w:sz="6" w:space="0" w:color="FFFFFF"/>
            </w:tcBorders>
            <w:tcMar>
              <w:top w:w="40" w:type="dxa"/>
              <w:left w:w="40" w:type="dxa"/>
              <w:bottom w:w="40" w:type="dxa"/>
              <w:right w:w="40" w:type="dxa"/>
            </w:tcMar>
            <w:vAlign w:val="center"/>
            <w:hideMark/>
          </w:tcPr>
          <w:p w14:paraId="641DFED0" w14:textId="77777777" w:rsidR="00867324" w:rsidRPr="00556167" w:rsidRDefault="00867324" w:rsidP="00EC09B8">
            <w:pPr>
              <w:jc w:val="center"/>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8</w:t>
            </w:r>
          </w:p>
        </w:tc>
        <w:tc>
          <w:tcPr>
            <w:tcW w:w="4850" w:type="pct"/>
            <w:tcBorders>
              <w:top w:val="single" w:sz="6" w:space="0" w:color="000000"/>
              <w:left w:val="single" w:sz="6" w:space="0" w:color="FFFFFF"/>
              <w:bottom w:val="single" w:sz="6" w:space="0" w:color="000000"/>
              <w:right w:val="single" w:sz="6" w:space="0" w:color="000000"/>
            </w:tcBorders>
            <w:tcMar>
              <w:top w:w="40" w:type="dxa"/>
              <w:left w:w="40" w:type="dxa"/>
              <w:bottom w:w="40" w:type="dxa"/>
              <w:right w:w="40" w:type="dxa"/>
            </w:tcMar>
            <w:vAlign w:val="center"/>
            <w:hideMark/>
          </w:tcPr>
          <w:p w14:paraId="6DC56613" w14:textId="77777777" w:rsidR="00867324" w:rsidRPr="00556167" w:rsidRDefault="00867324" w:rsidP="00EC09B8">
            <w:pPr>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6 or 7</w:t>
            </w:r>
          </w:p>
        </w:tc>
      </w:tr>
      <w:tr w:rsidR="00867324" w:rsidRPr="00556167" w14:paraId="7C55A1EE" w14:textId="77777777" w:rsidTr="00EC09B8">
        <w:trPr>
          <w:trHeight w:val="315"/>
        </w:trPr>
        <w:tc>
          <w:tcPr>
            <w:tcW w:w="150" w:type="pct"/>
            <w:tcBorders>
              <w:top w:val="single" w:sz="6" w:space="0" w:color="000000"/>
              <w:left w:val="single" w:sz="6" w:space="0" w:color="000000"/>
              <w:bottom w:val="single" w:sz="6" w:space="0" w:color="000000"/>
              <w:right w:val="single" w:sz="6" w:space="0" w:color="FFFFFF"/>
            </w:tcBorders>
            <w:tcMar>
              <w:top w:w="40" w:type="dxa"/>
              <w:left w:w="40" w:type="dxa"/>
              <w:bottom w:w="40" w:type="dxa"/>
              <w:right w:w="40" w:type="dxa"/>
            </w:tcMar>
            <w:vAlign w:val="center"/>
            <w:hideMark/>
          </w:tcPr>
          <w:p w14:paraId="4D2C0CF8" w14:textId="77777777" w:rsidR="00867324" w:rsidRPr="00556167" w:rsidRDefault="00867324" w:rsidP="00EC09B8">
            <w:pPr>
              <w:jc w:val="center"/>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9</w:t>
            </w:r>
          </w:p>
        </w:tc>
        <w:tc>
          <w:tcPr>
            <w:tcW w:w="4850" w:type="pct"/>
            <w:tcBorders>
              <w:top w:val="single" w:sz="6" w:space="0" w:color="000000"/>
              <w:left w:val="single" w:sz="6" w:space="0" w:color="FFFFFF"/>
              <w:bottom w:val="single" w:sz="6" w:space="0" w:color="000000"/>
              <w:right w:val="single" w:sz="6" w:space="0" w:color="000000"/>
            </w:tcBorders>
            <w:tcMar>
              <w:top w:w="40" w:type="dxa"/>
              <w:left w:w="40" w:type="dxa"/>
              <w:bottom w:w="40" w:type="dxa"/>
              <w:right w:w="40" w:type="dxa"/>
            </w:tcMar>
            <w:vAlign w:val="center"/>
            <w:hideMark/>
          </w:tcPr>
          <w:p w14:paraId="2DFA748A" w14:textId="77777777" w:rsidR="00867324" w:rsidRPr="00556167" w:rsidRDefault="00867324" w:rsidP="00EC09B8">
            <w:pPr>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Diagnosis/</w:t>
            </w:r>
          </w:p>
        </w:tc>
      </w:tr>
      <w:tr w:rsidR="00867324" w:rsidRPr="00556167" w14:paraId="627D245E" w14:textId="77777777" w:rsidTr="00EC09B8">
        <w:trPr>
          <w:trHeight w:val="315"/>
        </w:trPr>
        <w:tc>
          <w:tcPr>
            <w:tcW w:w="150" w:type="pct"/>
            <w:tcBorders>
              <w:top w:val="single" w:sz="6" w:space="0" w:color="000000"/>
              <w:left w:val="single" w:sz="6" w:space="0" w:color="000000"/>
              <w:bottom w:val="single" w:sz="6" w:space="0" w:color="000000"/>
              <w:right w:val="single" w:sz="6" w:space="0" w:color="FFFFFF"/>
            </w:tcBorders>
            <w:tcMar>
              <w:top w:w="40" w:type="dxa"/>
              <w:left w:w="40" w:type="dxa"/>
              <w:bottom w:w="40" w:type="dxa"/>
              <w:right w:w="40" w:type="dxa"/>
            </w:tcMar>
            <w:vAlign w:val="center"/>
            <w:hideMark/>
          </w:tcPr>
          <w:p w14:paraId="7C321275" w14:textId="77777777" w:rsidR="00867324" w:rsidRPr="00556167" w:rsidRDefault="00867324" w:rsidP="00EC09B8">
            <w:pPr>
              <w:jc w:val="center"/>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10</w:t>
            </w:r>
          </w:p>
        </w:tc>
        <w:tc>
          <w:tcPr>
            <w:tcW w:w="4850" w:type="pct"/>
            <w:tcBorders>
              <w:top w:val="single" w:sz="6" w:space="0" w:color="000000"/>
              <w:left w:val="single" w:sz="6" w:space="0" w:color="FFFFFF"/>
              <w:bottom w:val="single" w:sz="6" w:space="0" w:color="000000"/>
              <w:right w:val="single" w:sz="6" w:space="0" w:color="000000"/>
            </w:tcBorders>
            <w:tcMar>
              <w:top w:w="40" w:type="dxa"/>
              <w:left w:w="40" w:type="dxa"/>
              <w:bottom w:w="40" w:type="dxa"/>
              <w:right w:w="40" w:type="dxa"/>
            </w:tcMar>
            <w:vAlign w:val="center"/>
            <w:hideMark/>
          </w:tcPr>
          <w:p w14:paraId="27FAFB08" w14:textId="77777777" w:rsidR="00867324" w:rsidRPr="00556167" w:rsidRDefault="00867324" w:rsidP="00EC09B8">
            <w:pPr>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exp Nucleic Acid Amplification Techniques/</w:t>
            </w:r>
          </w:p>
        </w:tc>
      </w:tr>
      <w:tr w:rsidR="00867324" w:rsidRPr="00556167" w14:paraId="46B7DF24" w14:textId="77777777" w:rsidTr="00EC09B8">
        <w:trPr>
          <w:trHeight w:val="315"/>
        </w:trPr>
        <w:tc>
          <w:tcPr>
            <w:tcW w:w="150" w:type="pct"/>
            <w:tcBorders>
              <w:top w:val="single" w:sz="6" w:space="0" w:color="000000"/>
              <w:left w:val="single" w:sz="6" w:space="0" w:color="000000"/>
              <w:bottom w:val="single" w:sz="6" w:space="0" w:color="000000"/>
              <w:right w:val="single" w:sz="6" w:space="0" w:color="FFFFFF"/>
            </w:tcBorders>
            <w:tcMar>
              <w:top w:w="40" w:type="dxa"/>
              <w:left w:w="40" w:type="dxa"/>
              <w:bottom w:w="40" w:type="dxa"/>
              <w:right w:w="40" w:type="dxa"/>
            </w:tcMar>
            <w:vAlign w:val="center"/>
            <w:hideMark/>
          </w:tcPr>
          <w:p w14:paraId="75E90868" w14:textId="77777777" w:rsidR="00867324" w:rsidRPr="00556167" w:rsidRDefault="00867324" w:rsidP="00EC09B8">
            <w:pPr>
              <w:jc w:val="center"/>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11</w:t>
            </w:r>
          </w:p>
        </w:tc>
        <w:tc>
          <w:tcPr>
            <w:tcW w:w="4850" w:type="pct"/>
            <w:tcBorders>
              <w:top w:val="single" w:sz="6" w:space="0" w:color="000000"/>
              <w:left w:val="single" w:sz="6" w:space="0" w:color="FFFFFF"/>
              <w:bottom w:val="single" w:sz="6" w:space="0" w:color="000000"/>
              <w:right w:val="single" w:sz="6" w:space="0" w:color="000000"/>
            </w:tcBorders>
            <w:tcMar>
              <w:top w:w="40" w:type="dxa"/>
              <w:left w:w="40" w:type="dxa"/>
              <w:bottom w:w="40" w:type="dxa"/>
              <w:right w:w="40" w:type="dxa"/>
            </w:tcMar>
            <w:vAlign w:val="center"/>
            <w:hideMark/>
          </w:tcPr>
          <w:p w14:paraId="07F46AF5" w14:textId="77777777" w:rsidR="00867324" w:rsidRPr="00556167" w:rsidRDefault="00867324" w:rsidP="00EC09B8">
            <w:pPr>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covid-19 nucleic acid testing/</w:t>
            </w:r>
          </w:p>
        </w:tc>
      </w:tr>
      <w:tr w:rsidR="00867324" w:rsidRPr="00556167" w14:paraId="4AD62DE9" w14:textId="77777777" w:rsidTr="00EC09B8">
        <w:trPr>
          <w:trHeight w:val="315"/>
        </w:trPr>
        <w:tc>
          <w:tcPr>
            <w:tcW w:w="150" w:type="pct"/>
            <w:tcBorders>
              <w:top w:val="single" w:sz="6" w:space="0" w:color="000000"/>
              <w:left w:val="single" w:sz="6" w:space="0" w:color="000000"/>
              <w:bottom w:val="single" w:sz="6" w:space="0" w:color="000000"/>
              <w:right w:val="single" w:sz="6" w:space="0" w:color="FFFFFF"/>
            </w:tcBorders>
            <w:tcMar>
              <w:top w:w="40" w:type="dxa"/>
              <w:left w:w="40" w:type="dxa"/>
              <w:bottom w:w="40" w:type="dxa"/>
              <w:right w:w="40" w:type="dxa"/>
            </w:tcMar>
            <w:vAlign w:val="center"/>
            <w:hideMark/>
          </w:tcPr>
          <w:p w14:paraId="16F85361" w14:textId="77777777" w:rsidR="00867324" w:rsidRPr="00556167" w:rsidRDefault="00867324" w:rsidP="00EC09B8">
            <w:pPr>
              <w:jc w:val="center"/>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12</w:t>
            </w:r>
          </w:p>
        </w:tc>
        <w:tc>
          <w:tcPr>
            <w:tcW w:w="4850" w:type="pct"/>
            <w:tcBorders>
              <w:top w:val="single" w:sz="6" w:space="0" w:color="000000"/>
              <w:left w:val="single" w:sz="6" w:space="0" w:color="FFFFFF"/>
              <w:bottom w:val="single" w:sz="6" w:space="0" w:color="000000"/>
              <w:right w:val="single" w:sz="6" w:space="0" w:color="000000"/>
            </w:tcBorders>
            <w:tcMar>
              <w:top w:w="40" w:type="dxa"/>
              <w:left w:w="40" w:type="dxa"/>
              <w:bottom w:w="40" w:type="dxa"/>
              <w:right w:w="40" w:type="dxa"/>
            </w:tcMar>
            <w:vAlign w:val="center"/>
            <w:hideMark/>
          </w:tcPr>
          <w:p w14:paraId="4FA367E9" w14:textId="77777777" w:rsidR="00867324" w:rsidRPr="00556167" w:rsidRDefault="00867324" w:rsidP="00EC09B8">
            <w:pPr>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w:t>
            </w:r>
            <w:proofErr w:type="spellStart"/>
            <w:r w:rsidRPr="00556167">
              <w:rPr>
                <w:rFonts w:ascii="Times New Roman" w:eastAsia="Times New Roman" w:hAnsi="Times New Roman" w:cs="Times New Roman"/>
                <w:color w:val="000000"/>
                <w:sz w:val="20"/>
                <w:szCs w:val="20"/>
              </w:rPr>
              <w:t>diagnos</w:t>
            </w:r>
            <w:proofErr w:type="spellEnd"/>
            <w:r w:rsidRPr="00556167">
              <w:rPr>
                <w:rFonts w:ascii="Times New Roman" w:eastAsia="Times New Roman" w:hAnsi="Times New Roman" w:cs="Times New Roman"/>
                <w:color w:val="000000"/>
                <w:sz w:val="20"/>
                <w:szCs w:val="20"/>
              </w:rPr>
              <w:t xml:space="preserve">* or detect* or test* or nucleic acid amplification or nucleic acid or </w:t>
            </w:r>
            <w:proofErr w:type="spellStart"/>
            <w:r w:rsidRPr="00556167">
              <w:rPr>
                <w:rFonts w:ascii="Times New Roman" w:eastAsia="Times New Roman" w:hAnsi="Times New Roman" w:cs="Times New Roman"/>
                <w:color w:val="000000"/>
                <w:sz w:val="20"/>
                <w:szCs w:val="20"/>
              </w:rPr>
              <w:t>naat</w:t>
            </w:r>
            <w:proofErr w:type="spellEnd"/>
            <w:r w:rsidRPr="00556167">
              <w:rPr>
                <w:rFonts w:ascii="Times New Roman" w:eastAsia="Times New Roman" w:hAnsi="Times New Roman" w:cs="Times New Roman"/>
                <w:color w:val="000000"/>
                <w:sz w:val="20"/>
                <w:szCs w:val="20"/>
              </w:rPr>
              <w:t xml:space="preserve"> or polymerase chain reaction or </w:t>
            </w:r>
            <w:proofErr w:type="spellStart"/>
            <w:r w:rsidRPr="00556167">
              <w:rPr>
                <w:rFonts w:ascii="Times New Roman" w:eastAsia="Times New Roman" w:hAnsi="Times New Roman" w:cs="Times New Roman"/>
                <w:color w:val="000000"/>
                <w:sz w:val="20"/>
                <w:szCs w:val="20"/>
              </w:rPr>
              <w:t>pcr</w:t>
            </w:r>
            <w:proofErr w:type="spellEnd"/>
            <w:r w:rsidRPr="00556167">
              <w:rPr>
                <w:rFonts w:ascii="Times New Roman" w:eastAsia="Times New Roman" w:hAnsi="Times New Roman" w:cs="Times New Roman"/>
                <w:color w:val="000000"/>
                <w:sz w:val="20"/>
                <w:szCs w:val="20"/>
              </w:rPr>
              <w:t xml:space="preserve"> or rt-</w:t>
            </w:r>
            <w:proofErr w:type="spellStart"/>
            <w:r w:rsidRPr="00556167">
              <w:rPr>
                <w:rFonts w:ascii="Times New Roman" w:eastAsia="Times New Roman" w:hAnsi="Times New Roman" w:cs="Times New Roman"/>
                <w:color w:val="000000"/>
                <w:sz w:val="20"/>
                <w:szCs w:val="20"/>
              </w:rPr>
              <w:t>pcr</w:t>
            </w:r>
            <w:proofErr w:type="spellEnd"/>
            <w:r w:rsidRPr="00556167">
              <w:rPr>
                <w:rFonts w:ascii="Times New Roman" w:eastAsia="Times New Roman" w:hAnsi="Times New Roman" w:cs="Times New Roman"/>
                <w:color w:val="000000"/>
                <w:sz w:val="20"/>
                <w:szCs w:val="20"/>
              </w:rPr>
              <w:t xml:space="preserve"> or rt </w:t>
            </w:r>
            <w:proofErr w:type="spellStart"/>
            <w:r w:rsidRPr="00556167">
              <w:rPr>
                <w:rFonts w:ascii="Times New Roman" w:eastAsia="Times New Roman" w:hAnsi="Times New Roman" w:cs="Times New Roman"/>
                <w:color w:val="000000"/>
                <w:sz w:val="20"/>
                <w:szCs w:val="20"/>
              </w:rPr>
              <w:t>pcr</w:t>
            </w:r>
            <w:proofErr w:type="spellEnd"/>
            <w:r w:rsidRPr="00556167">
              <w:rPr>
                <w:rFonts w:ascii="Times New Roman" w:eastAsia="Times New Roman" w:hAnsi="Times New Roman" w:cs="Times New Roman"/>
                <w:color w:val="000000"/>
                <w:sz w:val="20"/>
                <w:szCs w:val="20"/>
              </w:rPr>
              <w:t>).</w:t>
            </w:r>
            <w:proofErr w:type="spellStart"/>
            <w:proofErr w:type="gramStart"/>
            <w:r w:rsidRPr="00556167">
              <w:rPr>
                <w:rFonts w:ascii="Times New Roman" w:eastAsia="Times New Roman" w:hAnsi="Times New Roman" w:cs="Times New Roman"/>
                <w:color w:val="000000"/>
                <w:sz w:val="20"/>
                <w:szCs w:val="20"/>
              </w:rPr>
              <w:t>tw,kf</w:t>
            </w:r>
            <w:proofErr w:type="spellEnd"/>
            <w:proofErr w:type="gramEnd"/>
            <w:r w:rsidRPr="00556167">
              <w:rPr>
                <w:rFonts w:ascii="Times New Roman" w:eastAsia="Times New Roman" w:hAnsi="Times New Roman" w:cs="Times New Roman"/>
                <w:color w:val="000000"/>
                <w:sz w:val="20"/>
                <w:szCs w:val="20"/>
              </w:rPr>
              <w:t>.</w:t>
            </w:r>
          </w:p>
        </w:tc>
      </w:tr>
      <w:tr w:rsidR="00867324" w:rsidRPr="00556167" w14:paraId="4F6674C3" w14:textId="77777777" w:rsidTr="00EC09B8">
        <w:trPr>
          <w:trHeight w:val="315"/>
        </w:trPr>
        <w:tc>
          <w:tcPr>
            <w:tcW w:w="150" w:type="pct"/>
            <w:tcBorders>
              <w:top w:val="single" w:sz="6" w:space="0" w:color="000000"/>
              <w:left w:val="single" w:sz="6" w:space="0" w:color="000000"/>
              <w:bottom w:val="single" w:sz="6" w:space="0" w:color="000000"/>
              <w:right w:val="single" w:sz="6" w:space="0" w:color="FFFFFF"/>
            </w:tcBorders>
            <w:tcMar>
              <w:top w:w="40" w:type="dxa"/>
              <w:left w:w="40" w:type="dxa"/>
              <w:bottom w:w="40" w:type="dxa"/>
              <w:right w:w="40" w:type="dxa"/>
            </w:tcMar>
            <w:vAlign w:val="center"/>
            <w:hideMark/>
          </w:tcPr>
          <w:p w14:paraId="15AC1C70" w14:textId="77777777" w:rsidR="00867324" w:rsidRPr="00556167" w:rsidRDefault="00867324" w:rsidP="00EC09B8">
            <w:pPr>
              <w:jc w:val="center"/>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13</w:t>
            </w:r>
          </w:p>
        </w:tc>
        <w:tc>
          <w:tcPr>
            <w:tcW w:w="4850" w:type="pct"/>
            <w:tcBorders>
              <w:top w:val="single" w:sz="6" w:space="0" w:color="000000"/>
              <w:left w:val="single" w:sz="6" w:space="0" w:color="FFFFFF"/>
              <w:bottom w:val="single" w:sz="6" w:space="0" w:color="000000"/>
              <w:right w:val="single" w:sz="6" w:space="0" w:color="000000"/>
            </w:tcBorders>
            <w:tcMar>
              <w:top w:w="40" w:type="dxa"/>
              <w:left w:w="40" w:type="dxa"/>
              <w:bottom w:w="40" w:type="dxa"/>
              <w:right w:w="40" w:type="dxa"/>
            </w:tcMar>
            <w:vAlign w:val="center"/>
            <w:hideMark/>
          </w:tcPr>
          <w:p w14:paraId="06CBB188" w14:textId="77777777" w:rsidR="00867324" w:rsidRPr="00556167" w:rsidRDefault="00867324" w:rsidP="00EC09B8">
            <w:pPr>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"Sensitivity and Specificity"/</w:t>
            </w:r>
          </w:p>
        </w:tc>
      </w:tr>
      <w:tr w:rsidR="00867324" w:rsidRPr="00556167" w14:paraId="640AA81C" w14:textId="77777777" w:rsidTr="00EC09B8">
        <w:trPr>
          <w:trHeight w:val="315"/>
        </w:trPr>
        <w:tc>
          <w:tcPr>
            <w:tcW w:w="150" w:type="pct"/>
            <w:tcBorders>
              <w:top w:val="single" w:sz="6" w:space="0" w:color="000000"/>
              <w:left w:val="single" w:sz="6" w:space="0" w:color="000000"/>
              <w:bottom w:val="single" w:sz="6" w:space="0" w:color="000000"/>
              <w:right w:val="single" w:sz="6" w:space="0" w:color="FFFFFF"/>
            </w:tcBorders>
            <w:tcMar>
              <w:top w:w="40" w:type="dxa"/>
              <w:left w:w="40" w:type="dxa"/>
              <w:bottom w:w="40" w:type="dxa"/>
              <w:right w:w="40" w:type="dxa"/>
            </w:tcMar>
            <w:vAlign w:val="center"/>
            <w:hideMark/>
          </w:tcPr>
          <w:p w14:paraId="289A4C2F" w14:textId="77777777" w:rsidR="00867324" w:rsidRPr="00556167" w:rsidRDefault="00867324" w:rsidP="00EC09B8">
            <w:pPr>
              <w:jc w:val="center"/>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14</w:t>
            </w:r>
          </w:p>
        </w:tc>
        <w:tc>
          <w:tcPr>
            <w:tcW w:w="4850" w:type="pct"/>
            <w:tcBorders>
              <w:top w:val="single" w:sz="6" w:space="0" w:color="000000"/>
              <w:left w:val="single" w:sz="6" w:space="0" w:color="FFFFFF"/>
              <w:bottom w:val="single" w:sz="6" w:space="0" w:color="000000"/>
              <w:right w:val="single" w:sz="6" w:space="0" w:color="000000"/>
            </w:tcBorders>
            <w:tcMar>
              <w:top w:w="40" w:type="dxa"/>
              <w:left w:w="40" w:type="dxa"/>
              <w:bottom w:w="40" w:type="dxa"/>
              <w:right w:w="40" w:type="dxa"/>
            </w:tcMar>
            <w:vAlign w:val="center"/>
            <w:hideMark/>
          </w:tcPr>
          <w:p w14:paraId="42697DC4" w14:textId="77777777" w:rsidR="00867324" w:rsidRPr="00556167" w:rsidRDefault="00867324" w:rsidP="00EC09B8">
            <w:pPr>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9 or 10 or 11 or 12 or 13</w:t>
            </w:r>
          </w:p>
        </w:tc>
      </w:tr>
      <w:tr w:rsidR="00867324" w:rsidRPr="00556167" w14:paraId="37315E3D" w14:textId="77777777" w:rsidTr="00EC09B8">
        <w:trPr>
          <w:trHeight w:val="750"/>
        </w:trPr>
        <w:tc>
          <w:tcPr>
            <w:tcW w:w="150" w:type="pct"/>
            <w:tcBorders>
              <w:top w:val="single" w:sz="6" w:space="0" w:color="000000"/>
              <w:left w:val="single" w:sz="6" w:space="0" w:color="000000"/>
              <w:bottom w:val="single" w:sz="6" w:space="0" w:color="000000"/>
              <w:right w:val="single" w:sz="6" w:space="0" w:color="FFFFFF"/>
            </w:tcBorders>
            <w:tcMar>
              <w:top w:w="40" w:type="dxa"/>
              <w:left w:w="40" w:type="dxa"/>
              <w:bottom w:w="40" w:type="dxa"/>
              <w:right w:w="40" w:type="dxa"/>
            </w:tcMar>
            <w:vAlign w:val="center"/>
            <w:hideMark/>
          </w:tcPr>
          <w:p w14:paraId="07E02732" w14:textId="77777777" w:rsidR="00867324" w:rsidRPr="00556167" w:rsidRDefault="00867324" w:rsidP="00EC09B8">
            <w:pPr>
              <w:jc w:val="center"/>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15</w:t>
            </w:r>
          </w:p>
        </w:tc>
        <w:tc>
          <w:tcPr>
            <w:tcW w:w="4850" w:type="pct"/>
            <w:tcBorders>
              <w:top w:val="single" w:sz="6" w:space="0" w:color="000000"/>
              <w:left w:val="single" w:sz="6" w:space="0" w:color="FFFFFF"/>
              <w:bottom w:val="single" w:sz="6" w:space="0" w:color="000000"/>
              <w:right w:val="single" w:sz="6" w:space="0" w:color="000000"/>
            </w:tcBorders>
            <w:tcMar>
              <w:top w:w="40" w:type="dxa"/>
              <w:left w:w="40" w:type="dxa"/>
              <w:bottom w:w="40" w:type="dxa"/>
              <w:right w:w="40" w:type="dxa"/>
            </w:tcMar>
            <w:vAlign w:val="center"/>
            <w:hideMark/>
          </w:tcPr>
          <w:p w14:paraId="3D4C67A8" w14:textId="77777777" w:rsidR="00867324" w:rsidRPr="00556167" w:rsidRDefault="00867324" w:rsidP="00EC09B8">
            <w:pPr>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(swab* or nasopharyngeal or (nasopharyngeal adj5 swab*) or np or (np adj5 swab*) or oropharyngeal or (oropharyngeal adj5 swab*) or nasal or (nasal adj5 swab*) or mid turbinate or (mid turbinate adj5 swab*) or mid-turbinate or (mid-turbinate adj5 swab*) or throat or (throat adj5 swab*) or oral or (oral adj5 swab*)).</w:t>
            </w:r>
            <w:proofErr w:type="spellStart"/>
            <w:r w:rsidRPr="00556167">
              <w:rPr>
                <w:rFonts w:ascii="Times New Roman" w:eastAsia="Times New Roman" w:hAnsi="Times New Roman" w:cs="Times New Roman"/>
                <w:color w:val="000000"/>
                <w:sz w:val="20"/>
                <w:szCs w:val="20"/>
              </w:rPr>
              <w:t>tw,kf</w:t>
            </w:r>
            <w:proofErr w:type="spellEnd"/>
            <w:r w:rsidRPr="00556167">
              <w:rPr>
                <w:rFonts w:ascii="Times New Roman" w:eastAsia="Times New Roman" w:hAnsi="Times New Roman" w:cs="Times New Roman"/>
                <w:color w:val="000000"/>
                <w:sz w:val="20"/>
                <w:szCs w:val="20"/>
              </w:rPr>
              <w:t>.</w:t>
            </w:r>
          </w:p>
        </w:tc>
      </w:tr>
      <w:tr w:rsidR="00867324" w:rsidRPr="00556167" w14:paraId="79CD97E7" w14:textId="77777777" w:rsidTr="00EC09B8">
        <w:trPr>
          <w:trHeight w:val="315"/>
        </w:trPr>
        <w:tc>
          <w:tcPr>
            <w:tcW w:w="150" w:type="pct"/>
            <w:tcBorders>
              <w:top w:val="single" w:sz="6" w:space="0" w:color="000000"/>
              <w:left w:val="single" w:sz="6" w:space="0" w:color="000000"/>
              <w:bottom w:val="single" w:sz="6" w:space="0" w:color="000000"/>
            </w:tcBorders>
            <w:tcMar>
              <w:top w:w="40" w:type="dxa"/>
              <w:left w:w="40" w:type="dxa"/>
              <w:bottom w:w="40" w:type="dxa"/>
              <w:right w:w="40" w:type="dxa"/>
            </w:tcMar>
            <w:vAlign w:val="center"/>
            <w:hideMark/>
          </w:tcPr>
          <w:p w14:paraId="7BF92B90" w14:textId="77777777" w:rsidR="00867324" w:rsidRPr="00556167" w:rsidRDefault="00867324" w:rsidP="00EC09B8">
            <w:pPr>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16</w:t>
            </w:r>
          </w:p>
        </w:tc>
        <w:tc>
          <w:tcPr>
            <w:tcW w:w="4850" w:type="pct"/>
            <w:tcBorders>
              <w:top w:val="single" w:sz="6" w:space="0" w:color="000000"/>
              <w:bottom w:val="single" w:sz="6" w:space="0" w:color="000000"/>
              <w:right w:val="single" w:sz="6" w:space="0" w:color="000000"/>
            </w:tcBorders>
            <w:tcMar>
              <w:top w:w="40" w:type="dxa"/>
              <w:left w:w="40" w:type="dxa"/>
              <w:bottom w:w="40" w:type="dxa"/>
              <w:right w:w="40" w:type="dxa"/>
            </w:tcMar>
            <w:vAlign w:val="center"/>
            <w:hideMark/>
          </w:tcPr>
          <w:p w14:paraId="2109389D" w14:textId="77777777" w:rsidR="00867324" w:rsidRPr="00556167" w:rsidRDefault="00867324" w:rsidP="00EC09B8">
            <w:pPr>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5 and 8 and 14 and 15</w:t>
            </w:r>
          </w:p>
        </w:tc>
      </w:tr>
    </w:tbl>
    <w:p w14:paraId="6DC62790" w14:textId="77777777" w:rsidR="00FE3DD7" w:rsidRPr="00556167" w:rsidRDefault="00FE3DD7" w:rsidP="00FE3DD7">
      <w:pPr>
        <w:rPr>
          <w:rFonts w:ascii="Times New Roman" w:hAnsi="Times New Roman" w:cs="Times New Roman"/>
          <w:b/>
        </w:rPr>
        <w:sectPr w:rsidR="00FE3DD7" w:rsidRPr="00556167">
          <w:pgSz w:w="12240" w:h="15840"/>
          <w:pgMar w:top="1440" w:right="1440" w:bottom="1440" w:left="1440" w:header="708" w:footer="708" w:gutter="0"/>
          <w:cols w:space="708"/>
          <w:docGrid w:linePitch="360"/>
        </w:sectPr>
      </w:pPr>
    </w:p>
    <w:p w14:paraId="6BFA3BEB" w14:textId="23868102" w:rsidR="00FE3DD7" w:rsidRPr="00556167" w:rsidRDefault="00FE3DD7" w:rsidP="00FE3DD7">
      <w:pPr>
        <w:rPr>
          <w:rFonts w:ascii="Times New Roman" w:hAnsi="Times New Roman" w:cs="Times New Roman"/>
        </w:rPr>
      </w:pPr>
      <w:r w:rsidRPr="00556167">
        <w:rPr>
          <w:rFonts w:ascii="Times New Roman" w:hAnsi="Times New Roman" w:cs="Times New Roman"/>
          <w:b/>
        </w:rPr>
        <w:lastRenderedPageBreak/>
        <w:t>S</w:t>
      </w:r>
      <w:r w:rsidR="009D0C1E">
        <w:rPr>
          <w:rFonts w:ascii="Times New Roman" w:hAnsi="Times New Roman" w:cs="Times New Roman"/>
          <w:b/>
        </w:rPr>
        <w:t>3</w:t>
      </w:r>
      <w:r w:rsidRPr="00556167">
        <w:rPr>
          <w:rFonts w:ascii="Times New Roman" w:hAnsi="Times New Roman" w:cs="Times New Roman"/>
          <w:b/>
        </w:rPr>
        <w:t xml:space="preserve"> Table.</w:t>
      </w:r>
      <w:r w:rsidRPr="00556167">
        <w:rPr>
          <w:rFonts w:ascii="Times New Roman" w:hAnsi="Times New Roman" w:cs="Times New Roman"/>
        </w:rPr>
        <w:t xml:space="preserve"> </w:t>
      </w:r>
      <w:r w:rsidRPr="00556167">
        <w:rPr>
          <w:rFonts w:ascii="Times New Roman" w:hAnsi="Times New Roman" w:cs="Times New Roman"/>
          <w:b/>
          <w:bCs/>
        </w:rPr>
        <w:t>QUADAS-2 quality assessment form</w:t>
      </w:r>
    </w:p>
    <w:tbl>
      <w:tblPr>
        <w:tblW w:w="5000" w:type="pct"/>
        <w:tblCellMar>
          <w:top w:w="15" w:type="dxa"/>
          <w:left w:w="15" w:type="dxa"/>
          <w:bottom w:w="15" w:type="dxa"/>
          <w:right w:w="15" w:type="dxa"/>
        </w:tblCellMar>
        <w:tblLook w:val="04A0" w:firstRow="1" w:lastRow="0" w:firstColumn="1" w:lastColumn="0" w:noHBand="0" w:noVBand="1"/>
      </w:tblPr>
      <w:tblGrid>
        <w:gridCol w:w="6064"/>
        <w:gridCol w:w="3276"/>
      </w:tblGrid>
      <w:tr w:rsidR="00FE3DD7" w:rsidRPr="00556167" w14:paraId="07BBB645" w14:textId="77777777" w:rsidTr="00EC09B8">
        <w:trPr>
          <w:trHeight w:val="198"/>
        </w:trPr>
        <w:tc>
          <w:tcPr>
            <w:tcW w:w="3246" w:type="pct"/>
            <w:tcBorders>
              <w:top w:val="single" w:sz="8" w:space="0" w:color="CCCCCC"/>
              <w:left w:val="single" w:sz="8" w:space="0" w:color="000000"/>
              <w:bottom w:val="single" w:sz="8" w:space="0" w:color="000000"/>
              <w:right w:val="single" w:sz="8" w:space="0" w:color="000000"/>
            </w:tcBorders>
            <w:shd w:val="clear" w:color="auto" w:fill="000000"/>
            <w:tcMar>
              <w:top w:w="40" w:type="dxa"/>
              <w:left w:w="40" w:type="dxa"/>
              <w:bottom w:w="40" w:type="dxa"/>
              <w:right w:w="40" w:type="dxa"/>
            </w:tcMar>
            <w:hideMark/>
          </w:tcPr>
          <w:p w14:paraId="79D9A320"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b/>
                <w:bCs/>
                <w:color w:val="FFFFFF"/>
                <w:sz w:val="20"/>
                <w:szCs w:val="20"/>
              </w:rPr>
              <w:t>I. PATIENT SELECTION</w:t>
            </w:r>
          </w:p>
        </w:tc>
        <w:tc>
          <w:tcPr>
            <w:tcW w:w="1754" w:type="pct"/>
            <w:tcBorders>
              <w:top w:val="single" w:sz="8" w:space="0" w:color="CCCCCC"/>
              <w:left w:val="single" w:sz="8" w:space="0" w:color="000000"/>
              <w:bottom w:val="single" w:sz="8" w:space="0" w:color="CCCCCC"/>
              <w:right w:val="single" w:sz="8" w:space="0" w:color="000000"/>
            </w:tcBorders>
            <w:shd w:val="clear" w:color="auto" w:fill="000000"/>
            <w:tcMar>
              <w:top w:w="40" w:type="dxa"/>
              <w:left w:w="40" w:type="dxa"/>
              <w:bottom w:w="40" w:type="dxa"/>
              <w:right w:w="40" w:type="dxa"/>
            </w:tcMar>
            <w:hideMark/>
          </w:tcPr>
          <w:p w14:paraId="2D53ED19" w14:textId="77777777" w:rsidR="00FE3DD7" w:rsidRPr="00556167" w:rsidRDefault="00FE3DD7" w:rsidP="00EC09B8">
            <w:pPr>
              <w:rPr>
                <w:rFonts w:ascii="Times New Roman" w:eastAsia="Times New Roman" w:hAnsi="Times New Roman" w:cs="Times New Roman"/>
                <w:sz w:val="20"/>
                <w:szCs w:val="20"/>
              </w:rPr>
            </w:pPr>
          </w:p>
        </w:tc>
      </w:tr>
      <w:tr w:rsidR="00FE3DD7" w:rsidRPr="00556167" w14:paraId="14A640F9" w14:textId="77777777" w:rsidTr="00EC09B8">
        <w:trPr>
          <w:trHeight w:val="161"/>
        </w:trPr>
        <w:tc>
          <w:tcPr>
            <w:tcW w:w="3246" w:type="pct"/>
            <w:tcBorders>
              <w:top w:val="single" w:sz="8" w:space="0" w:color="000000"/>
              <w:left w:val="single" w:sz="8" w:space="0" w:color="000000"/>
              <w:bottom w:val="single" w:sz="8" w:space="0" w:color="CCCCCC"/>
              <w:right w:val="single" w:sz="8" w:space="0" w:color="000000"/>
            </w:tcBorders>
            <w:shd w:val="clear" w:color="auto" w:fill="999999"/>
            <w:tcMar>
              <w:top w:w="40" w:type="dxa"/>
              <w:left w:w="40" w:type="dxa"/>
              <w:bottom w:w="40" w:type="dxa"/>
              <w:right w:w="40" w:type="dxa"/>
            </w:tcMar>
            <w:hideMark/>
          </w:tcPr>
          <w:p w14:paraId="474C34E8"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b/>
                <w:bCs/>
                <w:color w:val="FFFFFF"/>
                <w:sz w:val="20"/>
                <w:szCs w:val="20"/>
              </w:rPr>
              <w:t>Risk of bias</w:t>
            </w:r>
          </w:p>
        </w:tc>
        <w:tc>
          <w:tcPr>
            <w:tcW w:w="1754" w:type="pct"/>
            <w:tcBorders>
              <w:top w:val="single" w:sz="8" w:space="0" w:color="CCCCCC"/>
              <w:left w:val="single" w:sz="8" w:space="0" w:color="000000"/>
              <w:bottom w:val="single" w:sz="8" w:space="0" w:color="CCCCCC"/>
              <w:right w:val="single" w:sz="8" w:space="0" w:color="000000"/>
            </w:tcBorders>
            <w:shd w:val="clear" w:color="auto" w:fill="999999"/>
            <w:tcMar>
              <w:top w:w="40" w:type="dxa"/>
              <w:left w:w="40" w:type="dxa"/>
              <w:bottom w:w="40" w:type="dxa"/>
              <w:right w:w="40" w:type="dxa"/>
            </w:tcMar>
            <w:hideMark/>
          </w:tcPr>
          <w:p w14:paraId="519678D4" w14:textId="77777777" w:rsidR="00FE3DD7" w:rsidRPr="00556167" w:rsidRDefault="00FE3DD7" w:rsidP="00EC09B8">
            <w:pPr>
              <w:rPr>
                <w:rFonts w:ascii="Times New Roman" w:eastAsia="Times New Roman" w:hAnsi="Times New Roman" w:cs="Times New Roman"/>
                <w:sz w:val="20"/>
                <w:szCs w:val="20"/>
              </w:rPr>
            </w:pPr>
          </w:p>
        </w:tc>
      </w:tr>
      <w:tr w:rsidR="00FE3DD7" w:rsidRPr="00556167" w14:paraId="5006B140" w14:textId="77777777" w:rsidTr="00EC09B8">
        <w:trPr>
          <w:trHeight w:val="29"/>
        </w:trPr>
        <w:tc>
          <w:tcPr>
            <w:tcW w:w="3246" w:type="pct"/>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hideMark/>
          </w:tcPr>
          <w:p w14:paraId="49174FC5"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Was a consecutive or random sample of patients enrolled?</w:t>
            </w:r>
          </w:p>
        </w:tc>
        <w:tc>
          <w:tcPr>
            <w:tcW w:w="1754" w:type="pct"/>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hideMark/>
          </w:tcPr>
          <w:p w14:paraId="1E5C2511"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b/>
                <w:bCs/>
                <w:color w:val="000000"/>
                <w:sz w:val="20"/>
                <w:szCs w:val="20"/>
              </w:rPr>
              <w:t>yes/no/unclear</w:t>
            </w:r>
          </w:p>
        </w:tc>
      </w:tr>
      <w:tr w:rsidR="00FE3DD7" w:rsidRPr="00556167" w14:paraId="2858A87C" w14:textId="77777777" w:rsidTr="00EC09B8">
        <w:trPr>
          <w:trHeight w:val="29"/>
        </w:trPr>
        <w:tc>
          <w:tcPr>
            <w:tcW w:w="3246" w:type="pct"/>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hideMark/>
          </w:tcPr>
          <w:p w14:paraId="2BCAC74F"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Was a case-control design avoided?</w:t>
            </w:r>
          </w:p>
        </w:tc>
        <w:tc>
          <w:tcPr>
            <w:tcW w:w="1754" w:type="pct"/>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hideMark/>
          </w:tcPr>
          <w:p w14:paraId="1D4CDA1F"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b/>
                <w:bCs/>
                <w:color w:val="000000"/>
                <w:sz w:val="20"/>
                <w:szCs w:val="20"/>
              </w:rPr>
              <w:t>yes/no/unclear</w:t>
            </w:r>
          </w:p>
        </w:tc>
      </w:tr>
      <w:tr w:rsidR="00FE3DD7" w:rsidRPr="00556167" w14:paraId="1F6AF9F1" w14:textId="77777777" w:rsidTr="00EC09B8">
        <w:trPr>
          <w:trHeight w:val="29"/>
        </w:trPr>
        <w:tc>
          <w:tcPr>
            <w:tcW w:w="3246" w:type="pct"/>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hideMark/>
          </w:tcPr>
          <w:p w14:paraId="6C4472FD"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Did the study avoid inappropriate exclusions?</w:t>
            </w:r>
          </w:p>
        </w:tc>
        <w:tc>
          <w:tcPr>
            <w:tcW w:w="1754" w:type="pct"/>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hideMark/>
          </w:tcPr>
          <w:p w14:paraId="18FC3ADD"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b/>
                <w:bCs/>
                <w:color w:val="000000"/>
                <w:sz w:val="20"/>
                <w:szCs w:val="20"/>
              </w:rPr>
              <w:t>yes/no/unclear</w:t>
            </w:r>
          </w:p>
        </w:tc>
      </w:tr>
      <w:tr w:rsidR="00FE3DD7" w:rsidRPr="00556167" w14:paraId="2329C26E" w14:textId="77777777" w:rsidTr="00EC09B8">
        <w:trPr>
          <w:trHeight w:val="29"/>
        </w:trPr>
        <w:tc>
          <w:tcPr>
            <w:tcW w:w="3246" w:type="pc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14:paraId="66035B3B"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Could the selection of patients have introduced bias?</w:t>
            </w:r>
          </w:p>
        </w:tc>
        <w:tc>
          <w:tcPr>
            <w:tcW w:w="1754" w:type="pct"/>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hideMark/>
          </w:tcPr>
          <w:p w14:paraId="29CFC79E"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b/>
                <w:bCs/>
                <w:color w:val="000000"/>
                <w:sz w:val="20"/>
                <w:szCs w:val="20"/>
              </w:rPr>
              <w:t>RISK: LOW/HIGH/UNCLEAR</w:t>
            </w:r>
          </w:p>
        </w:tc>
      </w:tr>
      <w:tr w:rsidR="00FE3DD7" w:rsidRPr="00556167" w14:paraId="1E9EE403" w14:textId="77777777" w:rsidTr="00EC09B8">
        <w:trPr>
          <w:trHeight w:val="55"/>
        </w:trPr>
        <w:tc>
          <w:tcPr>
            <w:tcW w:w="3246" w:type="pct"/>
            <w:tcBorders>
              <w:top w:val="single" w:sz="8" w:space="0" w:color="000000"/>
              <w:left w:val="single" w:sz="8" w:space="0" w:color="000000"/>
              <w:bottom w:val="single" w:sz="8" w:space="0" w:color="CCCCCC"/>
              <w:right w:val="single" w:sz="8" w:space="0" w:color="000000"/>
            </w:tcBorders>
            <w:shd w:val="clear" w:color="auto" w:fill="999999"/>
            <w:tcMar>
              <w:top w:w="40" w:type="dxa"/>
              <w:left w:w="40" w:type="dxa"/>
              <w:bottom w:w="40" w:type="dxa"/>
              <w:right w:w="40" w:type="dxa"/>
            </w:tcMar>
            <w:hideMark/>
          </w:tcPr>
          <w:p w14:paraId="1414BB1F"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b/>
                <w:bCs/>
                <w:color w:val="FFFFFF"/>
                <w:sz w:val="20"/>
                <w:szCs w:val="20"/>
              </w:rPr>
              <w:t>Concerns regarding applicability</w:t>
            </w:r>
          </w:p>
        </w:tc>
        <w:tc>
          <w:tcPr>
            <w:tcW w:w="1754" w:type="pct"/>
            <w:tcBorders>
              <w:top w:val="single" w:sz="8" w:space="0" w:color="CCCCCC"/>
              <w:left w:val="single" w:sz="8" w:space="0" w:color="000000"/>
              <w:bottom w:val="single" w:sz="8" w:space="0" w:color="CCCCCC"/>
              <w:right w:val="single" w:sz="8" w:space="0" w:color="000000"/>
            </w:tcBorders>
            <w:shd w:val="clear" w:color="auto" w:fill="999999"/>
            <w:tcMar>
              <w:top w:w="40" w:type="dxa"/>
              <w:left w:w="40" w:type="dxa"/>
              <w:bottom w:w="40" w:type="dxa"/>
              <w:right w:w="40" w:type="dxa"/>
            </w:tcMar>
            <w:hideMark/>
          </w:tcPr>
          <w:p w14:paraId="7A5B60D6" w14:textId="77777777" w:rsidR="00FE3DD7" w:rsidRPr="00556167" w:rsidRDefault="00FE3DD7" w:rsidP="00EC09B8">
            <w:pPr>
              <w:rPr>
                <w:rFonts w:ascii="Times New Roman" w:eastAsia="Times New Roman" w:hAnsi="Times New Roman" w:cs="Times New Roman"/>
                <w:sz w:val="20"/>
                <w:szCs w:val="20"/>
              </w:rPr>
            </w:pPr>
          </w:p>
        </w:tc>
      </w:tr>
      <w:tr w:rsidR="00FE3DD7" w:rsidRPr="00556167" w14:paraId="67972980" w14:textId="77777777" w:rsidTr="00EC09B8">
        <w:trPr>
          <w:trHeight w:val="31"/>
        </w:trPr>
        <w:tc>
          <w:tcPr>
            <w:tcW w:w="3246" w:type="pct"/>
            <w:tcBorders>
              <w:top w:val="single" w:sz="8" w:space="0" w:color="CCCCCC"/>
              <w:left w:val="single" w:sz="8" w:space="0" w:color="000000"/>
              <w:bottom w:val="single" w:sz="8" w:space="0" w:color="CCCCCC"/>
              <w:right w:val="single" w:sz="8" w:space="0" w:color="000000"/>
            </w:tcBorders>
            <w:shd w:val="clear" w:color="auto" w:fill="FFFFFF"/>
            <w:tcMar>
              <w:top w:w="40" w:type="dxa"/>
              <w:left w:w="40" w:type="dxa"/>
              <w:bottom w:w="40" w:type="dxa"/>
              <w:right w:w="40" w:type="dxa"/>
            </w:tcMar>
            <w:hideMark/>
          </w:tcPr>
          <w:p w14:paraId="509DFAB7"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Is there concern that the included patients do not match the review question?</w:t>
            </w:r>
          </w:p>
        </w:tc>
        <w:tc>
          <w:tcPr>
            <w:tcW w:w="1754" w:type="pct"/>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hideMark/>
          </w:tcPr>
          <w:p w14:paraId="57A81E16"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b/>
                <w:bCs/>
                <w:color w:val="000000"/>
                <w:sz w:val="20"/>
                <w:szCs w:val="20"/>
              </w:rPr>
              <w:t>CONCERN: LOW/HIGH/UNCLEAR</w:t>
            </w:r>
          </w:p>
        </w:tc>
      </w:tr>
      <w:tr w:rsidR="00FE3DD7" w:rsidRPr="00556167" w14:paraId="33F9EF0F" w14:textId="77777777" w:rsidTr="00EC09B8">
        <w:trPr>
          <w:trHeight w:val="29"/>
        </w:trPr>
        <w:tc>
          <w:tcPr>
            <w:tcW w:w="3246" w:type="pct"/>
            <w:tcBorders>
              <w:top w:val="single" w:sz="8" w:space="0" w:color="CCCCCC"/>
              <w:left w:val="single" w:sz="8" w:space="0" w:color="000000"/>
              <w:bottom w:val="single" w:sz="8" w:space="0" w:color="000000"/>
              <w:right w:val="single" w:sz="8" w:space="0" w:color="000000"/>
            </w:tcBorders>
            <w:shd w:val="clear" w:color="auto" w:fill="000000"/>
            <w:tcMar>
              <w:top w:w="40" w:type="dxa"/>
              <w:left w:w="40" w:type="dxa"/>
              <w:bottom w:w="40" w:type="dxa"/>
              <w:right w:w="40" w:type="dxa"/>
            </w:tcMar>
            <w:hideMark/>
          </w:tcPr>
          <w:p w14:paraId="2D2008D7"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b/>
                <w:bCs/>
                <w:color w:val="FFFFFF"/>
                <w:sz w:val="20"/>
                <w:szCs w:val="20"/>
              </w:rPr>
              <w:t>II. INDEX TEST</w:t>
            </w:r>
          </w:p>
        </w:tc>
        <w:tc>
          <w:tcPr>
            <w:tcW w:w="1754" w:type="pct"/>
            <w:tcBorders>
              <w:top w:val="single" w:sz="8" w:space="0" w:color="CCCCCC"/>
              <w:left w:val="single" w:sz="8" w:space="0" w:color="000000"/>
              <w:bottom w:val="single" w:sz="8" w:space="0" w:color="CCCCCC"/>
              <w:right w:val="single" w:sz="8" w:space="0" w:color="000000"/>
            </w:tcBorders>
            <w:shd w:val="clear" w:color="auto" w:fill="000000"/>
            <w:tcMar>
              <w:top w:w="40" w:type="dxa"/>
              <w:left w:w="40" w:type="dxa"/>
              <w:bottom w:w="40" w:type="dxa"/>
              <w:right w:w="40" w:type="dxa"/>
            </w:tcMar>
            <w:hideMark/>
          </w:tcPr>
          <w:p w14:paraId="40FFE4D1" w14:textId="77777777" w:rsidR="00FE3DD7" w:rsidRPr="00556167" w:rsidRDefault="00FE3DD7" w:rsidP="00EC09B8">
            <w:pPr>
              <w:rPr>
                <w:rFonts w:ascii="Times New Roman" w:eastAsia="Times New Roman" w:hAnsi="Times New Roman" w:cs="Times New Roman"/>
                <w:sz w:val="20"/>
                <w:szCs w:val="20"/>
              </w:rPr>
            </w:pPr>
          </w:p>
        </w:tc>
      </w:tr>
      <w:tr w:rsidR="00FE3DD7" w:rsidRPr="00556167" w14:paraId="48F27D36" w14:textId="77777777" w:rsidTr="00EC09B8">
        <w:trPr>
          <w:trHeight w:val="29"/>
        </w:trPr>
        <w:tc>
          <w:tcPr>
            <w:tcW w:w="3246" w:type="pct"/>
            <w:tcBorders>
              <w:top w:val="single" w:sz="8" w:space="0" w:color="000000"/>
              <w:left w:val="single" w:sz="8" w:space="0" w:color="000000"/>
              <w:bottom w:val="single" w:sz="8" w:space="0" w:color="CCCCCC"/>
              <w:right w:val="single" w:sz="8" w:space="0" w:color="000000"/>
            </w:tcBorders>
            <w:shd w:val="clear" w:color="auto" w:fill="999999"/>
            <w:tcMar>
              <w:top w:w="40" w:type="dxa"/>
              <w:left w:w="40" w:type="dxa"/>
              <w:bottom w:w="40" w:type="dxa"/>
              <w:right w:w="40" w:type="dxa"/>
            </w:tcMar>
            <w:hideMark/>
          </w:tcPr>
          <w:p w14:paraId="1654D0B8"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b/>
                <w:bCs/>
                <w:color w:val="FFFFFF"/>
                <w:sz w:val="20"/>
                <w:szCs w:val="20"/>
              </w:rPr>
              <w:t>Risk of bias</w:t>
            </w:r>
          </w:p>
        </w:tc>
        <w:tc>
          <w:tcPr>
            <w:tcW w:w="1754" w:type="pct"/>
            <w:tcBorders>
              <w:top w:val="single" w:sz="8" w:space="0" w:color="CCCCCC"/>
              <w:left w:val="single" w:sz="8" w:space="0" w:color="000000"/>
              <w:bottom w:val="single" w:sz="8" w:space="0" w:color="CCCCCC"/>
              <w:right w:val="single" w:sz="8" w:space="0" w:color="000000"/>
            </w:tcBorders>
            <w:shd w:val="clear" w:color="auto" w:fill="999999"/>
            <w:tcMar>
              <w:top w:w="40" w:type="dxa"/>
              <w:left w:w="40" w:type="dxa"/>
              <w:bottom w:w="40" w:type="dxa"/>
              <w:right w:w="40" w:type="dxa"/>
            </w:tcMar>
            <w:hideMark/>
          </w:tcPr>
          <w:p w14:paraId="4ED7D425" w14:textId="77777777" w:rsidR="00FE3DD7" w:rsidRPr="00556167" w:rsidRDefault="00FE3DD7" w:rsidP="00EC09B8">
            <w:pPr>
              <w:rPr>
                <w:rFonts w:ascii="Times New Roman" w:eastAsia="Times New Roman" w:hAnsi="Times New Roman" w:cs="Times New Roman"/>
                <w:sz w:val="20"/>
                <w:szCs w:val="20"/>
              </w:rPr>
            </w:pPr>
          </w:p>
        </w:tc>
      </w:tr>
      <w:tr w:rsidR="00FE3DD7" w:rsidRPr="00556167" w14:paraId="38CCDFF1" w14:textId="77777777" w:rsidTr="00EC09B8">
        <w:trPr>
          <w:trHeight w:val="101"/>
        </w:trPr>
        <w:tc>
          <w:tcPr>
            <w:tcW w:w="3246" w:type="pct"/>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hideMark/>
          </w:tcPr>
          <w:p w14:paraId="19BA5E6E"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Were the index test results interpreted without knowledge of the results of the reference standard?</w:t>
            </w:r>
          </w:p>
        </w:tc>
        <w:tc>
          <w:tcPr>
            <w:tcW w:w="1754" w:type="pct"/>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hideMark/>
          </w:tcPr>
          <w:p w14:paraId="1DC56553"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b/>
                <w:bCs/>
                <w:color w:val="000000"/>
                <w:sz w:val="20"/>
                <w:szCs w:val="20"/>
              </w:rPr>
              <w:t>yes/no/unclear</w:t>
            </w:r>
          </w:p>
        </w:tc>
      </w:tr>
      <w:tr w:rsidR="00FE3DD7" w:rsidRPr="00556167" w14:paraId="3701795D" w14:textId="77777777" w:rsidTr="00EC09B8">
        <w:trPr>
          <w:trHeight w:val="62"/>
        </w:trPr>
        <w:tc>
          <w:tcPr>
            <w:tcW w:w="3246" w:type="pct"/>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hideMark/>
          </w:tcPr>
          <w:p w14:paraId="26B802A2"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If a Ct value threshold was used, was it pre-specified?</w:t>
            </w:r>
          </w:p>
        </w:tc>
        <w:tc>
          <w:tcPr>
            <w:tcW w:w="1754" w:type="pct"/>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hideMark/>
          </w:tcPr>
          <w:p w14:paraId="7C49D1C5"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b/>
                <w:bCs/>
                <w:color w:val="000000"/>
                <w:sz w:val="20"/>
                <w:szCs w:val="20"/>
              </w:rPr>
              <w:t>yes/no/unclear</w:t>
            </w:r>
          </w:p>
        </w:tc>
      </w:tr>
      <w:tr w:rsidR="00FE3DD7" w:rsidRPr="00556167" w14:paraId="6FBF5D2E" w14:textId="77777777" w:rsidTr="00EC09B8">
        <w:trPr>
          <w:trHeight w:val="29"/>
        </w:trPr>
        <w:tc>
          <w:tcPr>
            <w:tcW w:w="3246" w:type="pc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14:paraId="4E99B5EF"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Could the conduct or interpretation of the index test have introduced bias?</w:t>
            </w:r>
          </w:p>
        </w:tc>
        <w:tc>
          <w:tcPr>
            <w:tcW w:w="1754" w:type="pct"/>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hideMark/>
          </w:tcPr>
          <w:p w14:paraId="79E560CC"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b/>
                <w:bCs/>
                <w:color w:val="000000"/>
                <w:sz w:val="20"/>
                <w:szCs w:val="20"/>
              </w:rPr>
              <w:t>RISK: LOW/HIGH/UNCLEAR</w:t>
            </w:r>
          </w:p>
        </w:tc>
      </w:tr>
      <w:tr w:rsidR="00FE3DD7" w:rsidRPr="00556167" w14:paraId="5A61E7BE" w14:textId="77777777" w:rsidTr="00EC09B8">
        <w:trPr>
          <w:trHeight w:val="29"/>
        </w:trPr>
        <w:tc>
          <w:tcPr>
            <w:tcW w:w="3246" w:type="pct"/>
            <w:tcBorders>
              <w:top w:val="single" w:sz="8" w:space="0" w:color="000000"/>
              <w:left w:val="single" w:sz="8" w:space="0" w:color="000000"/>
              <w:bottom w:val="single" w:sz="8" w:space="0" w:color="CCCCCC"/>
              <w:right w:val="single" w:sz="8" w:space="0" w:color="000000"/>
            </w:tcBorders>
            <w:shd w:val="clear" w:color="auto" w:fill="999999"/>
            <w:tcMar>
              <w:top w:w="40" w:type="dxa"/>
              <w:left w:w="40" w:type="dxa"/>
              <w:bottom w:w="40" w:type="dxa"/>
              <w:right w:w="40" w:type="dxa"/>
            </w:tcMar>
            <w:hideMark/>
          </w:tcPr>
          <w:p w14:paraId="1B669D48"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b/>
                <w:bCs/>
                <w:color w:val="FFFFFF"/>
                <w:sz w:val="20"/>
                <w:szCs w:val="20"/>
              </w:rPr>
              <w:t>Concerns regarding applicability</w:t>
            </w:r>
          </w:p>
        </w:tc>
        <w:tc>
          <w:tcPr>
            <w:tcW w:w="1754" w:type="pct"/>
            <w:tcBorders>
              <w:top w:val="single" w:sz="8" w:space="0" w:color="CCCCCC"/>
              <w:left w:val="single" w:sz="8" w:space="0" w:color="000000"/>
              <w:bottom w:val="single" w:sz="8" w:space="0" w:color="CCCCCC"/>
              <w:right w:val="single" w:sz="8" w:space="0" w:color="000000"/>
            </w:tcBorders>
            <w:shd w:val="clear" w:color="auto" w:fill="999999"/>
            <w:tcMar>
              <w:top w:w="40" w:type="dxa"/>
              <w:left w:w="40" w:type="dxa"/>
              <w:bottom w:w="40" w:type="dxa"/>
              <w:right w:w="40" w:type="dxa"/>
            </w:tcMar>
            <w:hideMark/>
          </w:tcPr>
          <w:p w14:paraId="4AAC9877" w14:textId="77777777" w:rsidR="00FE3DD7" w:rsidRPr="00556167" w:rsidRDefault="00FE3DD7" w:rsidP="00EC09B8">
            <w:pPr>
              <w:rPr>
                <w:rFonts w:ascii="Times New Roman" w:eastAsia="Times New Roman" w:hAnsi="Times New Roman" w:cs="Times New Roman"/>
                <w:sz w:val="20"/>
                <w:szCs w:val="20"/>
              </w:rPr>
            </w:pPr>
          </w:p>
        </w:tc>
      </w:tr>
      <w:tr w:rsidR="00FE3DD7" w:rsidRPr="00556167" w14:paraId="0021A0EE" w14:textId="77777777" w:rsidTr="00EC09B8">
        <w:trPr>
          <w:trHeight w:val="29"/>
        </w:trPr>
        <w:tc>
          <w:tcPr>
            <w:tcW w:w="3246" w:type="pct"/>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hideMark/>
          </w:tcPr>
          <w:p w14:paraId="79044E0B"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Is there concern that the index test, its conduct, or interpretation, differ from the review question?</w:t>
            </w:r>
          </w:p>
        </w:tc>
        <w:tc>
          <w:tcPr>
            <w:tcW w:w="1754" w:type="pct"/>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hideMark/>
          </w:tcPr>
          <w:p w14:paraId="3532FD06"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b/>
                <w:bCs/>
                <w:color w:val="000000"/>
                <w:sz w:val="20"/>
                <w:szCs w:val="20"/>
              </w:rPr>
              <w:t>CONCERN: LOW/HIGH/UNCLEAR</w:t>
            </w:r>
          </w:p>
        </w:tc>
      </w:tr>
      <w:tr w:rsidR="00FE3DD7" w:rsidRPr="00556167" w14:paraId="49CEA92F" w14:textId="77777777" w:rsidTr="00EC09B8">
        <w:trPr>
          <w:trHeight w:val="109"/>
        </w:trPr>
        <w:tc>
          <w:tcPr>
            <w:tcW w:w="3246" w:type="pct"/>
            <w:tcBorders>
              <w:top w:val="single" w:sz="8" w:space="0" w:color="CCCCCC"/>
              <w:left w:val="single" w:sz="8" w:space="0" w:color="000000"/>
              <w:bottom w:val="single" w:sz="8" w:space="0" w:color="000000"/>
              <w:right w:val="single" w:sz="8" w:space="0" w:color="000000"/>
            </w:tcBorders>
            <w:shd w:val="clear" w:color="auto" w:fill="000000"/>
            <w:tcMar>
              <w:top w:w="40" w:type="dxa"/>
              <w:left w:w="40" w:type="dxa"/>
              <w:bottom w:w="40" w:type="dxa"/>
              <w:right w:w="40" w:type="dxa"/>
            </w:tcMar>
            <w:hideMark/>
          </w:tcPr>
          <w:p w14:paraId="25278475"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b/>
                <w:bCs/>
                <w:color w:val="FFFFFF"/>
                <w:sz w:val="20"/>
                <w:szCs w:val="20"/>
              </w:rPr>
              <w:t>III. REFERENCE STANDARD</w:t>
            </w:r>
          </w:p>
        </w:tc>
        <w:tc>
          <w:tcPr>
            <w:tcW w:w="1754" w:type="pct"/>
            <w:tcBorders>
              <w:top w:val="single" w:sz="8" w:space="0" w:color="CCCCCC"/>
              <w:left w:val="single" w:sz="8" w:space="0" w:color="000000"/>
              <w:bottom w:val="single" w:sz="8" w:space="0" w:color="CCCCCC"/>
              <w:right w:val="single" w:sz="8" w:space="0" w:color="000000"/>
            </w:tcBorders>
            <w:shd w:val="clear" w:color="auto" w:fill="000000"/>
            <w:tcMar>
              <w:top w:w="40" w:type="dxa"/>
              <w:left w:w="40" w:type="dxa"/>
              <w:bottom w:w="40" w:type="dxa"/>
              <w:right w:w="40" w:type="dxa"/>
            </w:tcMar>
            <w:hideMark/>
          </w:tcPr>
          <w:p w14:paraId="7811469B" w14:textId="77777777" w:rsidR="00FE3DD7" w:rsidRPr="00556167" w:rsidRDefault="00FE3DD7" w:rsidP="00EC09B8">
            <w:pPr>
              <w:rPr>
                <w:rFonts w:ascii="Times New Roman" w:eastAsia="Times New Roman" w:hAnsi="Times New Roman" w:cs="Times New Roman"/>
                <w:sz w:val="20"/>
                <w:szCs w:val="20"/>
              </w:rPr>
            </w:pPr>
          </w:p>
        </w:tc>
      </w:tr>
      <w:tr w:rsidR="00FE3DD7" w:rsidRPr="00556167" w14:paraId="6084AFFB" w14:textId="77777777" w:rsidTr="00EC09B8">
        <w:trPr>
          <w:trHeight w:val="29"/>
        </w:trPr>
        <w:tc>
          <w:tcPr>
            <w:tcW w:w="3246" w:type="pct"/>
            <w:tcBorders>
              <w:top w:val="single" w:sz="8" w:space="0" w:color="000000"/>
              <w:left w:val="single" w:sz="8" w:space="0" w:color="000000"/>
              <w:bottom w:val="single" w:sz="8" w:space="0" w:color="CCCCCC"/>
              <w:right w:val="single" w:sz="8" w:space="0" w:color="000000"/>
            </w:tcBorders>
            <w:shd w:val="clear" w:color="auto" w:fill="999999"/>
            <w:tcMar>
              <w:top w:w="40" w:type="dxa"/>
              <w:left w:w="40" w:type="dxa"/>
              <w:bottom w:w="40" w:type="dxa"/>
              <w:right w:w="40" w:type="dxa"/>
            </w:tcMar>
            <w:hideMark/>
          </w:tcPr>
          <w:p w14:paraId="183D5A1A"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b/>
                <w:bCs/>
                <w:color w:val="FFFFFF"/>
                <w:sz w:val="20"/>
                <w:szCs w:val="20"/>
              </w:rPr>
              <w:t>Risk of bias</w:t>
            </w:r>
          </w:p>
        </w:tc>
        <w:tc>
          <w:tcPr>
            <w:tcW w:w="1754" w:type="pct"/>
            <w:tcBorders>
              <w:top w:val="single" w:sz="8" w:space="0" w:color="CCCCCC"/>
              <w:left w:val="single" w:sz="8" w:space="0" w:color="000000"/>
              <w:bottom w:val="single" w:sz="8" w:space="0" w:color="CCCCCC"/>
              <w:right w:val="single" w:sz="8" w:space="0" w:color="000000"/>
            </w:tcBorders>
            <w:shd w:val="clear" w:color="auto" w:fill="999999"/>
            <w:tcMar>
              <w:top w:w="40" w:type="dxa"/>
              <w:left w:w="40" w:type="dxa"/>
              <w:bottom w:w="40" w:type="dxa"/>
              <w:right w:w="40" w:type="dxa"/>
            </w:tcMar>
            <w:hideMark/>
          </w:tcPr>
          <w:p w14:paraId="04B64BC0" w14:textId="77777777" w:rsidR="00FE3DD7" w:rsidRPr="00556167" w:rsidRDefault="00FE3DD7" w:rsidP="00EC09B8">
            <w:pPr>
              <w:rPr>
                <w:rFonts w:ascii="Times New Roman" w:eastAsia="Times New Roman" w:hAnsi="Times New Roman" w:cs="Times New Roman"/>
                <w:sz w:val="20"/>
                <w:szCs w:val="20"/>
              </w:rPr>
            </w:pPr>
          </w:p>
        </w:tc>
      </w:tr>
      <w:tr w:rsidR="00FE3DD7" w:rsidRPr="00556167" w14:paraId="0DB5AE6F" w14:textId="77777777" w:rsidTr="00EC09B8">
        <w:trPr>
          <w:trHeight w:val="217"/>
        </w:trPr>
        <w:tc>
          <w:tcPr>
            <w:tcW w:w="3246" w:type="pct"/>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hideMark/>
          </w:tcPr>
          <w:p w14:paraId="5D6028F7"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Is the reference standard likely to correctly classify the target condition?</w:t>
            </w:r>
          </w:p>
        </w:tc>
        <w:tc>
          <w:tcPr>
            <w:tcW w:w="1754" w:type="pct"/>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hideMark/>
          </w:tcPr>
          <w:p w14:paraId="4D108471"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b/>
                <w:bCs/>
                <w:color w:val="000000"/>
                <w:sz w:val="20"/>
                <w:szCs w:val="20"/>
              </w:rPr>
              <w:t>yes/no/unclear</w:t>
            </w:r>
          </w:p>
        </w:tc>
      </w:tr>
      <w:tr w:rsidR="00FE3DD7" w:rsidRPr="00556167" w14:paraId="79AF94EB" w14:textId="77777777" w:rsidTr="00EC09B8">
        <w:trPr>
          <w:trHeight w:val="51"/>
        </w:trPr>
        <w:tc>
          <w:tcPr>
            <w:tcW w:w="3246" w:type="pct"/>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hideMark/>
          </w:tcPr>
          <w:p w14:paraId="0DF18177"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Were the reference standard results interpreted without knowledge of the results of the index test?</w:t>
            </w:r>
          </w:p>
        </w:tc>
        <w:tc>
          <w:tcPr>
            <w:tcW w:w="1754" w:type="pct"/>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hideMark/>
          </w:tcPr>
          <w:p w14:paraId="05005AFF"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b/>
                <w:bCs/>
                <w:color w:val="000000"/>
                <w:sz w:val="20"/>
                <w:szCs w:val="20"/>
              </w:rPr>
              <w:t>yes/no/unclear</w:t>
            </w:r>
          </w:p>
        </w:tc>
      </w:tr>
      <w:tr w:rsidR="00FE3DD7" w:rsidRPr="00556167" w14:paraId="33E09C72" w14:textId="77777777" w:rsidTr="00EC09B8">
        <w:trPr>
          <w:trHeight w:val="29"/>
        </w:trPr>
        <w:tc>
          <w:tcPr>
            <w:tcW w:w="3246" w:type="pc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14:paraId="5FF0E29F"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Could the reference standard, its conduct, or interpretation have introduced bias?</w:t>
            </w:r>
          </w:p>
        </w:tc>
        <w:tc>
          <w:tcPr>
            <w:tcW w:w="1754" w:type="pct"/>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hideMark/>
          </w:tcPr>
          <w:p w14:paraId="3732D34A"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b/>
                <w:bCs/>
                <w:color w:val="000000"/>
                <w:sz w:val="20"/>
                <w:szCs w:val="20"/>
              </w:rPr>
              <w:t>RISK: LOW/HIGH/UNCLEAR</w:t>
            </w:r>
          </w:p>
        </w:tc>
      </w:tr>
      <w:tr w:rsidR="00FE3DD7" w:rsidRPr="00556167" w14:paraId="595B76FD" w14:textId="77777777" w:rsidTr="00EC09B8">
        <w:trPr>
          <w:trHeight w:val="29"/>
        </w:trPr>
        <w:tc>
          <w:tcPr>
            <w:tcW w:w="3246" w:type="pct"/>
            <w:tcBorders>
              <w:top w:val="single" w:sz="8" w:space="0" w:color="000000"/>
              <w:left w:val="single" w:sz="8" w:space="0" w:color="000000"/>
              <w:bottom w:val="single" w:sz="8" w:space="0" w:color="CCCCCC"/>
              <w:right w:val="single" w:sz="8" w:space="0" w:color="000000"/>
            </w:tcBorders>
            <w:shd w:val="clear" w:color="auto" w:fill="999999"/>
            <w:tcMar>
              <w:top w:w="40" w:type="dxa"/>
              <w:left w:w="40" w:type="dxa"/>
              <w:bottom w:w="40" w:type="dxa"/>
              <w:right w:w="40" w:type="dxa"/>
            </w:tcMar>
            <w:hideMark/>
          </w:tcPr>
          <w:p w14:paraId="4ADE7DBB"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b/>
                <w:bCs/>
                <w:color w:val="FFFFFF"/>
                <w:sz w:val="20"/>
                <w:szCs w:val="20"/>
              </w:rPr>
              <w:t>Concerns regarding applicability</w:t>
            </w:r>
          </w:p>
        </w:tc>
        <w:tc>
          <w:tcPr>
            <w:tcW w:w="1754" w:type="pct"/>
            <w:tcBorders>
              <w:top w:val="single" w:sz="8" w:space="0" w:color="CCCCCC"/>
              <w:left w:val="single" w:sz="8" w:space="0" w:color="000000"/>
              <w:bottom w:val="single" w:sz="8" w:space="0" w:color="CCCCCC"/>
              <w:right w:val="single" w:sz="8" w:space="0" w:color="000000"/>
            </w:tcBorders>
            <w:shd w:val="clear" w:color="auto" w:fill="999999"/>
            <w:tcMar>
              <w:top w:w="40" w:type="dxa"/>
              <w:left w:w="40" w:type="dxa"/>
              <w:bottom w:w="40" w:type="dxa"/>
              <w:right w:w="40" w:type="dxa"/>
            </w:tcMar>
            <w:hideMark/>
          </w:tcPr>
          <w:p w14:paraId="548A513D" w14:textId="77777777" w:rsidR="00FE3DD7" w:rsidRPr="00556167" w:rsidRDefault="00FE3DD7" w:rsidP="00EC09B8">
            <w:pPr>
              <w:rPr>
                <w:rFonts w:ascii="Times New Roman" w:eastAsia="Times New Roman" w:hAnsi="Times New Roman" w:cs="Times New Roman"/>
                <w:sz w:val="20"/>
                <w:szCs w:val="20"/>
              </w:rPr>
            </w:pPr>
          </w:p>
        </w:tc>
      </w:tr>
      <w:tr w:rsidR="00FE3DD7" w:rsidRPr="00556167" w14:paraId="4140730B" w14:textId="77777777" w:rsidTr="00EC09B8">
        <w:trPr>
          <w:trHeight w:val="29"/>
        </w:trPr>
        <w:tc>
          <w:tcPr>
            <w:tcW w:w="3246" w:type="pct"/>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hideMark/>
          </w:tcPr>
          <w:p w14:paraId="24F09BFB"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lastRenderedPageBreak/>
              <w:t>Is there concern that the target condition as defined by the reference standard does not match the review question?</w:t>
            </w:r>
          </w:p>
        </w:tc>
        <w:tc>
          <w:tcPr>
            <w:tcW w:w="1754" w:type="pct"/>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hideMark/>
          </w:tcPr>
          <w:p w14:paraId="3D9CBE61"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b/>
                <w:bCs/>
                <w:color w:val="000000"/>
                <w:sz w:val="20"/>
                <w:szCs w:val="20"/>
              </w:rPr>
              <w:t>CONCERN: LOW/HIGH/UNCLEAR</w:t>
            </w:r>
          </w:p>
        </w:tc>
      </w:tr>
      <w:tr w:rsidR="00FE3DD7" w:rsidRPr="00556167" w14:paraId="30A893F6" w14:textId="77777777" w:rsidTr="00EC09B8">
        <w:trPr>
          <w:trHeight w:val="29"/>
        </w:trPr>
        <w:tc>
          <w:tcPr>
            <w:tcW w:w="3246" w:type="pct"/>
            <w:tcBorders>
              <w:top w:val="single" w:sz="8" w:space="0" w:color="CCCCCC"/>
              <w:left w:val="single" w:sz="8" w:space="0" w:color="000000"/>
              <w:bottom w:val="single" w:sz="8" w:space="0" w:color="000000"/>
              <w:right w:val="single" w:sz="8" w:space="0" w:color="000000"/>
            </w:tcBorders>
            <w:shd w:val="clear" w:color="auto" w:fill="000000"/>
            <w:tcMar>
              <w:top w:w="40" w:type="dxa"/>
              <w:left w:w="40" w:type="dxa"/>
              <w:bottom w:w="40" w:type="dxa"/>
              <w:right w:w="40" w:type="dxa"/>
            </w:tcMar>
            <w:hideMark/>
          </w:tcPr>
          <w:p w14:paraId="608A44BC"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b/>
                <w:bCs/>
                <w:color w:val="FFFFFF"/>
                <w:sz w:val="20"/>
                <w:szCs w:val="20"/>
              </w:rPr>
              <w:t>IV. FLOW AND TIMING</w:t>
            </w:r>
          </w:p>
        </w:tc>
        <w:tc>
          <w:tcPr>
            <w:tcW w:w="1754" w:type="pct"/>
            <w:tcBorders>
              <w:top w:val="single" w:sz="8" w:space="0" w:color="CCCCCC"/>
              <w:left w:val="single" w:sz="8" w:space="0" w:color="000000"/>
              <w:bottom w:val="single" w:sz="8" w:space="0" w:color="CCCCCC"/>
              <w:right w:val="single" w:sz="8" w:space="0" w:color="000000"/>
            </w:tcBorders>
            <w:shd w:val="clear" w:color="auto" w:fill="000000"/>
            <w:tcMar>
              <w:top w:w="40" w:type="dxa"/>
              <w:left w:w="40" w:type="dxa"/>
              <w:bottom w:w="40" w:type="dxa"/>
              <w:right w:w="40" w:type="dxa"/>
            </w:tcMar>
            <w:hideMark/>
          </w:tcPr>
          <w:p w14:paraId="337BD509" w14:textId="77777777" w:rsidR="00FE3DD7" w:rsidRPr="00556167" w:rsidRDefault="00FE3DD7" w:rsidP="00EC09B8">
            <w:pPr>
              <w:rPr>
                <w:rFonts w:ascii="Times New Roman" w:eastAsia="Times New Roman" w:hAnsi="Times New Roman" w:cs="Times New Roman"/>
                <w:sz w:val="20"/>
                <w:szCs w:val="20"/>
              </w:rPr>
            </w:pPr>
          </w:p>
        </w:tc>
      </w:tr>
      <w:tr w:rsidR="00FE3DD7" w:rsidRPr="00556167" w14:paraId="59A95FBE" w14:textId="77777777" w:rsidTr="00EC09B8">
        <w:trPr>
          <w:trHeight w:val="29"/>
        </w:trPr>
        <w:tc>
          <w:tcPr>
            <w:tcW w:w="3246" w:type="pct"/>
            <w:tcBorders>
              <w:top w:val="single" w:sz="8" w:space="0" w:color="000000"/>
              <w:left w:val="single" w:sz="8" w:space="0" w:color="000000"/>
              <w:bottom w:val="single" w:sz="8" w:space="0" w:color="CCCCCC"/>
              <w:right w:val="single" w:sz="8" w:space="0" w:color="000000"/>
            </w:tcBorders>
            <w:shd w:val="clear" w:color="auto" w:fill="999999"/>
            <w:tcMar>
              <w:top w:w="40" w:type="dxa"/>
              <w:left w:w="40" w:type="dxa"/>
              <w:bottom w:w="40" w:type="dxa"/>
              <w:right w:w="40" w:type="dxa"/>
            </w:tcMar>
            <w:hideMark/>
          </w:tcPr>
          <w:p w14:paraId="4E41081A"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b/>
                <w:bCs/>
                <w:color w:val="FFFFFF"/>
                <w:sz w:val="20"/>
                <w:szCs w:val="20"/>
              </w:rPr>
              <w:t>Risk of bias</w:t>
            </w:r>
          </w:p>
        </w:tc>
        <w:tc>
          <w:tcPr>
            <w:tcW w:w="1754" w:type="pct"/>
            <w:tcBorders>
              <w:top w:val="single" w:sz="8" w:space="0" w:color="CCCCCC"/>
              <w:left w:val="single" w:sz="8" w:space="0" w:color="000000"/>
              <w:bottom w:val="single" w:sz="8" w:space="0" w:color="CCCCCC"/>
              <w:right w:val="single" w:sz="8" w:space="0" w:color="000000"/>
            </w:tcBorders>
            <w:shd w:val="clear" w:color="auto" w:fill="999999"/>
            <w:tcMar>
              <w:top w:w="40" w:type="dxa"/>
              <w:left w:w="40" w:type="dxa"/>
              <w:bottom w:w="40" w:type="dxa"/>
              <w:right w:w="40" w:type="dxa"/>
            </w:tcMar>
            <w:hideMark/>
          </w:tcPr>
          <w:p w14:paraId="2FE0AF14" w14:textId="77777777" w:rsidR="00FE3DD7" w:rsidRPr="00556167" w:rsidRDefault="00FE3DD7" w:rsidP="00EC09B8">
            <w:pPr>
              <w:rPr>
                <w:rFonts w:ascii="Times New Roman" w:eastAsia="Times New Roman" w:hAnsi="Times New Roman" w:cs="Times New Roman"/>
                <w:sz w:val="20"/>
                <w:szCs w:val="20"/>
              </w:rPr>
            </w:pPr>
          </w:p>
        </w:tc>
      </w:tr>
      <w:tr w:rsidR="00FE3DD7" w:rsidRPr="00556167" w14:paraId="3102BEAC" w14:textId="77777777" w:rsidTr="00EC09B8">
        <w:trPr>
          <w:trHeight w:val="48"/>
        </w:trPr>
        <w:tc>
          <w:tcPr>
            <w:tcW w:w="3246" w:type="pct"/>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hideMark/>
          </w:tcPr>
          <w:p w14:paraId="51CACED2"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Was there an appropriate interval between index test and reference standard?</w:t>
            </w:r>
          </w:p>
        </w:tc>
        <w:tc>
          <w:tcPr>
            <w:tcW w:w="1754" w:type="pct"/>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hideMark/>
          </w:tcPr>
          <w:p w14:paraId="6C6D1D1C"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b/>
                <w:bCs/>
                <w:color w:val="000000"/>
                <w:sz w:val="20"/>
                <w:szCs w:val="20"/>
              </w:rPr>
              <w:t>yes/no/unclear</w:t>
            </w:r>
          </w:p>
        </w:tc>
      </w:tr>
      <w:tr w:rsidR="00FE3DD7" w:rsidRPr="00556167" w14:paraId="5D221749" w14:textId="77777777" w:rsidTr="00EC09B8">
        <w:trPr>
          <w:trHeight w:val="29"/>
        </w:trPr>
        <w:tc>
          <w:tcPr>
            <w:tcW w:w="3246" w:type="pct"/>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hideMark/>
          </w:tcPr>
          <w:p w14:paraId="51599DEE"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Did patients receive the same reference standard?</w:t>
            </w:r>
          </w:p>
        </w:tc>
        <w:tc>
          <w:tcPr>
            <w:tcW w:w="1754" w:type="pct"/>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hideMark/>
          </w:tcPr>
          <w:p w14:paraId="760C9E4E"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b/>
                <w:bCs/>
                <w:color w:val="000000"/>
                <w:sz w:val="20"/>
                <w:szCs w:val="20"/>
              </w:rPr>
              <w:t>yes/no/unclear</w:t>
            </w:r>
          </w:p>
        </w:tc>
      </w:tr>
      <w:tr w:rsidR="00FE3DD7" w:rsidRPr="00556167" w14:paraId="64730836" w14:textId="77777777" w:rsidTr="00EC09B8">
        <w:trPr>
          <w:trHeight w:val="29"/>
        </w:trPr>
        <w:tc>
          <w:tcPr>
            <w:tcW w:w="3246" w:type="pct"/>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hideMark/>
          </w:tcPr>
          <w:p w14:paraId="7FE43C95"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Were all patients included in the analysis?</w:t>
            </w:r>
          </w:p>
        </w:tc>
        <w:tc>
          <w:tcPr>
            <w:tcW w:w="1754" w:type="pct"/>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hideMark/>
          </w:tcPr>
          <w:p w14:paraId="71F52400"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b/>
                <w:bCs/>
                <w:color w:val="000000"/>
                <w:sz w:val="20"/>
                <w:szCs w:val="20"/>
              </w:rPr>
              <w:t>yes/no/unclear</w:t>
            </w:r>
          </w:p>
        </w:tc>
      </w:tr>
      <w:tr w:rsidR="00FE3DD7" w:rsidRPr="00556167" w14:paraId="29A58A11" w14:textId="77777777" w:rsidTr="00EC09B8">
        <w:trPr>
          <w:trHeight w:val="29"/>
        </w:trPr>
        <w:tc>
          <w:tcPr>
            <w:tcW w:w="3246" w:type="pct"/>
            <w:tcBorders>
              <w:top w:val="single" w:sz="8" w:space="0" w:color="CCCCCC"/>
              <w:left w:val="single" w:sz="8" w:space="0" w:color="000000"/>
              <w:bottom w:val="single" w:sz="4" w:space="0" w:color="auto"/>
              <w:right w:val="single" w:sz="8" w:space="0" w:color="000000"/>
            </w:tcBorders>
            <w:tcMar>
              <w:top w:w="40" w:type="dxa"/>
              <w:left w:w="40" w:type="dxa"/>
              <w:bottom w:w="40" w:type="dxa"/>
              <w:right w:w="40" w:type="dxa"/>
            </w:tcMar>
            <w:hideMark/>
          </w:tcPr>
          <w:p w14:paraId="2C0EF555"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color w:val="000000"/>
                <w:sz w:val="20"/>
                <w:szCs w:val="20"/>
              </w:rPr>
              <w:t>Could the patient flow have introduced bias?</w:t>
            </w:r>
          </w:p>
        </w:tc>
        <w:tc>
          <w:tcPr>
            <w:tcW w:w="1754" w:type="pct"/>
            <w:tcBorders>
              <w:top w:val="single" w:sz="8" w:space="0" w:color="CCCCCC"/>
              <w:left w:val="single" w:sz="8" w:space="0" w:color="000000"/>
              <w:bottom w:val="single" w:sz="4" w:space="0" w:color="auto"/>
              <w:right w:val="single" w:sz="8" w:space="0" w:color="000000"/>
            </w:tcBorders>
            <w:tcMar>
              <w:top w:w="40" w:type="dxa"/>
              <w:left w:w="40" w:type="dxa"/>
              <w:bottom w:w="40" w:type="dxa"/>
              <w:right w:w="40" w:type="dxa"/>
            </w:tcMar>
            <w:hideMark/>
          </w:tcPr>
          <w:p w14:paraId="54E67F11" w14:textId="77777777" w:rsidR="00FE3DD7" w:rsidRPr="00556167" w:rsidRDefault="00FE3DD7" w:rsidP="00EC09B8">
            <w:pPr>
              <w:ind w:left="270"/>
              <w:rPr>
                <w:rFonts w:ascii="Times New Roman" w:eastAsia="Times New Roman" w:hAnsi="Times New Roman" w:cs="Times New Roman"/>
                <w:sz w:val="20"/>
                <w:szCs w:val="20"/>
              </w:rPr>
            </w:pPr>
            <w:r w:rsidRPr="00556167">
              <w:rPr>
                <w:rFonts w:ascii="Times New Roman" w:eastAsia="Times New Roman" w:hAnsi="Times New Roman" w:cs="Times New Roman"/>
                <w:b/>
                <w:bCs/>
                <w:color w:val="000000"/>
                <w:sz w:val="20"/>
                <w:szCs w:val="20"/>
              </w:rPr>
              <w:t>RISK: LOW/HIGH/UNCLEAR</w:t>
            </w:r>
          </w:p>
        </w:tc>
      </w:tr>
      <w:tr w:rsidR="00FE3DD7" w:rsidRPr="00556167" w14:paraId="168A6667" w14:textId="77777777" w:rsidTr="00EC09B8">
        <w:trPr>
          <w:trHeight w:val="29"/>
        </w:trPr>
        <w:tc>
          <w:tcPr>
            <w:tcW w:w="3246" w:type="pct"/>
            <w:tcBorders>
              <w:top w:val="single" w:sz="4" w:space="0" w:color="auto"/>
            </w:tcBorders>
            <w:tcMar>
              <w:top w:w="40" w:type="dxa"/>
              <w:left w:w="40" w:type="dxa"/>
              <w:bottom w:w="40" w:type="dxa"/>
              <w:right w:w="40" w:type="dxa"/>
            </w:tcMar>
          </w:tcPr>
          <w:p w14:paraId="4EAE6E50" w14:textId="77777777" w:rsidR="00FE3DD7" w:rsidRPr="00556167" w:rsidRDefault="00FE3DD7" w:rsidP="00EC09B8">
            <w:pPr>
              <w:ind w:left="270"/>
              <w:rPr>
                <w:rFonts w:ascii="Times New Roman" w:eastAsia="Times New Roman" w:hAnsi="Times New Roman" w:cs="Times New Roman"/>
                <w:color w:val="000000"/>
                <w:sz w:val="20"/>
                <w:szCs w:val="20"/>
              </w:rPr>
            </w:pPr>
            <w:r w:rsidRPr="00556167">
              <w:rPr>
                <w:rFonts w:ascii="Times New Roman" w:eastAsia="Times New Roman" w:hAnsi="Times New Roman" w:cs="Times New Roman"/>
                <w:color w:val="000000"/>
                <w:sz w:val="20"/>
                <w:szCs w:val="20"/>
              </w:rPr>
              <w:t>*</w:t>
            </w:r>
            <w:proofErr w:type="gramStart"/>
            <w:r w:rsidRPr="00556167">
              <w:rPr>
                <w:rFonts w:ascii="Times New Roman" w:eastAsia="Times New Roman" w:hAnsi="Times New Roman" w:cs="Times New Roman"/>
                <w:color w:val="000000"/>
                <w:sz w:val="20"/>
                <w:szCs w:val="20"/>
              </w:rPr>
              <w:t>for</w:t>
            </w:r>
            <w:proofErr w:type="gramEnd"/>
            <w:r w:rsidRPr="00556167">
              <w:rPr>
                <w:rFonts w:ascii="Times New Roman" w:eastAsia="Times New Roman" w:hAnsi="Times New Roman" w:cs="Times New Roman"/>
                <w:color w:val="000000"/>
                <w:sz w:val="20"/>
                <w:szCs w:val="20"/>
              </w:rPr>
              <w:t xml:space="preserve"> the purposes of visualization with the risk of bias plots,</w:t>
            </w:r>
          </w:p>
          <w:p w14:paraId="14CADF7D" w14:textId="77777777" w:rsidR="00FE3DD7" w:rsidRPr="00556167" w:rsidRDefault="00FE3DD7" w:rsidP="00EC09B8">
            <w:pPr>
              <w:ind w:left="270"/>
              <w:rPr>
                <w:rFonts w:ascii="Times New Roman" w:eastAsia="Times New Roman" w:hAnsi="Times New Roman" w:cs="Times New Roman"/>
                <w:color w:val="000000"/>
                <w:sz w:val="20"/>
                <w:szCs w:val="20"/>
              </w:rPr>
            </w:pPr>
            <w:r w:rsidRPr="00556167">
              <w:rPr>
                <w:rFonts w:ascii="Times New Roman" w:eastAsia="Times New Roman" w:hAnsi="Times New Roman" w:cs="Times New Roman"/>
                <w:color w:val="000000"/>
                <w:sz w:val="20"/>
                <w:szCs w:val="20"/>
              </w:rPr>
              <w:t xml:space="preserve">  domain-specific assessment: Unclear = Some concerns</w:t>
            </w:r>
          </w:p>
          <w:p w14:paraId="45EC6B84" w14:textId="77777777" w:rsidR="00FE3DD7" w:rsidRPr="00556167" w:rsidRDefault="00FE3DD7" w:rsidP="00EC09B8">
            <w:pPr>
              <w:ind w:left="270"/>
              <w:rPr>
                <w:rFonts w:ascii="Times New Roman" w:eastAsia="Times New Roman" w:hAnsi="Times New Roman" w:cs="Times New Roman"/>
                <w:color w:val="000000"/>
                <w:sz w:val="20"/>
                <w:szCs w:val="20"/>
              </w:rPr>
            </w:pPr>
            <w:r w:rsidRPr="00556167">
              <w:rPr>
                <w:rFonts w:ascii="Times New Roman" w:eastAsia="Times New Roman" w:hAnsi="Times New Roman" w:cs="Times New Roman"/>
                <w:color w:val="000000"/>
                <w:sz w:val="20"/>
                <w:szCs w:val="20"/>
              </w:rPr>
              <w:t xml:space="preserve">  overall assessment: At risk of bias = Some concerns</w:t>
            </w:r>
          </w:p>
        </w:tc>
        <w:tc>
          <w:tcPr>
            <w:tcW w:w="1754" w:type="pct"/>
            <w:tcBorders>
              <w:top w:val="single" w:sz="4" w:space="0" w:color="auto"/>
            </w:tcBorders>
            <w:tcMar>
              <w:top w:w="40" w:type="dxa"/>
              <w:left w:w="40" w:type="dxa"/>
              <w:bottom w:w="40" w:type="dxa"/>
              <w:right w:w="40" w:type="dxa"/>
            </w:tcMar>
          </w:tcPr>
          <w:p w14:paraId="19E58E22" w14:textId="77777777" w:rsidR="00FE3DD7" w:rsidRPr="00556167" w:rsidRDefault="00FE3DD7" w:rsidP="00EC09B8">
            <w:pPr>
              <w:ind w:left="270"/>
              <w:rPr>
                <w:rFonts w:ascii="Times New Roman" w:eastAsia="Times New Roman" w:hAnsi="Times New Roman" w:cs="Times New Roman"/>
                <w:b/>
                <w:bCs/>
                <w:color w:val="000000"/>
                <w:sz w:val="20"/>
                <w:szCs w:val="20"/>
              </w:rPr>
            </w:pPr>
          </w:p>
        </w:tc>
      </w:tr>
    </w:tbl>
    <w:p w14:paraId="56872BCC" w14:textId="77777777" w:rsidR="00FE3DD7" w:rsidRPr="00556167" w:rsidRDefault="00FE3DD7" w:rsidP="00FE3DD7">
      <w:pPr>
        <w:rPr>
          <w:rFonts w:ascii="Times New Roman" w:hAnsi="Times New Roman" w:cs="Times New Roman"/>
        </w:rPr>
      </w:pPr>
    </w:p>
    <w:p w14:paraId="1AA81BA9" w14:textId="77777777" w:rsidR="00FE3DD7" w:rsidRPr="00556167" w:rsidRDefault="00FE3DD7" w:rsidP="00FE3DD7">
      <w:pPr>
        <w:rPr>
          <w:rFonts w:ascii="Times New Roman" w:hAnsi="Times New Roman" w:cs="Times New Roman"/>
        </w:rPr>
      </w:pPr>
    </w:p>
    <w:p w14:paraId="4983BF30" w14:textId="77777777" w:rsidR="00FE3DD7" w:rsidRPr="00556167" w:rsidRDefault="00FE3DD7" w:rsidP="00867324">
      <w:pPr>
        <w:rPr>
          <w:rFonts w:ascii="Times New Roman" w:hAnsi="Times New Roman" w:cs="Times New Roman"/>
        </w:rPr>
        <w:sectPr w:rsidR="00FE3DD7" w:rsidRPr="00556167">
          <w:pgSz w:w="12240" w:h="15840"/>
          <w:pgMar w:top="1440" w:right="1440" w:bottom="1440" w:left="1440" w:header="708" w:footer="708" w:gutter="0"/>
          <w:cols w:space="708"/>
          <w:docGrid w:linePitch="360"/>
        </w:sectPr>
      </w:pPr>
    </w:p>
    <w:p w14:paraId="5E4A7DA3" w14:textId="5234F10E" w:rsidR="00FE3DD7" w:rsidRPr="00556167" w:rsidRDefault="00FE3DD7" w:rsidP="00FE3DD7">
      <w:pPr>
        <w:rPr>
          <w:rFonts w:ascii="Times New Roman" w:hAnsi="Times New Roman" w:cs="Times New Roman"/>
        </w:rPr>
      </w:pPr>
      <w:r w:rsidRPr="00556167">
        <w:rPr>
          <w:rFonts w:ascii="Times New Roman" w:hAnsi="Times New Roman" w:cs="Times New Roman"/>
          <w:b/>
        </w:rPr>
        <w:lastRenderedPageBreak/>
        <w:t>S</w:t>
      </w:r>
      <w:r w:rsidR="009D0C1E">
        <w:rPr>
          <w:rFonts w:ascii="Times New Roman" w:hAnsi="Times New Roman" w:cs="Times New Roman"/>
          <w:b/>
        </w:rPr>
        <w:t>4</w:t>
      </w:r>
      <w:r w:rsidRPr="00556167">
        <w:rPr>
          <w:rFonts w:ascii="Times New Roman" w:hAnsi="Times New Roman" w:cs="Times New Roman"/>
          <w:b/>
        </w:rPr>
        <w:t xml:space="preserve"> Table. Excluded full-text articles with reason for exclusion</w:t>
      </w:r>
    </w:p>
    <w:tbl>
      <w:tblPr>
        <w:tblStyle w:val="GridTable4"/>
        <w:tblW w:w="14317" w:type="dxa"/>
        <w:tblInd w:w="-572" w:type="dxa"/>
        <w:tblLook w:val="04A0" w:firstRow="1" w:lastRow="0" w:firstColumn="1" w:lastColumn="0" w:noHBand="0" w:noVBand="1"/>
      </w:tblPr>
      <w:tblGrid>
        <w:gridCol w:w="567"/>
        <w:gridCol w:w="1701"/>
        <w:gridCol w:w="9639"/>
        <w:gridCol w:w="2410"/>
      </w:tblGrid>
      <w:tr w:rsidR="00FE3DD7" w:rsidRPr="00556167" w14:paraId="4665C48E" w14:textId="77777777" w:rsidTr="00EC09B8">
        <w:trPr>
          <w:cnfStyle w:val="100000000000" w:firstRow="1" w:lastRow="0" w:firstColumn="0" w:lastColumn="0" w:oddVBand="0" w:evenVBand="0" w:oddHBand="0" w:evenHBand="0" w:firstRowFirstColumn="0" w:firstRowLastColumn="0" w:lastRowFirstColumn="0" w:lastRowLastColumn="0"/>
          <w:trHeight w:val="273"/>
          <w:tblHeader/>
        </w:trPr>
        <w:tc>
          <w:tcPr>
            <w:cnfStyle w:val="001000000000" w:firstRow="0" w:lastRow="0" w:firstColumn="1" w:lastColumn="0" w:oddVBand="0" w:evenVBand="0" w:oddHBand="0" w:evenHBand="0" w:firstRowFirstColumn="0" w:firstRowLastColumn="0" w:lastRowFirstColumn="0" w:lastRowLastColumn="0"/>
            <w:tcW w:w="567" w:type="dxa"/>
          </w:tcPr>
          <w:p w14:paraId="6AC2B0F3" w14:textId="77777777" w:rsidR="00FE3DD7" w:rsidRPr="00556167" w:rsidRDefault="00FE3DD7" w:rsidP="00EC09B8">
            <w:pPr>
              <w:rPr>
                <w:rFonts w:ascii="Times New Roman" w:hAnsi="Times New Roman" w:cs="Times New Roman"/>
                <w:sz w:val="20"/>
                <w:szCs w:val="20"/>
              </w:rPr>
            </w:pPr>
          </w:p>
        </w:tc>
        <w:tc>
          <w:tcPr>
            <w:tcW w:w="1701" w:type="dxa"/>
          </w:tcPr>
          <w:p w14:paraId="4A0B5935" w14:textId="77777777" w:rsidR="00FE3DD7" w:rsidRPr="00556167" w:rsidRDefault="00FE3DD7" w:rsidP="00EC09B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Study</w:t>
            </w:r>
          </w:p>
        </w:tc>
        <w:tc>
          <w:tcPr>
            <w:tcW w:w="9639" w:type="dxa"/>
          </w:tcPr>
          <w:p w14:paraId="306A148E" w14:textId="77777777" w:rsidR="00FE3DD7" w:rsidRPr="00556167" w:rsidRDefault="00FE3DD7" w:rsidP="00EC09B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556167">
              <w:rPr>
                <w:rFonts w:ascii="Times New Roman" w:hAnsi="Times New Roman" w:cs="Times New Roman"/>
                <w:sz w:val="20"/>
                <w:szCs w:val="20"/>
              </w:rPr>
              <w:t>Reference</w:t>
            </w:r>
          </w:p>
        </w:tc>
        <w:tc>
          <w:tcPr>
            <w:tcW w:w="2410" w:type="dxa"/>
          </w:tcPr>
          <w:p w14:paraId="70A35E4E" w14:textId="77777777" w:rsidR="00FE3DD7" w:rsidRPr="00556167" w:rsidRDefault="00FE3DD7" w:rsidP="00EC09B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556167">
              <w:rPr>
                <w:rFonts w:ascii="Times New Roman" w:hAnsi="Times New Roman" w:cs="Times New Roman"/>
                <w:sz w:val="20"/>
                <w:szCs w:val="20"/>
              </w:rPr>
              <w:t>Reason for exclusion</w:t>
            </w:r>
          </w:p>
        </w:tc>
      </w:tr>
      <w:tr w:rsidR="00FE3DD7" w:rsidRPr="00556167" w14:paraId="55BF0896" w14:textId="77777777" w:rsidTr="00EC09B8">
        <w:trPr>
          <w:cnfStyle w:val="000000100000" w:firstRow="0" w:lastRow="0" w:firstColumn="0" w:lastColumn="0" w:oddVBand="0" w:evenVBand="0" w:oddHBand="1" w:evenHBand="0" w:firstRowFirstColumn="0" w:firstRowLastColumn="0" w:lastRowFirstColumn="0" w:lastRowLastColumn="0"/>
          <w:trHeight w:val="623"/>
        </w:trPr>
        <w:tc>
          <w:tcPr>
            <w:cnfStyle w:val="001000000000" w:firstRow="0" w:lastRow="0" w:firstColumn="1" w:lastColumn="0" w:oddVBand="0" w:evenVBand="0" w:oddHBand="0" w:evenHBand="0" w:firstRowFirstColumn="0" w:firstRowLastColumn="0" w:lastRowFirstColumn="0" w:lastRowLastColumn="0"/>
            <w:tcW w:w="567" w:type="dxa"/>
            <w:vAlign w:val="center"/>
          </w:tcPr>
          <w:p w14:paraId="49325CEB" w14:textId="77777777" w:rsidR="00FE3DD7" w:rsidRPr="00556167" w:rsidRDefault="00FE3DD7" w:rsidP="00EC09B8">
            <w:pPr>
              <w:jc w:val="center"/>
              <w:rPr>
                <w:rFonts w:ascii="Times New Roman" w:hAnsi="Times New Roman" w:cs="Times New Roman"/>
                <w:sz w:val="20"/>
                <w:szCs w:val="20"/>
              </w:rPr>
            </w:pPr>
            <w:r w:rsidRPr="00556167">
              <w:rPr>
                <w:rFonts w:ascii="Times New Roman" w:hAnsi="Times New Roman" w:cs="Times New Roman"/>
                <w:sz w:val="20"/>
                <w:szCs w:val="20"/>
              </w:rPr>
              <w:t>1</w:t>
            </w:r>
          </w:p>
        </w:tc>
        <w:tc>
          <w:tcPr>
            <w:tcW w:w="1701" w:type="dxa"/>
            <w:vAlign w:val="center"/>
          </w:tcPr>
          <w:p w14:paraId="2C237B57"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556167">
              <w:rPr>
                <w:rFonts w:ascii="Times New Roman" w:hAnsi="Times New Roman" w:cs="Times New Roman"/>
                <w:sz w:val="20"/>
                <w:szCs w:val="20"/>
              </w:rPr>
              <w:t>Caza 2021</w:t>
            </w:r>
          </w:p>
        </w:tc>
        <w:tc>
          <w:tcPr>
            <w:tcW w:w="9639" w:type="dxa"/>
            <w:vAlign w:val="center"/>
          </w:tcPr>
          <w:p w14:paraId="683F7585"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 xml:space="preserve">Caza M, Hogan CA, Jassem A, </w:t>
            </w:r>
            <w:proofErr w:type="spellStart"/>
            <w:r w:rsidRPr="00556167">
              <w:rPr>
                <w:rFonts w:ascii="Times New Roman" w:hAnsi="Times New Roman" w:cs="Times New Roman"/>
                <w:sz w:val="20"/>
                <w:szCs w:val="20"/>
              </w:rPr>
              <w:t>Prystajecky</w:t>
            </w:r>
            <w:proofErr w:type="spellEnd"/>
            <w:r w:rsidRPr="00556167">
              <w:rPr>
                <w:rFonts w:ascii="Times New Roman" w:hAnsi="Times New Roman" w:cs="Times New Roman"/>
                <w:sz w:val="20"/>
                <w:szCs w:val="20"/>
              </w:rPr>
              <w:t xml:space="preserve"> N, Hadzic A, Wilmer A. Evaluation of the clinical and analytical performance of the </w:t>
            </w:r>
            <w:proofErr w:type="spellStart"/>
            <w:r w:rsidRPr="00556167">
              <w:rPr>
                <w:rFonts w:ascii="Times New Roman" w:hAnsi="Times New Roman" w:cs="Times New Roman"/>
                <w:sz w:val="20"/>
                <w:szCs w:val="20"/>
              </w:rPr>
              <w:t>Seegene</w:t>
            </w:r>
            <w:proofErr w:type="spellEnd"/>
            <w:r w:rsidRPr="00556167">
              <w:rPr>
                <w:rFonts w:ascii="Times New Roman" w:hAnsi="Times New Roman" w:cs="Times New Roman"/>
                <w:sz w:val="20"/>
                <w:szCs w:val="20"/>
              </w:rPr>
              <w:t xml:space="preserve"> </w:t>
            </w:r>
            <w:proofErr w:type="spellStart"/>
            <w:r w:rsidRPr="00556167">
              <w:rPr>
                <w:rFonts w:ascii="Times New Roman" w:hAnsi="Times New Roman" w:cs="Times New Roman"/>
                <w:sz w:val="20"/>
                <w:szCs w:val="20"/>
              </w:rPr>
              <w:t>allplex</w:t>
            </w:r>
            <w:proofErr w:type="spellEnd"/>
            <w:r w:rsidRPr="00556167">
              <w:rPr>
                <w:rFonts w:ascii="Times New Roman" w:hAnsi="Times New Roman" w:cs="Times New Roman"/>
                <w:sz w:val="20"/>
                <w:szCs w:val="20"/>
              </w:rPr>
              <w:t xml:space="preserve">™ SARS-CoV-2 variants I assay for the detection of variants of concern (VOC) and variants of interests (VOI). Journal of Clinical Virology. 2021 Nov </w:t>
            </w:r>
            <w:proofErr w:type="gramStart"/>
            <w:r w:rsidRPr="00556167">
              <w:rPr>
                <w:rFonts w:ascii="Times New Roman" w:hAnsi="Times New Roman" w:cs="Times New Roman"/>
                <w:sz w:val="20"/>
                <w:szCs w:val="20"/>
              </w:rPr>
              <w:t>1;144:104996</w:t>
            </w:r>
            <w:proofErr w:type="gramEnd"/>
            <w:r w:rsidRPr="00556167">
              <w:rPr>
                <w:rFonts w:ascii="Times New Roman" w:hAnsi="Times New Roman" w:cs="Times New Roman"/>
                <w:sz w:val="20"/>
                <w:szCs w:val="20"/>
              </w:rPr>
              <w:t>.</w:t>
            </w:r>
          </w:p>
        </w:tc>
        <w:tc>
          <w:tcPr>
            <w:tcW w:w="2410" w:type="dxa"/>
            <w:vAlign w:val="center"/>
          </w:tcPr>
          <w:p w14:paraId="658C6301" w14:textId="77777777" w:rsidR="00FE3DD7" w:rsidRPr="00556167" w:rsidRDefault="00FE3DD7" w:rsidP="00EC09B8">
            <w:pPr>
              <w:ind w:right="-10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Samples not matched</w:t>
            </w:r>
          </w:p>
        </w:tc>
      </w:tr>
      <w:tr w:rsidR="00FE3DD7" w:rsidRPr="00556167" w14:paraId="52B5A270" w14:textId="77777777" w:rsidTr="00EC09B8">
        <w:trPr>
          <w:trHeight w:val="818"/>
        </w:trPr>
        <w:tc>
          <w:tcPr>
            <w:cnfStyle w:val="001000000000" w:firstRow="0" w:lastRow="0" w:firstColumn="1" w:lastColumn="0" w:oddVBand="0" w:evenVBand="0" w:oddHBand="0" w:evenHBand="0" w:firstRowFirstColumn="0" w:firstRowLastColumn="0" w:lastRowFirstColumn="0" w:lastRowLastColumn="0"/>
            <w:tcW w:w="567" w:type="dxa"/>
            <w:vAlign w:val="center"/>
          </w:tcPr>
          <w:p w14:paraId="1CB93990" w14:textId="77777777" w:rsidR="00FE3DD7" w:rsidRPr="00556167" w:rsidRDefault="00FE3DD7" w:rsidP="00EC09B8">
            <w:pPr>
              <w:jc w:val="center"/>
              <w:rPr>
                <w:rFonts w:ascii="Times New Roman" w:hAnsi="Times New Roman" w:cs="Times New Roman"/>
                <w:sz w:val="20"/>
                <w:szCs w:val="20"/>
              </w:rPr>
            </w:pPr>
            <w:r w:rsidRPr="00556167">
              <w:rPr>
                <w:rFonts w:ascii="Times New Roman" w:hAnsi="Times New Roman" w:cs="Times New Roman"/>
                <w:sz w:val="20"/>
                <w:szCs w:val="20"/>
              </w:rPr>
              <w:t>2</w:t>
            </w:r>
          </w:p>
        </w:tc>
        <w:tc>
          <w:tcPr>
            <w:tcW w:w="1701" w:type="dxa"/>
            <w:vAlign w:val="center"/>
          </w:tcPr>
          <w:p w14:paraId="08E1FF57"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556167">
              <w:rPr>
                <w:rFonts w:ascii="Times New Roman" w:hAnsi="Times New Roman" w:cs="Times New Roman"/>
                <w:sz w:val="20"/>
                <w:szCs w:val="20"/>
              </w:rPr>
              <w:t>Mora-Aguilera 2022</w:t>
            </w:r>
          </w:p>
        </w:tc>
        <w:tc>
          <w:tcPr>
            <w:tcW w:w="9639" w:type="dxa"/>
            <w:vAlign w:val="center"/>
          </w:tcPr>
          <w:p w14:paraId="610D5EA8"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Mora-Aguilera G, Martínez-Bustamante V, Acevedo-Sánchez G, Coria-Contreras JJ, Guzmán-Hernández E, Flores-Colorado OE, Mendoza-Ramos C, Hernández-Nava G, Álvarez-Maya I, Gutiérrez-Espinosa MA, Gómez-Linton R. Surveillance web system and mouthwash-saliva qPCR for labor ambulatory SARS-CoV-2 detection and prevention. International Journal of Environmental Research and Public Health. 2022 Jan 24;19(3):1271.</w:t>
            </w:r>
          </w:p>
        </w:tc>
        <w:tc>
          <w:tcPr>
            <w:tcW w:w="2410" w:type="dxa"/>
            <w:vAlign w:val="center"/>
          </w:tcPr>
          <w:p w14:paraId="58F539C2"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No gargling during collection</w:t>
            </w:r>
          </w:p>
        </w:tc>
      </w:tr>
      <w:tr w:rsidR="00FE3DD7" w:rsidRPr="00556167" w14:paraId="4605B497" w14:textId="77777777" w:rsidTr="00EC09B8">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567" w:type="dxa"/>
            <w:vAlign w:val="center"/>
          </w:tcPr>
          <w:p w14:paraId="1D259029" w14:textId="77777777" w:rsidR="00FE3DD7" w:rsidRPr="00556167" w:rsidRDefault="00FE3DD7" w:rsidP="00EC09B8">
            <w:pPr>
              <w:jc w:val="center"/>
              <w:rPr>
                <w:rFonts w:ascii="Times New Roman" w:hAnsi="Times New Roman" w:cs="Times New Roman"/>
                <w:sz w:val="20"/>
                <w:szCs w:val="20"/>
              </w:rPr>
            </w:pPr>
            <w:r w:rsidRPr="00556167">
              <w:rPr>
                <w:rFonts w:ascii="Times New Roman" w:hAnsi="Times New Roman" w:cs="Times New Roman"/>
                <w:sz w:val="20"/>
                <w:szCs w:val="20"/>
              </w:rPr>
              <w:t>3</w:t>
            </w:r>
          </w:p>
        </w:tc>
        <w:tc>
          <w:tcPr>
            <w:tcW w:w="1701" w:type="dxa"/>
            <w:vAlign w:val="center"/>
          </w:tcPr>
          <w:p w14:paraId="451836D5"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556167">
              <w:rPr>
                <w:rFonts w:ascii="Times New Roman" w:hAnsi="Times New Roman" w:cs="Times New Roman"/>
                <w:sz w:val="20"/>
                <w:szCs w:val="20"/>
              </w:rPr>
              <w:t>Jin 2020</w:t>
            </w:r>
          </w:p>
        </w:tc>
        <w:tc>
          <w:tcPr>
            <w:tcW w:w="9639" w:type="dxa"/>
            <w:vAlign w:val="center"/>
          </w:tcPr>
          <w:p w14:paraId="4CFC5D39"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 xml:space="preserve">Jin XD, Li Y, Song YS, Yang ZZ, Wang P, Wei TT, Fan TL. Progress in research on the detection of the novel coronavirus in human samples of different groups. </w:t>
            </w:r>
            <w:proofErr w:type="spellStart"/>
            <w:r w:rsidRPr="00556167">
              <w:rPr>
                <w:rFonts w:ascii="Times New Roman" w:hAnsi="Times New Roman" w:cs="Times New Roman"/>
                <w:sz w:val="20"/>
                <w:szCs w:val="20"/>
              </w:rPr>
              <w:t>Eur</w:t>
            </w:r>
            <w:proofErr w:type="spellEnd"/>
            <w:r w:rsidRPr="00556167">
              <w:rPr>
                <w:rFonts w:ascii="Times New Roman" w:hAnsi="Times New Roman" w:cs="Times New Roman"/>
                <w:sz w:val="20"/>
                <w:szCs w:val="20"/>
              </w:rPr>
              <w:t xml:space="preserve"> Rev Med </w:t>
            </w:r>
            <w:proofErr w:type="spellStart"/>
            <w:r w:rsidRPr="00556167">
              <w:rPr>
                <w:rFonts w:ascii="Times New Roman" w:hAnsi="Times New Roman" w:cs="Times New Roman"/>
                <w:sz w:val="20"/>
                <w:szCs w:val="20"/>
              </w:rPr>
              <w:t>Pharmacol</w:t>
            </w:r>
            <w:proofErr w:type="spellEnd"/>
            <w:r w:rsidRPr="00556167">
              <w:rPr>
                <w:rFonts w:ascii="Times New Roman" w:hAnsi="Times New Roman" w:cs="Times New Roman"/>
                <w:sz w:val="20"/>
                <w:szCs w:val="20"/>
              </w:rPr>
              <w:t xml:space="preserve"> Sci. 2020 Jan 1;24(20):10879-84.</w:t>
            </w:r>
          </w:p>
        </w:tc>
        <w:tc>
          <w:tcPr>
            <w:tcW w:w="2410" w:type="dxa"/>
            <w:vAlign w:val="center"/>
          </w:tcPr>
          <w:p w14:paraId="0891375E"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Wrong type of article</w:t>
            </w:r>
          </w:p>
        </w:tc>
      </w:tr>
      <w:tr w:rsidR="00FE3DD7" w:rsidRPr="00556167" w14:paraId="2C5C8F27" w14:textId="77777777" w:rsidTr="00EC09B8">
        <w:trPr>
          <w:trHeight w:val="623"/>
        </w:trPr>
        <w:tc>
          <w:tcPr>
            <w:cnfStyle w:val="001000000000" w:firstRow="0" w:lastRow="0" w:firstColumn="1" w:lastColumn="0" w:oddVBand="0" w:evenVBand="0" w:oddHBand="0" w:evenHBand="0" w:firstRowFirstColumn="0" w:firstRowLastColumn="0" w:lastRowFirstColumn="0" w:lastRowLastColumn="0"/>
            <w:tcW w:w="567" w:type="dxa"/>
            <w:vAlign w:val="center"/>
          </w:tcPr>
          <w:p w14:paraId="63EDDB79" w14:textId="77777777" w:rsidR="00FE3DD7" w:rsidRPr="00556167" w:rsidRDefault="00FE3DD7" w:rsidP="00EC09B8">
            <w:pPr>
              <w:jc w:val="center"/>
              <w:rPr>
                <w:rFonts w:ascii="Times New Roman" w:hAnsi="Times New Roman" w:cs="Times New Roman"/>
                <w:sz w:val="20"/>
                <w:szCs w:val="20"/>
              </w:rPr>
            </w:pPr>
            <w:r w:rsidRPr="00556167">
              <w:rPr>
                <w:rFonts w:ascii="Times New Roman" w:hAnsi="Times New Roman" w:cs="Times New Roman"/>
                <w:sz w:val="20"/>
                <w:szCs w:val="20"/>
              </w:rPr>
              <w:t>4</w:t>
            </w:r>
          </w:p>
        </w:tc>
        <w:tc>
          <w:tcPr>
            <w:tcW w:w="1701" w:type="dxa"/>
            <w:vAlign w:val="center"/>
          </w:tcPr>
          <w:p w14:paraId="370989E6"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556167">
              <w:rPr>
                <w:rFonts w:ascii="Times New Roman" w:hAnsi="Times New Roman" w:cs="Times New Roman"/>
                <w:sz w:val="20"/>
                <w:szCs w:val="20"/>
              </w:rPr>
              <w:t>Campbell 2021</w:t>
            </w:r>
          </w:p>
        </w:tc>
        <w:tc>
          <w:tcPr>
            <w:tcW w:w="9639" w:type="dxa"/>
            <w:vAlign w:val="center"/>
          </w:tcPr>
          <w:p w14:paraId="03FC0756"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 xml:space="preserve">Campbell JR, Dion C, Uppal A, </w:t>
            </w:r>
            <w:proofErr w:type="spellStart"/>
            <w:r w:rsidRPr="00556167">
              <w:rPr>
                <w:rFonts w:ascii="Times New Roman" w:hAnsi="Times New Roman" w:cs="Times New Roman"/>
                <w:sz w:val="20"/>
                <w:szCs w:val="20"/>
              </w:rPr>
              <w:t>Yansouni</w:t>
            </w:r>
            <w:proofErr w:type="spellEnd"/>
            <w:r w:rsidRPr="00556167">
              <w:rPr>
                <w:rFonts w:ascii="Times New Roman" w:hAnsi="Times New Roman" w:cs="Times New Roman"/>
                <w:sz w:val="20"/>
                <w:szCs w:val="20"/>
              </w:rPr>
              <w:t xml:space="preserve"> CP, Menzies D. Systematic testing for SARS-CoV-2 infection among essential workers in Montréal, Canada: a prospective observational and cost assessment study. </w:t>
            </w:r>
            <w:proofErr w:type="spellStart"/>
            <w:r w:rsidRPr="00556167">
              <w:rPr>
                <w:rFonts w:ascii="Times New Roman" w:hAnsi="Times New Roman" w:cs="Times New Roman"/>
                <w:sz w:val="20"/>
                <w:szCs w:val="20"/>
              </w:rPr>
              <w:t>medRxiv</w:t>
            </w:r>
            <w:proofErr w:type="spellEnd"/>
            <w:r w:rsidRPr="00556167">
              <w:rPr>
                <w:rFonts w:ascii="Times New Roman" w:hAnsi="Times New Roman" w:cs="Times New Roman"/>
                <w:sz w:val="20"/>
                <w:szCs w:val="20"/>
              </w:rPr>
              <w:t>. 2021 Jan 1.</w:t>
            </w:r>
          </w:p>
        </w:tc>
        <w:tc>
          <w:tcPr>
            <w:tcW w:w="2410" w:type="dxa"/>
            <w:vAlign w:val="center"/>
          </w:tcPr>
          <w:p w14:paraId="76B22C5B"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Wrong study objective</w:t>
            </w:r>
          </w:p>
        </w:tc>
      </w:tr>
      <w:tr w:rsidR="00FE3DD7" w:rsidRPr="00556167" w14:paraId="45453CEE" w14:textId="77777777" w:rsidTr="00EC09B8">
        <w:trPr>
          <w:cnfStyle w:val="000000100000" w:firstRow="0" w:lastRow="0" w:firstColumn="0" w:lastColumn="0" w:oddVBand="0" w:evenVBand="0" w:oddHBand="1" w:evenHBand="0" w:firstRowFirstColumn="0" w:firstRowLastColumn="0" w:lastRowFirstColumn="0" w:lastRowLastColumn="0"/>
          <w:trHeight w:val="623"/>
        </w:trPr>
        <w:tc>
          <w:tcPr>
            <w:cnfStyle w:val="001000000000" w:firstRow="0" w:lastRow="0" w:firstColumn="1" w:lastColumn="0" w:oddVBand="0" w:evenVBand="0" w:oddHBand="0" w:evenHBand="0" w:firstRowFirstColumn="0" w:firstRowLastColumn="0" w:lastRowFirstColumn="0" w:lastRowLastColumn="0"/>
            <w:tcW w:w="567" w:type="dxa"/>
            <w:vAlign w:val="center"/>
          </w:tcPr>
          <w:p w14:paraId="75EC9AD0" w14:textId="77777777" w:rsidR="00FE3DD7" w:rsidRPr="00556167" w:rsidRDefault="00FE3DD7" w:rsidP="00EC09B8">
            <w:pPr>
              <w:jc w:val="center"/>
              <w:rPr>
                <w:rFonts w:ascii="Times New Roman" w:hAnsi="Times New Roman" w:cs="Times New Roman"/>
                <w:sz w:val="20"/>
                <w:szCs w:val="20"/>
              </w:rPr>
            </w:pPr>
            <w:r w:rsidRPr="00556167">
              <w:rPr>
                <w:rFonts w:ascii="Times New Roman" w:hAnsi="Times New Roman" w:cs="Times New Roman"/>
                <w:sz w:val="20"/>
                <w:szCs w:val="20"/>
              </w:rPr>
              <w:t>5</w:t>
            </w:r>
          </w:p>
        </w:tc>
        <w:tc>
          <w:tcPr>
            <w:tcW w:w="1701" w:type="dxa"/>
            <w:vAlign w:val="center"/>
          </w:tcPr>
          <w:p w14:paraId="10FC20FD"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556167">
              <w:rPr>
                <w:rFonts w:ascii="Times New Roman" w:hAnsi="Times New Roman" w:cs="Times New Roman"/>
                <w:sz w:val="20"/>
                <w:szCs w:val="20"/>
              </w:rPr>
              <w:t>Maricic 2020</w:t>
            </w:r>
          </w:p>
        </w:tc>
        <w:tc>
          <w:tcPr>
            <w:tcW w:w="9639" w:type="dxa"/>
            <w:vAlign w:val="center"/>
          </w:tcPr>
          <w:p w14:paraId="338A5477"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 xml:space="preserve">Maricic T, Nickel O, </w:t>
            </w:r>
            <w:proofErr w:type="spellStart"/>
            <w:r w:rsidRPr="00556167">
              <w:rPr>
                <w:rFonts w:ascii="Times New Roman" w:hAnsi="Times New Roman" w:cs="Times New Roman"/>
                <w:sz w:val="20"/>
                <w:szCs w:val="20"/>
              </w:rPr>
              <w:t>Aximu</w:t>
            </w:r>
            <w:proofErr w:type="spellEnd"/>
            <w:r w:rsidRPr="00556167">
              <w:rPr>
                <w:rFonts w:ascii="Times New Roman" w:hAnsi="Times New Roman" w:cs="Times New Roman"/>
                <w:sz w:val="20"/>
                <w:szCs w:val="20"/>
              </w:rPr>
              <w:t xml:space="preserve">-Petri A, Essel E, </w:t>
            </w:r>
            <w:proofErr w:type="spellStart"/>
            <w:r w:rsidRPr="00556167">
              <w:rPr>
                <w:rFonts w:ascii="Times New Roman" w:hAnsi="Times New Roman" w:cs="Times New Roman"/>
                <w:sz w:val="20"/>
                <w:szCs w:val="20"/>
              </w:rPr>
              <w:t>Gansauge</w:t>
            </w:r>
            <w:proofErr w:type="spellEnd"/>
            <w:r w:rsidRPr="00556167">
              <w:rPr>
                <w:rFonts w:ascii="Times New Roman" w:hAnsi="Times New Roman" w:cs="Times New Roman"/>
                <w:sz w:val="20"/>
                <w:szCs w:val="20"/>
              </w:rPr>
              <w:t xml:space="preserve"> M, Kanis P, Macak D, Richter J, Riesenberg S, </w:t>
            </w:r>
            <w:proofErr w:type="spellStart"/>
            <w:r w:rsidRPr="00556167">
              <w:rPr>
                <w:rFonts w:ascii="Times New Roman" w:hAnsi="Times New Roman" w:cs="Times New Roman"/>
                <w:sz w:val="20"/>
                <w:szCs w:val="20"/>
              </w:rPr>
              <w:t>Bokelmann</w:t>
            </w:r>
            <w:proofErr w:type="spellEnd"/>
            <w:r w:rsidRPr="00556167">
              <w:rPr>
                <w:rFonts w:ascii="Times New Roman" w:hAnsi="Times New Roman" w:cs="Times New Roman"/>
                <w:sz w:val="20"/>
                <w:szCs w:val="20"/>
              </w:rPr>
              <w:t xml:space="preserve"> L, Zeberg H. A direct RT-qPCR approach to test large numbers of individuals for SARS-CoV-2. </w:t>
            </w:r>
            <w:proofErr w:type="spellStart"/>
            <w:r w:rsidRPr="00556167">
              <w:rPr>
                <w:rFonts w:ascii="Times New Roman" w:hAnsi="Times New Roman" w:cs="Times New Roman"/>
                <w:sz w:val="20"/>
                <w:szCs w:val="20"/>
              </w:rPr>
              <w:t>PLoS</w:t>
            </w:r>
            <w:proofErr w:type="spellEnd"/>
            <w:r w:rsidRPr="00556167">
              <w:rPr>
                <w:rFonts w:ascii="Times New Roman" w:hAnsi="Times New Roman" w:cs="Times New Roman"/>
                <w:sz w:val="20"/>
                <w:szCs w:val="20"/>
              </w:rPr>
              <w:t xml:space="preserve"> One. 2020 Dec 31;15(12</w:t>
            </w:r>
            <w:proofErr w:type="gramStart"/>
            <w:r w:rsidRPr="00556167">
              <w:rPr>
                <w:rFonts w:ascii="Times New Roman" w:hAnsi="Times New Roman" w:cs="Times New Roman"/>
                <w:sz w:val="20"/>
                <w:szCs w:val="20"/>
              </w:rPr>
              <w:t>):e</w:t>
            </w:r>
            <w:proofErr w:type="gramEnd"/>
            <w:r w:rsidRPr="00556167">
              <w:rPr>
                <w:rFonts w:ascii="Times New Roman" w:hAnsi="Times New Roman" w:cs="Times New Roman"/>
                <w:sz w:val="20"/>
                <w:szCs w:val="20"/>
              </w:rPr>
              <w:t>0244824.</w:t>
            </w:r>
          </w:p>
        </w:tc>
        <w:tc>
          <w:tcPr>
            <w:tcW w:w="2410" w:type="dxa"/>
            <w:vAlign w:val="center"/>
          </w:tcPr>
          <w:p w14:paraId="5CD728CE"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Wrong study objective</w:t>
            </w:r>
          </w:p>
        </w:tc>
      </w:tr>
      <w:tr w:rsidR="00FE3DD7" w:rsidRPr="00556167" w14:paraId="189A8F96" w14:textId="77777777" w:rsidTr="00EC09B8">
        <w:trPr>
          <w:trHeight w:val="658"/>
        </w:trPr>
        <w:tc>
          <w:tcPr>
            <w:cnfStyle w:val="001000000000" w:firstRow="0" w:lastRow="0" w:firstColumn="1" w:lastColumn="0" w:oddVBand="0" w:evenVBand="0" w:oddHBand="0" w:evenHBand="0" w:firstRowFirstColumn="0" w:firstRowLastColumn="0" w:lastRowFirstColumn="0" w:lastRowLastColumn="0"/>
            <w:tcW w:w="567" w:type="dxa"/>
            <w:vAlign w:val="center"/>
          </w:tcPr>
          <w:p w14:paraId="0C3F44FD" w14:textId="77777777" w:rsidR="00FE3DD7" w:rsidRPr="00556167" w:rsidRDefault="00FE3DD7" w:rsidP="00EC09B8">
            <w:pPr>
              <w:jc w:val="center"/>
              <w:rPr>
                <w:rFonts w:ascii="Times New Roman" w:hAnsi="Times New Roman" w:cs="Times New Roman"/>
                <w:sz w:val="20"/>
                <w:szCs w:val="20"/>
              </w:rPr>
            </w:pPr>
            <w:r w:rsidRPr="00556167">
              <w:rPr>
                <w:rFonts w:ascii="Times New Roman" w:hAnsi="Times New Roman" w:cs="Times New Roman"/>
                <w:sz w:val="20"/>
                <w:szCs w:val="20"/>
              </w:rPr>
              <w:t>6</w:t>
            </w:r>
          </w:p>
        </w:tc>
        <w:tc>
          <w:tcPr>
            <w:tcW w:w="1701" w:type="dxa"/>
            <w:vAlign w:val="center"/>
          </w:tcPr>
          <w:p w14:paraId="72465F2C"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556167">
              <w:rPr>
                <w:rFonts w:ascii="Times New Roman" w:hAnsi="Times New Roman" w:cs="Times New Roman"/>
                <w:sz w:val="20"/>
                <w:szCs w:val="20"/>
              </w:rPr>
              <w:t>Guo 2020</w:t>
            </w:r>
          </w:p>
        </w:tc>
        <w:tc>
          <w:tcPr>
            <w:tcW w:w="9639" w:type="dxa"/>
            <w:vAlign w:val="center"/>
          </w:tcPr>
          <w:p w14:paraId="10BDFCD8"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Guo WL, Jiang Q, Ye F, Li SQ, Hong C, Chen LY, Li SY. Effect of throat washings on detection of 2019 novel coronavirus. Clinical Infectious Diseases. 2020 Oct 15;71(8):1980-1.</w:t>
            </w:r>
          </w:p>
        </w:tc>
        <w:tc>
          <w:tcPr>
            <w:tcW w:w="2410" w:type="dxa"/>
            <w:vAlign w:val="center"/>
          </w:tcPr>
          <w:p w14:paraId="6399A6A2"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Tested after 10 days since diagnosis (for re-sampling)</w:t>
            </w:r>
          </w:p>
        </w:tc>
      </w:tr>
      <w:tr w:rsidR="00FE3DD7" w:rsidRPr="00556167" w14:paraId="624926CB" w14:textId="77777777" w:rsidTr="00EC09B8">
        <w:trPr>
          <w:cnfStyle w:val="000000100000" w:firstRow="0" w:lastRow="0" w:firstColumn="0" w:lastColumn="0" w:oddVBand="0" w:evenVBand="0" w:oddHBand="1" w:evenHBand="0" w:firstRowFirstColumn="0" w:firstRowLastColumn="0" w:lastRowFirstColumn="0" w:lastRowLastColumn="0"/>
          <w:trHeight w:val="623"/>
        </w:trPr>
        <w:tc>
          <w:tcPr>
            <w:cnfStyle w:val="001000000000" w:firstRow="0" w:lastRow="0" w:firstColumn="1" w:lastColumn="0" w:oddVBand="0" w:evenVBand="0" w:oddHBand="0" w:evenHBand="0" w:firstRowFirstColumn="0" w:firstRowLastColumn="0" w:lastRowFirstColumn="0" w:lastRowLastColumn="0"/>
            <w:tcW w:w="567" w:type="dxa"/>
            <w:vAlign w:val="center"/>
          </w:tcPr>
          <w:p w14:paraId="7C833532" w14:textId="77777777" w:rsidR="00FE3DD7" w:rsidRPr="00556167" w:rsidRDefault="00FE3DD7" w:rsidP="00EC09B8">
            <w:pPr>
              <w:jc w:val="center"/>
              <w:rPr>
                <w:rFonts w:ascii="Times New Roman" w:hAnsi="Times New Roman" w:cs="Times New Roman"/>
                <w:sz w:val="20"/>
                <w:szCs w:val="20"/>
              </w:rPr>
            </w:pPr>
            <w:r w:rsidRPr="00556167">
              <w:rPr>
                <w:rFonts w:ascii="Times New Roman" w:hAnsi="Times New Roman" w:cs="Times New Roman"/>
                <w:sz w:val="20"/>
                <w:szCs w:val="20"/>
              </w:rPr>
              <w:t>7</w:t>
            </w:r>
          </w:p>
        </w:tc>
        <w:tc>
          <w:tcPr>
            <w:tcW w:w="1701" w:type="dxa"/>
            <w:vAlign w:val="center"/>
          </w:tcPr>
          <w:p w14:paraId="509CB8D9"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roofErr w:type="spellStart"/>
            <w:r w:rsidRPr="00556167">
              <w:rPr>
                <w:rFonts w:ascii="Times New Roman" w:hAnsi="Times New Roman" w:cs="Times New Roman"/>
                <w:sz w:val="20"/>
                <w:szCs w:val="20"/>
              </w:rPr>
              <w:t>Laferl</w:t>
            </w:r>
            <w:proofErr w:type="spellEnd"/>
            <w:r w:rsidRPr="00556167">
              <w:rPr>
                <w:rFonts w:ascii="Times New Roman" w:hAnsi="Times New Roman" w:cs="Times New Roman"/>
                <w:sz w:val="20"/>
                <w:szCs w:val="20"/>
              </w:rPr>
              <w:t xml:space="preserve"> 2022</w:t>
            </w:r>
          </w:p>
        </w:tc>
        <w:tc>
          <w:tcPr>
            <w:tcW w:w="9639" w:type="dxa"/>
            <w:vAlign w:val="center"/>
          </w:tcPr>
          <w:p w14:paraId="276C3613"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556167">
              <w:rPr>
                <w:rFonts w:ascii="Times New Roman" w:hAnsi="Times New Roman" w:cs="Times New Roman"/>
                <w:sz w:val="20"/>
                <w:szCs w:val="20"/>
              </w:rPr>
              <w:t>Laferl</w:t>
            </w:r>
            <w:proofErr w:type="spellEnd"/>
            <w:r w:rsidRPr="00556167">
              <w:rPr>
                <w:rFonts w:ascii="Times New Roman" w:hAnsi="Times New Roman" w:cs="Times New Roman"/>
                <w:sz w:val="20"/>
                <w:szCs w:val="20"/>
              </w:rPr>
              <w:t xml:space="preserve"> H, Seitz T, Baier-Grabner S, Kelani H, Scholz E, Heger F, </w:t>
            </w:r>
            <w:proofErr w:type="spellStart"/>
            <w:r w:rsidRPr="00556167">
              <w:rPr>
                <w:rFonts w:ascii="Times New Roman" w:hAnsi="Times New Roman" w:cs="Times New Roman"/>
                <w:sz w:val="20"/>
                <w:szCs w:val="20"/>
              </w:rPr>
              <w:t>Götzinger</w:t>
            </w:r>
            <w:proofErr w:type="spellEnd"/>
            <w:r w:rsidRPr="00556167">
              <w:rPr>
                <w:rFonts w:ascii="Times New Roman" w:hAnsi="Times New Roman" w:cs="Times New Roman"/>
                <w:sz w:val="20"/>
                <w:szCs w:val="20"/>
              </w:rPr>
              <w:t xml:space="preserve"> F, Frischer T, Wenisch C, </w:t>
            </w:r>
            <w:proofErr w:type="spellStart"/>
            <w:r w:rsidRPr="00556167">
              <w:rPr>
                <w:rFonts w:ascii="Times New Roman" w:hAnsi="Times New Roman" w:cs="Times New Roman"/>
                <w:sz w:val="20"/>
                <w:szCs w:val="20"/>
              </w:rPr>
              <w:t>Allerberger</w:t>
            </w:r>
            <w:proofErr w:type="spellEnd"/>
            <w:r w:rsidRPr="00556167">
              <w:rPr>
                <w:rFonts w:ascii="Times New Roman" w:hAnsi="Times New Roman" w:cs="Times New Roman"/>
                <w:sz w:val="20"/>
                <w:szCs w:val="20"/>
              </w:rPr>
              <w:t xml:space="preserve"> F. Evaluation of RT-qPCR of mouthwash and buccal swabs for detection of SARS-CoV-2 in children and adults. American Journal of Infection Control. 2022 Feb 1;50(2):176-81.</w:t>
            </w:r>
          </w:p>
        </w:tc>
        <w:tc>
          <w:tcPr>
            <w:tcW w:w="2410" w:type="dxa"/>
            <w:vAlign w:val="center"/>
          </w:tcPr>
          <w:p w14:paraId="7D633730"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No gargling during collection</w:t>
            </w:r>
          </w:p>
        </w:tc>
      </w:tr>
      <w:tr w:rsidR="00FE3DD7" w:rsidRPr="00556167" w14:paraId="0AD60D60" w14:textId="77777777" w:rsidTr="00EC09B8">
        <w:trPr>
          <w:trHeight w:val="623"/>
        </w:trPr>
        <w:tc>
          <w:tcPr>
            <w:cnfStyle w:val="001000000000" w:firstRow="0" w:lastRow="0" w:firstColumn="1" w:lastColumn="0" w:oddVBand="0" w:evenVBand="0" w:oddHBand="0" w:evenHBand="0" w:firstRowFirstColumn="0" w:firstRowLastColumn="0" w:lastRowFirstColumn="0" w:lastRowLastColumn="0"/>
            <w:tcW w:w="567" w:type="dxa"/>
            <w:vAlign w:val="center"/>
          </w:tcPr>
          <w:p w14:paraId="2B622B6A" w14:textId="77777777" w:rsidR="00FE3DD7" w:rsidRPr="00556167" w:rsidRDefault="00FE3DD7" w:rsidP="00EC09B8">
            <w:pPr>
              <w:jc w:val="center"/>
              <w:rPr>
                <w:rFonts w:ascii="Times New Roman" w:hAnsi="Times New Roman" w:cs="Times New Roman"/>
                <w:sz w:val="20"/>
                <w:szCs w:val="20"/>
              </w:rPr>
            </w:pPr>
            <w:r w:rsidRPr="00556167">
              <w:rPr>
                <w:rFonts w:ascii="Times New Roman" w:hAnsi="Times New Roman" w:cs="Times New Roman"/>
                <w:sz w:val="20"/>
                <w:szCs w:val="20"/>
              </w:rPr>
              <w:t>8</w:t>
            </w:r>
          </w:p>
        </w:tc>
        <w:tc>
          <w:tcPr>
            <w:tcW w:w="1701" w:type="dxa"/>
            <w:vAlign w:val="center"/>
          </w:tcPr>
          <w:p w14:paraId="70284A09"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556167">
              <w:rPr>
                <w:rFonts w:ascii="Times New Roman" w:hAnsi="Times New Roman" w:cs="Times New Roman"/>
                <w:sz w:val="20"/>
                <w:szCs w:val="20"/>
              </w:rPr>
              <w:t>Kang 2022</w:t>
            </w:r>
          </w:p>
        </w:tc>
        <w:tc>
          <w:tcPr>
            <w:tcW w:w="9639" w:type="dxa"/>
            <w:vAlign w:val="center"/>
          </w:tcPr>
          <w:p w14:paraId="54AD34E1"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 xml:space="preserve">Kang H, Allison S, Spangenberg A, Carr T, Sprissler R, Halonen M, </w:t>
            </w:r>
            <w:proofErr w:type="spellStart"/>
            <w:r w:rsidRPr="00556167">
              <w:rPr>
                <w:rFonts w:ascii="Times New Roman" w:hAnsi="Times New Roman" w:cs="Times New Roman"/>
                <w:sz w:val="20"/>
                <w:szCs w:val="20"/>
              </w:rPr>
              <w:t>Cusanovich</w:t>
            </w:r>
            <w:proofErr w:type="spellEnd"/>
            <w:r w:rsidRPr="00556167">
              <w:rPr>
                <w:rFonts w:ascii="Times New Roman" w:hAnsi="Times New Roman" w:cs="Times New Roman"/>
                <w:sz w:val="20"/>
                <w:szCs w:val="20"/>
              </w:rPr>
              <w:t xml:space="preserve"> DA. Evaluation of Swab-Seq as a scalable, sensitive assay for community surveillance of SARS-CoV-2 infection. Scientific Reports. 2022 Feb 23;12(1):1-2.</w:t>
            </w:r>
          </w:p>
        </w:tc>
        <w:tc>
          <w:tcPr>
            <w:tcW w:w="2410" w:type="dxa"/>
            <w:vAlign w:val="center"/>
          </w:tcPr>
          <w:p w14:paraId="13D26E16"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Wrong study objective</w:t>
            </w:r>
          </w:p>
        </w:tc>
      </w:tr>
      <w:tr w:rsidR="00FE3DD7" w:rsidRPr="00556167" w14:paraId="0CB1B442" w14:textId="77777777" w:rsidTr="00EC09B8">
        <w:trPr>
          <w:cnfStyle w:val="000000100000" w:firstRow="0" w:lastRow="0" w:firstColumn="0" w:lastColumn="0" w:oddVBand="0" w:evenVBand="0" w:oddHBand="1" w:evenHBand="0" w:firstRowFirstColumn="0" w:firstRowLastColumn="0" w:lastRowFirstColumn="0" w:lastRowLastColumn="0"/>
          <w:trHeight w:val="623"/>
        </w:trPr>
        <w:tc>
          <w:tcPr>
            <w:cnfStyle w:val="001000000000" w:firstRow="0" w:lastRow="0" w:firstColumn="1" w:lastColumn="0" w:oddVBand="0" w:evenVBand="0" w:oddHBand="0" w:evenHBand="0" w:firstRowFirstColumn="0" w:firstRowLastColumn="0" w:lastRowFirstColumn="0" w:lastRowLastColumn="0"/>
            <w:tcW w:w="567" w:type="dxa"/>
            <w:vAlign w:val="center"/>
          </w:tcPr>
          <w:p w14:paraId="50CBC503" w14:textId="77777777" w:rsidR="00FE3DD7" w:rsidRPr="00556167" w:rsidRDefault="00FE3DD7" w:rsidP="00EC09B8">
            <w:pPr>
              <w:jc w:val="center"/>
              <w:rPr>
                <w:rFonts w:ascii="Times New Roman" w:hAnsi="Times New Roman" w:cs="Times New Roman"/>
                <w:sz w:val="20"/>
                <w:szCs w:val="20"/>
              </w:rPr>
            </w:pPr>
            <w:r w:rsidRPr="00556167">
              <w:rPr>
                <w:rFonts w:ascii="Times New Roman" w:hAnsi="Times New Roman" w:cs="Times New Roman"/>
                <w:sz w:val="20"/>
                <w:szCs w:val="20"/>
              </w:rPr>
              <w:t>9</w:t>
            </w:r>
          </w:p>
        </w:tc>
        <w:tc>
          <w:tcPr>
            <w:tcW w:w="1701" w:type="dxa"/>
            <w:vAlign w:val="center"/>
          </w:tcPr>
          <w:p w14:paraId="3451D337"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roofErr w:type="spellStart"/>
            <w:r w:rsidRPr="00556167">
              <w:rPr>
                <w:rFonts w:ascii="Times New Roman" w:hAnsi="Times New Roman" w:cs="Times New Roman"/>
                <w:sz w:val="20"/>
                <w:szCs w:val="20"/>
              </w:rPr>
              <w:t>Defeche</w:t>
            </w:r>
            <w:proofErr w:type="spellEnd"/>
            <w:r w:rsidRPr="00556167">
              <w:rPr>
                <w:rFonts w:ascii="Times New Roman" w:hAnsi="Times New Roman" w:cs="Times New Roman"/>
                <w:sz w:val="20"/>
                <w:szCs w:val="20"/>
              </w:rPr>
              <w:t xml:space="preserve"> 2021</w:t>
            </w:r>
          </w:p>
        </w:tc>
        <w:tc>
          <w:tcPr>
            <w:tcW w:w="9639" w:type="dxa"/>
            <w:vAlign w:val="center"/>
          </w:tcPr>
          <w:p w14:paraId="4220B7A0"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556167">
              <w:rPr>
                <w:rFonts w:ascii="Times New Roman" w:hAnsi="Times New Roman" w:cs="Times New Roman"/>
                <w:sz w:val="20"/>
                <w:szCs w:val="20"/>
              </w:rPr>
              <w:t>Defêche</w:t>
            </w:r>
            <w:proofErr w:type="spellEnd"/>
            <w:r w:rsidRPr="00556167">
              <w:rPr>
                <w:rFonts w:ascii="Times New Roman" w:hAnsi="Times New Roman" w:cs="Times New Roman"/>
                <w:sz w:val="20"/>
                <w:szCs w:val="20"/>
              </w:rPr>
              <w:t xml:space="preserve"> J, </w:t>
            </w:r>
            <w:proofErr w:type="spellStart"/>
            <w:r w:rsidRPr="00556167">
              <w:rPr>
                <w:rFonts w:ascii="Times New Roman" w:hAnsi="Times New Roman" w:cs="Times New Roman"/>
                <w:sz w:val="20"/>
                <w:szCs w:val="20"/>
              </w:rPr>
              <w:t>Azarzar</w:t>
            </w:r>
            <w:proofErr w:type="spellEnd"/>
            <w:r w:rsidRPr="00556167">
              <w:rPr>
                <w:rFonts w:ascii="Times New Roman" w:hAnsi="Times New Roman" w:cs="Times New Roman"/>
                <w:sz w:val="20"/>
                <w:szCs w:val="20"/>
              </w:rPr>
              <w:t xml:space="preserve"> S, </w:t>
            </w:r>
            <w:proofErr w:type="spellStart"/>
            <w:r w:rsidRPr="00556167">
              <w:rPr>
                <w:rFonts w:ascii="Times New Roman" w:hAnsi="Times New Roman" w:cs="Times New Roman"/>
                <w:sz w:val="20"/>
                <w:szCs w:val="20"/>
              </w:rPr>
              <w:t>Mesdagh</w:t>
            </w:r>
            <w:proofErr w:type="spellEnd"/>
            <w:r w:rsidRPr="00556167">
              <w:rPr>
                <w:rFonts w:ascii="Times New Roman" w:hAnsi="Times New Roman" w:cs="Times New Roman"/>
                <w:sz w:val="20"/>
                <w:szCs w:val="20"/>
              </w:rPr>
              <w:t xml:space="preserve"> A, </w:t>
            </w:r>
            <w:proofErr w:type="spellStart"/>
            <w:r w:rsidRPr="00556167">
              <w:rPr>
                <w:rFonts w:ascii="Times New Roman" w:hAnsi="Times New Roman" w:cs="Times New Roman"/>
                <w:sz w:val="20"/>
                <w:szCs w:val="20"/>
              </w:rPr>
              <w:t>Dellot</w:t>
            </w:r>
            <w:proofErr w:type="spellEnd"/>
            <w:r w:rsidRPr="00556167">
              <w:rPr>
                <w:rFonts w:ascii="Times New Roman" w:hAnsi="Times New Roman" w:cs="Times New Roman"/>
                <w:sz w:val="20"/>
                <w:szCs w:val="20"/>
              </w:rPr>
              <w:t xml:space="preserve"> P, </w:t>
            </w:r>
            <w:proofErr w:type="spellStart"/>
            <w:r w:rsidRPr="00556167">
              <w:rPr>
                <w:rFonts w:ascii="Times New Roman" w:hAnsi="Times New Roman" w:cs="Times New Roman"/>
                <w:sz w:val="20"/>
                <w:szCs w:val="20"/>
              </w:rPr>
              <w:t>Tytgat</w:t>
            </w:r>
            <w:proofErr w:type="spellEnd"/>
            <w:r w:rsidRPr="00556167">
              <w:rPr>
                <w:rFonts w:ascii="Times New Roman" w:hAnsi="Times New Roman" w:cs="Times New Roman"/>
                <w:sz w:val="20"/>
                <w:szCs w:val="20"/>
              </w:rPr>
              <w:t xml:space="preserve"> A, Bureau F, Gillet L, Belhadj Y, </w:t>
            </w:r>
            <w:proofErr w:type="spellStart"/>
            <w:r w:rsidRPr="00556167">
              <w:rPr>
                <w:rFonts w:ascii="Times New Roman" w:hAnsi="Times New Roman" w:cs="Times New Roman"/>
                <w:sz w:val="20"/>
                <w:szCs w:val="20"/>
              </w:rPr>
              <w:t>Bontems</w:t>
            </w:r>
            <w:proofErr w:type="spellEnd"/>
            <w:r w:rsidRPr="00556167">
              <w:rPr>
                <w:rFonts w:ascii="Times New Roman" w:hAnsi="Times New Roman" w:cs="Times New Roman"/>
                <w:sz w:val="20"/>
                <w:szCs w:val="20"/>
              </w:rPr>
              <w:t xml:space="preserve"> S, </w:t>
            </w:r>
            <w:proofErr w:type="spellStart"/>
            <w:r w:rsidRPr="00556167">
              <w:rPr>
                <w:rFonts w:ascii="Times New Roman" w:hAnsi="Times New Roman" w:cs="Times New Roman"/>
                <w:sz w:val="20"/>
                <w:szCs w:val="20"/>
              </w:rPr>
              <w:t>Hayette</w:t>
            </w:r>
            <w:proofErr w:type="spellEnd"/>
            <w:r w:rsidRPr="00556167">
              <w:rPr>
                <w:rFonts w:ascii="Times New Roman" w:hAnsi="Times New Roman" w:cs="Times New Roman"/>
                <w:sz w:val="20"/>
                <w:szCs w:val="20"/>
              </w:rPr>
              <w:t xml:space="preserve"> MP, Schils R. In-depth longitudinal comparison of clinical specimens to detect SARS-CoV-2. Pathogens. 2021 Oct 21;10(11):1362.</w:t>
            </w:r>
          </w:p>
        </w:tc>
        <w:tc>
          <w:tcPr>
            <w:tcW w:w="2410" w:type="dxa"/>
            <w:vAlign w:val="center"/>
          </w:tcPr>
          <w:p w14:paraId="7C315C5F"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Tested after 10 days since diagnosis (for re-sampling)</w:t>
            </w:r>
          </w:p>
        </w:tc>
      </w:tr>
      <w:tr w:rsidR="00FE3DD7" w:rsidRPr="00556167" w14:paraId="4D42A188" w14:textId="77777777" w:rsidTr="00EC09B8">
        <w:trPr>
          <w:trHeight w:val="839"/>
        </w:trPr>
        <w:tc>
          <w:tcPr>
            <w:cnfStyle w:val="001000000000" w:firstRow="0" w:lastRow="0" w:firstColumn="1" w:lastColumn="0" w:oddVBand="0" w:evenVBand="0" w:oddHBand="0" w:evenHBand="0" w:firstRowFirstColumn="0" w:firstRowLastColumn="0" w:lastRowFirstColumn="0" w:lastRowLastColumn="0"/>
            <w:tcW w:w="567" w:type="dxa"/>
            <w:vAlign w:val="center"/>
          </w:tcPr>
          <w:p w14:paraId="185CF250" w14:textId="77777777" w:rsidR="00FE3DD7" w:rsidRPr="00556167" w:rsidRDefault="00FE3DD7" w:rsidP="00EC09B8">
            <w:pPr>
              <w:jc w:val="center"/>
              <w:rPr>
                <w:rFonts w:ascii="Times New Roman" w:hAnsi="Times New Roman" w:cs="Times New Roman"/>
                <w:sz w:val="20"/>
                <w:szCs w:val="20"/>
              </w:rPr>
            </w:pPr>
            <w:r w:rsidRPr="00556167">
              <w:rPr>
                <w:rFonts w:ascii="Times New Roman" w:hAnsi="Times New Roman" w:cs="Times New Roman"/>
                <w:sz w:val="20"/>
                <w:szCs w:val="20"/>
              </w:rPr>
              <w:t>10</w:t>
            </w:r>
          </w:p>
        </w:tc>
        <w:tc>
          <w:tcPr>
            <w:tcW w:w="1701" w:type="dxa"/>
            <w:vAlign w:val="center"/>
          </w:tcPr>
          <w:p w14:paraId="40C8B297"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556167">
              <w:rPr>
                <w:rFonts w:ascii="Times New Roman" w:hAnsi="Times New Roman" w:cs="Times New Roman"/>
                <w:sz w:val="20"/>
                <w:szCs w:val="20"/>
              </w:rPr>
              <w:t>Clementino 2022</w:t>
            </w:r>
          </w:p>
        </w:tc>
        <w:tc>
          <w:tcPr>
            <w:tcW w:w="9639" w:type="dxa"/>
            <w:vAlign w:val="center"/>
          </w:tcPr>
          <w:p w14:paraId="6E78284A"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 xml:space="preserve">Clementino M, Cavalcante KF, Viana VA, Silva DD, Damasceno CR, Fernandes de Souza J, </w:t>
            </w:r>
            <w:proofErr w:type="spellStart"/>
            <w:r w:rsidRPr="00556167">
              <w:rPr>
                <w:rFonts w:ascii="Times New Roman" w:hAnsi="Times New Roman" w:cs="Times New Roman"/>
                <w:sz w:val="20"/>
                <w:szCs w:val="20"/>
              </w:rPr>
              <w:t>Gondim</w:t>
            </w:r>
            <w:proofErr w:type="spellEnd"/>
            <w:r w:rsidRPr="00556167">
              <w:rPr>
                <w:rFonts w:ascii="Times New Roman" w:hAnsi="Times New Roman" w:cs="Times New Roman"/>
                <w:sz w:val="20"/>
                <w:szCs w:val="20"/>
              </w:rPr>
              <w:t xml:space="preserve"> RN, Jorge DM, Magalhães LM, Arruda ÉA, Neto RD. Detection of SARS‐CoV‐2 in different human biofluids using the loop‐mediated isothermal amplification assay: A prospective diagnostic study in Fortaleza, Brazil. Journal of Medical Virology. 2022 Sep;94(9):4170-80.</w:t>
            </w:r>
          </w:p>
        </w:tc>
        <w:tc>
          <w:tcPr>
            <w:tcW w:w="2410" w:type="dxa"/>
            <w:vAlign w:val="center"/>
          </w:tcPr>
          <w:p w14:paraId="12AE8C22"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Wrong study objective</w:t>
            </w:r>
          </w:p>
        </w:tc>
      </w:tr>
      <w:tr w:rsidR="00FE3DD7" w:rsidRPr="00556167" w14:paraId="7BDB1020" w14:textId="77777777" w:rsidTr="00EC09B8">
        <w:trPr>
          <w:cnfStyle w:val="000000100000" w:firstRow="0" w:lastRow="0" w:firstColumn="0" w:lastColumn="0" w:oddVBand="0" w:evenVBand="0" w:oddHBand="1" w:evenHBand="0" w:firstRowFirstColumn="0" w:firstRowLastColumn="0" w:lastRowFirstColumn="0" w:lastRowLastColumn="0"/>
          <w:trHeight w:val="604"/>
        </w:trPr>
        <w:tc>
          <w:tcPr>
            <w:cnfStyle w:val="001000000000" w:firstRow="0" w:lastRow="0" w:firstColumn="1" w:lastColumn="0" w:oddVBand="0" w:evenVBand="0" w:oddHBand="0" w:evenHBand="0" w:firstRowFirstColumn="0" w:firstRowLastColumn="0" w:lastRowFirstColumn="0" w:lastRowLastColumn="0"/>
            <w:tcW w:w="567" w:type="dxa"/>
            <w:vAlign w:val="center"/>
          </w:tcPr>
          <w:p w14:paraId="103BCC8E" w14:textId="77777777" w:rsidR="00FE3DD7" w:rsidRPr="00556167" w:rsidRDefault="00FE3DD7" w:rsidP="00EC09B8">
            <w:pPr>
              <w:jc w:val="center"/>
              <w:rPr>
                <w:rFonts w:ascii="Times New Roman" w:hAnsi="Times New Roman" w:cs="Times New Roman"/>
                <w:sz w:val="20"/>
                <w:szCs w:val="20"/>
              </w:rPr>
            </w:pPr>
            <w:r w:rsidRPr="00556167">
              <w:rPr>
                <w:rFonts w:ascii="Times New Roman" w:hAnsi="Times New Roman" w:cs="Times New Roman"/>
                <w:sz w:val="20"/>
                <w:szCs w:val="20"/>
              </w:rPr>
              <w:t>11</w:t>
            </w:r>
          </w:p>
        </w:tc>
        <w:tc>
          <w:tcPr>
            <w:tcW w:w="1701" w:type="dxa"/>
            <w:vAlign w:val="center"/>
          </w:tcPr>
          <w:p w14:paraId="61231782"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roofErr w:type="spellStart"/>
            <w:r w:rsidRPr="00556167">
              <w:rPr>
                <w:rFonts w:ascii="Times New Roman" w:hAnsi="Times New Roman" w:cs="Times New Roman"/>
                <w:sz w:val="20"/>
                <w:szCs w:val="20"/>
              </w:rPr>
              <w:t>Turriziani</w:t>
            </w:r>
            <w:proofErr w:type="spellEnd"/>
            <w:r w:rsidRPr="00556167">
              <w:rPr>
                <w:rFonts w:ascii="Times New Roman" w:hAnsi="Times New Roman" w:cs="Times New Roman"/>
                <w:sz w:val="20"/>
                <w:szCs w:val="20"/>
              </w:rPr>
              <w:t xml:space="preserve"> 2021</w:t>
            </w:r>
          </w:p>
        </w:tc>
        <w:tc>
          <w:tcPr>
            <w:tcW w:w="9639" w:type="dxa"/>
            <w:vAlign w:val="center"/>
          </w:tcPr>
          <w:p w14:paraId="1A49D1B6"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556167">
              <w:rPr>
                <w:rFonts w:ascii="Times New Roman" w:hAnsi="Times New Roman" w:cs="Times New Roman"/>
                <w:sz w:val="20"/>
                <w:szCs w:val="20"/>
              </w:rPr>
              <w:t>Turriziani</w:t>
            </w:r>
            <w:proofErr w:type="spellEnd"/>
            <w:r w:rsidRPr="00556167">
              <w:rPr>
                <w:rFonts w:ascii="Times New Roman" w:hAnsi="Times New Roman" w:cs="Times New Roman"/>
                <w:sz w:val="20"/>
                <w:szCs w:val="20"/>
              </w:rPr>
              <w:t xml:space="preserve"> O, Sciandra I, </w:t>
            </w:r>
            <w:proofErr w:type="spellStart"/>
            <w:r w:rsidRPr="00556167">
              <w:rPr>
                <w:rFonts w:ascii="Times New Roman" w:hAnsi="Times New Roman" w:cs="Times New Roman"/>
                <w:sz w:val="20"/>
                <w:szCs w:val="20"/>
              </w:rPr>
              <w:t>Mazzuti</w:t>
            </w:r>
            <w:proofErr w:type="spellEnd"/>
            <w:r w:rsidRPr="00556167">
              <w:rPr>
                <w:rFonts w:ascii="Times New Roman" w:hAnsi="Times New Roman" w:cs="Times New Roman"/>
                <w:sz w:val="20"/>
                <w:szCs w:val="20"/>
              </w:rPr>
              <w:t xml:space="preserve"> L, Di Carlo D, </w:t>
            </w:r>
            <w:proofErr w:type="spellStart"/>
            <w:r w:rsidRPr="00556167">
              <w:rPr>
                <w:rFonts w:ascii="Times New Roman" w:hAnsi="Times New Roman" w:cs="Times New Roman"/>
                <w:sz w:val="20"/>
                <w:szCs w:val="20"/>
              </w:rPr>
              <w:t>Bitossi</w:t>
            </w:r>
            <w:proofErr w:type="spellEnd"/>
            <w:r w:rsidRPr="00556167">
              <w:rPr>
                <w:rFonts w:ascii="Times New Roman" w:hAnsi="Times New Roman" w:cs="Times New Roman"/>
                <w:sz w:val="20"/>
                <w:szCs w:val="20"/>
              </w:rPr>
              <w:t xml:space="preserve"> C, </w:t>
            </w:r>
            <w:proofErr w:type="spellStart"/>
            <w:r w:rsidRPr="00556167">
              <w:rPr>
                <w:rFonts w:ascii="Times New Roman" w:hAnsi="Times New Roman" w:cs="Times New Roman"/>
                <w:sz w:val="20"/>
                <w:szCs w:val="20"/>
              </w:rPr>
              <w:t>Calabretto</w:t>
            </w:r>
            <w:proofErr w:type="spellEnd"/>
            <w:r w:rsidRPr="00556167">
              <w:rPr>
                <w:rFonts w:ascii="Times New Roman" w:hAnsi="Times New Roman" w:cs="Times New Roman"/>
                <w:sz w:val="20"/>
                <w:szCs w:val="20"/>
              </w:rPr>
              <w:t xml:space="preserve"> M, </w:t>
            </w:r>
            <w:proofErr w:type="spellStart"/>
            <w:r w:rsidRPr="00556167">
              <w:rPr>
                <w:rFonts w:ascii="Times New Roman" w:hAnsi="Times New Roman" w:cs="Times New Roman"/>
                <w:sz w:val="20"/>
                <w:szCs w:val="20"/>
              </w:rPr>
              <w:t>Guerrizio</w:t>
            </w:r>
            <w:proofErr w:type="spellEnd"/>
            <w:r w:rsidRPr="00556167">
              <w:rPr>
                <w:rFonts w:ascii="Times New Roman" w:hAnsi="Times New Roman" w:cs="Times New Roman"/>
                <w:sz w:val="20"/>
                <w:szCs w:val="20"/>
              </w:rPr>
              <w:t xml:space="preserve"> G, Oliveto G, Riveros Cabral RJ, </w:t>
            </w:r>
            <w:proofErr w:type="spellStart"/>
            <w:r w:rsidRPr="00556167">
              <w:rPr>
                <w:rFonts w:ascii="Times New Roman" w:hAnsi="Times New Roman" w:cs="Times New Roman"/>
                <w:sz w:val="20"/>
                <w:szCs w:val="20"/>
              </w:rPr>
              <w:t>Viscido</w:t>
            </w:r>
            <w:proofErr w:type="spellEnd"/>
            <w:r w:rsidRPr="00556167">
              <w:rPr>
                <w:rFonts w:ascii="Times New Roman" w:hAnsi="Times New Roman" w:cs="Times New Roman"/>
                <w:sz w:val="20"/>
                <w:szCs w:val="20"/>
              </w:rPr>
              <w:t xml:space="preserve"> A, Falasca F. SARS‐CoV‐2 diagnostics in the virology laboratory of a University Hospital in Rome during the lockdown period. Journal of medical virology. 2021 Feb;93(2):886-91.</w:t>
            </w:r>
          </w:p>
        </w:tc>
        <w:tc>
          <w:tcPr>
            <w:tcW w:w="2410" w:type="dxa"/>
            <w:vAlign w:val="center"/>
          </w:tcPr>
          <w:p w14:paraId="1CFEF3C8"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Wrong study objective</w:t>
            </w:r>
          </w:p>
        </w:tc>
      </w:tr>
      <w:tr w:rsidR="00FE3DD7" w:rsidRPr="00556167" w14:paraId="2A9B787A" w14:textId="77777777" w:rsidTr="00EC09B8">
        <w:trPr>
          <w:trHeight w:val="623"/>
        </w:trPr>
        <w:tc>
          <w:tcPr>
            <w:cnfStyle w:val="001000000000" w:firstRow="0" w:lastRow="0" w:firstColumn="1" w:lastColumn="0" w:oddVBand="0" w:evenVBand="0" w:oddHBand="0" w:evenHBand="0" w:firstRowFirstColumn="0" w:firstRowLastColumn="0" w:lastRowFirstColumn="0" w:lastRowLastColumn="0"/>
            <w:tcW w:w="567" w:type="dxa"/>
            <w:vAlign w:val="center"/>
          </w:tcPr>
          <w:p w14:paraId="1E069EFA" w14:textId="77777777" w:rsidR="00FE3DD7" w:rsidRPr="00556167" w:rsidRDefault="00FE3DD7" w:rsidP="00EC09B8">
            <w:pPr>
              <w:jc w:val="center"/>
              <w:rPr>
                <w:rFonts w:ascii="Times New Roman" w:hAnsi="Times New Roman" w:cs="Times New Roman"/>
                <w:sz w:val="20"/>
                <w:szCs w:val="20"/>
              </w:rPr>
            </w:pPr>
            <w:r w:rsidRPr="00556167">
              <w:rPr>
                <w:rFonts w:ascii="Times New Roman" w:hAnsi="Times New Roman" w:cs="Times New Roman"/>
                <w:sz w:val="20"/>
                <w:szCs w:val="20"/>
              </w:rPr>
              <w:t>12</w:t>
            </w:r>
          </w:p>
        </w:tc>
        <w:tc>
          <w:tcPr>
            <w:tcW w:w="1701" w:type="dxa"/>
            <w:vAlign w:val="center"/>
          </w:tcPr>
          <w:p w14:paraId="7F0DA054"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556167">
              <w:rPr>
                <w:rFonts w:ascii="Times New Roman" w:hAnsi="Times New Roman" w:cs="Times New Roman"/>
                <w:sz w:val="20"/>
                <w:szCs w:val="20"/>
              </w:rPr>
              <w:t>Jadhav 2022</w:t>
            </w:r>
          </w:p>
        </w:tc>
        <w:tc>
          <w:tcPr>
            <w:tcW w:w="9639" w:type="dxa"/>
            <w:vAlign w:val="center"/>
          </w:tcPr>
          <w:p w14:paraId="48CCA99B"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JADHAV RB, PATIL SS, DEOLEKAR P, YADAV P, DONGERKERY K. A comparative study to evaluate the use of saline nasal lavage and gargling in patients with Covid-19 infection. International Journal of Pharmaceutical Research. 2022 Jan;14(1).</w:t>
            </w:r>
          </w:p>
        </w:tc>
        <w:tc>
          <w:tcPr>
            <w:tcW w:w="2410" w:type="dxa"/>
            <w:vAlign w:val="center"/>
          </w:tcPr>
          <w:p w14:paraId="6E937925"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Wrong study objective</w:t>
            </w:r>
          </w:p>
        </w:tc>
      </w:tr>
      <w:tr w:rsidR="00FE3DD7" w:rsidRPr="00556167" w14:paraId="10A86BB3" w14:textId="77777777" w:rsidTr="00EC09B8">
        <w:trPr>
          <w:cnfStyle w:val="000000100000" w:firstRow="0" w:lastRow="0" w:firstColumn="0" w:lastColumn="0" w:oddVBand="0" w:evenVBand="0" w:oddHBand="1" w:evenHBand="0" w:firstRowFirstColumn="0" w:firstRowLastColumn="0" w:lastRowFirstColumn="0" w:lastRowLastColumn="0"/>
          <w:trHeight w:val="623"/>
        </w:trPr>
        <w:tc>
          <w:tcPr>
            <w:cnfStyle w:val="001000000000" w:firstRow="0" w:lastRow="0" w:firstColumn="1" w:lastColumn="0" w:oddVBand="0" w:evenVBand="0" w:oddHBand="0" w:evenHBand="0" w:firstRowFirstColumn="0" w:firstRowLastColumn="0" w:lastRowFirstColumn="0" w:lastRowLastColumn="0"/>
            <w:tcW w:w="567" w:type="dxa"/>
            <w:vAlign w:val="center"/>
          </w:tcPr>
          <w:p w14:paraId="2969B9DC" w14:textId="77777777" w:rsidR="00FE3DD7" w:rsidRPr="00556167" w:rsidRDefault="00FE3DD7" w:rsidP="00EC09B8">
            <w:pPr>
              <w:jc w:val="center"/>
              <w:rPr>
                <w:rFonts w:ascii="Times New Roman" w:hAnsi="Times New Roman" w:cs="Times New Roman"/>
                <w:sz w:val="20"/>
                <w:szCs w:val="20"/>
              </w:rPr>
            </w:pPr>
            <w:r w:rsidRPr="00556167">
              <w:rPr>
                <w:rFonts w:ascii="Times New Roman" w:hAnsi="Times New Roman" w:cs="Times New Roman"/>
                <w:sz w:val="20"/>
                <w:szCs w:val="20"/>
              </w:rPr>
              <w:lastRenderedPageBreak/>
              <w:t>13</w:t>
            </w:r>
          </w:p>
        </w:tc>
        <w:tc>
          <w:tcPr>
            <w:tcW w:w="1701" w:type="dxa"/>
            <w:vAlign w:val="center"/>
          </w:tcPr>
          <w:p w14:paraId="580C0915"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556167">
              <w:rPr>
                <w:rFonts w:ascii="Times New Roman" w:hAnsi="Times New Roman" w:cs="Times New Roman"/>
                <w:sz w:val="20"/>
                <w:szCs w:val="20"/>
              </w:rPr>
              <w:t>McMillen 2020</w:t>
            </w:r>
          </w:p>
        </w:tc>
        <w:tc>
          <w:tcPr>
            <w:tcW w:w="9639" w:type="dxa"/>
            <w:vAlign w:val="center"/>
          </w:tcPr>
          <w:p w14:paraId="60C55480"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 xml:space="preserve">McMillen T, Jani K, Viale A, </w:t>
            </w:r>
            <w:proofErr w:type="spellStart"/>
            <w:r w:rsidRPr="00556167">
              <w:rPr>
                <w:rFonts w:ascii="Times New Roman" w:hAnsi="Times New Roman" w:cs="Times New Roman"/>
                <w:sz w:val="20"/>
                <w:szCs w:val="20"/>
              </w:rPr>
              <w:t>Robilotti</w:t>
            </w:r>
            <w:proofErr w:type="spellEnd"/>
            <w:r w:rsidRPr="00556167">
              <w:rPr>
                <w:rFonts w:ascii="Times New Roman" w:hAnsi="Times New Roman" w:cs="Times New Roman"/>
                <w:sz w:val="20"/>
                <w:szCs w:val="20"/>
              </w:rPr>
              <w:t xml:space="preserve"> E, Aslam A, Sokoli D, Mason G, Shah M, Korenstein D, Kamboj M, </w:t>
            </w:r>
            <w:proofErr w:type="spellStart"/>
            <w:r w:rsidRPr="00556167">
              <w:rPr>
                <w:rFonts w:ascii="Times New Roman" w:hAnsi="Times New Roman" w:cs="Times New Roman"/>
                <w:sz w:val="20"/>
                <w:szCs w:val="20"/>
              </w:rPr>
              <w:t>Babady</w:t>
            </w:r>
            <w:proofErr w:type="spellEnd"/>
            <w:r w:rsidRPr="00556167">
              <w:rPr>
                <w:rFonts w:ascii="Times New Roman" w:hAnsi="Times New Roman" w:cs="Times New Roman"/>
                <w:sz w:val="20"/>
                <w:szCs w:val="20"/>
              </w:rPr>
              <w:t xml:space="preserve"> E. Comparison of Oral Rinses and Nasopharyngeal Swabs for the Detection of SARS-CoV-2 RNA. Journal of Molecular Diagnostics. </w:t>
            </w:r>
            <w:proofErr w:type="gramStart"/>
            <w:r w:rsidRPr="00556167">
              <w:rPr>
                <w:rFonts w:ascii="Times New Roman" w:hAnsi="Times New Roman" w:cs="Times New Roman"/>
                <w:sz w:val="20"/>
                <w:szCs w:val="20"/>
              </w:rPr>
              <w:t>2020:S</w:t>
            </w:r>
            <w:proofErr w:type="gramEnd"/>
            <w:r w:rsidRPr="00556167">
              <w:rPr>
                <w:rFonts w:ascii="Times New Roman" w:hAnsi="Times New Roman" w:cs="Times New Roman"/>
                <w:sz w:val="20"/>
                <w:szCs w:val="20"/>
              </w:rPr>
              <w:t>37-8.</w:t>
            </w:r>
          </w:p>
        </w:tc>
        <w:tc>
          <w:tcPr>
            <w:tcW w:w="2410" w:type="dxa"/>
            <w:vAlign w:val="center"/>
          </w:tcPr>
          <w:p w14:paraId="0D47A598"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No gargling during collection</w:t>
            </w:r>
          </w:p>
        </w:tc>
      </w:tr>
      <w:tr w:rsidR="00FE3DD7" w:rsidRPr="00556167" w14:paraId="5D5A60CB" w14:textId="77777777" w:rsidTr="00EC09B8">
        <w:trPr>
          <w:trHeight w:val="604"/>
        </w:trPr>
        <w:tc>
          <w:tcPr>
            <w:cnfStyle w:val="001000000000" w:firstRow="0" w:lastRow="0" w:firstColumn="1" w:lastColumn="0" w:oddVBand="0" w:evenVBand="0" w:oddHBand="0" w:evenHBand="0" w:firstRowFirstColumn="0" w:firstRowLastColumn="0" w:lastRowFirstColumn="0" w:lastRowLastColumn="0"/>
            <w:tcW w:w="567" w:type="dxa"/>
            <w:vAlign w:val="center"/>
          </w:tcPr>
          <w:p w14:paraId="28385D56" w14:textId="77777777" w:rsidR="00FE3DD7" w:rsidRPr="00556167" w:rsidRDefault="00FE3DD7" w:rsidP="00EC09B8">
            <w:pPr>
              <w:jc w:val="center"/>
              <w:rPr>
                <w:rFonts w:ascii="Times New Roman" w:hAnsi="Times New Roman" w:cs="Times New Roman"/>
                <w:sz w:val="20"/>
                <w:szCs w:val="20"/>
              </w:rPr>
            </w:pPr>
            <w:r w:rsidRPr="00556167">
              <w:rPr>
                <w:rFonts w:ascii="Times New Roman" w:hAnsi="Times New Roman" w:cs="Times New Roman"/>
                <w:sz w:val="20"/>
                <w:szCs w:val="20"/>
              </w:rPr>
              <w:t>14</w:t>
            </w:r>
          </w:p>
        </w:tc>
        <w:tc>
          <w:tcPr>
            <w:tcW w:w="1701" w:type="dxa"/>
            <w:vAlign w:val="center"/>
          </w:tcPr>
          <w:p w14:paraId="156185A2"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556167">
              <w:rPr>
                <w:rFonts w:ascii="Times New Roman" w:hAnsi="Times New Roman" w:cs="Times New Roman"/>
                <w:sz w:val="20"/>
                <w:szCs w:val="20"/>
              </w:rPr>
              <w:t>Saito 2020</w:t>
            </w:r>
          </w:p>
        </w:tc>
        <w:tc>
          <w:tcPr>
            <w:tcW w:w="9639" w:type="dxa"/>
            <w:vAlign w:val="center"/>
          </w:tcPr>
          <w:p w14:paraId="59506613"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 xml:space="preserve">Saito M, Adachi E, </w:t>
            </w:r>
            <w:proofErr w:type="spellStart"/>
            <w:r w:rsidRPr="00556167">
              <w:rPr>
                <w:rFonts w:ascii="Times New Roman" w:hAnsi="Times New Roman" w:cs="Times New Roman"/>
                <w:sz w:val="20"/>
                <w:szCs w:val="20"/>
              </w:rPr>
              <w:t>Yamayoshi</w:t>
            </w:r>
            <w:proofErr w:type="spellEnd"/>
            <w:r w:rsidRPr="00556167">
              <w:rPr>
                <w:rFonts w:ascii="Times New Roman" w:hAnsi="Times New Roman" w:cs="Times New Roman"/>
                <w:sz w:val="20"/>
                <w:szCs w:val="20"/>
              </w:rPr>
              <w:t xml:space="preserve"> S, Koga M, </w:t>
            </w:r>
            <w:proofErr w:type="spellStart"/>
            <w:r w:rsidRPr="00556167">
              <w:rPr>
                <w:rFonts w:ascii="Times New Roman" w:hAnsi="Times New Roman" w:cs="Times New Roman"/>
                <w:sz w:val="20"/>
                <w:szCs w:val="20"/>
              </w:rPr>
              <w:t>Iwatsuki</w:t>
            </w:r>
            <w:proofErr w:type="spellEnd"/>
            <w:r w:rsidRPr="00556167">
              <w:rPr>
                <w:rFonts w:ascii="Times New Roman" w:hAnsi="Times New Roman" w:cs="Times New Roman"/>
                <w:sz w:val="20"/>
                <w:szCs w:val="20"/>
              </w:rPr>
              <w:t xml:space="preserve">-Horimoto K, Kawaoka Y, </w:t>
            </w:r>
            <w:proofErr w:type="spellStart"/>
            <w:r w:rsidRPr="00556167">
              <w:rPr>
                <w:rFonts w:ascii="Times New Roman" w:hAnsi="Times New Roman" w:cs="Times New Roman"/>
                <w:sz w:val="20"/>
                <w:szCs w:val="20"/>
              </w:rPr>
              <w:t>Yotsuyanagi</w:t>
            </w:r>
            <w:proofErr w:type="spellEnd"/>
            <w:r w:rsidRPr="00556167">
              <w:rPr>
                <w:rFonts w:ascii="Times New Roman" w:hAnsi="Times New Roman" w:cs="Times New Roman"/>
                <w:sz w:val="20"/>
                <w:szCs w:val="20"/>
              </w:rPr>
              <w:t xml:space="preserve"> H. Gargle lavage as a safe and sensitive alternative to swab samples to diagnose COVID-19: a case report in Japan. Clinical Infectious Diseases. 2020 Jul 28;71(15):893-4.</w:t>
            </w:r>
          </w:p>
        </w:tc>
        <w:tc>
          <w:tcPr>
            <w:tcW w:w="2410" w:type="dxa"/>
            <w:vAlign w:val="center"/>
          </w:tcPr>
          <w:p w14:paraId="7C68D904"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Wrong type of article</w:t>
            </w:r>
          </w:p>
        </w:tc>
      </w:tr>
      <w:tr w:rsidR="00FE3DD7" w:rsidRPr="00556167" w14:paraId="296FEF5E" w14:textId="77777777" w:rsidTr="00EC09B8">
        <w:trPr>
          <w:cnfStyle w:val="000000100000" w:firstRow="0" w:lastRow="0" w:firstColumn="0" w:lastColumn="0" w:oddVBand="0" w:evenVBand="0" w:oddHBand="1" w:evenHBand="0" w:firstRowFirstColumn="0" w:firstRowLastColumn="0" w:lastRowFirstColumn="0" w:lastRowLastColumn="0"/>
          <w:trHeight w:val="623"/>
        </w:trPr>
        <w:tc>
          <w:tcPr>
            <w:cnfStyle w:val="001000000000" w:firstRow="0" w:lastRow="0" w:firstColumn="1" w:lastColumn="0" w:oddVBand="0" w:evenVBand="0" w:oddHBand="0" w:evenHBand="0" w:firstRowFirstColumn="0" w:firstRowLastColumn="0" w:lastRowFirstColumn="0" w:lastRowLastColumn="0"/>
            <w:tcW w:w="567" w:type="dxa"/>
            <w:vAlign w:val="center"/>
          </w:tcPr>
          <w:p w14:paraId="6F402CC7" w14:textId="77777777" w:rsidR="00FE3DD7" w:rsidRPr="00556167" w:rsidRDefault="00FE3DD7" w:rsidP="00EC09B8">
            <w:pPr>
              <w:jc w:val="center"/>
              <w:rPr>
                <w:rFonts w:ascii="Times New Roman" w:hAnsi="Times New Roman" w:cs="Times New Roman"/>
                <w:sz w:val="20"/>
                <w:szCs w:val="20"/>
              </w:rPr>
            </w:pPr>
            <w:r w:rsidRPr="00556167">
              <w:rPr>
                <w:rFonts w:ascii="Times New Roman" w:hAnsi="Times New Roman" w:cs="Times New Roman"/>
                <w:sz w:val="20"/>
                <w:szCs w:val="20"/>
              </w:rPr>
              <w:t>15</w:t>
            </w:r>
          </w:p>
        </w:tc>
        <w:tc>
          <w:tcPr>
            <w:tcW w:w="1701" w:type="dxa"/>
            <w:vAlign w:val="center"/>
          </w:tcPr>
          <w:p w14:paraId="0C02B0C1"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roofErr w:type="spellStart"/>
            <w:r w:rsidRPr="00556167">
              <w:rPr>
                <w:rFonts w:ascii="Times New Roman" w:hAnsi="Times New Roman" w:cs="Times New Roman"/>
                <w:sz w:val="20"/>
                <w:szCs w:val="20"/>
              </w:rPr>
              <w:t>Kheiroddin</w:t>
            </w:r>
            <w:proofErr w:type="spellEnd"/>
            <w:r w:rsidRPr="00556167">
              <w:rPr>
                <w:rFonts w:ascii="Times New Roman" w:hAnsi="Times New Roman" w:cs="Times New Roman"/>
                <w:sz w:val="20"/>
                <w:szCs w:val="20"/>
              </w:rPr>
              <w:t xml:space="preserve"> 2021</w:t>
            </w:r>
          </w:p>
        </w:tc>
        <w:tc>
          <w:tcPr>
            <w:tcW w:w="9639" w:type="dxa"/>
            <w:vAlign w:val="center"/>
          </w:tcPr>
          <w:p w14:paraId="5E43834D"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556167">
              <w:rPr>
                <w:rFonts w:ascii="Times New Roman" w:hAnsi="Times New Roman" w:cs="Times New Roman"/>
                <w:sz w:val="20"/>
                <w:szCs w:val="20"/>
              </w:rPr>
              <w:t>Kheiroddin</w:t>
            </w:r>
            <w:proofErr w:type="spellEnd"/>
            <w:r w:rsidRPr="00556167">
              <w:rPr>
                <w:rFonts w:ascii="Times New Roman" w:hAnsi="Times New Roman" w:cs="Times New Roman"/>
                <w:sz w:val="20"/>
                <w:szCs w:val="20"/>
              </w:rPr>
              <w:t xml:space="preserve"> P, </w:t>
            </w:r>
            <w:proofErr w:type="spellStart"/>
            <w:r w:rsidRPr="00556167">
              <w:rPr>
                <w:rFonts w:ascii="Times New Roman" w:hAnsi="Times New Roman" w:cs="Times New Roman"/>
                <w:sz w:val="20"/>
                <w:szCs w:val="20"/>
              </w:rPr>
              <w:t>Schöberl</w:t>
            </w:r>
            <w:proofErr w:type="spellEnd"/>
            <w:r w:rsidRPr="00556167">
              <w:rPr>
                <w:rFonts w:ascii="Times New Roman" w:hAnsi="Times New Roman" w:cs="Times New Roman"/>
                <w:sz w:val="20"/>
                <w:szCs w:val="20"/>
              </w:rPr>
              <w:t xml:space="preserve"> P, </w:t>
            </w:r>
            <w:proofErr w:type="spellStart"/>
            <w:r w:rsidRPr="00556167">
              <w:rPr>
                <w:rFonts w:ascii="Times New Roman" w:hAnsi="Times New Roman" w:cs="Times New Roman"/>
                <w:sz w:val="20"/>
                <w:szCs w:val="20"/>
              </w:rPr>
              <w:t>Althammer</w:t>
            </w:r>
            <w:proofErr w:type="spellEnd"/>
            <w:r w:rsidRPr="00556167">
              <w:rPr>
                <w:rFonts w:ascii="Times New Roman" w:hAnsi="Times New Roman" w:cs="Times New Roman"/>
                <w:sz w:val="20"/>
                <w:szCs w:val="20"/>
              </w:rPr>
              <w:t xml:space="preserve"> M, </w:t>
            </w:r>
            <w:proofErr w:type="spellStart"/>
            <w:r w:rsidRPr="00556167">
              <w:rPr>
                <w:rFonts w:ascii="Times New Roman" w:hAnsi="Times New Roman" w:cs="Times New Roman"/>
                <w:sz w:val="20"/>
                <w:szCs w:val="20"/>
              </w:rPr>
              <w:t>Cibali</w:t>
            </w:r>
            <w:proofErr w:type="spellEnd"/>
            <w:r w:rsidRPr="00556167">
              <w:rPr>
                <w:rFonts w:ascii="Times New Roman" w:hAnsi="Times New Roman" w:cs="Times New Roman"/>
                <w:sz w:val="20"/>
                <w:szCs w:val="20"/>
              </w:rPr>
              <w:t xml:space="preserve"> E, </w:t>
            </w:r>
            <w:proofErr w:type="spellStart"/>
            <w:r w:rsidRPr="00556167">
              <w:rPr>
                <w:rFonts w:ascii="Times New Roman" w:hAnsi="Times New Roman" w:cs="Times New Roman"/>
                <w:sz w:val="20"/>
                <w:szCs w:val="20"/>
              </w:rPr>
              <w:t>Würfel</w:t>
            </w:r>
            <w:proofErr w:type="spellEnd"/>
            <w:r w:rsidRPr="00556167">
              <w:rPr>
                <w:rFonts w:ascii="Times New Roman" w:hAnsi="Times New Roman" w:cs="Times New Roman"/>
                <w:sz w:val="20"/>
                <w:szCs w:val="20"/>
              </w:rPr>
              <w:t xml:space="preserve"> T, Wein H, </w:t>
            </w:r>
            <w:proofErr w:type="spellStart"/>
            <w:r w:rsidRPr="00556167">
              <w:rPr>
                <w:rFonts w:ascii="Times New Roman" w:hAnsi="Times New Roman" w:cs="Times New Roman"/>
                <w:sz w:val="20"/>
                <w:szCs w:val="20"/>
              </w:rPr>
              <w:t>Kulawik</w:t>
            </w:r>
            <w:proofErr w:type="spellEnd"/>
            <w:r w:rsidRPr="00556167">
              <w:rPr>
                <w:rFonts w:ascii="Times New Roman" w:hAnsi="Times New Roman" w:cs="Times New Roman"/>
                <w:sz w:val="20"/>
                <w:szCs w:val="20"/>
              </w:rPr>
              <w:t xml:space="preserve"> B, Buntrock-</w:t>
            </w:r>
            <w:proofErr w:type="spellStart"/>
            <w:r w:rsidRPr="00556167">
              <w:rPr>
                <w:rFonts w:ascii="Times New Roman" w:hAnsi="Times New Roman" w:cs="Times New Roman"/>
                <w:sz w:val="20"/>
                <w:szCs w:val="20"/>
              </w:rPr>
              <w:t>Döpke</w:t>
            </w:r>
            <w:proofErr w:type="spellEnd"/>
            <w:r w:rsidRPr="00556167">
              <w:rPr>
                <w:rFonts w:ascii="Times New Roman" w:hAnsi="Times New Roman" w:cs="Times New Roman"/>
                <w:sz w:val="20"/>
                <w:szCs w:val="20"/>
              </w:rPr>
              <w:t xml:space="preserve"> H, Weigl E, Gran S, Gründl M. Results of WICOVIR Gargle Pool PCR Testing in German Schools Based on the First 100,000 Tests. Frontiers in pediatrics. 2021:1162.</w:t>
            </w:r>
          </w:p>
        </w:tc>
        <w:tc>
          <w:tcPr>
            <w:tcW w:w="2410" w:type="dxa"/>
            <w:vAlign w:val="center"/>
          </w:tcPr>
          <w:p w14:paraId="5F10FABC"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Wrong study objective</w:t>
            </w:r>
          </w:p>
        </w:tc>
      </w:tr>
      <w:tr w:rsidR="00FE3DD7" w:rsidRPr="00556167" w14:paraId="53458625" w14:textId="77777777" w:rsidTr="00EC09B8">
        <w:trPr>
          <w:trHeight w:val="623"/>
        </w:trPr>
        <w:tc>
          <w:tcPr>
            <w:cnfStyle w:val="001000000000" w:firstRow="0" w:lastRow="0" w:firstColumn="1" w:lastColumn="0" w:oddVBand="0" w:evenVBand="0" w:oddHBand="0" w:evenHBand="0" w:firstRowFirstColumn="0" w:firstRowLastColumn="0" w:lastRowFirstColumn="0" w:lastRowLastColumn="0"/>
            <w:tcW w:w="567" w:type="dxa"/>
            <w:vAlign w:val="center"/>
          </w:tcPr>
          <w:p w14:paraId="463EA04C" w14:textId="77777777" w:rsidR="00FE3DD7" w:rsidRPr="00556167" w:rsidRDefault="00FE3DD7" w:rsidP="00EC09B8">
            <w:pPr>
              <w:jc w:val="center"/>
              <w:rPr>
                <w:rFonts w:ascii="Times New Roman" w:hAnsi="Times New Roman" w:cs="Times New Roman"/>
                <w:sz w:val="20"/>
                <w:szCs w:val="20"/>
              </w:rPr>
            </w:pPr>
            <w:r w:rsidRPr="00556167">
              <w:rPr>
                <w:rFonts w:ascii="Times New Roman" w:hAnsi="Times New Roman" w:cs="Times New Roman"/>
                <w:sz w:val="20"/>
                <w:szCs w:val="20"/>
              </w:rPr>
              <w:t>16</w:t>
            </w:r>
          </w:p>
        </w:tc>
        <w:tc>
          <w:tcPr>
            <w:tcW w:w="1701" w:type="dxa"/>
            <w:vAlign w:val="center"/>
          </w:tcPr>
          <w:p w14:paraId="6B985175"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556167">
              <w:rPr>
                <w:rFonts w:ascii="Times New Roman" w:hAnsi="Times New Roman" w:cs="Times New Roman"/>
                <w:sz w:val="20"/>
                <w:szCs w:val="20"/>
              </w:rPr>
              <w:t>Michel 2021</w:t>
            </w:r>
          </w:p>
        </w:tc>
        <w:tc>
          <w:tcPr>
            <w:tcW w:w="9639" w:type="dxa"/>
            <w:vAlign w:val="center"/>
          </w:tcPr>
          <w:p w14:paraId="4D79EB24"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 xml:space="preserve">Michel W, Färber J, </w:t>
            </w:r>
            <w:proofErr w:type="spellStart"/>
            <w:r w:rsidRPr="00556167">
              <w:rPr>
                <w:rFonts w:ascii="Times New Roman" w:hAnsi="Times New Roman" w:cs="Times New Roman"/>
                <w:sz w:val="20"/>
                <w:szCs w:val="20"/>
              </w:rPr>
              <w:t>Dilas</w:t>
            </w:r>
            <w:proofErr w:type="spellEnd"/>
            <w:r w:rsidRPr="00556167">
              <w:rPr>
                <w:rFonts w:ascii="Times New Roman" w:hAnsi="Times New Roman" w:cs="Times New Roman"/>
                <w:sz w:val="20"/>
                <w:szCs w:val="20"/>
              </w:rPr>
              <w:t xml:space="preserve"> M, </w:t>
            </w:r>
            <w:proofErr w:type="spellStart"/>
            <w:r w:rsidRPr="00556167">
              <w:rPr>
                <w:rFonts w:ascii="Times New Roman" w:hAnsi="Times New Roman" w:cs="Times New Roman"/>
                <w:sz w:val="20"/>
                <w:szCs w:val="20"/>
              </w:rPr>
              <w:t>Heuft</w:t>
            </w:r>
            <w:proofErr w:type="spellEnd"/>
            <w:r w:rsidRPr="00556167">
              <w:rPr>
                <w:rFonts w:ascii="Times New Roman" w:hAnsi="Times New Roman" w:cs="Times New Roman"/>
                <w:sz w:val="20"/>
                <w:szCs w:val="20"/>
              </w:rPr>
              <w:t xml:space="preserve"> HG, Tammer I, Baar J, </w:t>
            </w:r>
            <w:proofErr w:type="spellStart"/>
            <w:r w:rsidRPr="00556167">
              <w:rPr>
                <w:rFonts w:ascii="Times New Roman" w:hAnsi="Times New Roman" w:cs="Times New Roman"/>
                <w:sz w:val="20"/>
                <w:szCs w:val="20"/>
              </w:rPr>
              <w:t>Kaasch</w:t>
            </w:r>
            <w:proofErr w:type="spellEnd"/>
            <w:r w:rsidRPr="00556167">
              <w:rPr>
                <w:rFonts w:ascii="Times New Roman" w:hAnsi="Times New Roman" w:cs="Times New Roman"/>
                <w:sz w:val="20"/>
                <w:szCs w:val="20"/>
              </w:rPr>
              <w:t xml:space="preserve"> AJ. A combined </w:t>
            </w:r>
            <w:proofErr w:type="spellStart"/>
            <w:r w:rsidRPr="00556167">
              <w:rPr>
                <w:rFonts w:ascii="Times New Roman" w:hAnsi="Times New Roman" w:cs="Times New Roman"/>
                <w:sz w:val="20"/>
                <w:szCs w:val="20"/>
              </w:rPr>
              <w:t>oro</w:t>
            </w:r>
            <w:proofErr w:type="spellEnd"/>
            <w:r w:rsidRPr="00556167">
              <w:rPr>
                <w:rFonts w:ascii="Times New Roman" w:hAnsi="Times New Roman" w:cs="Times New Roman"/>
                <w:sz w:val="20"/>
                <w:szCs w:val="20"/>
              </w:rPr>
              <w:t>-nasopharyngeal swab is more sensitive than mouthwash in detecting SARS-CoV-2 by a high-throughput PCR assay. Infection. 2021 Jun;49(3):527-31.</w:t>
            </w:r>
          </w:p>
        </w:tc>
        <w:tc>
          <w:tcPr>
            <w:tcW w:w="2410" w:type="dxa"/>
            <w:vAlign w:val="center"/>
          </w:tcPr>
          <w:p w14:paraId="593EA4CF"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Tested after 10 days since diagnosis (for re-sampling)</w:t>
            </w:r>
          </w:p>
        </w:tc>
      </w:tr>
      <w:tr w:rsidR="00FE3DD7" w:rsidRPr="00556167" w14:paraId="4DCB7268" w14:textId="77777777" w:rsidTr="00EC09B8">
        <w:trPr>
          <w:cnfStyle w:val="000000100000" w:firstRow="0" w:lastRow="0" w:firstColumn="0" w:lastColumn="0" w:oddVBand="0" w:evenVBand="0" w:oddHBand="1" w:evenHBand="0" w:firstRowFirstColumn="0" w:firstRowLastColumn="0" w:lastRowFirstColumn="0" w:lastRowLastColumn="0"/>
          <w:trHeight w:val="623"/>
        </w:trPr>
        <w:tc>
          <w:tcPr>
            <w:cnfStyle w:val="001000000000" w:firstRow="0" w:lastRow="0" w:firstColumn="1" w:lastColumn="0" w:oddVBand="0" w:evenVBand="0" w:oddHBand="0" w:evenHBand="0" w:firstRowFirstColumn="0" w:firstRowLastColumn="0" w:lastRowFirstColumn="0" w:lastRowLastColumn="0"/>
            <w:tcW w:w="567" w:type="dxa"/>
            <w:vAlign w:val="center"/>
          </w:tcPr>
          <w:p w14:paraId="2D381754" w14:textId="77777777" w:rsidR="00FE3DD7" w:rsidRPr="00556167" w:rsidRDefault="00FE3DD7" w:rsidP="00EC09B8">
            <w:pPr>
              <w:jc w:val="center"/>
              <w:rPr>
                <w:rFonts w:ascii="Times New Roman" w:hAnsi="Times New Roman" w:cs="Times New Roman"/>
                <w:sz w:val="20"/>
                <w:szCs w:val="20"/>
              </w:rPr>
            </w:pPr>
            <w:r w:rsidRPr="00556167">
              <w:rPr>
                <w:rFonts w:ascii="Times New Roman" w:hAnsi="Times New Roman" w:cs="Times New Roman"/>
                <w:sz w:val="20"/>
                <w:szCs w:val="20"/>
              </w:rPr>
              <w:t>17</w:t>
            </w:r>
          </w:p>
        </w:tc>
        <w:tc>
          <w:tcPr>
            <w:tcW w:w="1701" w:type="dxa"/>
            <w:vAlign w:val="center"/>
          </w:tcPr>
          <w:p w14:paraId="5BE3BBD8"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556167">
              <w:rPr>
                <w:rFonts w:ascii="Times New Roman" w:hAnsi="Times New Roman" w:cs="Times New Roman"/>
                <w:sz w:val="20"/>
                <w:szCs w:val="20"/>
              </w:rPr>
              <w:t>Lopez-Lopes 2020</w:t>
            </w:r>
          </w:p>
        </w:tc>
        <w:tc>
          <w:tcPr>
            <w:tcW w:w="9639" w:type="dxa"/>
            <w:vAlign w:val="center"/>
          </w:tcPr>
          <w:p w14:paraId="4AAA2E80"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 xml:space="preserve">Lopez-Lopes GI, </w:t>
            </w:r>
            <w:proofErr w:type="spellStart"/>
            <w:r w:rsidRPr="00556167">
              <w:rPr>
                <w:rFonts w:ascii="Times New Roman" w:hAnsi="Times New Roman" w:cs="Times New Roman"/>
                <w:sz w:val="20"/>
                <w:szCs w:val="20"/>
              </w:rPr>
              <w:t>Ahagon</w:t>
            </w:r>
            <w:proofErr w:type="spellEnd"/>
            <w:r w:rsidRPr="00556167">
              <w:rPr>
                <w:rFonts w:ascii="Times New Roman" w:hAnsi="Times New Roman" w:cs="Times New Roman"/>
                <w:sz w:val="20"/>
                <w:szCs w:val="20"/>
              </w:rPr>
              <w:t xml:space="preserve"> C, Benega MA, da Silva DB, Silva VO, de Oliveira Santos KC, do Prado LS, dos Santos FP, Cilli A, Saraceni C, da Cruz NB. Throat wash as a source of SARS-CoV-2 RNA to monitor community spread of COVID-19. </w:t>
            </w:r>
            <w:proofErr w:type="spellStart"/>
            <w:r w:rsidRPr="00556167">
              <w:rPr>
                <w:rFonts w:ascii="Times New Roman" w:hAnsi="Times New Roman" w:cs="Times New Roman"/>
                <w:sz w:val="20"/>
                <w:szCs w:val="20"/>
              </w:rPr>
              <w:t>medRxiv</w:t>
            </w:r>
            <w:proofErr w:type="spellEnd"/>
            <w:r w:rsidRPr="00556167">
              <w:rPr>
                <w:rFonts w:ascii="Times New Roman" w:hAnsi="Times New Roman" w:cs="Times New Roman"/>
                <w:sz w:val="20"/>
                <w:szCs w:val="20"/>
              </w:rPr>
              <w:t>. 2020 Jan 1.</w:t>
            </w:r>
          </w:p>
        </w:tc>
        <w:tc>
          <w:tcPr>
            <w:tcW w:w="2410" w:type="dxa"/>
            <w:vAlign w:val="center"/>
          </w:tcPr>
          <w:p w14:paraId="7DC6C6F4"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Samples not matched</w:t>
            </w:r>
          </w:p>
        </w:tc>
      </w:tr>
      <w:tr w:rsidR="00FE3DD7" w:rsidRPr="00556167" w14:paraId="77088356" w14:textId="77777777" w:rsidTr="00EC09B8">
        <w:trPr>
          <w:trHeight w:val="409"/>
        </w:trPr>
        <w:tc>
          <w:tcPr>
            <w:cnfStyle w:val="001000000000" w:firstRow="0" w:lastRow="0" w:firstColumn="1" w:lastColumn="0" w:oddVBand="0" w:evenVBand="0" w:oddHBand="0" w:evenHBand="0" w:firstRowFirstColumn="0" w:firstRowLastColumn="0" w:lastRowFirstColumn="0" w:lastRowLastColumn="0"/>
            <w:tcW w:w="567" w:type="dxa"/>
            <w:vAlign w:val="center"/>
          </w:tcPr>
          <w:p w14:paraId="10F0CBB0" w14:textId="77777777" w:rsidR="00FE3DD7" w:rsidRPr="00556167" w:rsidRDefault="00FE3DD7" w:rsidP="00EC09B8">
            <w:pPr>
              <w:jc w:val="center"/>
              <w:rPr>
                <w:rFonts w:ascii="Times New Roman" w:hAnsi="Times New Roman" w:cs="Times New Roman"/>
                <w:sz w:val="20"/>
                <w:szCs w:val="20"/>
              </w:rPr>
            </w:pPr>
            <w:r w:rsidRPr="00556167">
              <w:rPr>
                <w:rFonts w:ascii="Times New Roman" w:hAnsi="Times New Roman" w:cs="Times New Roman"/>
                <w:sz w:val="20"/>
                <w:szCs w:val="20"/>
              </w:rPr>
              <w:t>18</w:t>
            </w:r>
          </w:p>
        </w:tc>
        <w:tc>
          <w:tcPr>
            <w:tcW w:w="1701" w:type="dxa"/>
            <w:vAlign w:val="center"/>
          </w:tcPr>
          <w:p w14:paraId="00C2D27E"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556167">
              <w:rPr>
                <w:rFonts w:ascii="Times New Roman" w:hAnsi="Times New Roman" w:cs="Times New Roman"/>
                <w:sz w:val="20"/>
                <w:szCs w:val="20"/>
              </w:rPr>
              <w:t>Ali 2020</w:t>
            </w:r>
          </w:p>
        </w:tc>
        <w:tc>
          <w:tcPr>
            <w:tcW w:w="9639" w:type="dxa"/>
            <w:vAlign w:val="center"/>
          </w:tcPr>
          <w:p w14:paraId="4D11DE0D"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 xml:space="preserve">Ali F, Sweeney DA. Throat-Wash Testing and Coronavirus Disease 2019: Should We Put Our Money Where Our Mouth </w:t>
            </w:r>
            <w:proofErr w:type="gramStart"/>
            <w:r w:rsidRPr="00556167">
              <w:rPr>
                <w:rFonts w:ascii="Times New Roman" w:hAnsi="Times New Roman" w:cs="Times New Roman"/>
                <w:sz w:val="20"/>
                <w:szCs w:val="20"/>
              </w:rPr>
              <w:t>Is?.</w:t>
            </w:r>
            <w:proofErr w:type="gramEnd"/>
            <w:r w:rsidRPr="00556167">
              <w:rPr>
                <w:rFonts w:ascii="Times New Roman" w:hAnsi="Times New Roman" w:cs="Times New Roman"/>
                <w:sz w:val="20"/>
                <w:szCs w:val="20"/>
              </w:rPr>
              <w:t xml:space="preserve"> Clinical Infectious Diseases. 2020 Oct 15;71(8):1982-3.</w:t>
            </w:r>
          </w:p>
        </w:tc>
        <w:tc>
          <w:tcPr>
            <w:tcW w:w="2410" w:type="dxa"/>
            <w:vAlign w:val="center"/>
          </w:tcPr>
          <w:p w14:paraId="41806DFE"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Wrong type of article</w:t>
            </w:r>
          </w:p>
        </w:tc>
      </w:tr>
      <w:tr w:rsidR="00FE3DD7" w:rsidRPr="00556167" w14:paraId="27BBBBC7" w14:textId="77777777" w:rsidTr="00EC09B8">
        <w:trPr>
          <w:cnfStyle w:val="000000100000" w:firstRow="0" w:lastRow="0" w:firstColumn="0" w:lastColumn="0" w:oddVBand="0" w:evenVBand="0" w:oddHBand="1" w:evenHBand="0" w:firstRowFirstColumn="0" w:firstRowLastColumn="0" w:lastRowFirstColumn="0" w:lastRowLastColumn="0"/>
          <w:trHeight w:val="623"/>
        </w:trPr>
        <w:tc>
          <w:tcPr>
            <w:cnfStyle w:val="001000000000" w:firstRow="0" w:lastRow="0" w:firstColumn="1" w:lastColumn="0" w:oddVBand="0" w:evenVBand="0" w:oddHBand="0" w:evenHBand="0" w:firstRowFirstColumn="0" w:firstRowLastColumn="0" w:lastRowFirstColumn="0" w:lastRowLastColumn="0"/>
            <w:tcW w:w="567" w:type="dxa"/>
            <w:vAlign w:val="center"/>
          </w:tcPr>
          <w:p w14:paraId="1CA360D2" w14:textId="77777777" w:rsidR="00FE3DD7" w:rsidRPr="00556167" w:rsidRDefault="00FE3DD7" w:rsidP="00EC09B8">
            <w:pPr>
              <w:jc w:val="center"/>
              <w:rPr>
                <w:rFonts w:ascii="Times New Roman" w:hAnsi="Times New Roman" w:cs="Times New Roman"/>
                <w:sz w:val="20"/>
                <w:szCs w:val="20"/>
              </w:rPr>
            </w:pPr>
            <w:r w:rsidRPr="00556167">
              <w:rPr>
                <w:rFonts w:ascii="Times New Roman" w:hAnsi="Times New Roman" w:cs="Times New Roman"/>
                <w:sz w:val="20"/>
                <w:szCs w:val="20"/>
              </w:rPr>
              <w:t>19</w:t>
            </w:r>
          </w:p>
        </w:tc>
        <w:tc>
          <w:tcPr>
            <w:tcW w:w="1701" w:type="dxa"/>
            <w:vAlign w:val="center"/>
          </w:tcPr>
          <w:p w14:paraId="42C62564"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556167">
              <w:rPr>
                <w:rFonts w:ascii="Times New Roman" w:hAnsi="Times New Roman" w:cs="Times New Roman"/>
                <w:sz w:val="20"/>
                <w:szCs w:val="20"/>
              </w:rPr>
              <w:t>Meuris 2021</w:t>
            </w:r>
          </w:p>
        </w:tc>
        <w:tc>
          <w:tcPr>
            <w:tcW w:w="9639" w:type="dxa"/>
            <w:vAlign w:val="center"/>
          </w:tcPr>
          <w:p w14:paraId="469543A5"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 xml:space="preserve">Meuris C, Kremer C, </w:t>
            </w:r>
            <w:proofErr w:type="spellStart"/>
            <w:r w:rsidRPr="00556167">
              <w:rPr>
                <w:rFonts w:ascii="Times New Roman" w:hAnsi="Times New Roman" w:cs="Times New Roman"/>
                <w:sz w:val="20"/>
                <w:szCs w:val="20"/>
              </w:rPr>
              <w:t>Geerinck</w:t>
            </w:r>
            <w:proofErr w:type="spellEnd"/>
            <w:r w:rsidRPr="00556167">
              <w:rPr>
                <w:rFonts w:ascii="Times New Roman" w:hAnsi="Times New Roman" w:cs="Times New Roman"/>
                <w:sz w:val="20"/>
                <w:szCs w:val="20"/>
              </w:rPr>
              <w:t xml:space="preserve"> A, </w:t>
            </w:r>
            <w:proofErr w:type="spellStart"/>
            <w:r w:rsidRPr="00556167">
              <w:rPr>
                <w:rFonts w:ascii="Times New Roman" w:hAnsi="Times New Roman" w:cs="Times New Roman"/>
                <w:sz w:val="20"/>
                <w:szCs w:val="20"/>
              </w:rPr>
              <w:t>Locquet</w:t>
            </w:r>
            <w:proofErr w:type="spellEnd"/>
            <w:r w:rsidRPr="00556167">
              <w:rPr>
                <w:rFonts w:ascii="Times New Roman" w:hAnsi="Times New Roman" w:cs="Times New Roman"/>
                <w:sz w:val="20"/>
                <w:szCs w:val="20"/>
              </w:rPr>
              <w:t xml:space="preserve"> M, Bruyère O, </w:t>
            </w:r>
            <w:proofErr w:type="spellStart"/>
            <w:r w:rsidRPr="00556167">
              <w:rPr>
                <w:rFonts w:ascii="Times New Roman" w:hAnsi="Times New Roman" w:cs="Times New Roman"/>
                <w:sz w:val="20"/>
                <w:szCs w:val="20"/>
              </w:rPr>
              <w:t>Defêche</w:t>
            </w:r>
            <w:proofErr w:type="spellEnd"/>
            <w:r w:rsidRPr="00556167">
              <w:rPr>
                <w:rFonts w:ascii="Times New Roman" w:hAnsi="Times New Roman" w:cs="Times New Roman"/>
                <w:sz w:val="20"/>
                <w:szCs w:val="20"/>
              </w:rPr>
              <w:t xml:space="preserve"> J, </w:t>
            </w:r>
            <w:proofErr w:type="spellStart"/>
            <w:r w:rsidRPr="00556167">
              <w:rPr>
                <w:rFonts w:ascii="Times New Roman" w:hAnsi="Times New Roman" w:cs="Times New Roman"/>
                <w:sz w:val="20"/>
                <w:szCs w:val="20"/>
              </w:rPr>
              <w:t>Meex</w:t>
            </w:r>
            <w:proofErr w:type="spellEnd"/>
            <w:r w:rsidRPr="00556167">
              <w:rPr>
                <w:rFonts w:ascii="Times New Roman" w:hAnsi="Times New Roman" w:cs="Times New Roman"/>
                <w:sz w:val="20"/>
                <w:szCs w:val="20"/>
              </w:rPr>
              <w:t xml:space="preserve"> C, </w:t>
            </w:r>
            <w:proofErr w:type="spellStart"/>
            <w:r w:rsidRPr="00556167">
              <w:rPr>
                <w:rFonts w:ascii="Times New Roman" w:hAnsi="Times New Roman" w:cs="Times New Roman"/>
                <w:sz w:val="20"/>
                <w:szCs w:val="20"/>
              </w:rPr>
              <w:t>Hayette</w:t>
            </w:r>
            <w:proofErr w:type="spellEnd"/>
            <w:r w:rsidRPr="00556167">
              <w:rPr>
                <w:rFonts w:ascii="Times New Roman" w:hAnsi="Times New Roman" w:cs="Times New Roman"/>
                <w:sz w:val="20"/>
                <w:szCs w:val="20"/>
              </w:rPr>
              <w:t xml:space="preserve"> MP, Duchene L, </w:t>
            </w:r>
            <w:proofErr w:type="spellStart"/>
            <w:r w:rsidRPr="00556167">
              <w:rPr>
                <w:rFonts w:ascii="Times New Roman" w:hAnsi="Times New Roman" w:cs="Times New Roman"/>
                <w:sz w:val="20"/>
                <w:szCs w:val="20"/>
              </w:rPr>
              <w:t>Dellot</w:t>
            </w:r>
            <w:proofErr w:type="spellEnd"/>
            <w:r w:rsidRPr="00556167">
              <w:rPr>
                <w:rFonts w:ascii="Times New Roman" w:hAnsi="Times New Roman" w:cs="Times New Roman"/>
                <w:sz w:val="20"/>
                <w:szCs w:val="20"/>
              </w:rPr>
              <w:t xml:space="preserve"> P, </w:t>
            </w:r>
            <w:proofErr w:type="spellStart"/>
            <w:r w:rsidRPr="00556167">
              <w:rPr>
                <w:rFonts w:ascii="Times New Roman" w:hAnsi="Times New Roman" w:cs="Times New Roman"/>
                <w:sz w:val="20"/>
                <w:szCs w:val="20"/>
              </w:rPr>
              <w:t>Azarzar</w:t>
            </w:r>
            <w:proofErr w:type="spellEnd"/>
            <w:r w:rsidRPr="00556167">
              <w:rPr>
                <w:rFonts w:ascii="Times New Roman" w:hAnsi="Times New Roman" w:cs="Times New Roman"/>
                <w:sz w:val="20"/>
                <w:szCs w:val="20"/>
              </w:rPr>
              <w:t xml:space="preserve"> S. Transmission of SARS-CoV-2 after COVID-19 screening and mitigation measures for primary school children attending school in Liège, Belgium. JAMA network open. 2021 Oct 1;4(10</w:t>
            </w:r>
            <w:proofErr w:type="gramStart"/>
            <w:r w:rsidRPr="00556167">
              <w:rPr>
                <w:rFonts w:ascii="Times New Roman" w:hAnsi="Times New Roman" w:cs="Times New Roman"/>
                <w:sz w:val="20"/>
                <w:szCs w:val="20"/>
              </w:rPr>
              <w:t>):e</w:t>
            </w:r>
            <w:proofErr w:type="gramEnd"/>
            <w:r w:rsidRPr="00556167">
              <w:rPr>
                <w:rFonts w:ascii="Times New Roman" w:hAnsi="Times New Roman" w:cs="Times New Roman"/>
                <w:sz w:val="20"/>
                <w:szCs w:val="20"/>
              </w:rPr>
              <w:t>2128757-.</w:t>
            </w:r>
          </w:p>
        </w:tc>
        <w:tc>
          <w:tcPr>
            <w:tcW w:w="2410" w:type="dxa"/>
            <w:vAlign w:val="center"/>
          </w:tcPr>
          <w:p w14:paraId="6750F45F"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No comparison conducted between swabs and gargling</w:t>
            </w:r>
          </w:p>
        </w:tc>
      </w:tr>
      <w:tr w:rsidR="00FE3DD7" w:rsidRPr="00556167" w14:paraId="65C4898C" w14:textId="77777777" w:rsidTr="00EC09B8">
        <w:trPr>
          <w:trHeight w:val="604"/>
        </w:trPr>
        <w:tc>
          <w:tcPr>
            <w:cnfStyle w:val="001000000000" w:firstRow="0" w:lastRow="0" w:firstColumn="1" w:lastColumn="0" w:oddVBand="0" w:evenVBand="0" w:oddHBand="0" w:evenHBand="0" w:firstRowFirstColumn="0" w:firstRowLastColumn="0" w:lastRowFirstColumn="0" w:lastRowLastColumn="0"/>
            <w:tcW w:w="567" w:type="dxa"/>
            <w:vAlign w:val="center"/>
          </w:tcPr>
          <w:p w14:paraId="681F7DE8" w14:textId="77777777" w:rsidR="00FE3DD7" w:rsidRPr="00556167" w:rsidRDefault="00FE3DD7" w:rsidP="00EC09B8">
            <w:pPr>
              <w:jc w:val="center"/>
              <w:rPr>
                <w:rFonts w:ascii="Times New Roman" w:hAnsi="Times New Roman" w:cs="Times New Roman"/>
                <w:sz w:val="20"/>
                <w:szCs w:val="20"/>
              </w:rPr>
            </w:pPr>
            <w:r w:rsidRPr="00556167">
              <w:rPr>
                <w:rFonts w:ascii="Times New Roman" w:hAnsi="Times New Roman" w:cs="Times New Roman"/>
                <w:sz w:val="20"/>
                <w:szCs w:val="20"/>
              </w:rPr>
              <w:t>20</w:t>
            </w:r>
          </w:p>
        </w:tc>
        <w:tc>
          <w:tcPr>
            <w:tcW w:w="1701" w:type="dxa"/>
            <w:vAlign w:val="center"/>
          </w:tcPr>
          <w:p w14:paraId="1B2E2B77"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roofErr w:type="spellStart"/>
            <w:r w:rsidRPr="00556167">
              <w:rPr>
                <w:rFonts w:ascii="Times New Roman" w:hAnsi="Times New Roman" w:cs="Times New Roman"/>
                <w:sz w:val="20"/>
                <w:szCs w:val="20"/>
              </w:rPr>
              <w:t>Babady</w:t>
            </w:r>
            <w:proofErr w:type="spellEnd"/>
            <w:r w:rsidRPr="00556167">
              <w:rPr>
                <w:rFonts w:ascii="Times New Roman" w:hAnsi="Times New Roman" w:cs="Times New Roman"/>
                <w:sz w:val="20"/>
                <w:szCs w:val="20"/>
              </w:rPr>
              <w:t xml:space="preserve"> 2021</w:t>
            </w:r>
          </w:p>
        </w:tc>
        <w:tc>
          <w:tcPr>
            <w:tcW w:w="9639" w:type="dxa"/>
            <w:vAlign w:val="center"/>
          </w:tcPr>
          <w:p w14:paraId="55462336"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556167">
              <w:rPr>
                <w:rFonts w:ascii="Times New Roman" w:hAnsi="Times New Roman" w:cs="Times New Roman"/>
                <w:sz w:val="20"/>
                <w:szCs w:val="20"/>
              </w:rPr>
              <w:t>Babady</w:t>
            </w:r>
            <w:proofErr w:type="spellEnd"/>
            <w:r w:rsidRPr="00556167">
              <w:rPr>
                <w:rFonts w:ascii="Times New Roman" w:hAnsi="Times New Roman" w:cs="Times New Roman"/>
                <w:sz w:val="20"/>
                <w:szCs w:val="20"/>
              </w:rPr>
              <w:t xml:space="preserve"> NE, McMillen T, Jani K, Viale A, </w:t>
            </w:r>
            <w:proofErr w:type="spellStart"/>
            <w:r w:rsidRPr="00556167">
              <w:rPr>
                <w:rFonts w:ascii="Times New Roman" w:hAnsi="Times New Roman" w:cs="Times New Roman"/>
                <w:sz w:val="20"/>
                <w:szCs w:val="20"/>
              </w:rPr>
              <w:t>Robilotti</w:t>
            </w:r>
            <w:proofErr w:type="spellEnd"/>
            <w:r w:rsidRPr="00556167">
              <w:rPr>
                <w:rFonts w:ascii="Times New Roman" w:hAnsi="Times New Roman" w:cs="Times New Roman"/>
                <w:sz w:val="20"/>
                <w:szCs w:val="20"/>
              </w:rPr>
              <w:t xml:space="preserve"> EV, Aslam A, Diver M, Sokoli D, Mason G, Shah MK, Korenstein D. Performance of severe acute respiratory syndrome coronavirus 2 real-time RT-PCR tests on oral rinses and saliva samples. The Journal of Molecular Diagnostics. 2021 Jan 1;23(1):3-9.</w:t>
            </w:r>
          </w:p>
        </w:tc>
        <w:tc>
          <w:tcPr>
            <w:tcW w:w="2410" w:type="dxa"/>
            <w:vAlign w:val="center"/>
          </w:tcPr>
          <w:p w14:paraId="7EC1A42F"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No gargling during collection</w:t>
            </w:r>
          </w:p>
        </w:tc>
      </w:tr>
      <w:tr w:rsidR="00FE3DD7" w:rsidRPr="00556167" w14:paraId="45669A3C" w14:textId="77777777" w:rsidTr="00EC09B8">
        <w:trPr>
          <w:cnfStyle w:val="000000100000" w:firstRow="0" w:lastRow="0" w:firstColumn="0" w:lastColumn="0" w:oddVBand="0" w:evenVBand="0" w:oddHBand="1" w:evenHBand="0" w:firstRowFirstColumn="0" w:firstRowLastColumn="0" w:lastRowFirstColumn="0" w:lastRowLastColumn="0"/>
          <w:trHeight w:val="623"/>
        </w:trPr>
        <w:tc>
          <w:tcPr>
            <w:cnfStyle w:val="001000000000" w:firstRow="0" w:lastRow="0" w:firstColumn="1" w:lastColumn="0" w:oddVBand="0" w:evenVBand="0" w:oddHBand="0" w:evenHBand="0" w:firstRowFirstColumn="0" w:firstRowLastColumn="0" w:lastRowFirstColumn="0" w:lastRowLastColumn="0"/>
            <w:tcW w:w="567" w:type="dxa"/>
            <w:vAlign w:val="center"/>
          </w:tcPr>
          <w:p w14:paraId="3FDD9E0B" w14:textId="77777777" w:rsidR="00FE3DD7" w:rsidRPr="00556167" w:rsidRDefault="00FE3DD7" w:rsidP="00EC09B8">
            <w:pPr>
              <w:jc w:val="center"/>
              <w:rPr>
                <w:rFonts w:ascii="Times New Roman" w:hAnsi="Times New Roman" w:cs="Times New Roman"/>
                <w:sz w:val="20"/>
                <w:szCs w:val="20"/>
              </w:rPr>
            </w:pPr>
            <w:r w:rsidRPr="00556167">
              <w:rPr>
                <w:rFonts w:ascii="Times New Roman" w:hAnsi="Times New Roman" w:cs="Times New Roman"/>
                <w:sz w:val="20"/>
                <w:szCs w:val="20"/>
              </w:rPr>
              <w:t>21</w:t>
            </w:r>
          </w:p>
        </w:tc>
        <w:tc>
          <w:tcPr>
            <w:tcW w:w="1701" w:type="dxa"/>
            <w:vAlign w:val="center"/>
          </w:tcPr>
          <w:p w14:paraId="3404F233"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556167">
              <w:rPr>
                <w:rFonts w:ascii="Times New Roman" w:hAnsi="Times New Roman" w:cs="Times New Roman"/>
                <w:sz w:val="20"/>
                <w:szCs w:val="20"/>
              </w:rPr>
              <w:t>Lévesque 2022</w:t>
            </w:r>
          </w:p>
        </w:tc>
        <w:tc>
          <w:tcPr>
            <w:tcW w:w="9639" w:type="dxa"/>
            <w:vAlign w:val="center"/>
          </w:tcPr>
          <w:p w14:paraId="3CCC5F13"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Lévesque S, Beauchemin S, Vallée M, Longtin J, Jacob‐Wagner M, Dumaresq J, Dulcey C, Labbé AC. Evaluation of water gargle samples for SARS‐CoV‐2 detection using Abbott ID NOW COVID‐19 assay. Journal of Medical Virology. 2022 May 9.</w:t>
            </w:r>
          </w:p>
        </w:tc>
        <w:tc>
          <w:tcPr>
            <w:tcW w:w="2410" w:type="dxa"/>
            <w:vAlign w:val="center"/>
          </w:tcPr>
          <w:p w14:paraId="07683FDC"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No comparison conducted between swabs and gargling</w:t>
            </w:r>
          </w:p>
        </w:tc>
      </w:tr>
      <w:tr w:rsidR="00FE3DD7" w:rsidRPr="00556167" w14:paraId="4C51FCBA" w14:textId="77777777" w:rsidTr="00EC09B8">
        <w:trPr>
          <w:trHeight w:val="623"/>
        </w:trPr>
        <w:tc>
          <w:tcPr>
            <w:cnfStyle w:val="001000000000" w:firstRow="0" w:lastRow="0" w:firstColumn="1" w:lastColumn="0" w:oddVBand="0" w:evenVBand="0" w:oddHBand="0" w:evenHBand="0" w:firstRowFirstColumn="0" w:firstRowLastColumn="0" w:lastRowFirstColumn="0" w:lastRowLastColumn="0"/>
            <w:tcW w:w="567" w:type="dxa"/>
            <w:vAlign w:val="center"/>
          </w:tcPr>
          <w:p w14:paraId="0C37DC4C" w14:textId="77777777" w:rsidR="00FE3DD7" w:rsidRPr="00556167" w:rsidRDefault="00FE3DD7" w:rsidP="00EC09B8">
            <w:pPr>
              <w:jc w:val="center"/>
              <w:rPr>
                <w:rFonts w:ascii="Times New Roman" w:hAnsi="Times New Roman" w:cs="Times New Roman"/>
                <w:sz w:val="20"/>
                <w:szCs w:val="20"/>
              </w:rPr>
            </w:pPr>
            <w:r w:rsidRPr="00556167">
              <w:rPr>
                <w:rFonts w:ascii="Times New Roman" w:hAnsi="Times New Roman" w:cs="Times New Roman"/>
                <w:sz w:val="20"/>
                <w:szCs w:val="20"/>
              </w:rPr>
              <w:t>22</w:t>
            </w:r>
          </w:p>
        </w:tc>
        <w:tc>
          <w:tcPr>
            <w:tcW w:w="1701" w:type="dxa"/>
            <w:vAlign w:val="center"/>
          </w:tcPr>
          <w:p w14:paraId="560B03AF"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556167">
              <w:rPr>
                <w:rFonts w:ascii="Times New Roman" w:hAnsi="Times New Roman" w:cs="Times New Roman"/>
                <w:sz w:val="20"/>
                <w:szCs w:val="20"/>
              </w:rPr>
              <w:t>Lai 2021</w:t>
            </w:r>
          </w:p>
        </w:tc>
        <w:tc>
          <w:tcPr>
            <w:tcW w:w="9639" w:type="dxa"/>
            <w:vAlign w:val="center"/>
          </w:tcPr>
          <w:p w14:paraId="7F9933A0"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Lai CK, Lui GC, Chen Z, Cheung YY, Cheng KC, Leung AS, Ng RW, Cheung JL, Yeung AC, Ho WC, Chan KC. Comparison of self-collected mouth gargle with deep-throat saliva samples for the diagnosis of COVID-19: Mouth gargle for diagnosis of COVID-19. Journal of Infection. 2021 Oct 1;83(4):496-522.</w:t>
            </w:r>
          </w:p>
        </w:tc>
        <w:tc>
          <w:tcPr>
            <w:tcW w:w="2410" w:type="dxa"/>
            <w:vAlign w:val="center"/>
          </w:tcPr>
          <w:p w14:paraId="335E8646"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Wrong comparator</w:t>
            </w:r>
          </w:p>
        </w:tc>
      </w:tr>
      <w:tr w:rsidR="00FE3DD7" w:rsidRPr="00556167" w14:paraId="1FAD9DB9" w14:textId="77777777" w:rsidTr="00EC09B8">
        <w:trPr>
          <w:cnfStyle w:val="000000100000" w:firstRow="0" w:lastRow="0" w:firstColumn="0" w:lastColumn="0" w:oddVBand="0" w:evenVBand="0" w:oddHBand="1" w:evenHBand="0" w:firstRowFirstColumn="0" w:firstRowLastColumn="0" w:lastRowFirstColumn="0" w:lastRowLastColumn="0"/>
          <w:trHeight w:val="623"/>
        </w:trPr>
        <w:tc>
          <w:tcPr>
            <w:cnfStyle w:val="001000000000" w:firstRow="0" w:lastRow="0" w:firstColumn="1" w:lastColumn="0" w:oddVBand="0" w:evenVBand="0" w:oddHBand="0" w:evenHBand="0" w:firstRowFirstColumn="0" w:firstRowLastColumn="0" w:lastRowFirstColumn="0" w:lastRowLastColumn="0"/>
            <w:tcW w:w="567" w:type="dxa"/>
            <w:vAlign w:val="center"/>
          </w:tcPr>
          <w:p w14:paraId="0059487C" w14:textId="77777777" w:rsidR="00FE3DD7" w:rsidRPr="00556167" w:rsidRDefault="00FE3DD7" w:rsidP="00EC09B8">
            <w:pPr>
              <w:jc w:val="center"/>
              <w:rPr>
                <w:rFonts w:ascii="Times New Roman" w:hAnsi="Times New Roman" w:cs="Times New Roman"/>
                <w:sz w:val="20"/>
                <w:szCs w:val="20"/>
              </w:rPr>
            </w:pPr>
            <w:r w:rsidRPr="00556167">
              <w:rPr>
                <w:rFonts w:ascii="Times New Roman" w:hAnsi="Times New Roman" w:cs="Times New Roman"/>
                <w:sz w:val="20"/>
                <w:szCs w:val="20"/>
              </w:rPr>
              <w:t>23</w:t>
            </w:r>
          </w:p>
        </w:tc>
        <w:tc>
          <w:tcPr>
            <w:tcW w:w="1701" w:type="dxa"/>
            <w:vAlign w:val="center"/>
          </w:tcPr>
          <w:p w14:paraId="7C3E7983"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Liu 2023</w:t>
            </w:r>
          </w:p>
        </w:tc>
        <w:tc>
          <w:tcPr>
            <w:tcW w:w="9639" w:type="dxa"/>
            <w:vAlign w:val="center"/>
          </w:tcPr>
          <w:p w14:paraId="03C886D6"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 xml:space="preserve">Liu Y, </w:t>
            </w:r>
            <w:proofErr w:type="spellStart"/>
            <w:r w:rsidRPr="00556167">
              <w:rPr>
                <w:rFonts w:ascii="Times New Roman" w:hAnsi="Times New Roman" w:cs="Times New Roman"/>
                <w:sz w:val="20"/>
                <w:szCs w:val="20"/>
              </w:rPr>
              <w:t>Kumblathan</w:t>
            </w:r>
            <w:proofErr w:type="spellEnd"/>
            <w:r w:rsidRPr="00556167">
              <w:rPr>
                <w:rFonts w:ascii="Times New Roman" w:hAnsi="Times New Roman" w:cs="Times New Roman"/>
                <w:sz w:val="20"/>
                <w:szCs w:val="20"/>
              </w:rPr>
              <w:t xml:space="preserve"> T, Tao J, Xu J, Feng W, Xiao H, Hu J, Huang CV, Wu Y, Zhang H, Li XF. Recent advances in RNA sample preparation techniques for the detection of SARS-CoV-2 in saliva and gargle. </w:t>
            </w:r>
            <w:proofErr w:type="spellStart"/>
            <w:r w:rsidRPr="00556167">
              <w:rPr>
                <w:rFonts w:ascii="Times New Roman" w:hAnsi="Times New Roman" w:cs="Times New Roman"/>
                <w:sz w:val="20"/>
                <w:szCs w:val="20"/>
              </w:rPr>
              <w:t>TrAC</w:t>
            </w:r>
            <w:proofErr w:type="spellEnd"/>
            <w:r w:rsidRPr="00556167">
              <w:rPr>
                <w:rFonts w:ascii="Times New Roman" w:hAnsi="Times New Roman" w:cs="Times New Roman"/>
                <w:sz w:val="20"/>
                <w:szCs w:val="20"/>
              </w:rPr>
              <w:t xml:space="preserve"> Trends in Analytical Chemistry. 2023 Aug </w:t>
            </w:r>
            <w:proofErr w:type="gramStart"/>
            <w:r w:rsidRPr="00556167">
              <w:rPr>
                <w:rFonts w:ascii="Times New Roman" w:hAnsi="Times New Roman" w:cs="Times New Roman"/>
                <w:sz w:val="20"/>
                <w:szCs w:val="20"/>
              </w:rPr>
              <w:t>1;165:117107</w:t>
            </w:r>
            <w:proofErr w:type="gramEnd"/>
            <w:r w:rsidRPr="00556167">
              <w:rPr>
                <w:rFonts w:ascii="Times New Roman" w:hAnsi="Times New Roman" w:cs="Times New Roman"/>
                <w:sz w:val="20"/>
                <w:szCs w:val="20"/>
              </w:rPr>
              <w:t>.</w:t>
            </w:r>
          </w:p>
        </w:tc>
        <w:tc>
          <w:tcPr>
            <w:tcW w:w="2410" w:type="dxa"/>
            <w:vAlign w:val="center"/>
          </w:tcPr>
          <w:p w14:paraId="3EE9855A"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Wrong type of article</w:t>
            </w:r>
          </w:p>
        </w:tc>
      </w:tr>
      <w:tr w:rsidR="00FE3DD7" w:rsidRPr="00556167" w14:paraId="53F26E18" w14:textId="77777777" w:rsidTr="00EC09B8">
        <w:trPr>
          <w:trHeight w:val="623"/>
        </w:trPr>
        <w:tc>
          <w:tcPr>
            <w:cnfStyle w:val="001000000000" w:firstRow="0" w:lastRow="0" w:firstColumn="1" w:lastColumn="0" w:oddVBand="0" w:evenVBand="0" w:oddHBand="0" w:evenHBand="0" w:firstRowFirstColumn="0" w:firstRowLastColumn="0" w:lastRowFirstColumn="0" w:lastRowLastColumn="0"/>
            <w:tcW w:w="567" w:type="dxa"/>
            <w:vAlign w:val="center"/>
          </w:tcPr>
          <w:p w14:paraId="62887562" w14:textId="77777777" w:rsidR="00FE3DD7" w:rsidRPr="00556167" w:rsidRDefault="00FE3DD7" w:rsidP="00EC09B8">
            <w:pPr>
              <w:jc w:val="center"/>
              <w:rPr>
                <w:rFonts w:ascii="Times New Roman" w:hAnsi="Times New Roman" w:cs="Times New Roman"/>
                <w:sz w:val="20"/>
                <w:szCs w:val="20"/>
              </w:rPr>
            </w:pPr>
            <w:r w:rsidRPr="00556167">
              <w:rPr>
                <w:rFonts w:ascii="Times New Roman" w:hAnsi="Times New Roman" w:cs="Times New Roman"/>
                <w:sz w:val="20"/>
                <w:szCs w:val="20"/>
              </w:rPr>
              <w:t>24</w:t>
            </w:r>
          </w:p>
        </w:tc>
        <w:tc>
          <w:tcPr>
            <w:tcW w:w="1701" w:type="dxa"/>
            <w:vAlign w:val="center"/>
          </w:tcPr>
          <w:p w14:paraId="280C0CC4"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556167">
              <w:rPr>
                <w:rFonts w:ascii="Times New Roman" w:hAnsi="Times New Roman" w:cs="Times New Roman"/>
                <w:sz w:val="20"/>
                <w:szCs w:val="20"/>
              </w:rPr>
              <w:t>Wanney</w:t>
            </w:r>
            <w:proofErr w:type="spellEnd"/>
            <w:r w:rsidRPr="00556167">
              <w:rPr>
                <w:rFonts w:ascii="Times New Roman" w:hAnsi="Times New Roman" w:cs="Times New Roman"/>
                <w:sz w:val="20"/>
                <w:szCs w:val="20"/>
              </w:rPr>
              <w:t xml:space="preserve"> 2022</w:t>
            </w:r>
          </w:p>
        </w:tc>
        <w:tc>
          <w:tcPr>
            <w:tcW w:w="9639" w:type="dxa"/>
            <w:vAlign w:val="center"/>
          </w:tcPr>
          <w:p w14:paraId="71527EB6"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roofErr w:type="spellStart"/>
            <w:r w:rsidRPr="00556167">
              <w:rPr>
                <w:rFonts w:ascii="Times New Roman" w:hAnsi="Times New Roman" w:cs="Times New Roman"/>
                <w:sz w:val="20"/>
                <w:szCs w:val="20"/>
              </w:rPr>
              <w:t>Wanney</w:t>
            </w:r>
            <w:proofErr w:type="spellEnd"/>
            <w:r w:rsidRPr="00556167">
              <w:rPr>
                <w:rFonts w:ascii="Times New Roman" w:hAnsi="Times New Roman" w:cs="Times New Roman"/>
                <w:sz w:val="20"/>
                <w:szCs w:val="20"/>
              </w:rPr>
              <w:t xml:space="preserve"> J, </w:t>
            </w:r>
            <w:proofErr w:type="spellStart"/>
            <w:r w:rsidRPr="00556167">
              <w:rPr>
                <w:rFonts w:ascii="Times New Roman" w:hAnsi="Times New Roman" w:cs="Times New Roman"/>
                <w:sz w:val="20"/>
                <w:szCs w:val="20"/>
              </w:rPr>
              <w:t>Lüsebrink</w:t>
            </w:r>
            <w:proofErr w:type="spellEnd"/>
            <w:r w:rsidRPr="00556167">
              <w:rPr>
                <w:rFonts w:ascii="Times New Roman" w:hAnsi="Times New Roman" w:cs="Times New Roman"/>
                <w:sz w:val="20"/>
                <w:szCs w:val="20"/>
              </w:rPr>
              <w:t xml:space="preserve"> J, </w:t>
            </w:r>
            <w:proofErr w:type="spellStart"/>
            <w:r w:rsidRPr="00556167">
              <w:rPr>
                <w:rFonts w:ascii="Times New Roman" w:hAnsi="Times New Roman" w:cs="Times New Roman"/>
                <w:sz w:val="20"/>
                <w:szCs w:val="20"/>
              </w:rPr>
              <w:t>Spölgen</w:t>
            </w:r>
            <w:proofErr w:type="spellEnd"/>
            <w:r w:rsidRPr="00556167">
              <w:rPr>
                <w:rFonts w:ascii="Times New Roman" w:hAnsi="Times New Roman" w:cs="Times New Roman"/>
                <w:sz w:val="20"/>
                <w:szCs w:val="20"/>
              </w:rPr>
              <w:t xml:space="preserve"> G, Demuth S, Schildgen V, Schildgen O. Direct comparison of Altona-SARS-CoV-2 dual target RT-qPCR assay with commercial LAMP assay using throat washes in health care staff testing. Journal of Clinical Virology Plus. 2022 Aug 1;2(3):100088.</w:t>
            </w:r>
          </w:p>
        </w:tc>
        <w:tc>
          <w:tcPr>
            <w:tcW w:w="2410" w:type="dxa"/>
            <w:vAlign w:val="center"/>
          </w:tcPr>
          <w:p w14:paraId="04D3FF36"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Wrong study objective</w:t>
            </w:r>
          </w:p>
        </w:tc>
      </w:tr>
      <w:tr w:rsidR="00FE3DD7" w:rsidRPr="00556167" w14:paraId="09F5813A" w14:textId="77777777" w:rsidTr="00EC09B8">
        <w:trPr>
          <w:cnfStyle w:val="000000100000" w:firstRow="0" w:lastRow="0" w:firstColumn="0" w:lastColumn="0" w:oddVBand="0" w:evenVBand="0" w:oddHBand="1" w:evenHBand="0" w:firstRowFirstColumn="0" w:firstRowLastColumn="0" w:lastRowFirstColumn="0" w:lastRowLastColumn="0"/>
          <w:trHeight w:val="623"/>
        </w:trPr>
        <w:tc>
          <w:tcPr>
            <w:cnfStyle w:val="001000000000" w:firstRow="0" w:lastRow="0" w:firstColumn="1" w:lastColumn="0" w:oddVBand="0" w:evenVBand="0" w:oddHBand="0" w:evenHBand="0" w:firstRowFirstColumn="0" w:firstRowLastColumn="0" w:lastRowFirstColumn="0" w:lastRowLastColumn="0"/>
            <w:tcW w:w="567" w:type="dxa"/>
            <w:vAlign w:val="center"/>
          </w:tcPr>
          <w:p w14:paraId="16766065" w14:textId="77777777" w:rsidR="00FE3DD7" w:rsidRPr="00556167" w:rsidRDefault="00FE3DD7" w:rsidP="00EC09B8">
            <w:pPr>
              <w:jc w:val="center"/>
              <w:rPr>
                <w:rFonts w:ascii="Times New Roman" w:hAnsi="Times New Roman" w:cs="Times New Roman"/>
                <w:sz w:val="20"/>
                <w:szCs w:val="20"/>
              </w:rPr>
            </w:pPr>
            <w:r w:rsidRPr="00556167">
              <w:rPr>
                <w:rFonts w:ascii="Times New Roman" w:hAnsi="Times New Roman" w:cs="Times New Roman"/>
                <w:sz w:val="20"/>
                <w:szCs w:val="20"/>
              </w:rPr>
              <w:t>25</w:t>
            </w:r>
          </w:p>
        </w:tc>
        <w:tc>
          <w:tcPr>
            <w:tcW w:w="1701" w:type="dxa"/>
            <w:vAlign w:val="center"/>
          </w:tcPr>
          <w:p w14:paraId="565CB5B7"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Nitsch 2022</w:t>
            </w:r>
          </w:p>
        </w:tc>
        <w:tc>
          <w:tcPr>
            <w:tcW w:w="9639" w:type="dxa"/>
            <w:vAlign w:val="center"/>
          </w:tcPr>
          <w:p w14:paraId="3DB42212"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r w:rsidRPr="00556167">
              <w:rPr>
                <w:rFonts w:ascii="Times New Roman" w:hAnsi="Times New Roman" w:cs="Times New Roman"/>
                <w:sz w:val="20"/>
                <w:szCs w:val="20"/>
              </w:rPr>
              <w:t>Nitsch M, Stahlhut T, Schildgen O, Schildgen V. The Takara SARS-CoV-2 direct PCR detection kit delivers reliable results with throat wash specimens. New Microbes and New Infections. 2022 Nov;49.</w:t>
            </w:r>
          </w:p>
        </w:tc>
        <w:tc>
          <w:tcPr>
            <w:tcW w:w="2410" w:type="dxa"/>
            <w:vAlign w:val="center"/>
          </w:tcPr>
          <w:p w14:paraId="428BD84B"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Wrong study objective</w:t>
            </w:r>
          </w:p>
        </w:tc>
      </w:tr>
      <w:tr w:rsidR="00FE3DD7" w:rsidRPr="00556167" w14:paraId="6FD61AA0" w14:textId="77777777" w:rsidTr="00EC09B8">
        <w:trPr>
          <w:trHeight w:val="623"/>
        </w:trPr>
        <w:tc>
          <w:tcPr>
            <w:cnfStyle w:val="001000000000" w:firstRow="0" w:lastRow="0" w:firstColumn="1" w:lastColumn="0" w:oddVBand="0" w:evenVBand="0" w:oddHBand="0" w:evenHBand="0" w:firstRowFirstColumn="0" w:firstRowLastColumn="0" w:lastRowFirstColumn="0" w:lastRowLastColumn="0"/>
            <w:tcW w:w="567" w:type="dxa"/>
            <w:vAlign w:val="center"/>
          </w:tcPr>
          <w:p w14:paraId="2A6B4897" w14:textId="77777777" w:rsidR="00FE3DD7" w:rsidRPr="00556167" w:rsidRDefault="00FE3DD7" w:rsidP="00EC09B8">
            <w:pPr>
              <w:jc w:val="center"/>
              <w:rPr>
                <w:rFonts w:ascii="Times New Roman" w:hAnsi="Times New Roman" w:cs="Times New Roman"/>
                <w:sz w:val="20"/>
                <w:szCs w:val="20"/>
              </w:rPr>
            </w:pPr>
            <w:r w:rsidRPr="00556167">
              <w:rPr>
                <w:rFonts w:ascii="Times New Roman" w:hAnsi="Times New Roman" w:cs="Times New Roman"/>
                <w:sz w:val="20"/>
                <w:szCs w:val="20"/>
              </w:rPr>
              <w:lastRenderedPageBreak/>
              <w:t>26</w:t>
            </w:r>
          </w:p>
        </w:tc>
        <w:tc>
          <w:tcPr>
            <w:tcW w:w="1701" w:type="dxa"/>
            <w:vAlign w:val="center"/>
          </w:tcPr>
          <w:p w14:paraId="70CC9D5F"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Kriegshauser 2024</w:t>
            </w:r>
          </w:p>
        </w:tc>
        <w:tc>
          <w:tcPr>
            <w:tcW w:w="9639" w:type="dxa"/>
            <w:vAlign w:val="center"/>
          </w:tcPr>
          <w:p w14:paraId="74BE4184"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roofErr w:type="spellStart"/>
            <w:r w:rsidRPr="00556167">
              <w:rPr>
                <w:rFonts w:ascii="Times New Roman" w:hAnsi="Times New Roman" w:cs="Times New Roman"/>
                <w:sz w:val="20"/>
                <w:szCs w:val="20"/>
              </w:rPr>
              <w:t>Kriegshäuser</w:t>
            </w:r>
            <w:proofErr w:type="spellEnd"/>
            <w:r w:rsidRPr="00556167">
              <w:rPr>
                <w:rFonts w:ascii="Times New Roman" w:hAnsi="Times New Roman" w:cs="Times New Roman"/>
                <w:sz w:val="20"/>
                <w:szCs w:val="20"/>
              </w:rPr>
              <w:t xml:space="preserve"> G, Berndt A, Alpar D, </w:t>
            </w:r>
            <w:proofErr w:type="spellStart"/>
            <w:r w:rsidRPr="00556167">
              <w:rPr>
                <w:rFonts w:ascii="Times New Roman" w:hAnsi="Times New Roman" w:cs="Times New Roman"/>
                <w:sz w:val="20"/>
                <w:szCs w:val="20"/>
              </w:rPr>
              <w:t>Oberkanins</w:t>
            </w:r>
            <w:proofErr w:type="spellEnd"/>
            <w:r w:rsidRPr="00556167">
              <w:rPr>
                <w:rFonts w:ascii="Times New Roman" w:hAnsi="Times New Roman" w:cs="Times New Roman"/>
                <w:sz w:val="20"/>
                <w:szCs w:val="20"/>
              </w:rPr>
              <w:t xml:space="preserve"> C. W101 Stable preservation of SARS-COV-2 RNA from gargle samples on FTA cards. Clinica </w:t>
            </w:r>
            <w:proofErr w:type="spellStart"/>
            <w:r w:rsidRPr="00556167">
              <w:rPr>
                <w:rFonts w:ascii="Times New Roman" w:hAnsi="Times New Roman" w:cs="Times New Roman"/>
                <w:sz w:val="20"/>
                <w:szCs w:val="20"/>
              </w:rPr>
              <w:t>Chimica</w:t>
            </w:r>
            <w:proofErr w:type="spellEnd"/>
            <w:r w:rsidRPr="00556167">
              <w:rPr>
                <w:rFonts w:ascii="Times New Roman" w:hAnsi="Times New Roman" w:cs="Times New Roman"/>
                <w:sz w:val="20"/>
                <w:szCs w:val="20"/>
              </w:rPr>
              <w:t xml:space="preserve"> Acta; International Journal of Clinical Chemistry. 2022 May 5;</w:t>
            </w:r>
            <w:proofErr w:type="gramStart"/>
            <w:r w:rsidRPr="00556167">
              <w:rPr>
                <w:rFonts w:ascii="Times New Roman" w:hAnsi="Times New Roman" w:cs="Times New Roman"/>
                <w:sz w:val="20"/>
                <w:szCs w:val="20"/>
              </w:rPr>
              <w:t>530:S</w:t>
            </w:r>
            <w:proofErr w:type="gramEnd"/>
            <w:r w:rsidRPr="00556167">
              <w:rPr>
                <w:rFonts w:ascii="Times New Roman" w:hAnsi="Times New Roman" w:cs="Times New Roman"/>
                <w:sz w:val="20"/>
                <w:szCs w:val="20"/>
              </w:rPr>
              <w:t>320.</w:t>
            </w:r>
          </w:p>
        </w:tc>
        <w:tc>
          <w:tcPr>
            <w:tcW w:w="2410" w:type="dxa"/>
            <w:vAlign w:val="center"/>
          </w:tcPr>
          <w:p w14:paraId="41E45678"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No comparison conducted between swabs and gargling</w:t>
            </w:r>
          </w:p>
        </w:tc>
      </w:tr>
      <w:tr w:rsidR="00FE3DD7" w:rsidRPr="00556167" w14:paraId="2E352E31" w14:textId="77777777" w:rsidTr="00EC09B8">
        <w:trPr>
          <w:cnfStyle w:val="000000100000" w:firstRow="0" w:lastRow="0" w:firstColumn="0" w:lastColumn="0" w:oddVBand="0" w:evenVBand="0" w:oddHBand="1" w:evenHBand="0" w:firstRowFirstColumn="0" w:firstRowLastColumn="0" w:lastRowFirstColumn="0" w:lastRowLastColumn="0"/>
          <w:trHeight w:val="623"/>
        </w:trPr>
        <w:tc>
          <w:tcPr>
            <w:cnfStyle w:val="001000000000" w:firstRow="0" w:lastRow="0" w:firstColumn="1" w:lastColumn="0" w:oddVBand="0" w:evenVBand="0" w:oddHBand="0" w:evenHBand="0" w:firstRowFirstColumn="0" w:firstRowLastColumn="0" w:lastRowFirstColumn="0" w:lastRowLastColumn="0"/>
            <w:tcW w:w="567" w:type="dxa"/>
            <w:vAlign w:val="center"/>
          </w:tcPr>
          <w:p w14:paraId="03C84E96" w14:textId="77777777" w:rsidR="00FE3DD7" w:rsidRPr="00556167" w:rsidRDefault="00FE3DD7" w:rsidP="00EC09B8">
            <w:pPr>
              <w:jc w:val="center"/>
              <w:rPr>
                <w:rFonts w:ascii="Times New Roman" w:hAnsi="Times New Roman" w:cs="Times New Roman"/>
                <w:sz w:val="20"/>
                <w:szCs w:val="20"/>
              </w:rPr>
            </w:pPr>
            <w:r w:rsidRPr="00556167">
              <w:rPr>
                <w:rFonts w:ascii="Times New Roman" w:hAnsi="Times New Roman" w:cs="Times New Roman"/>
                <w:sz w:val="20"/>
                <w:szCs w:val="20"/>
              </w:rPr>
              <w:t>27</w:t>
            </w:r>
          </w:p>
        </w:tc>
        <w:tc>
          <w:tcPr>
            <w:tcW w:w="1701" w:type="dxa"/>
            <w:vAlign w:val="center"/>
          </w:tcPr>
          <w:p w14:paraId="367B77AE"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Schneider 2022</w:t>
            </w:r>
          </w:p>
        </w:tc>
        <w:tc>
          <w:tcPr>
            <w:tcW w:w="9639" w:type="dxa"/>
            <w:vAlign w:val="center"/>
          </w:tcPr>
          <w:p w14:paraId="39AB27FA"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r w:rsidRPr="00556167">
              <w:rPr>
                <w:rFonts w:ascii="Times New Roman" w:hAnsi="Times New Roman" w:cs="Times New Roman"/>
                <w:sz w:val="20"/>
                <w:szCs w:val="20"/>
              </w:rPr>
              <w:t>Schneider MF, Dohmen L, Hanisch DT, Haider G, Gruhn A. The safe campus project—resilience of academic institutions during the COVID-19 crisis. COVID. 2022 Oct 10;2(10):1435-48.</w:t>
            </w:r>
          </w:p>
        </w:tc>
        <w:tc>
          <w:tcPr>
            <w:tcW w:w="2410" w:type="dxa"/>
            <w:vAlign w:val="center"/>
          </w:tcPr>
          <w:p w14:paraId="76296C85"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Wrong type of article</w:t>
            </w:r>
          </w:p>
        </w:tc>
      </w:tr>
      <w:tr w:rsidR="00FE3DD7" w:rsidRPr="00556167" w14:paraId="36C6CC8D" w14:textId="77777777" w:rsidTr="00EC09B8">
        <w:trPr>
          <w:trHeight w:val="623"/>
        </w:trPr>
        <w:tc>
          <w:tcPr>
            <w:cnfStyle w:val="001000000000" w:firstRow="0" w:lastRow="0" w:firstColumn="1" w:lastColumn="0" w:oddVBand="0" w:evenVBand="0" w:oddHBand="0" w:evenHBand="0" w:firstRowFirstColumn="0" w:firstRowLastColumn="0" w:lastRowFirstColumn="0" w:lastRowLastColumn="0"/>
            <w:tcW w:w="567" w:type="dxa"/>
            <w:vAlign w:val="center"/>
          </w:tcPr>
          <w:p w14:paraId="4939DBA7" w14:textId="77777777" w:rsidR="00FE3DD7" w:rsidRPr="00556167" w:rsidRDefault="00FE3DD7" w:rsidP="00EC09B8">
            <w:pPr>
              <w:jc w:val="center"/>
              <w:rPr>
                <w:rFonts w:ascii="Times New Roman" w:hAnsi="Times New Roman" w:cs="Times New Roman"/>
                <w:sz w:val="20"/>
                <w:szCs w:val="20"/>
              </w:rPr>
            </w:pPr>
            <w:r w:rsidRPr="00556167">
              <w:rPr>
                <w:rFonts w:ascii="Times New Roman" w:hAnsi="Times New Roman" w:cs="Times New Roman"/>
                <w:sz w:val="20"/>
                <w:szCs w:val="20"/>
              </w:rPr>
              <w:t>28</w:t>
            </w:r>
          </w:p>
        </w:tc>
        <w:tc>
          <w:tcPr>
            <w:tcW w:w="1701" w:type="dxa"/>
            <w:vAlign w:val="center"/>
          </w:tcPr>
          <w:p w14:paraId="4BAC64F1"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Bouska 2024</w:t>
            </w:r>
          </w:p>
        </w:tc>
        <w:tc>
          <w:tcPr>
            <w:tcW w:w="9639" w:type="dxa"/>
            <w:vAlign w:val="center"/>
          </w:tcPr>
          <w:p w14:paraId="2FA95222"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r w:rsidRPr="00556167">
              <w:rPr>
                <w:rFonts w:ascii="Times New Roman" w:hAnsi="Times New Roman" w:cs="Times New Roman"/>
                <w:sz w:val="20"/>
                <w:szCs w:val="20"/>
              </w:rPr>
              <w:t xml:space="preserve">Bouska O, </w:t>
            </w:r>
            <w:proofErr w:type="spellStart"/>
            <w:r w:rsidRPr="00556167">
              <w:rPr>
                <w:rFonts w:ascii="Times New Roman" w:hAnsi="Times New Roman" w:cs="Times New Roman"/>
                <w:sz w:val="20"/>
                <w:szCs w:val="20"/>
              </w:rPr>
              <w:t>Koudelakova</w:t>
            </w:r>
            <w:proofErr w:type="spellEnd"/>
            <w:r w:rsidRPr="00556167">
              <w:rPr>
                <w:rFonts w:ascii="Times New Roman" w:hAnsi="Times New Roman" w:cs="Times New Roman"/>
                <w:sz w:val="20"/>
                <w:szCs w:val="20"/>
              </w:rPr>
              <w:t xml:space="preserve"> V, Gurska S, </w:t>
            </w:r>
            <w:proofErr w:type="spellStart"/>
            <w:r w:rsidRPr="00556167">
              <w:rPr>
                <w:rFonts w:ascii="Times New Roman" w:hAnsi="Times New Roman" w:cs="Times New Roman"/>
                <w:sz w:val="20"/>
                <w:szCs w:val="20"/>
              </w:rPr>
              <w:t>Kubanova</w:t>
            </w:r>
            <w:proofErr w:type="spellEnd"/>
            <w:r w:rsidRPr="00556167">
              <w:rPr>
                <w:rFonts w:ascii="Times New Roman" w:hAnsi="Times New Roman" w:cs="Times New Roman"/>
                <w:sz w:val="20"/>
                <w:szCs w:val="20"/>
              </w:rPr>
              <w:t xml:space="preserve"> K, </w:t>
            </w:r>
            <w:proofErr w:type="spellStart"/>
            <w:r w:rsidRPr="00556167">
              <w:rPr>
                <w:rFonts w:ascii="Times New Roman" w:hAnsi="Times New Roman" w:cs="Times New Roman"/>
                <w:sz w:val="20"/>
                <w:szCs w:val="20"/>
              </w:rPr>
              <w:t>Slavkovsky</w:t>
            </w:r>
            <w:proofErr w:type="spellEnd"/>
            <w:r w:rsidRPr="00556167">
              <w:rPr>
                <w:rFonts w:ascii="Times New Roman" w:hAnsi="Times New Roman" w:cs="Times New Roman"/>
                <w:sz w:val="20"/>
                <w:szCs w:val="20"/>
              </w:rPr>
              <w:t xml:space="preserve"> R, Jaworek H, </w:t>
            </w:r>
            <w:proofErr w:type="spellStart"/>
            <w:r w:rsidRPr="00556167">
              <w:rPr>
                <w:rFonts w:ascii="Times New Roman" w:hAnsi="Times New Roman" w:cs="Times New Roman"/>
                <w:sz w:val="20"/>
                <w:szCs w:val="20"/>
              </w:rPr>
              <w:t>Vrbkova</w:t>
            </w:r>
            <w:proofErr w:type="spellEnd"/>
            <w:r w:rsidRPr="00556167">
              <w:rPr>
                <w:rFonts w:ascii="Times New Roman" w:hAnsi="Times New Roman" w:cs="Times New Roman"/>
                <w:sz w:val="20"/>
                <w:szCs w:val="20"/>
              </w:rPr>
              <w:t xml:space="preserve"> J, Dzubak P, </w:t>
            </w:r>
            <w:proofErr w:type="spellStart"/>
            <w:r w:rsidRPr="00556167">
              <w:rPr>
                <w:rFonts w:ascii="Times New Roman" w:hAnsi="Times New Roman" w:cs="Times New Roman"/>
                <w:sz w:val="20"/>
                <w:szCs w:val="20"/>
              </w:rPr>
              <w:t>Hajduch</w:t>
            </w:r>
            <w:proofErr w:type="spellEnd"/>
            <w:r w:rsidRPr="00556167">
              <w:rPr>
                <w:rFonts w:ascii="Times New Roman" w:hAnsi="Times New Roman" w:cs="Times New Roman"/>
                <w:sz w:val="20"/>
                <w:szCs w:val="20"/>
              </w:rPr>
              <w:t xml:space="preserve"> M. Pooling of samples to optimise SARS-CoV-2 detection in nasopharyngeal swabs and gargle lavage self-samples for covid-19 diagnostics and surveillance. Infectious Diseases. 2024 Mar 28:1-2.</w:t>
            </w:r>
          </w:p>
        </w:tc>
        <w:tc>
          <w:tcPr>
            <w:tcW w:w="2410" w:type="dxa"/>
            <w:vAlign w:val="center"/>
          </w:tcPr>
          <w:p w14:paraId="0DC0C15D"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Wrong study objective</w:t>
            </w:r>
          </w:p>
        </w:tc>
      </w:tr>
      <w:tr w:rsidR="00FE3DD7" w:rsidRPr="00556167" w14:paraId="1A9A03B1" w14:textId="77777777" w:rsidTr="00EC09B8">
        <w:trPr>
          <w:cnfStyle w:val="000000100000" w:firstRow="0" w:lastRow="0" w:firstColumn="0" w:lastColumn="0" w:oddVBand="0" w:evenVBand="0" w:oddHBand="1" w:evenHBand="0" w:firstRowFirstColumn="0" w:firstRowLastColumn="0" w:lastRowFirstColumn="0" w:lastRowLastColumn="0"/>
          <w:trHeight w:val="623"/>
        </w:trPr>
        <w:tc>
          <w:tcPr>
            <w:cnfStyle w:val="001000000000" w:firstRow="0" w:lastRow="0" w:firstColumn="1" w:lastColumn="0" w:oddVBand="0" w:evenVBand="0" w:oddHBand="0" w:evenHBand="0" w:firstRowFirstColumn="0" w:firstRowLastColumn="0" w:lastRowFirstColumn="0" w:lastRowLastColumn="0"/>
            <w:tcW w:w="567" w:type="dxa"/>
            <w:vAlign w:val="center"/>
          </w:tcPr>
          <w:p w14:paraId="03A206CE" w14:textId="77777777" w:rsidR="00FE3DD7" w:rsidRPr="00556167" w:rsidRDefault="00FE3DD7" w:rsidP="00EC09B8">
            <w:pPr>
              <w:jc w:val="center"/>
              <w:rPr>
                <w:rFonts w:ascii="Times New Roman" w:hAnsi="Times New Roman" w:cs="Times New Roman"/>
                <w:sz w:val="20"/>
                <w:szCs w:val="20"/>
              </w:rPr>
            </w:pPr>
            <w:r w:rsidRPr="00556167">
              <w:rPr>
                <w:rFonts w:ascii="Times New Roman" w:hAnsi="Times New Roman" w:cs="Times New Roman"/>
                <w:sz w:val="20"/>
                <w:szCs w:val="20"/>
              </w:rPr>
              <w:t>29</w:t>
            </w:r>
          </w:p>
        </w:tc>
        <w:tc>
          <w:tcPr>
            <w:tcW w:w="1701" w:type="dxa"/>
            <w:vAlign w:val="center"/>
          </w:tcPr>
          <w:p w14:paraId="79EBCE8B"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Flipse 2022</w:t>
            </w:r>
          </w:p>
        </w:tc>
        <w:tc>
          <w:tcPr>
            <w:tcW w:w="9639" w:type="dxa"/>
            <w:vAlign w:val="center"/>
          </w:tcPr>
          <w:p w14:paraId="665FB629"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r w:rsidRPr="00556167">
              <w:rPr>
                <w:rFonts w:ascii="Times New Roman" w:hAnsi="Times New Roman" w:cs="Times New Roman"/>
                <w:sz w:val="20"/>
                <w:szCs w:val="20"/>
              </w:rPr>
              <w:t xml:space="preserve">Flipse J, Rossen JW, </w:t>
            </w:r>
            <w:proofErr w:type="spellStart"/>
            <w:r w:rsidRPr="00556167">
              <w:rPr>
                <w:rFonts w:ascii="Times New Roman" w:hAnsi="Times New Roman" w:cs="Times New Roman"/>
                <w:sz w:val="20"/>
                <w:szCs w:val="20"/>
              </w:rPr>
              <w:t>Wagenvoort</w:t>
            </w:r>
            <w:proofErr w:type="spellEnd"/>
            <w:r w:rsidRPr="00556167">
              <w:rPr>
                <w:rFonts w:ascii="Times New Roman" w:hAnsi="Times New Roman" w:cs="Times New Roman"/>
                <w:sz w:val="20"/>
                <w:szCs w:val="20"/>
              </w:rPr>
              <w:t xml:space="preserve"> GH. Self-collected gargle fluids and nasopharyngeal swabs as a strategy for molecular diagnostics of respiratory viruses. Journal of Clinical Virology Plus. 2022 Nov 1;2(4):100116.</w:t>
            </w:r>
          </w:p>
        </w:tc>
        <w:tc>
          <w:tcPr>
            <w:tcW w:w="2410" w:type="dxa"/>
            <w:vAlign w:val="center"/>
          </w:tcPr>
          <w:p w14:paraId="00DC32EB" w14:textId="77777777" w:rsidR="00FE3DD7" w:rsidRPr="00556167" w:rsidRDefault="00FE3DD7" w:rsidP="00EC09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Wrong study objective</w:t>
            </w:r>
          </w:p>
        </w:tc>
      </w:tr>
      <w:tr w:rsidR="00FE3DD7" w:rsidRPr="00556167" w14:paraId="6096DB72" w14:textId="77777777" w:rsidTr="00EC09B8">
        <w:trPr>
          <w:trHeight w:val="623"/>
        </w:trPr>
        <w:tc>
          <w:tcPr>
            <w:cnfStyle w:val="001000000000" w:firstRow="0" w:lastRow="0" w:firstColumn="1" w:lastColumn="0" w:oddVBand="0" w:evenVBand="0" w:oddHBand="0" w:evenHBand="0" w:firstRowFirstColumn="0" w:firstRowLastColumn="0" w:lastRowFirstColumn="0" w:lastRowLastColumn="0"/>
            <w:tcW w:w="567" w:type="dxa"/>
            <w:vAlign w:val="center"/>
          </w:tcPr>
          <w:p w14:paraId="218C581F" w14:textId="77777777" w:rsidR="00FE3DD7" w:rsidRPr="00556167" w:rsidRDefault="00FE3DD7" w:rsidP="00EC09B8">
            <w:pPr>
              <w:jc w:val="center"/>
              <w:rPr>
                <w:rFonts w:ascii="Times New Roman" w:hAnsi="Times New Roman" w:cs="Times New Roman"/>
                <w:sz w:val="20"/>
                <w:szCs w:val="20"/>
              </w:rPr>
            </w:pPr>
            <w:r w:rsidRPr="00556167">
              <w:rPr>
                <w:rFonts w:ascii="Times New Roman" w:hAnsi="Times New Roman" w:cs="Times New Roman"/>
                <w:sz w:val="20"/>
                <w:szCs w:val="20"/>
              </w:rPr>
              <w:t>30</w:t>
            </w:r>
          </w:p>
        </w:tc>
        <w:tc>
          <w:tcPr>
            <w:tcW w:w="1701" w:type="dxa"/>
            <w:vAlign w:val="center"/>
          </w:tcPr>
          <w:p w14:paraId="201D72CB"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556167">
              <w:rPr>
                <w:rFonts w:ascii="Times New Roman" w:hAnsi="Times New Roman" w:cs="Times New Roman"/>
                <w:sz w:val="20"/>
                <w:szCs w:val="20"/>
              </w:rPr>
              <w:t>Kheiroddin</w:t>
            </w:r>
            <w:proofErr w:type="spellEnd"/>
            <w:r w:rsidRPr="00556167">
              <w:rPr>
                <w:rFonts w:ascii="Times New Roman" w:hAnsi="Times New Roman" w:cs="Times New Roman"/>
                <w:sz w:val="20"/>
                <w:szCs w:val="20"/>
              </w:rPr>
              <w:t xml:space="preserve"> 2022</w:t>
            </w:r>
          </w:p>
        </w:tc>
        <w:tc>
          <w:tcPr>
            <w:tcW w:w="9639" w:type="dxa"/>
            <w:vAlign w:val="center"/>
          </w:tcPr>
          <w:p w14:paraId="24C9A98E"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roofErr w:type="spellStart"/>
            <w:r w:rsidRPr="00556167">
              <w:rPr>
                <w:rFonts w:ascii="Times New Roman" w:hAnsi="Times New Roman" w:cs="Times New Roman"/>
                <w:sz w:val="20"/>
                <w:szCs w:val="20"/>
              </w:rPr>
              <w:t>Kheiroddin</w:t>
            </w:r>
            <w:proofErr w:type="spellEnd"/>
            <w:r w:rsidRPr="00556167">
              <w:rPr>
                <w:rFonts w:ascii="Times New Roman" w:hAnsi="Times New Roman" w:cs="Times New Roman"/>
                <w:sz w:val="20"/>
                <w:szCs w:val="20"/>
              </w:rPr>
              <w:t xml:space="preserve"> P, Borchers N, </w:t>
            </w:r>
            <w:proofErr w:type="spellStart"/>
            <w:r w:rsidRPr="00556167">
              <w:rPr>
                <w:rFonts w:ascii="Times New Roman" w:hAnsi="Times New Roman" w:cs="Times New Roman"/>
                <w:sz w:val="20"/>
                <w:szCs w:val="20"/>
              </w:rPr>
              <w:t>Cibali</w:t>
            </w:r>
            <w:proofErr w:type="spellEnd"/>
            <w:r w:rsidRPr="00556167">
              <w:rPr>
                <w:rFonts w:ascii="Times New Roman" w:hAnsi="Times New Roman" w:cs="Times New Roman"/>
                <w:sz w:val="20"/>
                <w:szCs w:val="20"/>
              </w:rPr>
              <w:t xml:space="preserve"> E, </w:t>
            </w:r>
            <w:proofErr w:type="spellStart"/>
            <w:r w:rsidRPr="00556167">
              <w:rPr>
                <w:rFonts w:ascii="Times New Roman" w:hAnsi="Times New Roman" w:cs="Times New Roman"/>
                <w:sz w:val="20"/>
                <w:szCs w:val="20"/>
              </w:rPr>
              <w:t>Würfel</w:t>
            </w:r>
            <w:proofErr w:type="spellEnd"/>
            <w:r w:rsidRPr="00556167">
              <w:rPr>
                <w:rFonts w:ascii="Times New Roman" w:hAnsi="Times New Roman" w:cs="Times New Roman"/>
                <w:sz w:val="20"/>
                <w:szCs w:val="20"/>
              </w:rPr>
              <w:t xml:space="preserve"> T, </w:t>
            </w:r>
            <w:proofErr w:type="spellStart"/>
            <w:r w:rsidRPr="00556167">
              <w:rPr>
                <w:rFonts w:ascii="Times New Roman" w:hAnsi="Times New Roman" w:cs="Times New Roman"/>
                <w:sz w:val="20"/>
                <w:szCs w:val="20"/>
              </w:rPr>
              <w:t>Nowosadtko</w:t>
            </w:r>
            <w:proofErr w:type="spellEnd"/>
            <w:r w:rsidRPr="00556167">
              <w:rPr>
                <w:rFonts w:ascii="Times New Roman" w:hAnsi="Times New Roman" w:cs="Times New Roman"/>
                <w:sz w:val="20"/>
                <w:szCs w:val="20"/>
              </w:rPr>
              <w:t xml:space="preserve"> S, </w:t>
            </w:r>
            <w:proofErr w:type="spellStart"/>
            <w:r w:rsidRPr="00556167">
              <w:rPr>
                <w:rFonts w:ascii="Times New Roman" w:hAnsi="Times New Roman" w:cs="Times New Roman"/>
                <w:sz w:val="20"/>
                <w:szCs w:val="20"/>
              </w:rPr>
              <w:t>Kabesch</w:t>
            </w:r>
            <w:proofErr w:type="spellEnd"/>
            <w:r w:rsidRPr="00556167">
              <w:rPr>
                <w:rFonts w:ascii="Times New Roman" w:hAnsi="Times New Roman" w:cs="Times New Roman"/>
                <w:sz w:val="20"/>
                <w:szCs w:val="20"/>
              </w:rPr>
              <w:t xml:space="preserve"> M, </w:t>
            </w:r>
            <w:proofErr w:type="spellStart"/>
            <w:r w:rsidRPr="00556167">
              <w:rPr>
                <w:rFonts w:ascii="Times New Roman" w:hAnsi="Times New Roman" w:cs="Times New Roman"/>
                <w:sz w:val="20"/>
                <w:szCs w:val="20"/>
              </w:rPr>
              <w:t>Ambrosch</w:t>
            </w:r>
            <w:proofErr w:type="spellEnd"/>
            <w:r w:rsidRPr="00556167">
              <w:rPr>
                <w:rFonts w:ascii="Times New Roman" w:hAnsi="Times New Roman" w:cs="Times New Roman"/>
                <w:sz w:val="20"/>
                <w:szCs w:val="20"/>
              </w:rPr>
              <w:t xml:space="preserve"> A. SARS-CoV-2 Detection Limits in Swab and Gargle Samples by Comparing Antigen and RT-QPCR Testing. COVID. 2022 Jun 8;2(6):752-8.</w:t>
            </w:r>
          </w:p>
        </w:tc>
        <w:tc>
          <w:tcPr>
            <w:tcW w:w="2410" w:type="dxa"/>
            <w:vAlign w:val="center"/>
          </w:tcPr>
          <w:p w14:paraId="677A7993" w14:textId="77777777" w:rsidR="00FE3DD7" w:rsidRPr="00556167" w:rsidRDefault="00FE3DD7" w:rsidP="00EC09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56167">
              <w:rPr>
                <w:rFonts w:ascii="Times New Roman" w:hAnsi="Times New Roman" w:cs="Times New Roman"/>
                <w:sz w:val="20"/>
                <w:szCs w:val="20"/>
              </w:rPr>
              <w:t>Wrong study objective</w:t>
            </w:r>
          </w:p>
        </w:tc>
      </w:tr>
    </w:tbl>
    <w:p w14:paraId="166DA13F" w14:textId="77777777" w:rsidR="00FE3DD7" w:rsidRPr="00556167" w:rsidRDefault="00FE3DD7" w:rsidP="00FE3DD7">
      <w:pPr>
        <w:ind w:left="-567"/>
        <w:rPr>
          <w:rFonts w:ascii="Times New Roman" w:hAnsi="Times New Roman" w:cs="Times New Roman"/>
          <w:b/>
          <w:bCs/>
        </w:rPr>
      </w:pPr>
    </w:p>
    <w:p w14:paraId="7DE6416C" w14:textId="77777777" w:rsidR="006D380B" w:rsidRPr="00556167" w:rsidRDefault="006D380B" w:rsidP="006D380B">
      <w:pPr>
        <w:ind w:left="-567"/>
        <w:rPr>
          <w:rFonts w:ascii="Times New Roman" w:hAnsi="Times New Roman" w:cs="Times New Roman"/>
          <w:b/>
        </w:rPr>
        <w:sectPr w:rsidR="006D380B" w:rsidRPr="00556167" w:rsidSect="00FE3DD7">
          <w:pgSz w:w="15840" w:h="12240" w:orient="landscape"/>
          <w:pgMar w:top="1440" w:right="1440" w:bottom="1440" w:left="1440" w:header="709" w:footer="709" w:gutter="0"/>
          <w:cols w:space="708"/>
          <w:docGrid w:linePitch="360"/>
        </w:sectPr>
      </w:pPr>
    </w:p>
    <w:p w14:paraId="0F116849" w14:textId="1A305FF1" w:rsidR="006D380B" w:rsidRPr="00556167" w:rsidRDefault="006D380B" w:rsidP="006D380B">
      <w:pPr>
        <w:ind w:left="-567"/>
        <w:rPr>
          <w:rFonts w:ascii="Times New Roman" w:hAnsi="Times New Roman" w:cs="Times New Roman"/>
          <w:b/>
          <w:color w:val="000000" w:themeColor="text1"/>
          <w:lang w:val="en-US"/>
        </w:rPr>
      </w:pPr>
      <w:r w:rsidRPr="00556167">
        <w:rPr>
          <w:rFonts w:ascii="Times New Roman" w:hAnsi="Times New Roman" w:cs="Times New Roman"/>
          <w:b/>
        </w:rPr>
        <w:lastRenderedPageBreak/>
        <w:t>S</w:t>
      </w:r>
      <w:r w:rsidR="009D0C1E">
        <w:rPr>
          <w:rFonts w:ascii="Times New Roman" w:hAnsi="Times New Roman" w:cs="Times New Roman"/>
          <w:b/>
        </w:rPr>
        <w:t>5</w:t>
      </w:r>
      <w:r w:rsidRPr="00556167">
        <w:rPr>
          <w:rFonts w:ascii="Times New Roman" w:hAnsi="Times New Roman" w:cs="Times New Roman"/>
          <w:b/>
        </w:rPr>
        <w:t xml:space="preserve"> Table. </w:t>
      </w:r>
      <w:r w:rsidRPr="00556167">
        <w:rPr>
          <w:rFonts w:ascii="Times New Roman" w:hAnsi="Times New Roman" w:cs="Times New Roman"/>
          <w:b/>
          <w:color w:val="000000" w:themeColor="text1"/>
          <w:lang w:val="en-US"/>
        </w:rPr>
        <w:t>Characteristics of all included studies/comparison groups</w:t>
      </w:r>
    </w:p>
    <w:tbl>
      <w:tblPr>
        <w:tblStyle w:val="GridTable2"/>
        <w:tblW w:w="15168"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992"/>
        <w:gridCol w:w="709"/>
        <w:gridCol w:w="850"/>
        <w:gridCol w:w="851"/>
        <w:gridCol w:w="850"/>
        <w:gridCol w:w="851"/>
        <w:gridCol w:w="992"/>
        <w:gridCol w:w="1276"/>
        <w:gridCol w:w="1134"/>
        <w:gridCol w:w="1134"/>
        <w:gridCol w:w="1275"/>
        <w:gridCol w:w="709"/>
        <w:gridCol w:w="1559"/>
        <w:gridCol w:w="1560"/>
      </w:tblGrid>
      <w:tr w:rsidR="006D380B" w:rsidRPr="00556167" w14:paraId="42EDD144" w14:textId="77777777" w:rsidTr="00EC09B8">
        <w:trPr>
          <w:cnfStyle w:val="100000000000" w:firstRow="1" w:lastRow="0" w:firstColumn="0" w:lastColumn="0" w:oddVBand="0" w:evenVBand="0" w:oddHBand="0" w:evenHBand="0" w:firstRowFirstColumn="0" w:firstRowLastColumn="0" w:lastRowFirstColumn="0" w:lastRowLastColumn="0"/>
          <w:cantSplit/>
          <w:trHeight w:val="715"/>
          <w:tblHeader/>
        </w:trPr>
        <w:tc>
          <w:tcPr>
            <w:cnfStyle w:val="001000000000" w:firstRow="0" w:lastRow="0" w:firstColumn="1" w:lastColumn="0" w:oddVBand="0" w:evenVBand="0" w:oddHBand="0" w:evenHBand="0" w:firstRowFirstColumn="0" w:firstRowLastColumn="0" w:lastRowFirstColumn="0" w:lastRowLastColumn="0"/>
            <w:tcW w:w="426" w:type="dxa"/>
            <w:shd w:val="clear" w:color="auto" w:fill="000000" w:themeFill="text1"/>
            <w:vAlign w:val="center"/>
            <w:hideMark/>
          </w:tcPr>
          <w:p w14:paraId="06E39B17" w14:textId="77777777" w:rsidR="006D380B" w:rsidRPr="00556167" w:rsidRDefault="006D380B" w:rsidP="00EC09B8">
            <w:pPr>
              <w:ind w:left="-710"/>
              <w:jc w:val="center"/>
              <w:rPr>
                <w:rFonts w:ascii="Times New Roman" w:eastAsia="Times New Roman" w:hAnsi="Times New Roman" w:cs="Times New Roman"/>
                <w:b w:val="0"/>
                <w:bCs w:val="0"/>
                <w:sz w:val="16"/>
                <w:szCs w:val="16"/>
              </w:rPr>
            </w:pPr>
          </w:p>
        </w:tc>
        <w:tc>
          <w:tcPr>
            <w:tcW w:w="992" w:type="dxa"/>
            <w:shd w:val="clear" w:color="auto" w:fill="000000" w:themeFill="text1"/>
            <w:vAlign w:val="center"/>
            <w:hideMark/>
          </w:tcPr>
          <w:p w14:paraId="64C16339" w14:textId="77777777" w:rsidR="006D380B" w:rsidRPr="00556167" w:rsidRDefault="006D380B" w:rsidP="00EC09B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6"/>
                <w:szCs w:val="16"/>
              </w:rPr>
            </w:pPr>
            <w:r w:rsidRPr="00556167">
              <w:rPr>
                <w:rFonts w:ascii="Times New Roman" w:eastAsia="Times New Roman" w:hAnsi="Times New Roman" w:cs="Times New Roman"/>
                <w:sz w:val="16"/>
                <w:szCs w:val="16"/>
              </w:rPr>
              <w:t>Study ID</w:t>
            </w:r>
          </w:p>
          <w:p w14:paraId="6A085F71" w14:textId="77777777" w:rsidR="006D380B" w:rsidRPr="00556167" w:rsidRDefault="006D380B" w:rsidP="00EC09B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[Reference]</w:t>
            </w:r>
          </w:p>
        </w:tc>
        <w:tc>
          <w:tcPr>
            <w:tcW w:w="709" w:type="dxa"/>
            <w:shd w:val="clear" w:color="auto" w:fill="000000" w:themeFill="text1"/>
            <w:vAlign w:val="center"/>
            <w:hideMark/>
          </w:tcPr>
          <w:p w14:paraId="5E4254CE" w14:textId="77777777" w:rsidR="006D380B" w:rsidRPr="00556167" w:rsidRDefault="006D380B" w:rsidP="00EC09B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Country</w:t>
            </w:r>
          </w:p>
        </w:tc>
        <w:tc>
          <w:tcPr>
            <w:tcW w:w="850" w:type="dxa"/>
            <w:shd w:val="clear" w:color="auto" w:fill="000000" w:themeFill="text1"/>
            <w:vAlign w:val="center"/>
            <w:hideMark/>
          </w:tcPr>
          <w:p w14:paraId="31BC4C1D" w14:textId="77777777" w:rsidR="006D380B" w:rsidRPr="00556167" w:rsidRDefault="006D380B" w:rsidP="00EC09B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Study duration</w:t>
            </w:r>
          </w:p>
        </w:tc>
        <w:tc>
          <w:tcPr>
            <w:tcW w:w="851" w:type="dxa"/>
            <w:shd w:val="clear" w:color="auto" w:fill="000000" w:themeFill="text1"/>
            <w:vAlign w:val="center"/>
            <w:hideMark/>
          </w:tcPr>
          <w:p w14:paraId="1FC0AFE1" w14:textId="77777777" w:rsidR="006D380B" w:rsidRPr="00556167" w:rsidRDefault="006D380B" w:rsidP="00EC09B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Study design</w:t>
            </w:r>
          </w:p>
        </w:tc>
        <w:tc>
          <w:tcPr>
            <w:tcW w:w="850" w:type="dxa"/>
            <w:shd w:val="clear" w:color="auto" w:fill="000000" w:themeFill="text1"/>
            <w:vAlign w:val="center"/>
            <w:hideMark/>
          </w:tcPr>
          <w:p w14:paraId="3E281F2F" w14:textId="77777777" w:rsidR="006D380B" w:rsidRPr="00556167" w:rsidRDefault="006D380B" w:rsidP="00EC09B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Age group </w:t>
            </w:r>
          </w:p>
        </w:tc>
        <w:tc>
          <w:tcPr>
            <w:tcW w:w="851" w:type="dxa"/>
            <w:shd w:val="clear" w:color="auto" w:fill="000000" w:themeFill="text1"/>
            <w:vAlign w:val="center"/>
            <w:hideMark/>
          </w:tcPr>
          <w:p w14:paraId="24411CC0" w14:textId="77777777" w:rsidR="006D380B" w:rsidRPr="00556167" w:rsidRDefault="006D380B" w:rsidP="00EC09B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Presence of symptoms</w:t>
            </w:r>
          </w:p>
        </w:tc>
        <w:tc>
          <w:tcPr>
            <w:tcW w:w="992" w:type="dxa"/>
            <w:shd w:val="clear" w:color="auto" w:fill="000000" w:themeFill="text1"/>
            <w:vAlign w:val="center"/>
            <w:hideMark/>
          </w:tcPr>
          <w:p w14:paraId="70F8C0F2" w14:textId="77777777" w:rsidR="006D380B" w:rsidRPr="00556167" w:rsidRDefault="006D380B" w:rsidP="00EC09B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Setting and participants </w:t>
            </w:r>
          </w:p>
        </w:tc>
        <w:tc>
          <w:tcPr>
            <w:tcW w:w="1276" w:type="dxa"/>
            <w:shd w:val="clear" w:color="auto" w:fill="000000" w:themeFill="text1"/>
            <w:vAlign w:val="center"/>
            <w:hideMark/>
          </w:tcPr>
          <w:p w14:paraId="120F03E5" w14:textId="77777777" w:rsidR="006D380B" w:rsidRPr="00556167" w:rsidRDefault="006D380B" w:rsidP="00EC09B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Reference swab sample type</w:t>
            </w:r>
          </w:p>
        </w:tc>
        <w:tc>
          <w:tcPr>
            <w:tcW w:w="1134" w:type="dxa"/>
            <w:shd w:val="clear" w:color="auto" w:fill="000000" w:themeFill="text1"/>
            <w:vAlign w:val="center"/>
            <w:hideMark/>
          </w:tcPr>
          <w:p w14:paraId="651524F5" w14:textId="77777777" w:rsidR="006D380B" w:rsidRPr="00556167" w:rsidRDefault="006D380B" w:rsidP="00EC09B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6"/>
                <w:szCs w:val="16"/>
              </w:rPr>
            </w:pPr>
            <w:r w:rsidRPr="00556167">
              <w:rPr>
                <w:rFonts w:ascii="Times New Roman" w:eastAsia="Times New Roman" w:hAnsi="Times New Roman" w:cs="Times New Roman"/>
                <w:sz w:val="16"/>
                <w:szCs w:val="16"/>
              </w:rPr>
              <w:t>Gargle</w:t>
            </w:r>
          </w:p>
          <w:p w14:paraId="7737B0C1" w14:textId="77777777" w:rsidR="006D380B" w:rsidRPr="00556167" w:rsidRDefault="006D380B" w:rsidP="00EC09B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 sample type</w:t>
            </w:r>
          </w:p>
        </w:tc>
        <w:tc>
          <w:tcPr>
            <w:tcW w:w="1134" w:type="dxa"/>
            <w:shd w:val="clear" w:color="auto" w:fill="000000" w:themeFill="text1"/>
            <w:vAlign w:val="center"/>
            <w:hideMark/>
          </w:tcPr>
          <w:p w14:paraId="2E84CF94" w14:textId="77777777" w:rsidR="006D380B" w:rsidRPr="00556167" w:rsidRDefault="006D380B" w:rsidP="00EC09B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Gargle collection method</w:t>
            </w:r>
          </w:p>
        </w:tc>
        <w:tc>
          <w:tcPr>
            <w:tcW w:w="1275" w:type="dxa"/>
            <w:shd w:val="clear" w:color="auto" w:fill="000000" w:themeFill="text1"/>
            <w:vAlign w:val="center"/>
            <w:hideMark/>
          </w:tcPr>
          <w:p w14:paraId="381C3729" w14:textId="77777777" w:rsidR="006D380B" w:rsidRPr="00556167" w:rsidRDefault="006D380B" w:rsidP="00EC09B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Wait time requirement prior to gargle collection</w:t>
            </w:r>
          </w:p>
        </w:tc>
        <w:tc>
          <w:tcPr>
            <w:tcW w:w="709" w:type="dxa"/>
            <w:shd w:val="clear" w:color="auto" w:fill="000000" w:themeFill="text1"/>
            <w:vAlign w:val="center"/>
            <w:hideMark/>
          </w:tcPr>
          <w:p w14:paraId="2D7CE3EE" w14:textId="77777777" w:rsidR="006D380B" w:rsidRPr="00556167" w:rsidRDefault="006D380B" w:rsidP="00EC09B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Testing method</w:t>
            </w:r>
          </w:p>
        </w:tc>
        <w:tc>
          <w:tcPr>
            <w:tcW w:w="1559" w:type="dxa"/>
            <w:shd w:val="clear" w:color="auto" w:fill="000000" w:themeFill="text1"/>
            <w:vAlign w:val="center"/>
            <w:hideMark/>
          </w:tcPr>
          <w:p w14:paraId="2B40F89B" w14:textId="77777777" w:rsidR="006D380B" w:rsidRPr="00556167" w:rsidRDefault="006D380B" w:rsidP="00EC09B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Testing kit and device</w:t>
            </w:r>
          </w:p>
        </w:tc>
        <w:tc>
          <w:tcPr>
            <w:tcW w:w="1560" w:type="dxa"/>
            <w:shd w:val="clear" w:color="auto" w:fill="000000" w:themeFill="text1"/>
            <w:vAlign w:val="center"/>
            <w:hideMark/>
          </w:tcPr>
          <w:p w14:paraId="768E0F4C" w14:textId="77777777" w:rsidR="006D380B" w:rsidRPr="00556167" w:rsidRDefault="006D380B" w:rsidP="00EC09B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Testing targets and controls</w:t>
            </w:r>
          </w:p>
        </w:tc>
      </w:tr>
      <w:tr w:rsidR="006D380B" w:rsidRPr="00556167" w14:paraId="39301047" w14:textId="77777777" w:rsidTr="00EC09B8">
        <w:trPr>
          <w:cnfStyle w:val="000000100000" w:firstRow="0" w:lastRow="0" w:firstColumn="0" w:lastColumn="0" w:oddVBand="0" w:evenVBand="0" w:oddHBand="1" w:evenHBand="0" w:firstRowFirstColumn="0" w:firstRowLastColumn="0" w:lastRowFirstColumn="0" w:lastRowLastColumn="0"/>
          <w:cantSplit/>
          <w:trHeight w:val="1388"/>
        </w:trPr>
        <w:tc>
          <w:tcPr>
            <w:cnfStyle w:val="001000000000" w:firstRow="0" w:lastRow="0" w:firstColumn="1" w:lastColumn="0" w:oddVBand="0" w:evenVBand="0" w:oddHBand="0" w:evenHBand="0" w:firstRowFirstColumn="0" w:firstRowLastColumn="0" w:lastRowFirstColumn="0" w:lastRowLastColumn="0"/>
            <w:tcW w:w="426" w:type="dxa"/>
            <w:vAlign w:val="center"/>
            <w:hideMark/>
          </w:tcPr>
          <w:p w14:paraId="388204E1"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1</w:t>
            </w:r>
          </w:p>
        </w:tc>
        <w:tc>
          <w:tcPr>
            <w:tcW w:w="992" w:type="dxa"/>
            <w:vAlign w:val="center"/>
            <w:hideMark/>
          </w:tcPr>
          <w:p w14:paraId="6F020A25"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roofErr w:type="spellStart"/>
            <w:r w:rsidRPr="00556167">
              <w:rPr>
                <w:rFonts w:ascii="Times New Roman" w:eastAsia="Times New Roman" w:hAnsi="Times New Roman" w:cs="Times New Roman"/>
                <w:sz w:val="16"/>
                <w:szCs w:val="16"/>
              </w:rPr>
              <w:t>Arbaciauskaite</w:t>
            </w:r>
            <w:proofErr w:type="spellEnd"/>
            <w:r w:rsidRPr="00556167">
              <w:rPr>
                <w:rFonts w:ascii="Times New Roman" w:eastAsia="Times New Roman" w:hAnsi="Times New Roman" w:cs="Times New Roman"/>
                <w:sz w:val="16"/>
                <w:szCs w:val="16"/>
              </w:rPr>
              <w:t xml:space="preserve"> 2022</w:t>
            </w:r>
          </w:p>
          <w:p w14:paraId="3C4C288D" w14:textId="7BC75B1F"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color w:val="000000" w:themeColor="text1"/>
                <w:sz w:val="16"/>
                <w:szCs w:val="16"/>
              </w:rPr>
              <w:t>[1</w:t>
            </w:r>
            <w:r w:rsidR="005C735A">
              <w:rPr>
                <w:rFonts w:ascii="Times New Roman" w:eastAsia="Times New Roman" w:hAnsi="Times New Roman" w:cs="Times New Roman"/>
                <w:color w:val="000000" w:themeColor="text1"/>
                <w:sz w:val="16"/>
                <w:szCs w:val="16"/>
              </w:rPr>
              <w:t>2</w:t>
            </w:r>
            <w:r w:rsidRPr="00556167">
              <w:rPr>
                <w:rFonts w:ascii="Times New Roman" w:eastAsia="Times New Roman" w:hAnsi="Times New Roman" w:cs="Times New Roman"/>
                <w:color w:val="000000" w:themeColor="text1"/>
                <w:sz w:val="16"/>
                <w:szCs w:val="16"/>
              </w:rPr>
              <w:t>]</w:t>
            </w:r>
          </w:p>
        </w:tc>
        <w:tc>
          <w:tcPr>
            <w:tcW w:w="709" w:type="dxa"/>
            <w:vAlign w:val="center"/>
            <w:hideMark/>
          </w:tcPr>
          <w:p w14:paraId="50BC6D7B"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Lithuania</w:t>
            </w:r>
          </w:p>
        </w:tc>
        <w:tc>
          <w:tcPr>
            <w:tcW w:w="850" w:type="dxa"/>
            <w:vAlign w:val="center"/>
            <w:hideMark/>
          </w:tcPr>
          <w:p w14:paraId="67C0F3BA"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March - April 2021</w:t>
            </w:r>
          </w:p>
        </w:tc>
        <w:tc>
          <w:tcPr>
            <w:tcW w:w="851" w:type="dxa"/>
            <w:vAlign w:val="center"/>
            <w:hideMark/>
          </w:tcPr>
          <w:p w14:paraId="705323EC"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hideMark/>
          </w:tcPr>
          <w:p w14:paraId="40961084"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Adults</w:t>
            </w:r>
          </w:p>
        </w:tc>
        <w:tc>
          <w:tcPr>
            <w:tcW w:w="851" w:type="dxa"/>
            <w:vAlign w:val="center"/>
            <w:hideMark/>
          </w:tcPr>
          <w:p w14:paraId="5804747D"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w:t>
            </w:r>
          </w:p>
        </w:tc>
        <w:tc>
          <w:tcPr>
            <w:tcW w:w="992" w:type="dxa"/>
            <w:vAlign w:val="center"/>
            <w:hideMark/>
          </w:tcPr>
          <w:p w14:paraId="3DF5C5C3"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Inpatients and outpatients</w:t>
            </w:r>
          </w:p>
        </w:tc>
        <w:tc>
          <w:tcPr>
            <w:tcW w:w="1276" w:type="dxa"/>
            <w:vAlign w:val="center"/>
            <w:hideMark/>
          </w:tcPr>
          <w:p w14:paraId="18B0A854"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Nasopharyngeal and oropharyngeal swab</w:t>
            </w:r>
          </w:p>
          <w:p w14:paraId="4C3653DD"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5B3C2BB6"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Synthetic fiber swab with universal transport media (UTM; Copan, Brescia, Italy)</w:t>
            </w:r>
          </w:p>
        </w:tc>
        <w:tc>
          <w:tcPr>
            <w:tcW w:w="1134" w:type="dxa"/>
            <w:vAlign w:val="center"/>
            <w:hideMark/>
          </w:tcPr>
          <w:p w14:paraId="2E65CA92"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Saline gargle</w:t>
            </w:r>
          </w:p>
          <w:p w14:paraId="12191AA2"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681F794A"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10 mL of 0.9% saline</w:t>
            </w:r>
          </w:p>
        </w:tc>
        <w:tc>
          <w:tcPr>
            <w:tcW w:w="1134" w:type="dxa"/>
            <w:vAlign w:val="center"/>
            <w:hideMark/>
          </w:tcPr>
          <w:p w14:paraId="1A7CEDD1"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Gargle for around 5–10 seconds</w:t>
            </w:r>
          </w:p>
        </w:tc>
        <w:tc>
          <w:tcPr>
            <w:tcW w:w="1275" w:type="dxa"/>
            <w:vAlign w:val="center"/>
            <w:hideMark/>
          </w:tcPr>
          <w:p w14:paraId="45BC2DE9"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None</w:t>
            </w:r>
          </w:p>
        </w:tc>
        <w:tc>
          <w:tcPr>
            <w:tcW w:w="709" w:type="dxa"/>
            <w:vAlign w:val="center"/>
            <w:hideMark/>
          </w:tcPr>
          <w:p w14:paraId="5F3A2C51"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hideMark/>
          </w:tcPr>
          <w:p w14:paraId="55C3161C"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w:t>
            </w:r>
            <w:proofErr w:type="spellStart"/>
            <w:r w:rsidRPr="00556167">
              <w:rPr>
                <w:rFonts w:ascii="Times New Roman" w:eastAsia="Times New Roman" w:hAnsi="Times New Roman" w:cs="Times New Roman"/>
                <w:sz w:val="16"/>
                <w:szCs w:val="16"/>
              </w:rPr>
              <w:t>TaqPath</w:t>
            </w:r>
            <w:proofErr w:type="spellEnd"/>
            <w:r w:rsidRPr="00556167">
              <w:rPr>
                <w:rFonts w:ascii="Times New Roman" w:eastAsia="Times New Roman" w:hAnsi="Times New Roman" w:cs="Times New Roman"/>
                <w:sz w:val="16"/>
                <w:szCs w:val="16"/>
              </w:rPr>
              <w:t xml:space="preserve"> COVID-19 Combo qPCR kit (</w:t>
            </w:r>
            <w:proofErr w:type="spellStart"/>
            <w:r w:rsidRPr="00556167">
              <w:rPr>
                <w:rFonts w:ascii="Times New Roman" w:eastAsia="Times New Roman" w:hAnsi="Times New Roman" w:cs="Times New Roman"/>
                <w:sz w:val="16"/>
                <w:szCs w:val="16"/>
              </w:rPr>
              <w:t>ThermoFischer</w:t>
            </w:r>
            <w:proofErr w:type="spellEnd"/>
            <w:r w:rsidRPr="00556167">
              <w:rPr>
                <w:rFonts w:ascii="Times New Roman" w:eastAsia="Times New Roman" w:hAnsi="Times New Roman" w:cs="Times New Roman"/>
                <w:sz w:val="16"/>
                <w:szCs w:val="16"/>
              </w:rPr>
              <w:t xml:space="preserve"> Scientific, Waltham, MA, USA) </w:t>
            </w:r>
          </w:p>
          <w:p w14:paraId="38342596"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CFX96 C1000 thermal cycler (Bio-Rad Laboratories, Philadelphia, PA, USA)</w:t>
            </w:r>
          </w:p>
        </w:tc>
        <w:tc>
          <w:tcPr>
            <w:tcW w:w="1560" w:type="dxa"/>
            <w:vAlign w:val="center"/>
            <w:hideMark/>
          </w:tcPr>
          <w:p w14:paraId="4392B72B"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E, N, and S </w:t>
            </w:r>
          </w:p>
          <w:p w14:paraId="6E89D7FE"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Manufacturer internal control</w:t>
            </w:r>
          </w:p>
        </w:tc>
      </w:tr>
      <w:tr w:rsidR="006D380B" w:rsidRPr="00556167" w14:paraId="0FCB1813" w14:textId="77777777" w:rsidTr="00EC09B8">
        <w:trPr>
          <w:cantSplit/>
          <w:trHeight w:val="1117"/>
        </w:trPr>
        <w:tc>
          <w:tcPr>
            <w:cnfStyle w:val="001000000000" w:firstRow="0" w:lastRow="0" w:firstColumn="1" w:lastColumn="0" w:oddVBand="0" w:evenVBand="0" w:oddHBand="0" w:evenHBand="0" w:firstRowFirstColumn="0" w:firstRowLastColumn="0" w:lastRowFirstColumn="0" w:lastRowLastColumn="0"/>
            <w:tcW w:w="426" w:type="dxa"/>
            <w:vAlign w:val="center"/>
            <w:hideMark/>
          </w:tcPr>
          <w:p w14:paraId="03ED47F1"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2</w:t>
            </w:r>
          </w:p>
        </w:tc>
        <w:tc>
          <w:tcPr>
            <w:tcW w:w="992" w:type="dxa"/>
            <w:vAlign w:val="center"/>
            <w:hideMark/>
          </w:tcPr>
          <w:p w14:paraId="40ED9B5A"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Benoit 2021a</w:t>
            </w:r>
          </w:p>
          <w:p w14:paraId="766DAB60"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color w:val="000000" w:themeColor="text1"/>
                <w:sz w:val="16"/>
                <w:szCs w:val="16"/>
              </w:rPr>
              <w:t>[4]</w:t>
            </w:r>
          </w:p>
        </w:tc>
        <w:tc>
          <w:tcPr>
            <w:tcW w:w="709" w:type="dxa"/>
            <w:vAlign w:val="center"/>
            <w:hideMark/>
          </w:tcPr>
          <w:p w14:paraId="6854805A"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Canada</w:t>
            </w:r>
          </w:p>
        </w:tc>
        <w:tc>
          <w:tcPr>
            <w:tcW w:w="850" w:type="dxa"/>
            <w:vAlign w:val="center"/>
            <w:hideMark/>
          </w:tcPr>
          <w:p w14:paraId="0CCCEDEA"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November - December 2020</w:t>
            </w:r>
          </w:p>
        </w:tc>
        <w:tc>
          <w:tcPr>
            <w:tcW w:w="851" w:type="dxa"/>
            <w:vAlign w:val="center"/>
            <w:hideMark/>
          </w:tcPr>
          <w:p w14:paraId="2CCFEF18"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hideMark/>
          </w:tcPr>
          <w:p w14:paraId="40143154"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Adults and children</w:t>
            </w:r>
          </w:p>
          <w:p w14:paraId="61B5338A"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 (&gt; 7 years old)</w:t>
            </w:r>
          </w:p>
        </w:tc>
        <w:tc>
          <w:tcPr>
            <w:tcW w:w="851" w:type="dxa"/>
            <w:vAlign w:val="center"/>
            <w:hideMark/>
          </w:tcPr>
          <w:p w14:paraId="7F870EAB"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w:t>
            </w:r>
          </w:p>
        </w:tc>
        <w:tc>
          <w:tcPr>
            <w:tcW w:w="992" w:type="dxa"/>
            <w:vAlign w:val="center"/>
            <w:hideMark/>
          </w:tcPr>
          <w:p w14:paraId="7B4AB8A5"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Outpatients only</w:t>
            </w:r>
          </w:p>
          <w:p w14:paraId="7C9A7BF6"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4D928D78"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HCWs included</w:t>
            </w:r>
          </w:p>
        </w:tc>
        <w:tc>
          <w:tcPr>
            <w:tcW w:w="1276" w:type="dxa"/>
            <w:vAlign w:val="center"/>
            <w:hideMark/>
          </w:tcPr>
          <w:p w14:paraId="0A4A0D3D"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Nasopharyngeal and oropharyngeal swab</w:t>
            </w:r>
          </w:p>
          <w:p w14:paraId="55EA8C10"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220C36C7"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Flocked swab with </w:t>
            </w:r>
          </w:p>
          <w:p w14:paraId="499E3886"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4.3 mL of PCR media</w:t>
            </w:r>
          </w:p>
        </w:tc>
        <w:tc>
          <w:tcPr>
            <w:tcW w:w="1134" w:type="dxa"/>
            <w:vAlign w:val="center"/>
            <w:hideMark/>
          </w:tcPr>
          <w:p w14:paraId="55EB4A6A"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Water gargle</w:t>
            </w:r>
          </w:p>
          <w:p w14:paraId="3E92A744"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1B279E9E"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5 mL of natural spring water (ESKA®, St‐Mathieu‐d'Harricana</w:t>
            </w:r>
          </w:p>
        </w:tc>
        <w:tc>
          <w:tcPr>
            <w:tcW w:w="1134" w:type="dxa"/>
            <w:vAlign w:val="center"/>
            <w:hideMark/>
          </w:tcPr>
          <w:p w14:paraId="59FCCEBE"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Gargle for 5 seconds in the mouth, 5 seconds in the throat, to repeat this process once</w:t>
            </w:r>
          </w:p>
        </w:tc>
        <w:tc>
          <w:tcPr>
            <w:tcW w:w="1275" w:type="dxa"/>
            <w:vAlign w:val="center"/>
            <w:hideMark/>
          </w:tcPr>
          <w:p w14:paraId="52942378"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Participants were asked not to eat, drink, or smoke for 15 min before.</w:t>
            </w:r>
          </w:p>
        </w:tc>
        <w:tc>
          <w:tcPr>
            <w:tcW w:w="709" w:type="dxa"/>
            <w:vAlign w:val="center"/>
            <w:hideMark/>
          </w:tcPr>
          <w:p w14:paraId="18218145"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hideMark/>
          </w:tcPr>
          <w:p w14:paraId="58690344"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Cobas® SARS‐CoV‐2 test</w:t>
            </w:r>
          </w:p>
          <w:p w14:paraId="4FAF2151"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Cobas® 6800 and Cobas® 8800 systems</w:t>
            </w:r>
          </w:p>
          <w:p w14:paraId="0C9E038F"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t>*Gargle sample in Cobas® PCR Media</w:t>
            </w:r>
          </w:p>
        </w:tc>
        <w:tc>
          <w:tcPr>
            <w:tcW w:w="1560" w:type="dxa"/>
            <w:vAlign w:val="center"/>
            <w:hideMark/>
          </w:tcPr>
          <w:p w14:paraId="24FB4457"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E and ORF1a/b </w:t>
            </w:r>
          </w:p>
          <w:p w14:paraId="56798AB5"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Manufacturer internal control</w:t>
            </w:r>
          </w:p>
        </w:tc>
      </w:tr>
      <w:tr w:rsidR="006D380B" w:rsidRPr="00556167" w14:paraId="057E974A" w14:textId="77777777" w:rsidTr="00EC09B8">
        <w:trPr>
          <w:cnfStyle w:val="000000100000" w:firstRow="0" w:lastRow="0" w:firstColumn="0" w:lastColumn="0" w:oddVBand="0" w:evenVBand="0" w:oddHBand="1" w:evenHBand="0" w:firstRowFirstColumn="0" w:firstRowLastColumn="0" w:lastRowFirstColumn="0" w:lastRowLastColumn="0"/>
          <w:cantSplit/>
          <w:trHeight w:val="1133"/>
        </w:trPr>
        <w:tc>
          <w:tcPr>
            <w:cnfStyle w:val="001000000000" w:firstRow="0" w:lastRow="0" w:firstColumn="1" w:lastColumn="0" w:oddVBand="0" w:evenVBand="0" w:oddHBand="0" w:evenHBand="0" w:firstRowFirstColumn="0" w:firstRowLastColumn="0" w:lastRowFirstColumn="0" w:lastRowLastColumn="0"/>
            <w:tcW w:w="426" w:type="dxa"/>
            <w:vAlign w:val="center"/>
            <w:hideMark/>
          </w:tcPr>
          <w:p w14:paraId="7D674DF7"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3</w:t>
            </w:r>
          </w:p>
        </w:tc>
        <w:tc>
          <w:tcPr>
            <w:tcW w:w="992" w:type="dxa"/>
            <w:vAlign w:val="center"/>
            <w:hideMark/>
          </w:tcPr>
          <w:p w14:paraId="7F26FE5A"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Benoit 2021b</w:t>
            </w:r>
          </w:p>
          <w:p w14:paraId="15F8CC31"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color w:val="000000" w:themeColor="text1"/>
                <w:sz w:val="16"/>
                <w:szCs w:val="16"/>
              </w:rPr>
              <w:t>[4]</w:t>
            </w:r>
          </w:p>
        </w:tc>
        <w:tc>
          <w:tcPr>
            <w:tcW w:w="709" w:type="dxa"/>
            <w:vAlign w:val="center"/>
            <w:hideMark/>
          </w:tcPr>
          <w:p w14:paraId="04BE3345"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Canada</w:t>
            </w:r>
          </w:p>
        </w:tc>
        <w:tc>
          <w:tcPr>
            <w:tcW w:w="850" w:type="dxa"/>
            <w:vAlign w:val="center"/>
            <w:hideMark/>
          </w:tcPr>
          <w:p w14:paraId="0FC18BC7"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November - December 2020</w:t>
            </w:r>
          </w:p>
        </w:tc>
        <w:tc>
          <w:tcPr>
            <w:tcW w:w="851" w:type="dxa"/>
            <w:vAlign w:val="center"/>
            <w:hideMark/>
          </w:tcPr>
          <w:p w14:paraId="0F1BFD21"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hideMark/>
          </w:tcPr>
          <w:p w14:paraId="3FCA986E"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Adults and children</w:t>
            </w:r>
          </w:p>
          <w:p w14:paraId="5A468BB3"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 (&gt; 7 years old)</w:t>
            </w:r>
          </w:p>
        </w:tc>
        <w:tc>
          <w:tcPr>
            <w:tcW w:w="851" w:type="dxa"/>
            <w:vAlign w:val="center"/>
            <w:hideMark/>
          </w:tcPr>
          <w:p w14:paraId="5F6A46C4"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w:t>
            </w:r>
          </w:p>
        </w:tc>
        <w:tc>
          <w:tcPr>
            <w:tcW w:w="992" w:type="dxa"/>
            <w:vAlign w:val="center"/>
            <w:hideMark/>
          </w:tcPr>
          <w:p w14:paraId="0B29A6E5"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Outpatients only</w:t>
            </w:r>
          </w:p>
          <w:p w14:paraId="57F462ED"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5583FFBA"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HCWs included</w:t>
            </w:r>
          </w:p>
        </w:tc>
        <w:tc>
          <w:tcPr>
            <w:tcW w:w="1276" w:type="dxa"/>
            <w:vAlign w:val="center"/>
            <w:hideMark/>
          </w:tcPr>
          <w:p w14:paraId="43F67669"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 Nasopharyngeal and oropharyngeal swab</w:t>
            </w:r>
          </w:p>
          <w:p w14:paraId="61296CF0"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0D452861"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Flocked swab with </w:t>
            </w:r>
          </w:p>
          <w:p w14:paraId="312AC803"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4.3 mL of PCR media</w:t>
            </w:r>
          </w:p>
        </w:tc>
        <w:tc>
          <w:tcPr>
            <w:tcW w:w="1134" w:type="dxa"/>
            <w:vAlign w:val="center"/>
            <w:hideMark/>
          </w:tcPr>
          <w:p w14:paraId="5147EC76"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Water gargle</w:t>
            </w:r>
          </w:p>
          <w:p w14:paraId="4F474EBF"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7DA4D418"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 5 mL of natural spring water (ESKA®, St‐Mathieu‐d'Harricana)</w:t>
            </w:r>
          </w:p>
        </w:tc>
        <w:tc>
          <w:tcPr>
            <w:tcW w:w="1134" w:type="dxa"/>
            <w:vAlign w:val="center"/>
            <w:hideMark/>
          </w:tcPr>
          <w:p w14:paraId="37698D56"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Gargle for 5 seconds in the mouth, 5 seconds in the throat, to repeat this process once</w:t>
            </w:r>
          </w:p>
        </w:tc>
        <w:tc>
          <w:tcPr>
            <w:tcW w:w="1275" w:type="dxa"/>
            <w:vAlign w:val="center"/>
            <w:hideMark/>
          </w:tcPr>
          <w:p w14:paraId="675FF661"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Participants were asked not to eat, drink, or smoke for 15 min before.</w:t>
            </w:r>
          </w:p>
        </w:tc>
        <w:tc>
          <w:tcPr>
            <w:tcW w:w="709" w:type="dxa"/>
            <w:vAlign w:val="center"/>
            <w:hideMark/>
          </w:tcPr>
          <w:p w14:paraId="677BD4C8"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hideMark/>
          </w:tcPr>
          <w:p w14:paraId="149EEBEE"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Cobas® SARS‐CoV‐2 test</w:t>
            </w:r>
          </w:p>
          <w:p w14:paraId="2FCDB2D3"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Cobas® 6800 and Cobas® 8800 systems</w:t>
            </w:r>
          </w:p>
          <w:p w14:paraId="01520653"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t>*Gargle sample in Cobas® Omni Lysis Reagent</w:t>
            </w:r>
          </w:p>
        </w:tc>
        <w:tc>
          <w:tcPr>
            <w:tcW w:w="1560" w:type="dxa"/>
            <w:vAlign w:val="center"/>
            <w:hideMark/>
          </w:tcPr>
          <w:p w14:paraId="42C93E12"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E and ORF1a/b </w:t>
            </w:r>
          </w:p>
          <w:p w14:paraId="3D5F20EA"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Manufacturer internal control</w:t>
            </w:r>
          </w:p>
        </w:tc>
      </w:tr>
      <w:tr w:rsidR="006D380B" w:rsidRPr="00556167" w14:paraId="28DCA725" w14:textId="77777777" w:rsidTr="00EC09B8">
        <w:trPr>
          <w:cantSplit/>
          <w:trHeight w:val="1121"/>
        </w:trPr>
        <w:tc>
          <w:tcPr>
            <w:cnfStyle w:val="001000000000" w:firstRow="0" w:lastRow="0" w:firstColumn="1" w:lastColumn="0" w:oddVBand="0" w:evenVBand="0" w:oddHBand="0" w:evenHBand="0" w:firstRowFirstColumn="0" w:firstRowLastColumn="0" w:lastRowFirstColumn="0" w:lastRowLastColumn="0"/>
            <w:tcW w:w="426" w:type="dxa"/>
            <w:vAlign w:val="center"/>
            <w:hideMark/>
          </w:tcPr>
          <w:p w14:paraId="647EA309"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4</w:t>
            </w:r>
          </w:p>
        </w:tc>
        <w:tc>
          <w:tcPr>
            <w:tcW w:w="992" w:type="dxa"/>
            <w:vAlign w:val="center"/>
            <w:hideMark/>
          </w:tcPr>
          <w:p w14:paraId="6941701A"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Biber 2021*</w:t>
            </w:r>
          </w:p>
          <w:p w14:paraId="0E767B80" w14:textId="716DD20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color w:val="000000" w:themeColor="text1"/>
                <w:sz w:val="16"/>
                <w:szCs w:val="16"/>
              </w:rPr>
              <w:t>[1</w:t>
            </w:r>
            <w:r w:rsidR="005C735A">
              <w:rPr>
                <w:rFonts w:ascii="Times New Roman" w:eastAsia="Times New Roman" w:hAnsi="Times New Roman" w:cs="Times New Roman"/>
                <w:color w:val="000000" w:themeColor="text1"/>
                <w:sz w:val="16"/>
                <w:szCs w:val="16"/>
              </w:rPr>
              <w:t>3</w:t>
            </w:r>
            <w:r w:rsidRPr="00556167">
              <w:rPr>
                <w:rFonts w:ascii="Times New Roman" w:eastAsia="Times New Roman" w:hAnsi="Times New Roman" w:cs="Times New Roman"/>
                <w:color w:val="000000" w:themeColor="text1"/>
                <w:sz w:val="16"/>
                <w:szCs w:val="16"/>
              </w:rPr>
              <w:t>]</w:t>
            </w:r>
          </w:p>
        </w:tc>
        <w:tc>
          <w:tcPr>
            <w:tcW w:w="709" w:type="dxa"/>
            <w:vAlign w:val="center"/>
            <w:hideMark/>
          </w:tcPr>
          <w:p w14:paraId="726CA01C"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Israel</w:t>
            </w:r>
          </w:p>
        </w:tc>
        <w:tc>
          <w:tcPr>
            <w:tcW w:w="850" w:type="dxa"/>
            <w:vAlign w:val="center"/>
            <w:hideMark/>
          </w:tcPr>
          <w:p w14:paraId="4C473E5E"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July - September 2020</w:t>
            </w:r>
          </w:p>
        </w:tc>
        <w:tc>
          <w:tcPr>
            <w:tcW w:w="851" w:type="dxa"/>
            <w:vAlign w:val="center"/>
            <w:hideMark/>
          </w:tcPr>
          <w:p w14:paraId="64308113"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hideMark/>
          </w:tcPr>
          <w:p w14:paraId="33D4A971"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Adults</w:t>
            </w:r>
          </w:p>
        </w:tc>
        <w:tc>
          <w:tcPr>
            <w:tcW w:w="851" w:type="dxa"/>
            <w:vAlign w:val="center"/>
            <w:hideMark/>
          </w:tcPr>
          <w:p w14:paraId="00753157"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 and asymptomatic</w:t>
            </w:r>
          </w:p>
        </w:tc>
        <w:tc>
          <w:tcPr>
            <w:tcW w:w="992" w:type="dxa"/>
            <w:vAlign w:val="center"/>
            <w:hideMark/>
          </w:tcPr>
          <w:p w14:paraId="2AF28F8D"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Outpatients only</w:t>
            </w:r>
          </w:p>
          <w:p w14:paraId="3679EFDD"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7EF3B5E1"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Lab-confirmed COVID-19 patients included</w:t>
            </w:r>
          </w:p>
        </w:tc>
        <w:tc>
          <w:tcPr>
            <w:tcW w:w="1276" w:type="dxa"/>
            <w:vAlign w:val="center"/>
            <w:hideMark/>
          </w:tcPr>
          <w:p w14:paraId="669570EC"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Nasopharyngeal and oropharyngeal swab </w:t>
            </w:r>
          </w:p>
        </w:tc>
        <w:tc>
          <w:tcPr>
            <w:tcW w:w="1134" w:type="dxa"/>
            <w:vAlign w:val="center"/>
            <w:hideMark/>
          </w:tcPr>
          <w:p w14:paraId="0E19F510"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Saline gargle</w:t>
            </w:r>
          </w:p>
          <w:p w14:paraId="14DB2CCC"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37525A9D"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10 mL of 0.9% saline</w:t>
            </w:r>
          </w:p>
        </w:tc>
        <w:tc>
          <w:tcPr>
            <w:tcW w:w="1134" w:type="dxa"/>
            <w:vAlign w:val="center"/>
            <w:hideMark/>
          </w:tcPr>
          <w:p w14:paraId="6D6AFDF7"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Rinse and gargle for about 10–20 seconds</w:t>
            </w:r>
          </w:p>
        </w:tc>
        <w:tc>
          <w:tcPr>
            <w:tcW w:w="1275" w:type="dxa"/>
            <w:vAlign w:val="center"/>
            <w:hideMark/>
          </w:tcPr>
          <w:p w14:paraId="3C9DF121"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Not reported</w:t>
            </w:r>
          </w:p>
        </w:tc>
        <w:tc>
          <w:tcPr>
            <w:tcW w:w="709" w:type="dxa"/>
            <w:vAlign w:val="center"/>
            <w:hideMark/>
          </w:tcPr>
          <w:p w14:paraId="12385755"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hideMark/>
          </w:tcPr>
          <w:p w14:paraId="167B1147"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w:t>
            </w:r>
            <w:proofErr w:type="spellStart"/>
            <w:r w:rsidRPr="00556167">
              <w:rPr>
                <w:rFonts w:ascii="Times New Roman" w:eastAsia="Times New Roman" w:hAnsi="Times New Roman" w:cs="Times New Roman"/>
                <w:sz w:val="16"/>
                <w:szCs w:val="16"/>
              </w:rPr>
              <w:t>Seegene</w:t>
            </w:r>
            <w:proofErr w:type="spellEnd"/>
            <w:r w:rsidRPr="00556167">
              <w:rPr>
                <w:rFonts w:ascii="Times New Roman" w:eastAsia="Times New Roman" w:hAnsi="Times New Roman" w:cs="Times New Roman"/>
                <w:sz w:val="16"/>
                <w:szCs w:val="16"/>
              </w:rPr>
              <w:t xml:space="preserve"> </w:t>
            </w:r>
            <w:proofErr w:type="spellStart"/>
            <w:r w:rsidRPr="00556167">
              <w:rPr>
                <w:rFonts w:ascii="Times New Roman" w:eastAsia="Times New Roman" w:hAnsi="Times New Roman" w:cs="Times New Roman"/>
                <w:sz w:val="16"/>
                <w:szCs w:val="16"/>
              </w:rPr>
              <w:t>Allplex</w:t>
            </w:r>
            <w:proofErr w:type="spellEnd"/>
            <w:r w:rsidRPr="00556167">
              <w:rPr>
                <w:rFonts w:ascii="Times New Roman" w:eastAsia="Times New Roman" w:hAnsi="Times New Roman" w:cs="Times New Roman"/>
                <w:sz w:val="16"/>
                <w:szCs w:val="16"/>
              </w:rPr>
              <w:t xml:space="preserve"> CoV19 detection kit</w:t>
            </w:r>
          </w:p>
          <w:p w14:paraId="0A528984"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Bio-Rad CFX96 thermal cycler</w:t>
            </w:r>
          </w:p>
        </w:tc>
        <w:tc>
          <w:tcPr>
            <w:tcW w:w="1560" w:type="dxa"/>
            <w:vAlign w:val="center"/>
            <w:hideMark/>
          </w:tcPr>
          <w:p w14:paraId="1B7253B0"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E, N, and </w:t>
            </w:r>
            <w:proofErr w:type="spellStart"/>
            <w:r w:rsidRPr="00556167">
              <w:rPr>
                <w:rFonts w:ascii="Times New Roman" w:eastAsia="Times New Roman" w:hAnsi="Times New Roman" w:cs="Times New Roman"/>
                <w:sz w:val="16"/>
                <w:szCs w:val="16"/>
              </w:rPr>
              <w:t>RdRP</w:t>
            </w:r>
            <w:proofErr w:type="spellEnd"/>
            <w:r w:rsidRPr="00556167">
              <w:rPr>
                <w:rFonts w:ascii="Times New Roman" w:eastAsia="Times New Roman" w:hAnsi="Times New Roman" w:cs="Times New Roman"/>
                <w:sz w:val="16"/>
                <w:szCs w:val="16"/>
              </w:rPr>
              <w:t xml:space="preserve"> </w:t>
            </w:r>
          </w:p>
          <w:p w14:paraId="0C014C66"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Manufacturer internal control</w:t>
            </w:r>
          </w:p>
        </w:tc>
      </w:tr>
      <w:tr w:rsidR="006D380B" w:rsidRPr="00556167" w14:paraId="3CCB9854" w14:textId="77777777" w:rsidTr="00EC09B8">
        <w:trPr>
          <w:cnfStyle w:val="000000100000" w:firstRow="0" w:lastRow="0" w:firstColumn="0" w:lastColumn="0" w:oddVBand="0" w:evenVBand="0" w:oddHBand="1" w:evenHBand="0" w:firstRowFirstColumn="0" w:firstRowLastColumn="0" w:lastRowFirstColumn="0" w:lastRowLastColumn="0"/>
          <w:cantSplit/>
          <w:trHeight w:val="1121"/>
        </w:trPr>
        <w:tc>
          <w:tcPr>
            <w:cnfStyle w:val="001000000000" w:firstRow="0" w:lastRow="0" w:firstColumn="1" w:lastColumn="0" w:oddVBand="0" w:evenVBand="0" w:oddHBand="0" w:evenHBand="0" w:firstRowFirstColumn="0" w:firstRowLastColumn="0" w:lastRowFirstColumn="0" w:lastRowLastColumn="0"/>
            <w:tcW w:w="426" w:type="dxa"/>
            <w:vAlign w:val="center"/>
          </w:tcPr>
          <w:p w14:paraId="3404F1DC"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lastRenderedPageBreak/>
              <w:t>5</w:t>
            </w:r>
          </w:p>
        </w:tc>
        <w:tc>
          <w:tcPr>
            <w:tcW w:w="992" w:type="dxa"/>
            <w:vAlign w:val="center"/>
          </w:tcPr>
          <w:p w14:paraId="3CBF6056" w14:textId="132AE479"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color w:val="000000" w:themeColor="text1"/>
                <w:sz w:val="16"/>
                <w:szCs w:val="16"/>
              </w:rPr>
              <w:t>Bouska 2022 [3</w:t>
            </w:r>
            <w:r w:rsidR="00BE38DB">
              <w:rPr>
                <w:rFonts w:ascii="Times New Roman" w:eastAsia="Times New Roman" w:hAnsi="Times New Roman" w:cs="Times New Roman"/>
                <w:color w:val="000000" w:themeColor="text1"/>
                <w:sz w:val="16"/>
                <w:szCs w:val="16"/>
              </w:rPr>
              <w:t>8</w:t>
            </w:r>
            <w:r w:rsidRPr="00556167">
              <w:rPr>
                <w:rFonts w:ascii="Times New Roman" w:eastAsia="Times New Roman" w:hAnsi="Times New Roman" w:cs="Times New Roman"/>
                <w:color w:val="000000" w:themeColor="text1"/>
                <w:sz w:val="16"/>
                <w:szCs w:val="16"/>
              </w:rPr>
              <w:t>]</w:t>
            </w:r>
          </w:p>
        </w:tc>
        <w:tc>
          <w:tcPr>
            <w:tcW w:w="709" w:type="dxa"/>
            <w:vAlign w:val="center"/>
          </w:tcPr>
          <w:p w14:paraId="14DF8DCC"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Czech Republic</w:t>
            </w:r>
          </w:p>
        </w:tc>
        <w:tc>
          <w:tcPr>
            <w:tcW w:w="850" w:type="dxa"/>
            <w:vAlign w:val="center"/>
          </w:tcPr>
          <w:p w14:paraId="5F4F9AAE"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April 2021</w:t>
            </w:r>
          </w:p>
        </w:tc>
        <w:tc>
          <w:tcPr>
            <w:tcW w:w="851" w:type="dxa"/>
            <w:vAlign w:val="center"/>
          </w:tcPr>
          <w:p w14:paraId="0BEE01AC"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tcPr>
          <w:p w14:paraId="44C2CBA5"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Adults and children (≥ 3 years old)</w:t>
            </w:r>
          </w:p>
        </w:tc>
        <w:tc>
          <w:tcPr>
            <w:tcW w:w="851" w:type="dxa"/>
            <w:vAlign w:val="center"/>
          </w:tcPr>
          <w:p w14:paraId="000B6092"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 and asymptomatic</w:t>
            </w:r>
          </w:p>
        </w:tc>
        <w:tc>
          <w:tcPr>
            <w:tcW w:w="992" w:type="dxa"/>
            <w:vAlign w:val="center"/>
          </w:tcPr>
          <w:p w14:paraId="4F847C88"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Outpatients only</w:t>
            </w:r>
          </w:p>
        </w:tc>
        <w:tc>
          <w:tcPr>
            <w:tcW w:w="1276" w:type="dxa"/>
            <w:vAlign w:val="center"/>
          </w:tcPr>
          <w:p w14:paraId="28AA4FCA"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Nasopharyngeal swab</w:t>
            </w:r>
          </w:p>
          <w:p w14:paraId="28C3CC74"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7A875055"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Flocked swab with viral transport media (</w:t>
            </w:r>
            <w:proofErr w:type="spellStart"/>
            <w:r w:rsidRPr="00556167">
              <w:rPr>
                <w:rFonts w:ascii="Times New Roman" w:eastAsia="Times New Roman" w:hAnsi="Times New Roman" w:cs="Times New Roman"/>
                <w:sz w:val="16"/>
                <w:szCs w:val="16"/>
              </w:rPr>
              <w:t>ESwab</w:t>
            </w:r>
            <w:proofErr w:type="spellEnd"/>
            <w:r w:rsidRPr="00556167">
              <w:rPr>
                <w:rFonts w:ascii="Times New Roman" w:eastAsia="Times New Roman" w:hAnsi="Times New Roman" w:cs="Times New Roman"/>
                <w:sz w:val="16"/>
                <w:szCs w:val="16"/>
              </w:rPr>
              <w:t xml:space="preserve"> collection system; Copan, Italy)</w:t>
            </w:r>
          </w:p>
        </w:tc>
        <w:tc>
          <w:tcPr>
            <w:tcW w:w="1134" w:type="dxa"/>
            <w:vAlign w:val="center"/>
          </w:tcPr>
          <w:p w14:paraId="3421D70C"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Water gargle</w:t>
            </w:r>
          </w:p>
          <w:p w14:paraId="1143BF1B"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6F0716D1"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5 mL of tap water</w:t>
            </w:r>
          </w:p>
        </w:tc>
        <w:tc>
          <w:tcPr>
            <w:tcW w:w="1134" w:type="dxa"/>
            <w:vAlign w:val="center"/>
          </w:tcPr>
          <w:p w14:paraId="7E034FFA"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Asked to gargle for 20-30 seconds</w:t>
            </w:r>
          </w:p>
        </w:tc>
        <w:tc>
          <w:tcPr>
            <w:tcW w:w="1275" w:type="dxa"/>
            <w:vAlign w:val="center"/>
          </w:tcPr>
          <w:p w14:paraId="602013FE"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Not reported</w:t>
            </w:r>
          </w:p>
        </w:tc>
        <w:tc>
          <w:tcPr>
            <w:tcW w:w="709" w:type="dxa"/>
            <w:vAlign w:val="center"/>
          </w:tcPr>
          <w:p w14:paraId="49ABDFF3"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tcPr>
          <w:p w14:paraId="61BB3D99"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SARS-CoV-2 Nucleic Acid Detection Kit (</w:t>
            </w:r>
            <w:proofErr w:type="spellStart"/>
            <w:r w:rsidRPr="00556167">
              <w:rPr>
                <w:rFonts w:ascii="Times New Roman" w:eastAsia="Times New Roman" w:hAnsi="Times New Roman" w:cs="Times New Roman"/>
                <w:sz w:val="16"/>
                <w:szCs w:val="16"/>
              </w:rPr>
              <w:t>Zybio</w:t>
            </w:r>
            <w:proofErr w:type="spellEnd"/>
            <w:r w:rsidRPr="00556167">
              <w:rPr>
                <w:rFonts w:ascii="Times New Roman" w:eastAsia="Times New Roman" w:hAnsi="Times New Roman" w:cs="Times New Roman"/>
                <w:sz w:val="16"/>
                <w:szCs w:val="16"/>
              </w:rPr>
              <w:t>, Chongqing Municipality, Chongqing, China)</w:t>
            </w:r>
          </w:p>
          <w:p w14:paraId="67370BFE"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Not reported</w:t>
            </w:r>
          </w:p>
        </w:tc>
        <w:tc>
          <w:tcPr>
            <w:tcW w:w="1560" w:type="dxa"/>
            <w:vAlign w:val="center"/>
          </w:tcPr>
          <w:p w14:paraId="45D40150"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E, N, and </w:t>
            </w:r>
            <w:proofErr w:type="spellStart"/>
            <w:r w:rsidRPr="00556167">
              <w:rPr>
                <w:rFonts w:ascii="Times New Roman" w:eastAsia="Times New Roman" w:hAnsi="Times New Roman" w:cs="Times New Roman"/>
                <w:sz w:val="16"/>
                <w:szCs w:val="16"/>
              </w:rPr>
              <w:t>RdRP</w:t>
            </w:r>
            <w:proofErr w:type="spellEnd"/>
            <w:r w:rsidRPr="00556167">
              <w:rPr>
                <w:rFonts w:ascii="Times New Roman" w:eastAsia="Times New Roman" w:hAnsi="Times New Roman" w:cs="Times New Roman"/>
                <w:sz w:val="16"/>
                <w:szCs w:val="16"/>
              </w:rPr>
              <w:t xml:space="preserve"> </w:t>
            </w:r>
          </w:p>
          <w:p w14:paraId="7143456F"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Human GADPH</w:t>
            </w:r>
          </w:p>
        </w:tc>
      </w:tr>
      <w:tr w:rsidR="006D380B" w:rsidRPr="00556167" w14:paraId="7126CAF3" w14:textId="77777777" w:rsidTr="00EC09B8">
        <w:trPr>
          <w:cantSplit/>
          <w:trHeight w:val="1407"/>
        </w:trPr>
        <w:tc>
          <w:tcPr>
            <w:cnfStyle w:val="001000000000" w:firstRow="0" w:lastRow="0" w:firstColumn="1" w:lastColumn="0" w:oddVBand="0" w:evenVBand="0" w:oddHBand="0" w:evenHBand="0" w:firstRowFirstColumn="0" w:firstRowLastColumn="0" w:lastRowFirstColumn="0" w:lastRowLastColumn="0"/>
            <w:tcW w:w="426" w:type="dxa"/>
            <w:vAlign w:val="center"/>
            <w:hideMark/>
          </w:tcPr>
          <w:p w14:paraId="699FA2A8"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6</w:t>
            </w:r>
          </w:p>
        </w:tc>
        <w:tc>
          <w:tcPr>
            <w:tcW w:w="992" w:type="dxa"/>
            <w:vAlign w:val="center"/>
            <w:hideMark/>
          </w:tcPr>
          <w:p w14:paraId="2C300690"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Dumaresq 2021</w:t>
            </w:r>
          </w:p>
          <w:p w14:paraId="49787BA2" w14:textId="0D662614"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color w:val="000000" w:themeColor="text1"/>
                <w:sz w:val="16"/>
                <w:szCs w:val="16"/>
              </w:rPr>
              <w:t>[</w:t>
            </w:r>
            <w:r w:rsidR="00BE38DB">
              <w:rPr>
                <w:rFonts w:ascii="Times New Roman" w:eastAsia="Times New Roman" w:hAnsi="Times New Roman" w:cs="Times New Roman"/>
                <w:color w:val="000000" w:themeColor="text1"/>
                <w:sz w:val="16"/>
                <w:szCs w:val="16"/>
              </w:rPr>
              <w:t>20</w:t>
            </w:r>
            <w:r w:rsidRPr="00556167">
              <w:rPr>
                <w:rFonts w:ascii="Times New Roman" w:eastAsia="Times New Roman" w:hAnsi="Times New Roman" w:cs="Times New Roman"/>
                <w:color w:val="000000" w:themeColor="text1"/>
                <w:sz w:val="16"/>
                <w:szCs w:val="16"/>
              </w:rPr>
              <w:t>]</w:t>
            </w:r>
          </w:p>
        </w:tc>
        <w:tc>
          <w:tcPr>
            <w:tcW w:w="709" w:type="dxa"/>
            <w:vAlign w:val="center"/>
            <w:hideMark/>
          </w:tcPr>
          <w:p w14:paraId="2E2BCDF8"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Canada</w:t>
            </w:r>
          </w:p>
        </w:tc>
        <w:tc>
          <w:tcPr>
            <w:tcW w:w="850" w:type="dxa"/>
            <w:vAlign w:val="center"/>
            <w:hideMark/>
          </w:tcPr>
          <w:p w14:paraId="61896DF2"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October 2020</w:t>
            </w:r>
          </w:p>
        </w:tc>
        <w:tc>
          <w:tcPr>
            <w:tcW w:w="851" w:type="dxa"/>
            <w:vAlign w:val="center"/>
            <w:hideMark/>
          </w:tcPr>
          <w:p w14:paraId="704BC85C"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hideMark/>
          </w:tcPr>
          <w:p w14:paraId="26525D65"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Adults and children </w:t>
            </w:r>
          </w:p>
          <w:p w14:paraId="40D5BBCA"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6 years old)</w:t>
            </w:r>
          </w:p>
        </w:tc>
        <w:tc>
          <w:tcPr>
            <w:tcW w:w="851" w:type="dxa"/>
            <w:vAlign w:val="center"/>
            <w:hideMark/>
          </w:tcPr>
          <w:p w14:paraId="629214E3"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 and asymptomatic</w:t>
            </w:r>
          </w:p>
        </w:tc>
        <w:tc>
          <w:tcPr>
            <w:tcW w:w="992" w:type="dxa"/>
            <w:vAlign w:val="center"/>
            <w:hideMark/>
          </w:tcPr>
          <w:p w14:paraId="193846DF"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Outpatients only</w:t>
            </w:r>
          </w:p>
        </w:tc>
        <w:tc>
          <w:tcPr>
            <w:tcW w:w="1276" w:type="dxa"/>
            <w:vAlign w:val="center"/>
            <w:hideMark/>
          </w:tcPr>
          <w:p w14:paraId="1F039CE6"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Nasopharyngeal and oropharyngeal swab</w:t>
            </w:r>
          </w:p>
          <w:p w14:paraId="68A6ECC2"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66D5BA12"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Flocked swab with </w:t>
            </w:r>
          </w:p>
          <w:p w14:paraId="30503E73"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3 mL of molecular water (PCR grade water)</w:t>
            </w:r>
          </w:p>
        </w:tc>
        <w:tc>
          <w:tcPr>
            <w:tcW w:w="1134" w:type="dxa"/>
            <w:vAlign w:val="center"/>
            <w:hideMark/>
          </w:tcPr>
          <w:p w14:paraId="11788990"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Water gargle</w:t>
            </w:r>
          </w:p>
          <w:p w14:paraId="58420D3D"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7902B247"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5 mL of natural spring water (Eska water, St-Mathieu-d'Harricana, Québec, Canada or Naya water, Mirabel, Québec, Canada)</w:t>
            </w:r>
          </w:p>
        </w:tc>
        <w:tc>
          <w:tcPr>
            <w:tcW w:w="1134" w:type="dxa"/>
            <w:vAlign w:val="center"/>
            <w:hideMark/>
          </w:tcPr>
          <w:p w14:paraId="777E34D1"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Rinse their mouth for 5 seconds, tilt their head back and gargle for 5 seconds, repeat this cycle once</w:t>
            </w:r>
          </w:p>
        </w:tc>
        <w:tc>
          <w:tcPr>
            <w:tcW w:w="1275" w:type="dxa"/>
            <w:vAlign w:val="center"/>
            <w:hideMark/>
          </w:tcPr>
          <w:p w14:paraId="3FBD2CD6"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None</w:t>
            </w:r>
          </w:p>
        </w:tc>
        <w:tc>
          <w:tcPr>
            <w:tcW w:w="709" w:type="dxa"/>
            <w:vAlign w:val="center"/>
            <w:hideMark/>
          </w:tcPr>
          <w:p w14:paraId="576DF1C5"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Direct </w:t>
            </w:r>
          </w:p>
          <w:p w14:paraId="2FE0FF37"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hideMark/>
          </w:tcPr>
          <w:p w14:paraId="65ABA2FE"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w:t>
            </w:r>
            <w:proofErr w:type="spellStart"/>
            <w:r w:rsidRPr="00556167">
              <w:rPr>
                <w:rFonts w:ascii="Times New Roman" w:eastAsia="Times New Roman" w:hAnsi="Times New Roman" w:cs="Times New Roman"/>
                <w:sz w:val="16"/>
                <w:szCs w:val="16"/>
              </w:rPr>
              <w:t>Allplex</w:t>
            </w:r>
            <w:proofErr w:type="spellEnd"/>
            <w:r w:rsidRPr="00556167">
              <w:rPr>
                <w:rFonts w:ascii="Times New Roman" w:eastAsia="Times New Roman" w:hAnsi="Times New Roman" w:cs="Times New Roman"/>
                <w:sz w:val="16"/>
                <w:szCs w:val="16"/>
              </w:rPr>
              <w:t>™ 2019-nCoV Assay kit</w:t>
            </w:r>
          </w:p>
          <w:p w14:paraId="0498C517"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CFX96 Touch Real-Time PCR Detection System (Bio-Rad, Hercules, CA, USA)</w:t>
            </w:r>
          </w:p>
        </w:tc>
        <w:tc>
          <w:tcPr>
            <w:tcW w:w="1560" w:type="dxa"/>
            <w:vAlign w:val="center"/>
            <w:hideMark/>
          </w:tcPr>
          <w:p w14:paraId="73CDBC86"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E, N, and </w:t>
            </w:r>
            <w:proofErr w:type="spellStart"/>
            <w:r w:rsidRPr="00556167">
              <w:rPr>
                <w:rFonts w:ascii="Times New Roman" w:eastAsia="Times New Roman" w:hAnsi="Times New Roman" w:cs="Times New Roman"/>
                <w:sz w:val="16"/>
                <w:szCs w:val="16"/>
              </w:rPr>
              <w:t>RdRP</w:t>
            </w:r>
            <w:proofErr w:type="spellEnd"/>
            <w:r w:rsidRPr="00556167">
              <w:rPr>
                <w:rFonts w:ascii="Times New Roman" w:eastAsia="Times New Roman" w:hAnsi="Times New Roman" w:cs="Times New Roman"/>
                <w:sz w:val="16"/>
                <w:szCs w:val="16"/>
              </w:rPr>
              <w:t xml:space="preserve"> </w:t>
            </w:r>
          </w:p>
          <w:p w14:paraId="36C65139"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Manufacturer internal control</w:t>
            </w:r>
          </w:p>
        </w:tc>
      </w:tr>
      <w:tr w:rsidR="006D380B" w:rsidRPr="00556167" w14:paraId="1205DCCD" w14:textId="77777777" w:rsidTr="00EC09B8">
        <w:trPr>
          <w:cnfStyle w:val="000000100000" w:firstRow="0" w:lastRow="0" w:firstColumn="0" w:lastColumn="0" w:oddVBand="0" w:evenVBand="0" w:oddHBand="1" w:evenHBand="0" w:firstRowFirstColumn="0" w:firstRowLastColumn="0" w:lastRowFirstColumn="0" w:lastRowLastColumn="0"/>
          <w:cantSplit/>
          <w:trHeight w:val="1257"/>
        </w:trPr>
        <w:tc>
          <w:tcPr>
            <w:cnfStyle w:val="001000000000" w:firstRow="0" w:lastRow="0" w:firstColumn="1" w:lastColumn="0" w:oddVBand="0" w:evenVBand="0" w:oddHBand="0" w:evenHBand="0" w:firstRowFirstColumn="0" w:firstRowLastColumn="0" w:lastRowFirstColumn="0" w:lastRowLastColumn="0"/>
            <w:tcW w:w="426" w:type="dxa"/>
            <w:vAlign w:val="center"/>
            <w:hideMark/>
          </w:tcPr>
          <w:p w14:paraId="7844C4E9"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7</w:t>
            </w:r>
          </w:p>
        </w:tc>
        <w:tc>
          <w:tcPr>
            <w:tcW w:w="992" w:type="dxa"/>
            <w:vAlign w:val="center"/>
            <w:hideMark/>
          </w:tcPr>
          <w:p w14:paraId="01430992"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roofErr w:type="spellStart"/>
            <w:r w:rsidRPr="00556167">
              <w:rPr>
                <w:rFonts w:ascii="Times New Roman" w:eastAsia="Times New Roman" w:hAnsi="Times New Roman" w:cs="Times New Roman"/>
                <w:sz w:val="16"/>
                <w:szCs w:val="16"/>
              </w:rPr>
              <w:t>Genelhoud</w:t>
            </w:r>
            <w:proofErr w:type="spellEnd"/>
            <w:r w:rsidRPr="00556167">
              <w:rPr>
                <w:rFonts w:ascii="Times New Roman" w:eastAsia="Times New Roman" w:hAnsi="Times New Roman" w:cs="Times New Roman"/>
                <w:sz w:val="16"/>
                <w:szCs w:val="16"/>
              </w:rPr>
              <w:t xml:space="preserve"> 2022</w:t>
            </w:r>
          </w:p>
          <w:p w14:paraId="03D2E150" w14:textId="0B8A18C6"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color w:val="000000" w:themeColor="text1"/>
                <w:sz w:val="16"/>
                <w:szCs w:val="16"/>
              </w:rPr>
              <w:t>[</w:t>
            </w:r>
            <w:r w:rsidR="00BE38DB">
              <w:rPr>
                <w:rFonts w:ascii="Times New Roman" w:eastAsia="Times New Roman" w:hAnsi="Times New Roman" w:cs="Times New Roman"/>
                <w:color w:val="000000" w:themeColor="text1"/>
                <w:sz w:val="16"/>
                <w:szCs w:val="16"/>
              </w:rPr>
              <w:t>21</w:t>
            </w:r>
            <w:r w:rsidRPr="00556167">
              <w:rPr>
                <w:rFonts w:ascii="Times New Roman" w:eastAsia="Times New Roman" w:hAnsi="Times New Roman" w:cs="Times New Roman"/>
                <w:color w:val="000000" w:themeColor="text1"/>
                <w:sz w:val="16"/>
                <w:szCs w:val="16"/>
              </w:rPr>
              <w:t>]</w:t>
            </w:r>
          </w:p>
        </w:tc>
        <w:tc>
          <w:tcPr>
            <w:tcW w:w="709" w:type="dxa"/>
            <w:vAlign w:val="center"/>
            <w:hideMark/>
          </w:tcPr>
          <w:p w14:paraId="4C1A612D"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Brazil</w:t>
            </w:r>
          </w:p>
        </w:tc>
        <w:tc>
          <w:tcPr>
            <w:tcW w:w="850" w:type="dxa"/>
            <w:vAlign w:val="center"/>
            <w:hideMark/>
          </w:tcPr>
          <w:p w14:paraId="2B0ED9A4"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August - November 2020</w:t>
            </w:r>
          </w:p>
        </w:tc>
        <w:tc>
          <w:tcPr>
            <w:tcW w:w="851" w:type="dxa"/>
            <w:vAlign w:val="center"/>
            <w:hideMark/>
          </w:tcPr>
          <w:p w14:paraId="73C03E71"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hideMark/>
          </w:tcPr>
          <w:p w14:paraId="31287B66"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Adults</w:t>
            </w:r>
          </w:p>
        </w:tc>
        <w:tc>
          <w:tcPr>
            <w:tcW w:w="851" w:type="dxa"/>
            <w:vAlign w:val="center"/>
            <w:hideMark/>
          </w:tcPr>
          <w:p w14:paraId="7912C5C1"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 and asymptomatic</w:t>
            </w:r>
          </w:p>
        </w:tc>
        <w:tc>
          <w:tcPr>
            <w:tcW w:w="992" w:type="dxa"/>
            <w:vAlign w:val="center"/>
            <w:hideMark/>
          </w:tcPr>
          <w:p w14:paraId="603964D0"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Outpatients only</w:t>
            </w:r>
          </w:p>
          <w:p w14:paraId="14DD6864"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0CFA7C3A"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HCWs included</w:t>
            </w:r>
          </w:p>
        </w:tc>
        <w:tc>
          <w:tcPr>
            <w:tcW w:w="1276" w:type="dxa"/>
            <w:vAlign w:val="center"/>
            <w:hideMark/>
          </w:tcPr>
          <w:p w14:paraId="007C83E2"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Nasopharyngeal swab</w:t>
            </w:r>
          </w:p>
          <w:p w14:paraId="43DC1B2A"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 </w:t>
            </w:r>
          </w:p>
          <w:p w14:paraId="6E0AFE96"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Rayon swab with viral transport media</w:t>
            </w:r>
          </w:p>
        </w:tc>
        <w:tc>
          <w:tcPr>
            <w:tcW w:w="1134" w:type="dxa"/>
            <w:vAlign w:val="center"/>
            <w:hideMark/>
          </w:tcPr>
          <w:p w14:paraId="36D5AE1D"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Saline gargle</w:t>
            </w:r>
          </w:p>
          <w:p w14:paraId="3E855E7C"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1D868D9F"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5 mL of 0.9% saline</w:t>
            </w:r>
          </w:p>
        </w:tc>
        <w:tc>
          <w:tcPr>
            <w:tcW w:w="1134" w:type="dxa"/>
            <w:vAlign w:val="center"/>
            <w:hideMark/>
          </w:tcPr>
          <w:p w14:paraId="4DF3C6AE"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Instructed to avoid mouth washing and perform actual gargling for at least ten seconds</w:t>
            </w:r>
          </w:p>
        </w:tc>
        <w:tc>
          <w:tcPr>
            <w:tcW w:w="1275" w:type="dxa"/>
            <w:vAlign w:val="center"/>
            <w:hideMark/>
          </w:tcPr>
          <w:p w14:paraId="1C19EAB6"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None</w:t>
            </w:r>
          </w:p>
        </w:tc>
        <w:tc>
          <w:tcPr>
            <w:tcW w:w="709" w:type="dxa"/>
            <w:vAlign w:val="center"/>
            <w:hideMark/>
          </w:tcPr>
          <w:p w14:paraId="294E185E"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hideMark/>
          </w:tcPr>
          <w:p w14:paraId="3409963B"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BIOMOL </w:t>
            </w:r>
            <w:proofErr w:type="spellStart"/>
            <w:r w:rsidRPr="00556167">
              <w:rPr>
                <w:rFonts w:ascii="Times New Roman" w:eastAsia="Times New Roman" w:hAnsi="Times New Roman" w:cs="Times New Roman"/>
                <w:sz w:val="16"/>
                <w:szCs w:val="16"/>
              </w:rPr>
              <w:t>OneStep</w:t>
            </w:r>
            <w:proofErr w:type="spellEnd"/>
            <w:r w:rsidRPr="00556167">
              <w:rPr>
                <w:rFonts w:ascii="Times New Roman" w:eastAsia="Times New Roman" w:hAnsi="Times New Roman" w:cs="Times New Roman"/>
                <w:sz w:val="16"/>
                <w:szCs w:val="16"/>
              </w:rPr>
              <w:t xml:space="preserve">/COVID-19 kit (Instituto de </w:t>
            </w:r>
            <w:proofErr w:type="spellStart"/>
            <w:r w:rsidRPr="00556167">
              <w:rPr>
                <w:rFonts w:ascii="Times New Roman" w:eastAsia="Times New Roman" w:hAnsi="Times New Roman" w:cs="Times New Roman"/>
                <w:sz w:val="16"/>
                <w:szCs w:val="16"/>
              </w:rPr>
              <w:t>Biologia</w:t>
            </w:r>
            <w:proofErr w:type="spellEnd"/>
            <w:r w:rsidRPr="00556167">
              <w:rPr>
                <w:rFonts w:ascii="Times New Roman" w:eastAsia="Times New Roman" w:hAnsi="Times New Roman" w:cs="Times New Roman"/>
                <w:sz w:val="16"/>
                <w:szCs w:val="16"/>
              </w:rPr>
              <w:t xml:space="preserve"> Molecular do Paraná - IBMP, Brazil)</w:t>
            </w:r>
          </w:p>
          <w:p w14:paraId="6ED5253B"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ViiA7™ instrument (</w:t>
            </w:r>
            <w:proofErr w:type="spellStart"/>
            <w:r w:rsidRPr="00556167">
              <w:rPr>
                <w:rFonts w:ascii="Times New Roman" w:eastAsia="Times New Roman" w:hAnsi="Times New Roman" w:cs="Times New Roman"/>
                <w:sz w:val="16"/>
                <w:szCs w:val="16"/>
              </w:rPr>
              <w:t>Thermo</w:t>
            </w:r>
            <w:proofErr w:type="spellEnd"/>
            <w:r w:rsidRPr="00556167">
              <w:rPr>
                <w:rFonts w:ascii="Times New Roman" w:eastAsia="Times New Roman" w:hAnsi="Times New Roman" w:cs="Times New Roman"/>
                <w:sz w:val="16"/>
                <w:szCs w:val="16"/>
              </w:rPr>
              <w:t xml:space="preserve"> Fisher Scientific Inc., USA)</w:t>
            </w:r>
          </w:p>
        </w:tc>
        <w:tc>
          <w:tcPr>
            <w:tcW w:w="1560" w:type="dxa"/>
            <w:vAlign w:val="center"/>
            <w:hideMark/>
          </w:tcPr>
          <w:p w14:paraId="0202336F"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N and ORF1a/b </w:t>
            </w:r>
          </w:p>
          <w:p w14:paraId="297BEB7D"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Human RNase P</w:t>
            </w:r>
          </w:p>
        </w:tc>
      </w:tr>
      <w:tr w:rsidR="006D380B" w:rsidRPr="00556167" w14:paraId="629F23B8" w14:textId="77777777" w:rsidTr="00EC09B8">
        <w:trPr>
          <w:cantSplit/>
          <w:trHeight w:val="1127"/>
        </w:trPr>
        <w:tc>
          <w:tcPr>
            <w:cnfStyle w:val="001000000000" w:firstRow="0" w:lastRow="0" w:firstColumn="1" w:lastColumn="0" w:oddVBand="0" w:evenVBand="0" w:oddHBand="0" w:evenHBand="0" w:firstRowFirstColumn="0" w:firstRowLastColumn="0" w:lastRowFirstColumn="0" w:lastRowLastColumn="0"/>
            <w:tcW w:w="426" w:type="dxa"/>
            <w:vAlign w:val="center"/>
            <w:hideMark/>
          </w:tcPr>
          <w:p w14:paraId="05F46C68"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lastRenderedPageBreak/>
              <w:t>8</w:t>
            </w:r>
          </w:p>
        </w:tc>
        <w:tc>
          <w:tcPr>
            <w:tcW w:w="992" w:type="dxa"/>
            <w:vAlign w:val="center"/>
            <w:hideMark/>
          </w:tcPr>
          <w:p w14:paraId="0CEF93A6"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Gertler 2021</w:t>
            </w:r>
          </w:p>
          <w:p w14:paraId="5DFFEDD1" w14:textId="46A5E750"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color w:val="000000" w:themeColor="text1"/>
                <w:sz w:val="16"/>
                <w:szCs w:val="16"/>
              </w:rPr>
              <w:t>[2</w:t>
            </w:r>
            <w:r w:rsidR="00E268DE">
              <w:rPr>
                <w:rFonts w:ascii="Times New Roman" w:eastAsia="Times New Roman" w:hAnsi="Times New Roman" w:cs="Times New Roman"/>
                <w:color w:val="000000" w:themeColor="text1"/>
                <w:sz w:val="16"/>
                <w:szCs w:val="16"/>
              </w:rPr>
              <w:t>2</w:t>
            </w:r>
            <w:r w:rsidRPr="00556167">
              <w:rPr>
                <w:rFonts w:ascii="Times New Roman" w:eastAsia="Times New Roman" w:hAnsi="Times New Roman" w:cs="Times New Roman"/>
                <w:color w:val="000000" w:themeColor="text1"/>
                <w:sz w:val="16"/>
                <w:szCs w:val="16"/>
              </w:rPr>
              <w:t>]</w:t>
            </w:r>
          </w:p>
        </w:tc>
        <w:tc>
          <w:tcPr>
            <w:tcW w:w="709" w:type="dxa"/>
            <w:vAlign w:val="center"/>
            <w:hideMark/>
          </w:tcPr>
          <w:p w14:paraId="3E5352B4"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Germany</w:t>
            </w:r>
          </w:p>
        </w:tc>
        <w:tc>
          <w:tcPr>
            <w:tcW w:w="850" w:type="dxa"/>
            <w:vAlign w:val="center"/>
            <w:hideMark/>
          </w:tcPr>
          <w:p w14:paraId="1D988CD3"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December 2020 - January 2021</w:t>
            </w:r>
          </w:p>
        </w:tc>
        <w:tc>
          <w:tcPr>
            <w:tcW w:w="851" w:type="dxa"/>
            <w:vAlign w:val="center"/>
            <w:hideMark/>
          </w:tcPr>
          <w:p w14:paraId="005F2E6F"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hideMark/>
          </w:tcPr>
          <w:p w14:paraId="5E84F924"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Adults and teens </w:t>
            </w:r>
          </w:p>
          <w:p w14:paraId="2E56C959"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17 years old)</w:t>
            </w:r>
          </w:p>
        </w:tc>
        <w:tc>
          <w:tcPr>
            <w:tcW w:w="851" w:type="dxa"/>
            <w:vAlign w:val="center"/>
            <w:hideMark/>
          </w:tcPr>
          <w:p w14:paraId="52773971"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w:t>
            </w:r>
          </w:p>
        </w:tc>
        <w:tc>
          <w:tcPr>
            <w:tcW w:w="992" w:type="dxa"/>
            <w:vAlign w:val="center"/>
            <w:hideMark/>
          </w:tcPr>
          <w:p w14:paraId="42E38349"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Outpatients only</w:t>
            </w:r>
          </w:p>
          <w:p w14:paraId="2D305C31"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334D8105"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Lab-confirmed COVID-19 patients included</w:t>
            </w:r>
          </w:p>
        </w:tc>
        <w:tc>
          <w:tcPr>
            <w:tcW w:w="1276" w:type="dxa"/>
            <w:vAlign w:val="center"/>
            <w:hideMark/>
          </w:tcPr>
          <w:p w14:paraId="3F5B5FA7"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Nasopharyngeal and oropharyngeal swab</w:t>
            </w:r>
          </w:p>
          <w:p w14:paraId="2F716468"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2C25C259"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 Nylon flocked swab (</w:t>
            </w:r>
            <w:proofErr w:type="spellStart"/>
            <w:r w:rsidRPr="00556167">
              <w:rPr>
                <w:rFonts w:ascii="Times New Roman" w:eastAsia="Times New Roman" w:hAnsi="Times New Roman" w:cs="Times New Roman"/>
                <w:sz w:val="16"/>
                <w:szCs w:val="16"/>
              </w:rPr>
              <w:t>ESwab®Copan</w:t>
            </w:r>
            <w:proofErr w:type="spellEnd"/>
            <w:r w:rsidRPr="00556167">
              <w:rPr>
                <w:rFonts w:ascii="Times New Roman" w:eastAsia="Times New Roman" w:hAnsi="Times New Roman" w:cs="Times New Roman"/>
                <w:sz w:val="16"/>
                <w:szCs w:val="16"/>
              </w:rPr>
              <w:t>, Italy) with 1 mL of Amies preservation medium</w:t>
            </w:r>
          </w:p>
        </w:tc>
        <w:tc>
          <w:tcPr>
            <w:tcW w:w="1134" w:type="dxa"/>
            <w:vAlign w:val="center"/>
            <w:hideMark/>
          </w:tcPr>
          <w:p w14:paraId="3F9D9EA2"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Water gargle</w:t>
            </w:r>
          </w:p>
          <w:p w14:paraId="1CDB7F93"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2BB9F243"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10 mL of tap water</w:t>
            </w:r>
          </w:p>
        </w:tc>
        <w:tc>
          <w:tcPr>
            <w:tcW w:w="1134" w:type="dxa"/>
            <w:vAlign w:val="center"/>
            <w:hideMark/>
          </w:tcPr>
          <w:p w14:paraId="178FAF3C"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Gargle with the water for at least 10-15 seconds</w:t>
            </w:r>
          </w:p>
        </w:tc>
        <w:tc>
          <w:tcPr>
            <w:tcW w:w="1275" w:type="dxa"/>
            <w:vAlign w:val="center"/>
            <w:hideMark/>
          </w:tcPr>
          <w:p w14:paraId="7E4261CA"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None</w:t>
            </w:r>
          </w:p>
        </w:tc>
        <w:tc>
          <w:tcPr>
            <w:tcW w:w="709" w:type="dxa"/>
            <w:vAlign w:val="center"/>
            <w:hideMark/>
          </w:tcPr>
          <w:p w14:paraId="53AE9025"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hideMark/>
          </w:tcPr>
          <w:p w14:paraId="6ADCCEC1"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w:t>
            </w:r>
            <w:proofErr w:type="spellStart"/>
            <w:r w:rsidRPr="00556167">
              <w:rPr>
                <w:rFonts w:ascii="Times New Roman" w:eastAsia="Times New Roman" w:hAnsi="Times New Roman" w:cs="Times New Roman"/>
                <w:sz w:val="16"/>
                <w:szCs w:val="16"/>
              </w:rPr>
              <w:t>AgPath</w:t>
            </w:r>
            <w:proofErr w:type="spellEnd"/>
            <w:r w:rsidRPr="00556167">
              <w:rPr>
                <w:rFonts w:ascii="Times New Roman" w:eastAsia="Times New Roman" w:hAnsi="Times New Roman" w:cs="Times New Roman"/>
                <w:sz w:val="16"/>
                <w:szCs w:val="16"/>
              </w:rPr>
              <w:t>-ID™ One-Step RT-PCR Reagents kit (Applied Biosystems, Foster City, CA USA)</w:t>
            </w:r>
          </w:p>
          <w:p w14:paraId="33F4B0DC"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Bio-Rad CFX96 device</w:t>
            </w:r>
          </w:p>
        </w:tc>
        <w:tc>
          <w:tcPr>
            <w:tcW w:w="1560" w:type="dxa"/>
            <w:vAlign w:val="center"/>
            <w:hideMark/>
          </w:tcPr>
          <w:p w14:paraId="4D31AD61"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E and ORF1a/b </w:t>
            </w:r>
          </w:p>
          <w:p w14:paraId="05D54AB1"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Human </w:t>
            </w:r>
            <w:r w:rsidRPr="00556167">
              <w:rPr>
                <w:rFonts w:ascii="Times New Roman" w:eastAsia="Times New Roman" w:hAnsi="Times New Roman" w:cs="Times New Roman"/>
                <w:i/>
                <w:iCs/>
                <w:sz w:val="16"/>
                <w:szCs w:val="16"/>
              </w:rPr>
              <w:t>c-</w:t>
            </w:r>
            <w:proofErr w:type="spellStart"/>
            <w:r w:rsidRPr="00556167">
              <w:rPr>
                <w:rFonts w:ascii="Times New Roman" w:eastAsia="Times New Roman" w:hAnsi="Times New Roman" w:cs="Times New Roman"/>
                <w:i/>
                <w:iCs/>
                <w:sz w:val="16"/>
                <w:szCs w:val="16"/>
              </w:rPr>
              <w:t>myc</w:t>
            </w:r>
            <w:proofErr w:type="spellEnd"/>
            <w:r w:rsidRPr="00556167">
              <w:rPr>
                <w:rFonts w:ascii="Times New Roman" w:eastAsia="Times New Roman" w:hAnsi="Times New Roman" w:cs="Times New Roman"/>
                <w:sz w:val="16"/>
                <w:szCs w:val="16"/>
              </w:rPr>
              <w:t xml:space="preserve"> gene and an artificial </w:t>
            </w:r>
            <w:proofErr w:type="spellStart"/>
            <w:r w:rsidRPr="00556167">
              <w:rPr>
                <w:rFonts w:ascii="Times New Roman" w:eastAsia="Times New Roman" w:hAnsi="Times New Roman" w:cs="Times New Roman"/>
                <w:i/>
                <w:iCs/>
                <w:sz w:val="16"/>
                <w:szCs w:val="16"/>
              </w:rPr>
              <w:t>KoMa</w:t>
            </w:r>
            <w:proofErr w:type="spellEnd"/>
            <w:r w:rsidRPr="00556167">
              <w:rPr>
                <w:rFonts w:ascii="Times New Roman" w:eastAsia="Times New Roman" w:hAnsi="Times New Roman" w:cs="Times New Roman"/>
                <w:sz w:val="16"/>
                <w:szCs w:val="16"/>
              </w:rPr>
              <w:t xml:space="preserve"> sequence</w:t>
            </w:r>
          </w:p>
        </w:tc>
      </w:tr>
      <w:tr w:rsidR="006D380B" w:rsidRPr="00556167" w14:paraId="75F22951" w14:textId="77777777" w:rsidTr="00EC09B8">
        <w:trPr>
          <w:cnfStyle w:val="000000100000" w:firstRow="0" w:lastRow="0" w:firstColumn="0" w:lastColumn="0" w:oddVBand="0" w:evenVBand="0" w:oddHBand="1" w:evenHBand="0" w:firstRowFirstColumn="0" w:firstRowLastColumn="0" w:lastRowFirstColumn="0" w:lastRowLastColumn="0"/>
          <w:cantSplit/>
          <w:trHeight w:val="1417"/>
        </w:trPr>
        <w:tc>
          <w:tcPr>
            <w:cnfStyle w:val="001000000000" w:firstRow="0" w:lastRow="0" w:firstColumn="1" w:lastColumn="0" w:oddVBand="0" w:evenVBand="0" w:oddHBand="0" w:evenHBand="0" w:firstRowFirstColumn="0" w:firstRowLastColumn="0" w:lastRowFirstColumn="0" w:lastRowLastColumn="0"/>
            <w:tcW w:w="426" w:type="dxa"/>
            <w:vAlign w:val="center"/>
            <w:hideMark/>
          </w:tcPr>
          <w:p w14:paraId="0E2A2542"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9</w:t>
            </w:r>
          </w:p>
        </w:tc>
        <w:tc>
          <w:tcPr>
            <w:tcW w:w="992" w:type="dxa"/>
            <w:vAlign w:val="center"/>
            <w:hideMark/>
          </w:tcPr>
          <w:p w14:paraId="01E41F89"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Gobeille Pare 2022</w:t>
            </w:r>
          </w:p>
          <w:p w14:paraId="279A73FB" w14:textId="7141FB84"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color w:val="000000" w:themeColor="text1"/>
                <w:sz w:val="16"/>
                <w:szCs w:val="16"/>
              </w:rPr>
              <w:t>[2</w:t>
            </w:r>
            <w:r w:rsidR="00E268DE">
              <w:rPr>
                <w:rFonts w:ascii="Times New Roman" w:eastAsia="Times New Roman" w:hAnsi="Times New Roman" w:cs="Times New Roman"/>
                <w:color w:val="000000" w:themeColor="text1"/>
                <w:sz w:val="16"/>
                <w:szCs w:val="16"/>
              </w:rPr>
              <w:t>3</w:t>
            </w:r>
            <w:r w:rsidRPr="00556167">
              <w:rPr>
                <w:rFonts w:ascii="Times New Roman" w:eastAsia="Times New Roman" w:hAnsi="Times New Roman" w:cs="Times New Roman"/>
                <w:color w:val="000000" w:themeColor="text1"/>
                <w:sz w:val="16"/>
                <w:szCs w:val="16"/>
              </w:rPr>
              <w:t>]</w:t>
            </w:r>
          </w:p>
        </w:tc>
        <w:tc>
          <w:tcPr>
            <w:tcW w:w="709" w:type="dxa"/>
            <w:vAlign w:val="center"/>
            <w:hideMark/>
          </w:tcPr>
          <w:p w14:paraId="6B603A47"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Canada</w:t>
            </w:r>
          </w:p>
        </w:tc>
        <w:tc>
          <w:tcPr>
            <w:tcW w:w="850" w:type="dxa"/>
            <w:vAlign w:val="center"/>
            <w:hideMark/>
          </w:tcPr>
          <w:p w14:paraId="65A89B52"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November - December 2020</w:t>
            </w:r>
          </w:p>
        </w:tc>
        <w:tc>
          <w:tcPr>
            <w:tcW w:w="851" w:type="dxa"/>
            <w:vAlign w:val="center"/>
            <w:hideMark/>
          </w:tcPr>
          <w:p w14:paraId="105B776D"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hideMark/>
          </w:tcPr>
          <w:p w14:paraId="200153E3"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Adults</w:t>
            </w:r>
          </w:p>
        </w:tc>
        <w:tc>
          <w:tcPr>
            <w:tcW w:w="851" w:type="dxa"/>
            <w:vAlign w:val="center"/>
            <w:hideMark/>
          </w:tcPr>
          <w:p w14:paraId="6DFBE349"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 and asymptomatic</w:t>
            </w:r>
          </w:p>
        </w:tc>
        <w:tc>
          <w:tcPr>
            <w:tcW w:w="992" w:type="dxa"/>
            <w:vAlign w:val="center"/>
            <w:hideMark/>
          </w:tcPr>
          <w:p w14:paraId="734B4DB8"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Outpatients only</w:t>
            </w:r>
          </w:p>
          <w:p w14:paraId="2AF182C2"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0E320A25"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HCWs included</w:t>
            </w:r>
          </w:p>
        </w:tc>
        <w:tc>
          <w:tcPr>
            <w:tcW w:w="1276" w:type="dxa"/>
            <w:vAlign w:val="center"/>
            <w:hideMark/>
          </w:tcPr>
          <w:p w14:paraId="30BBF3BA"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Nasopharyngeal and oropharyngeal swab</w:t>
            </w:r>
          </w:p>
          <w:p w14:paraId="3581E895"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 </w:t>
            </w:r>
          </w:p>
          <w:p w14:paraId="53C476F1"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Nylon flocked swab with 3 mL of molecular water (RNase/DNase free)</w:t>
            </w:r>
          </w:p>
        </w:tc>
        <w:tc>
          <w:tcPr>
            <w:tcW w:w="1134" w:type="dxa"/>
            <w:vAlign w:val="center"/>
            <w:hideMark/>
          </w:tcPr>
          <w:p w14:paraId="3313DB16"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Water gargle</w:t>
            </w:r>
          </w:p>
          <w:p w14:paraId="1BC8A52C"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7B755C14"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5 mL of natural spring water (ESKA®)</w:t>
            </w:r>
          </w:p>
        </w:tc>
        <w:tc>
          <w:tcPr>
            <w:tcW w:w="1134" w:type="dxa"/>
            <w:vAlign w:val="center"/>
            <w:hideMark/>
          </w:tcPr>
          <w:p w14:paraId="605A55F6"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Rinse their mouth and their throat for a total of 20 seconds (5 seconds in the mouth, 5 seconds in the throat, 5 seconds in the mouth, 5 seconds in the throat)</w:t>
            </w:r>
          </w:p>
        </w:tc>
        <w:tc>
          <w:tcPr>
            <w:tcW w:w="1275" w:type="dxa"/>
            <w:vAlign w:val="center"/>
            <w:hideMark/>
          </w:tcPr>
          <w:p w14:paraId="04A0B163"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Participants were asked not to eat, drink, or smoke for 15 min before.</w:t>
            </w:r>
          </w:p>
        </w:tc>
        <w:tc>
          <w:tcPr>
            <w:tcW w:w="709" w:type="dxa"/>
            <w:vAlign w:val="center"/>
            <w:hideMark/>
          </w:tcPr>
          <w:p w14:paraId="23C1CF79"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hideMark/>
          </w:tcPr>
          <w:p w14:paraId="5D412AC0"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Laboratory developed test (LDT) with </w:t>
            </w:r>
            <w:proofErr w:type="spellStart"/>
            <w:r w:rsidRPr="00556167">
              <w:rPr>
                <w:rFonts w:ascii="Times New Roman" w:eastAsia="Times New Roman" w:hAnsi="Times New Roman" w:cs="Times New Roman"/>
                <w:sz w:val="16"/>
                <w:szCs w:val="16"/>
              </w:rPr>
              <w:t>TaqPath</w:t>
            </w:r>
            <w:proofErr w:type="spellEnd"/>
            <w:r w:rsidRPr="00556167">
              <w:rPr>
                <w:rFonts w:ascii="Times New Roman" w:eastAsia="Times New Roman" w:hAnsi="Times New Roman" w:cs="Times New Roman"/>
                <w:sz w:val="16"/>
                <w:szCs w:val="16"/>
              </w:rPr>
              <w:t xml:space="preserve"> 1‐Step Multiplex NO ROX; </w:t>
            </w:r>
            <w:proofErr w:type="spellStart"/>
            <w:r w:rsidRPr="00556167">
              <w:rPr>
                <w:rFonts w:ascii="Times New Roman" w:eastAsia="Times New Roman" w:hAnsi="Times New Roman" w:cs="Times New Roman"/>
                <w:sz w:val="16"/>
                <w:szCs w:val="16"/>
              </w:rPr>
              <w:t>ThermoFisher</w:t>
            </w:r>
            <w:proofErr w:type="spellEnd"/>
            <w:r w:rsidRPr="00556167">
              <w:rPr>
                <w:rFonts w:ascii="Times New Roman" w:eastAsia="Times New Roman" w:hAnsi="Times New Roman" w:cs="Times New Roman"/>
                <w:sz w:val="16"/>
                <w:szCs w:val="16"/>
              </w:rPr>
              <w:t xml:space="preserve"> Scientific </w:t>
            </w:r>
            <w:proofErr w:type="spellStart"/>
            <w:r w:rsidRPr="00556167">
              <w:rPr>
                <w:rFonts w:ascii="Times New Roman" w:eastAsia="Times New Roman" w:hAnsi="Times New Roman" w:cs="Times New Roman"/>
                <w:sz w:val="16"/>
                <w:szCs w:val="16"/>
              </w:rPr>
              <w:t>catno</w:t>
            </w:r>
            <w:proofErr w:type="spellEnd"/>
            <w:r w:rsidRPr="00556167">
              <w:rPr>
                <w:rFonts w:ascii="Times New Roman" w:eastAsia="Times New Roman" w:hAnsi="Times New Roman" w:cs="Times New Roman"/>
                <w:sz w:val="16"/>
                <w:szCs w:val="16"/>
              </w:rPr>
              <w:t>. A28523)</w:t>
            </w:r>
          </w:p>
          <w:p w14:paraId="2811E0C4"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Roche </w:t>
            </w:r>
            <w:proofErr w:type="spellStart"/>
            <w:r w:rsidRPr="00556167">
              <w:rPr>
                <w:rFonts w:ascii="Times New Roman" w:eastAsia="Times New Roman" w:hAnsi="Times New Roman" w:cs="Times New Roman"/>
                <w:sz w:val="16"/>
                <w:szCs w:val="16"/>
              </w:rPr>
              <w:t>LightCycler</w:t>
            </w:r>
            <w:proofErr w:type="spellEnd"/>
            <w:r w:rsidRPr="00556167">
              <w:rPr>
                <w:rFonts w:ascii="Times New Roman" w:eastAsia="Times New Roman" w:hAnsi="Times New Roman" w:cs="Times New Roman"/>
                <w:sz w:val="16"/>
                <w:szCs w:val="16"/>
              </w:rPr>
              <w:t xml:space="preserve"> 480 II instrument (Roche) and QuantStudio™6 Real‐</w:t>
            </w:r>
            <w:proofErr w:type="spellStart"/>
            <w:r w:rsidRPr="00556167">
              <w:rPr>
                <w:rFonts w:ascii="Times New Roman" w:eastAsia="Times New Roman" w:hAnsi="Times New Roman" w:cs="Times New Roman"/>
                <w:sz w:val="16"/>
                <w:szCs w:val="16"/>
              </w:rPr>
              <w:t>TimePCR</w:t>
            </w:r>
            <w:proofErr w:type="spellEnd"/>
            <w:r w:rsidRPr="00556167">
              <w:rPr>
                <w:rFonts w:ascii="Times New Roman" w:eastAsia="Times New Roman" w:hAnsi="Times New Roman" w:cs="Times New Roman"/>
                <w:sz w:val="16"/>
                <w:szCs w:val="16"/>
              </w:rPr>
              <w:t xml:space="preserve"> System (</w:t>
            </w:r>
            <w:proofErr w:type="spellStart"/>
            <w:r w:rsidRPr="00556167">
              <w:rPr>
                <w:rFonts w:ascii="Times New Roman" w:eastAsia="Times New Roman" w:hAnsi="Times New Roman" w:cs="Times New Roman"/>
                <w:sz w:val="16"/>
                <w:szCs w:val="16"/>
              </w:rPr>
              <w:t>Thermo</w:t>
            </w:r>
            <w:proofErr w:type="spellEnd"/>
            <w:r w:rsidRPr="00556167">
              <w:rPr>
                <w:rFonts w:ascii="Times New Roman" w:eastAsia="Times New Roman" w:hAnsi="Times New Roman" w:cs="Times New Roman"/>
                <w:sz w:val="16"/>
                <w:szCs w:val="16"/>
              </w:rPr>
              <w:t xml:space="preserve"> Fisher)</w:t>
            </w:r>
          </w:p>
        </w:tc>
        <w:tc>
          <w:tcPr>
            <w:tcW w:w="1560" w:type="dxa"/>
            <w:vAlign w:val="center"/>
            <w:hideMark/>
          </w:tcPr>
          <w:p w14:paraId="50E890F3"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E</w:t>
            </w:r>
          </w:p>
          <w:p w14:paraId="050D9AA4"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Human RNase P or beta-actin</w:t>
            </w:r>
          </w:p>
        </w:tc>
      </w:tr>
      <w:tr w:rsidR="006D380B" w:rsidRPr="00556167" w14:paraId="1DA00A46" w14:textId="77777777" w:rsidTr="00EC09B8">
        <w:trPr>
          <w:cantSplit/>
          <w:trHeight w:val="1688"/>
        </w:trPr>
        <w:tc>
          <w:tcPr>
            <w:cnfStyle w:val="001000000000" w:firstRow="0" w:lastRow="0" w:firstColumn="1" w:lastColumn="0" w:oddVBand="0" w:evenVBand="0" w:oddHBand="0" w:evenHBand="0" w:firstRowFirstColumn="0" w:firstRowLastColumn="0" w:lastRowFirstColumn="0" w:lastRowLastColumn="0"/>
            <w:tcW w:w="426" w:type="dxa"/>
            <w:vAlign w:val="center"/>
            <w:hideMark/>
          </w:tcPr>
          <w:p w14:paraId="6627FAEA"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10</w:t>
            </w:r>
          </w:p>
        </w:tc>
        <w:tc>
          <w:tcPr>
            <w:tcW w:w="992" w:type="dxa"/>
            <w:vAlign w:val="center"/>
            <w:hideMark/>
          </w:tcPr>
          <w:p w14:paraId="26D1D1D4"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Goldfarb 2021a</w:t>
            </w:r>
          </w:p>
          <w:p w14:paraId="5A6B7E4B" w14:textId="2A11EF56"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color w:val="000000" w:themeColor="text1"/>
                <w:sz w:val="16"/>
                <w:szCs w:val="16"/>
              </w:rPr>
              <w:t>[1</w:t>
            </w:r>
            <w:r w:rsidR="00E268DE">
              <w:rPr>
                <w:rFonts w:ascii="Times New Roman" w:eastAsia="Times New Roman" w:hAnsi="Times New Roman" w:cs="Times New Roman"/>
                <w:color w:val="000000" w:themeColor="text1"/>
                <w:sz w:val="16"/>
                <w:szCs w:val="16"/>
              </w:rPr>
              <w:t>6</w:t>
            </w:r>
            <w:r w:rsidRPr="00556167">
              <w:rPr>
                <w:rFonts w:ascii="Times New Roman" w:eastAsia="Times New Roman" w:hAnsi="Times New Roman" w:cs="Times New Roman"/>
                <w:color w:val="000000" w:themeColor="text1"/>
                <w:sz w:val="16"/>
                <w:szCs w:val="16"/>
              </w:rPr>
              <w:t>]</w:t>
            </w:r>
          </w:p>
        </w:tc>
        <w:tc>
          <w:tcPr>
            <w:tcW w:w="709" w:type="dxa"/>
            <w:vAlign w:val="center"/>
            <w:hideMark/>
          </w:tcPr>
          <w:p w14:paraId="68D8D9A3"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Canada</w:t>
            </w:r>
          </w:p>
        </w:tc>
        <w:tc>
          <w:tcPr>
            <w:tcW w:w="850" w:type="dxa"/>
            <w:vAlign w:val="center"/>
            <w:hideMark/>
          </w:tcPr>
          <w:p w14:paraId="62222C9C"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May - September 2020</w:t>
            </w:r>
          </w:p>
        </w:tc>
        <w:tc>
          <w:tcPr>
            <w:tcW w:w="851" w:type="dxa"/>
            <w:vAlign w:val="center"/>
            <w:hideMark/>
          </w:tcPr>
          <w:p w14:paraId="54165A2D"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hideMark/>
          </w:tcPr>
          <w:p w14:paraId="788E53B3"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Adults and children </w:t>
            </w:r>
          </w:p>
          <w:p w14:paraId="072DF4B0"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4 years old)</w:t>
            </w:r>
          </w:p>
        </w:tc>
        <w:tc>
          <w:tcPr>
            <w:tcW w:w="851" w:type="dxa"/>
            <w:vAlign w:val="center"/>
            <w:hideMark/>
          </w:tcPr>
          <w:p w14:paraId="0910C4C1"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w:t>
            </w:r>
          </w:p>
        </w:tc>
        <w:tc>
          <w:tcPr>
            <w:tcW w:w="992" w:type="dxa"/>
            <w:vAlign w:val="center"/>
            <w:hideMark/>
          </w:tcPr>
          <w:p w14:paraId="6358D828"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Outpatients only</w:t>
            </w:r>
          </w:p>
          <w:p w14:paraId="626971A3"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023964C4"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Lab-confirmed COVID-19 patients included</w:t>
            </w:r>
          </w:p>
        </w:tc>
        <w:tc>
          <w:tcPr>
            <w:tcW w:w="1276" w:type="dxa"/>
            <w:vAlign w:val="center"/>
            <w:hideMark/>
          </w:tcPr>
          <w:p w14:paraId="6EDB71EA"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Nasopharyngeal swab</w:t>
            </w:r>
          </w:p>
          <w:p w14:paraId="73AE1F7C"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79FAC42A"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Nylon flocked swab with 3 mL of universal viral transport system medium (Beckon Dickinson, Sparks, MD)</w:t>
            </w:r>
          </w:p>
        </w:tc>
        <w:tc>
          <w:tcPr>
            <w:tcW w:w="1134" w:type="dxa"/>
            <w:vAlign w:val="center"/>
            <w:hideMark/>
          </w:tcPr>
          <w:p w14:paraId="244483A8"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Saline gargle</w:t>
            </w:r>
          </w:p>
          <w:p w14:paraId="737B9C5E"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682AC845"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5 mL of 0.9% saline (</w:t>
            </w:r>
            <w:proofErr w:type="spellStart"/>
            <w:r w:rsidRPr="00556167">
              <w:rPr>
                <w:rFonts w:ascii="Times New Roman" w:eastAsia="Times New Roman" w:hAnsi="Times New Roman" w:cs="Times New Roman"/>
                <w:sz w:val="16"/>
                <w:szCs w:val="16"/>
              </w:rPr>
              <w:t>AddiPak</w:t>
            </w:r>
            <w:proofErr w:type="spellEnd"/>
            <w:r w:rsidRPr="00556167">
              <w:rPr>
                <w:rFonts w:ascii="Times New Roman" w:eastAsia="Times New Roman" w:hAnsi="Times New Roman" w:cs="Times New Roman"/>
                <w:sz w:val="16"/>
                <w:szCs w:val="16"/>
              </w:rPr>
              <w:t>; Teleflex Medical, Research Triangle Park, NC)</w:t>
            </w:r>
          </w:p>
        </w:tc>
        <w:tc>
          <w:tcPr>
            <w:tcW w:w="1134" w:type="dxa"/>
            <w:vAlign w:val="center"/>
            <w:hideMark/>
          </w:tcPr>
          <w:p w14:paraId="4C51DE4D"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Swish the contents for 5 seconds followed by tilting their heads back and gargling for 5 seconds. This swish/gargle cycle was repeated 2 more times</w:t>
            </w:r>
          </w:p>
        </w:tc>
        <w:tc>
          <w:tcPr>
            <w:tcW w:w="1275" w:type="dxa"/>
            <w:vAlign w:val="center"/>
            <w:hideMark/>
          </w:tcPr>
          <w:p w14:paraId="7BCA04A3"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Participants were asked to not eat, drink, smoke, brush their teeth, or chew gum 1 hour prior to collection.</w:t>
            </w:r>
          </w:p>
        </w:tc>
        <w:tc>
          <w:tcPr>
            <w:tcW w:w="709" w:type="dxa"/>
            <w:vAlign w:val="center"/>
            <w:hideMark/>
          </w:tcPr>
          <w:p w14:paraId="1020EB29"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hideMark/>
          </w:tcPr>
          <w:p w14:paraId="59EA46CE"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Laboratory developed test (LDT)</w:t>
            </w:r>
          </w:p>
          <w:p w14:paraId="0BAB2E8C"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Applied Biosystems 7500 fast real-time PCR system (Life Technologies, Carlsbad, CA)</w:t>
            </w:r>
          </w:p>
        </w:tc>
        <w:tc>
          <w:tcPr>
            <w:tcW w:w="1560" w:type="dxa"/>
            <w:vAlign w:val="center"/>
            <w:hideMark/>
          </w:tcPr>
          <w:p w14:paraId="41255EF1"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E and </w:t>
            </w:r>
            <w:proofErr w:type="spellStart"/>
            <w:r w:rsidRPr="00556167">
              <w:rPr>
                <w:rFonts w:ascii="Times New Roman" w:eastAsia="Times New Roman" w:hAnsi="Times New Roman" w:cs="Times New Roman"/>
                <w:sz w:val="16"/>
                <w:szCs w:val="16"/>
              </w:rPr>
              <w:t>RdRP</w:t>
            </w:r>
            <w:proofErr w:type="spellEnd"/>
            <w:r w:rsidRPr="00556167">
              <w:rPr>
                <w:rFonts w:ascii="Times New Roman" w:eastAsia="Times New Roman" w:hAnsi="Times New Roman" w:cs="Times New Roman"/>
                <w:sz w:val="16"/>
                <w:szCs w:val="16"/>
              </w:rPr>
              <w:t xml:space="preserve"> </w:t>
            </w:r>
          </w:p>
          <w:p w14:paraId="51B8123A"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Human RNase P</w:t>
            </w:r>
          </w:p>
        </w:tc>
      </w:tr>
      <w:tr w:rsidR="006D380B" w:rsidRPr="00556167" w14:paraId="18412137" w14:textId="77777777" w:rsidTr="00EC09B8">
        <w:trPr>
          <w:cnfStyle w:val="000000100000" w:firstRow="0" w:lastRow="0" w:firstColumn="0" w:lastColumn="0" w:oddVBand="0" w:evenVBand="0" w:oddHBand="1" w:evenHBand="0" w:firstRowFirstColumn="0" w:firstRowLastColumn="0" w:lastRowFirstColumn="0" w:lastRowLastColumn="0"/>
          <w:cantSplit/>
          <w:trHeight w:val="1684"/>
        </w:trPr>
        <w:tc>
          <w:tcPr>
            <w:cnfStyle w:val="001000000000" w:firstRow="0" w:lastRow="0" w:firstColumn="1" w:lastColumn="0" w:oddVBand="0" w:evenVBand="0" w:oddHBand="0" w:evenHBand="0" w:firstRowFirstColumn="0" w:firstRowLastColumn="0" w:lastRowFirstColumn="0" w:lastRowLastColumn="0"/>
            <w:tcW w:w="426" w:type="dxa"/>
            <w:vAlign w:val="center"/>
            <w:hideMark/>
          </w:tcPr>
          <w:p w14:paraId="1FB6D2AF"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lastRenderedPageBreak/>
              <w:t>11</w:t>
            </w:r>
          </w:p>
        </w:tc>
        <w:tc>
          <w:tcPr>
            <w:tcW w:w="992" w:type="dxa"/>
            <w:vAlign w:val="center"/>
            <w:hideMark/>
          </w:tcPr>
          <w:p w14:paraId="43BD4057"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Goldfarb 2021b</w:t>
            </w:r>
          </w:p>
          <w:p w14:paraId="4E5A2F5C" w14:textId="005A5934"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color w:val="000000" w:themeColor="text1"/>
                <w:sz w:val="16"/>
                <w:szCs w:val="16"/>
              </w:rPr>
              <w:t>[1</w:t>
            </w:r>
            <w:r w:rsidR="005B5B07">
              <w:rPr>
                <w:rFonts w:ascii="Times New Roman" w:eastAsia="Times New Roman" w:hAnsi="Times New Roman" w:cs="Times New Roman"/>
                <w:color w:val="000000" w:themeColor="text1"/>
                <w:sz w:val="16"/>
                <w:szCs w:val="16"/>
              </w:rPr>
              <w:t>6</w:t>
            </w:r>
            <w:r w:rsidRPr="00556167">
              <w:rPr>
                <w:rFonts w:ascii="Times New Roman" w:eastAsia="Times New Roman" w:hAnsi="Times New Roman" w:cs="Times New Roman"/>
                <w:color w:val="000000" w:themeColor="text1"/>
                <w:sz w:val="16"/>
                <w:szCs w:val="16"/>
              </w:rPr>
              <w:t>]</w:t>
            </w:r>
          </w:p>
        </w:tc>
        <w:tc>
          <w:tcPr>
            <w:tcW w:w="709" w:type="dxa"/>
            <w:vAlign w:val="center"/>
            <w:hideMark/>
          </w:tcPr>
          <w:p w14:paraId="74D7A985"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Canada</w:t>
            </w:r>
          </w:p>
        </w:tc>
        <w:tc>
          <w:tcPr>
            <w:tcW w:w="850" w:type="dxa"/>
            <w:vAlign w:val="center"/>
            <w:hideMark/>
          </w:tcPr>
          <w:p w14:paraId="108F5000"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May - September 2020</w:t>
            </w:r>
          </w:p>
        </w:tc>
        <w:tc>
          <w:tcPr>
            <w:tcW w:w="851" w:type="dxa"/>
            <w:vAlign w:val="center"/>
            <w:hideMark/>
          </w:tcPr>
          <w:p w14:paraId="64FCCD11"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hideMark/>
          </w:tcPr>
          <w:p w14:paraId="5153E070"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Adults and children </w:t>
            </w:r>
          </w:p>
          <w:p w14:paraId="19D60BAC"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4 years old)</w:t>
            </w:r>
          </w:p>
        </w:tc>
        <w:tc>
          <w:tcPr>
            <w:tcW w:w="851" w:type="dxa"/>
            <w:vAlign w:val="center"/>
            <w:hideMark/>
          </w:tcPr>
          <w:p w14:paraId="438A76F0"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w:t>
            </w:r>
          </w:p>
        </w:tc>
        <w:tc>
          <w:tcPr>
            <w:tcW w:w="992" w:type="dxa"/>
            <w:vAlign w:val="center"/>
            <w:hideMark/>
          </w:tcPr>
          <w:p w14:paraId="3201AA88"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Outpatients only</w:t>
            </w:r>
          </w:p>
          <w:p w14:paraId="04F7F8FA"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381752EE"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Lab-confirmed COVID-19 patients included</w:t>
            </w:r>
          </w:p>
        </w:tc>
        <w:tc>
          <w:tcPr>
            <w:tcW w:w="1276" w:type="dxa"/>
            <w:vAlign w:val="center"/>
            <w:hideMark/>
          </w:tcPr>
          <w:p w14:paraId="71D55291"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Nasopharyngeal swab</w:t>
            </w:r>
          </w:p>
          <w:p w14:paraId="1FCD8A46"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2B3E742D"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Nylon flocked swab with 3 mL of universal viral transport system medium (Beckon Dickinson, Sparks, MD)</w:t>
            </w:r>
          </w:p>
        </w:tc>
        <w:tc>
          <w:tcPr>
            <w:tcW w:w="1134" w:type="dxa"/>
            <w:vAlign w:val="center"/>
            <w:hideMark/>
          </w:tcPr>
          <w:p w14:paraId="15FBA689"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Saline gargle</w:t>
            </w:r>
          </w:p>
          <w:p w14:paraId="7230947B"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4CBD3429"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5 mL of 0.9% saline (</w:t>
            </w:r>
            <w:proofErr w:type="spellStart"/>
            <w:r w:rsidRPr="00556167">
              <w:rPr>
                <w:rFonts w:ascii="Times New Roman" w:eastAsia="Times New Roman" w:hAnsi="Times New Roman" w:cs="Times New Roman"/>
                <w:sz w:val="16"/>
                <w:szCs w:val="16"/>
              </w:rPr>
              <w:t>AddiPak</w:t>
            </w:r>
            <w:proofErr w:type="spellEnd"/>
            <w:r w:rsidRPr="00556167">
              <w:rPr>
                <w:rFonts w:ascii="Times New Roman" w:eastAsia="Times New Roman" w:hAnsi="Times New Roman" w:cs="Times New Roman"/>
                <w:sz w:val="16"/>
                <w:szCs w:val="16"/>
              </w:rPr>
              <w:t>; Teleflex Medical, Research Triangle Park, NC)</w:t>
            </w:r>
          </w:p>
        </w:tc>
        <w:tc>
          <w:tcPr>
            <w:tcW w:w="1134" w:type="dxa"/>
            <w:vAlign w:val="center"/>
            <w:hideMark/>
          </w:tcPr>
          <w:p w14:paraId="1186DDF1"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Swish the contents for 5 seconds followed by tilting their heads back and gargling for 5 seconds. This swish/gargle cycle was repeated 2 more times</w:t>
            </w:r>
          </w:p>
        </w:tc>
        <w:tc>
          <w:tcPr>
            <w:tcW w:w="1275" w:type="dxa"/>
            <w:vAlign w:val="center"/>
            <w:hideMark/>
          </w:tcPr>
          <w:p w14:paraId="7DFD203E"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Participants were asked to not eat, drink, smoke, brush their teeth, or chew gum 1 hour prior to collection.</w:t>
            </w:r>
          </w:p>
        </w:tc>
        <w:tc>
          <w:tcPr>
            <w:tcW w:w="709" w:type="dxa"/>
            <w:vAlign w:val="center"/>
            <w:hideMark/>
          </w:tcPr>
          <w:p w14:paraId="72CAE57A"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hideMark/>
          </w:tcPr>
          <w:p w14:paraId="6CD27C5E"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Cepheid Xpert Xpress SARS-CoV-2 assay</w:t>
            </w:r>
          </w:p>
          <w:p w14:paraId="61FA1683"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GeneXpert system (Cepheid, Sunnyvale, CA)</w:t>
            </w:r>
          </w:p>
        </w:tc>
        <w:tc>
          <w:tcPr>
            <w:tcW w:w="1560" w:type="dxa"/>
            <w:vAlign w:val="center"/>
            <w:hideMark/>
          </w:tcPr>
          <w:p w14:paraId="523E7CE0"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E and N2 </w:t>
            </w:r>
          </w:p>
          <w:p w14:paraId="42497CAF"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Manufacturer internal control</w:t>
            </w:r>
          </w:p>
        </w:tc>
      </w:tr>
      <w:tr w:rsidR="006D380B" w:rsidRPr="00556167" w14:paraId="77D6225A" w14:textId="77777777" w:rsidTr="00EC09B8">
        <w:trPr>
          <w:cantSplit/>
          <w:trHeight w:val="1127"/>
        </w:trPr>
        <w:tc>
          <w:tcPr>
            <w:cnfStyle w:val="001000000000" w:firstRow="0" w:lastRow="0" w:firstColumn="1" w:lastColumn="0" w:oddVBand="0" w:evenVBand="0" w:oddHBand="0" w:evenHBand="0" w:firstRowFirstColumn="0" w:firstRowLastColumn="0" w:lastRowFirstColumn="0" w:lastRowLastColumn="0"/>
            <w:tcW w:w="426" w:type="dxa"/>
            <w:vAlign w:val="center"/>
            <w:hideMark/>
          </w:tcPr>
          <w:p w14:paraId="15A3F414"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12</w:t>
            </w:r>
          </w:p>
        </w:tc>
        <w:tc>
          <w:tcPr>
            <w:tcW w:w="992" w:type="dxa"/>
            <w:vAlign w:val="center"/>
            <w:hideMark/>
          </w:tcPr>
          <w:p w14:paraId="4DD7667A"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Gupta 2021</w:t>
            </w:r>
          </w:p>
          <w:p w14:paraId="5B832D89" w14:textId="238951E9"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color w:val="000000" w:themeColor="text1"/>
                <w:sz w:val="16"/>
                <w:szCs w:val="16"/>
              </w:rPr>
              <w:t>[</w:t>
            </w:r>
            <w:r w:rsidR="00434745">
              <w:rPr>
                <w:rFonts w:ascii="Times New Roman" w:eastAsia="Times New Roman" w:hAnsi="Times New Roman" w:cs="Times New Roman"/>
                <w:color w:val="000000" w:themeColor="text1"/>
                <w:sz w:val="16"/>
                <w:szCs w:val="16"/>
              </w:rPr>
              <w:t>30</w:t>
            </w:r>
            <w:r w:rsidRPr="00556167">
              <w:rPr>
                <w:rFonts w:ascii="Times New Roman" w:eastAsia="Times New Roman" w:hAnsi="Times New Roman" w:cs="Times New Roman"/>
                <w:color w:val="000000" w:themeColor="text1"/>
                <w:sz w:val="16"/>
                <w:szCs w:val="16"/>
              </w:rPr>
              <w:t>]</w:t>
            </w:r>
          </w:p>
        </w:tc>
        <w:tc>
          <w:tcPr>
            <w:tcW w:w="709" w:type="dxa"/>
            <w:vAlign w:val="center"/>
            <w:hideMark/>
          </w:tcPr>
          <w:p w14:paraId="5276CB18"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India</w:t>
            </w:r>
          </w:p>
        </w:tc>
        <w:tc>
          <w:tcPr>
            <w:tcW w:w="850" w:type="dxa"/>
            <w:vAlign w:val="center"/>
            <w:hideMark/>
          </w:tcPr>
          <w:p w14:paraId="325A27E5"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Not reported</w:t>
            </w:r>
          </w:p>
        </w:tc>
        <w:tc>
          <w:tcPr>
            <w:tcW w:w="851" w:type="dxa"/>
            <w:vAlign w:val="center"/>
            <w:hideMark/>
          </w:tcPr>
          <w:p w14:paraId="47B93D4E"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hideMark/>
          </w:tcPr>
          <w:p w14:paraId="2871AD42"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Adults</w:t>
            </w:r>
          </w:p>
        </w:tc>
        <w:tc>
          <w:tcPr>
            <w:tcW w:w="851" w:type="dxa"/>
            <w:vAlign w:val="center"/>
            <w:hideMark/>
          </w:tcPr>
          <w:p w14:paraId="2C10813D"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 and asymptomatic</w:t>
            </w:r>
          </w:p>
        </w:tc>
        <w:tc>
          <w:tcPr>
            <w:tcW w:w="992" w:type="dxa"/>
            <w:vAlign w:val="center"/>
            <w:hideMark/>
          </w:tcPr>
          <w:p w14:paraId="103AC6D9"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Inpatients only</w:t>
            </w:r>
          </w:p>
          <w:p w14:paraId="39EB2376"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0CBC3B4A"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Lab-confirmed COVID-19 patients included</w:t>
            </w:r>
          </w:p>
        </w:tc>
        <w:tc>
          <w:tcPr>
            <w:tcW w:w="1276" w:type="dxa"/>
            <w:vAlign w:val="center"/>
            <w:hideMark/>
          </w:tcPr>
          <w:p w14:paraId="2C3B3C0F"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Nasal (mid turbinate) and oropharyngeal swab</w:t>
            </w:r>
          </w:p>
          <w:p w14:paraId="777BCB6F"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6338662C"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Nylon flocked swab with 2-3 mL of viral transport medium</w:t>
            </w:r>
          </w:p>
        </w:tc>
        <w:tc>
          <w:tcPr>
            <w:tcW w:w="1134" w:type="dxa"/>
            <w:vAlign w:val="center"/>
            <w:hideMark/>
          </w:tcPr>
          <w:p w14:paraId="05B481C7"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Saline gargle</w:t>
            </w:r>
          </w:p>
          <w:p w14:paraId="78E34FF5"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437F71B3"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5 mL of normal saline</w:t>
            </w:r>
          </w:p>
        </w:tc>
        <w:tc>
          <w:tcPr>
            <w:tcW w:w="1134" w:type="dxa"/>
            <w:vAlign w:val="center"/>
            <w:hideMark/>
          </w:tcPr>
          <w:p w14:paraId="0B39B812"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Gargle for 15-20 seconds</w:t>
            </w:r>
          </w:p>
        </w:tc>
        <w:tc>
          <w:tcPr>
            <w:tcW w:w="1275" w:type="dxa"/>
            <w:vAlign w:val="center"/>
            <w:hideMark/>
          </w:tcPr>
          <w:p w14:paraId="40574E6D"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Not reported</w:t>
            </w:r>
          </w:p>
        </w:tc>
        <w:tc>
          <w:tcPr>
            <w:tcW w:w="709" w:type="dxa"/>
            <w:vAlign w:val="center"/>
            <w:hideMark/>
          </w:tcPr>
          <w:p w14:paraId="706874CD"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hideMark/>
          </w:tcPr>
          <w:p w14:paraId="7255C811"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Fosun COVID-19 RT-PCR detection kit (Shanghai, China)</w:t>
            </w:r>
          </w:p>
          <w:p w14:paraId="5FE92E15"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Agilent </w:t>
            </w:r>
            <w:proofErr w:type="spellStart"/>
            <w:r w:rsidRPr="00556167">
              <w:rPr>
                <w:rFonts w:ascii="Times New Roman" w:eastAsia="Times New Roman" w:hAnsi="Times New Roman" w:cs="Times New Roman"/>
                <w:sz w:val="16"/>
                <w:szCs w:val="16"/>
              </w:rPr>
              <w:t>AriaMx</w:t>
            </w:r>
            <w:proofErr w:type="spellEnd"/>
            <w:r w:rsidRPr="00556167">
              <w:rPr>
                <w:rFonts w:ascii="Times New Roman" w:eastAsia="Times New Roman" w:hAnsi="Times New Roman" w:cs="Times New Roman"/>
                <w:sz w:val="16"/>
                <w:szCs w:val="16"/>
              </w:rPr>
              <w:t xml:space="preserve"> real-time PCR system (Agilent Technologies Inc., USA)</w:t>
            </w:r>
          </w:p>
        </w:tc>
        <w:tc>
          <w:tcPr>
            <w:tcW w:w="1560" w:type="dxa"/>
            <w:vAlign w:val="center"/>
            <w:hideMark/>
          </w:tcPr>
          <w:p w14:paraId="0F99C9DA"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E, N, and ORF1a/b</w:t>
            </w:r>
          </w:p>
          <w:p w14:paraId="19E16B17"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Manufacturer internal control</w:t>
            </w:r>
          </w:p>
        </w:tc>
      </w:tr>
      <w:tr w:rsidR="006D380B" w:rsidRPr="00556167" w14:paraId="6C709981" w14:textId="77777777" w:rsidTr="00EC09B8">
        <w:trPr>
          <w:cnfStyle w:val="000000100000" w:firstRow="0" w:lastRow="0" w:firstColumn="0" w:lastColumn="0" w:oddVBand="0" w:evenVBand="0" w:oddHBand="1" w:evenHBand="0" w:firstRowFirstColumn="0" w:firstRowLastColumn="0" w:lastRowFirstColumn="0" w:lastRowLastColumn="0"/>
          <w:cantSplit/>
          <w:trHeight w:val="1127"/>
        </w:trPr>
        <w:tc>
          <w:tcPr>
            <w:cnfStyle w:val="001000000000" w:firstRow="0" w:lastRow="0" w:firstColumn="1" w:lastColumn="0" w:oddVBand="0" w:evenVBand="0" w:oddHBand="0" w:evenHBand="0" w:firstRowFirstColumn="0" w:firstRowLastColumn="0" w:lastRowFirstColumn="0" w:lastRowLastColumn="0"/>
            <w:tcW w:w="426" w:type="dxa"/>
            <w:vAlign w:val="center"/>
          </w:tcPr>
          <w:p w14:paraId="6CF0BE18"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13</w:t>
            </w:r>
          </w:p>
        </w:tc>
        <w:tc>
          <w:tcPr>
            <w:tcW w:w="992" w:type="dxa"/>
            <w:vAlign w:val="center"/>
          </w:tcPr>
          <w:p w14:paraId="6AB99208" w14:textId="1177908B"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color w:val="000000" w:themeColor="text1"/>
                <w:sz w:val="16"/>
                <w:szCs w:val="16"/>
              </w:rPr>
              <w:t>Hempel 2024* [4</w:t>
            </w:r>
            <w:r w:rsidR="00434745">
              <w:rPr>
                <w:rFonts w:ascii="Times New Roman" w:eastAsia="Times New Roman" w:hAnsi="Times New Roman" w:cs="Times New Roman"/>
                <w:color w:val="000000" w:themeColor="text1"/>
                <w:sz w:val="16"/>
                <w:szCs w:val="16"/>
              </w:rPr>
              <w:t>2</w:t>
            </w:r>
            <w:r w:rsidRPr="00556167">
              <w:rPr>
                <w:rFonts w:ascii="Times New Roman" w:eastAsia="Times New Roman" w:hAnsi="Times New Roman" w:cs="Times New Roman"/>
                <w:color w:val="000000" w:themeColor="text1"/>
                <w:sz w:val="16"/>
                <w:szCs w:val="16"/>
              </w:rPr>
              <w:t>]</w:t>
            </w:r>
          </w:p>
        </w:tc>
        <w:tc>
          <w:tcPr>
            <w:tcW w:w="709" w:type="dxa"/>
            <w:vAlign w:val="center"/>
          </w:tcPr>
          <w:p w14:paraId="6C242BB9"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Canada</w:t>
            </w:r>
          </w:p>
        </w:tc>
        <w:tc>
          <w:tcPr>
            <w:tcW w:w="850" w:type="dxa"/>
            <w:vAlign w:val="center"/>
          </w:tcPr>
          <w:p w14:paraId="42AE4AD9"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April – May 2022</w:t>
            </w:r>
          </w:p>
        </w:tc>
        <w:tc>
          <w:tcPr>
            <w:tcW w:w="851" w:type="dxa"/>
            <w:vAlign w:val="center"/>
          </w:tcPr>
          <w:p w14:paraId="337A3D60"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tcPr>
          <w:p w14:paraId="73915DD8"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Adults and children (&gt; 12 years old)</w:t>
            </w:r>
          </w:p>
        </w:tc>
        <w:tc>
          <w:tcPr>
            <w:tcW w:w="851" w:type="dxa"/>
            <w:vAlign w:val="center"/>
          </w:tcPr>
          <w:p w14:paraId="2ACA1CBC"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w:t>
            </w:r>
          </w:p>
        </w:tc>
        <w:tc>
          <w:tcPr>
            <w:tcW w:w="992" w:type="dxa"/>
            <w:vAlign w:val="center"/>
          </w:tcPr>
          <w:p w14:paraId="26BD161D"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Outpatients only</w:t>
            </w:r>
          </w:p>
        </w:tc>
        <w:tc>
          <w:tcPr>
            <w:tcW w:w="1276" w:type="dxa"/>
            <w:vAlign w:val="center"/>
          </w:tcPr>
          <w:p w14:paraId="3F062AC1"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Nasopharyngeal swab</w:t>
            </w:r>
          </w:p>
          <w:p w14:paraId="6AA30E3E"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0C666274"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YOCON flocked swab (Virus Sampling Kit, MT0301, YOCON, Beijing, China)</w:t>
            </w:r>
          </w:p>
        </w:tc>
        <w:tc>
          <w:tcPr>
            <w:tcW w:w="1134" w:type="dxa"/>
            <w:vAlign w:val="center"/>
          </w:tcPr>
          <w:p w14:paraId="4EDBAE44"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Saline gargle</w:t>
            </w:r>
          </w:p>
          <w:p w14:paraId="5CB95466"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4CE7A3E5"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5 mL of sterile 0.9% saline</w:t>
            </w:r>
          </w:p>
        </w:tc>
        <w:tc>
          <w:tcPr>
            <w:tcW w:w="1134" w:type="dxa"/>
            <w:vAlign w:val="center"/>
          </w:tcPr>
          <w:p w14:paraId="6D877609"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Swishing and gargling 3 times, for a total time of 30 seconds</w:t>
            </w:r>
          </w:p>
        </w:tc>
        <w:tc>
          <w:tcPr>
            <w:tcW w:w="1275" w:type="dxa"/>
            <w:vAlign w:val="center"/>
          </w:tcPr>
          <w:p w14:paraId="00C81C0D"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Do not eat, drink, vape, smoke, brush your teeth, or chew gum at least 1 hour before the test</w:t>
            </w:r>
          </w:p>
        </w:tc>
        <w:tc>
          <w:tcPr>
            <w:tcW w:w="709" w:type="dxa"/>
            <w:vAlign w:val="center"/>
          </w:tcPr>
          <w:p w14:paraId="17E8DE0A"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tcPr>
          <w:p w14:paraId="5B9AEBC4"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Laboratory developed test (LDT)</w:t>
            </w:r>
          </w:p>
          <w:p w14:paraId="6153A424"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Not reported</w:t>
            </w:r>
          </w:p>
        </w:tc>
        <w:tc>
          <w:tcPr>
            <w:tcW w:w="1560" w:type="dxa"/>
            <w:vAlign w:val="center"/>
          </w:tcPr>
          <w:p w14:paraId="60CCEAD1"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E and </w:t>
            </w:r>
            <w:proofErr w:type="spellStart"/>
            <w:r w:rsidRPr="00556167">
              <w:rPr>
                <w:rFonts w:ascii="Times New Roman" w:eastAsia="Times New Roman" w:hAnsi="Times New Roman" w:cs="Times New Roman"/>
                <w:sz w:val="16"/>
                <w:szCs w:val="16"/>
              </w:rPr>
              <w:t>RdRP</w:t>
            </w:r>
            <w:proofErr w:type="spellEnd"/>
          </w:p>
          <w:p w14:paraId="305949CA"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Human </w:t>
            </w:r>
            <w:proofErr w:type="spellStart"/>
            <w:r w:rsidRPr="00556167">
              <w:rPr>
                <w:rFonts w:ascii="Times New Roman" w:eastAsia="Times New Roman" w:hAnsi="Times New Roman" w:cs="Times New Roman"/>
                <w:sz w:val="16"/>
                <w:szCs w:val="16"/>
              </w:rPr>
              <w:t>RNAse</w:t>
            </w:r>
            <w:proofErr w:type="spellEnd"/>
            <w:r w:rsidRPr="00556167">
              <w:rPr>
                <w:rFonts w:ascii="Times New Roman" w:eastAsia="Times New Roman" w:hAnsi="Times New Roman" w:cs="Times New Roman"/>
                <w:sz w:val="16"/>
                <w:szCs w:val="16"/>
              </w:rPr>
              <w:t xml:space="preserve"> P</w:t>
            </w:r>
          </w:p>
        </w:tc>
      </w:tr>
      <w:tr w:rsidR="006D380B" w:rsidRPr="00556167" w14:paraId="72C53DD6" w14:textId="77777777" w:rsidTr="00EC09B8">
        <w:trPr>
          <w:cantSplit/>
          <w:trHeight w:val="1129"/>
        </w:trPr>
        <w:tc>
          <w:tcPr>
            <w:cnfStyle w:val="001000000000" w:firstRow="0" w:lastRow="0" w:firstColumn="1" w:lastColumn="0" w:oddVBand="0" w:evenVBand="0" w:oddHBand="0" w:evenHBand="0" w:firstRowFirstColumn="0" w:firstRowLastColumn="0" w:lastRowFirstColumn="0" w:lastRowLastColumn="0"/>
            <w:tcW w:w="426" w:type="dxa"/>
            <w:vAlign w:val="center"/>
            <w:hideMark/>
          </w:tcPr>
          <w:p w14:paraId="36BDE2E0"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14</w:t>
            </w:r>
          </w:p>
        </w:tc>
        <w:tc>
          <w:tcPr>
            <w:tcW w:w="992" w:type="dxa"/>
            <w:vAlign w:val="center"/>
            <w:hideMark/>
          </w:tcPr>
          <w:p w14:paraId="2DB56C57"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roofErr w:type="spellStart"/>
            <w:r w:rsidRPr="00556167">
              <w:rPr>
                <w:rFonts w:ascii="Times New Roman" w:eastAsia="Times New Roman" w:hAnsi="Times New Roman" w:cs="Times New Roman"/>
                <w:sz w:val="16"/>
                <w:szCs w:val="16"/>
              </w:rPr>
              <w:t>Hitzenbichler</w:t>
            </w:r>
            <w:proofErr w:type="spellEnd"/>
            <w:r w:rsidRPr="00556167">
              <w:rPr>
                <w:rFonts w:ascii="Times New Roman" w:eastAsia="Times New Roman" w:hAnsi="Times New Roman" w:cs="Times New Roman"/>
                <w:sz w:val="16"/>
                <w:szCs w:val="16"/>
              </w:rPr>
              <w:t xml:space="preserve"> 2021a</w:t>
            </w:r>
          </w:p>
          <w:p w14:paraId="240A0B97" w14:textId="7FEAC9A6"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color w:val="000000" w:themeColor="text1"/>
                <w:sz w:val="16"/>
                <w:szCs w:val="16"/>
              </w:rPr>
              <w:t>[2</w:t>
            </w:r>
            <w:r w:rsidR="00434745">
              <w:rPr>
                <w:rFonts w:ascii="Times New Roman" w:eastAsia="Times New Roman" w:hAnsi="Times New Roman" w:cs="Times New Roman"/>
                <w:color w:val="000000" w:themeColor="text1"/>
                <w:sz w:val="16"/>
                <w:szCs w:val="16"/>
              </w:rPr>
              <w:t>4</w:t>
            </w:r>
            <w:r w:rsidRPr="00556167">
              <w:rPr>
                <w:rFonts w:ascii="Times New Roman" w:eastAsia="Times New Roman" w:hAnsi="Times New Roman" w:cs="Times New Roman"/>
                <w:color w:val="000000" w:themeColor="text1"/>
                <w:sz w:val="16"/>
                <w:szCs w:val="16"/>
              </w:rPr>
              <w:t>]</w:t>
            </w:r>
          </w:p>
        </w:tc>
        <w:tc>
          <w:tcPr>
            <w:tcW w:w="709" w:type="dxa"/>
            <w:vAlign w:val="center"/>
            <w:hideMark/>
          </w:tcPr>
          <w:p w14:paraId="306B6C5C"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Germany</w:t>
            </w:r>
          </w:p>
        </w:tc>
        <w:tc>
          <w:tcPr>
            <w:tcW w:w="850" w:type="dxa"/>
            <w:vAlign w:val="center"/>
            <w:hideMark/>
          </w:tcPr>
          <w:p w14:paraId="2428CA5C"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April - December 2020</w:t>
            </w:r>
          </w:p>
        </w:tc>
        <w:tc>
          <w:tcPr>
            <w:tcW w:w="851" w:type="dxa"/>
            <w:vAlign w:val="center"/>
            <w:hideMark/>
          </w:tcPr>
          <w:p w14:paraId="4BE7E318"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hideMark/>
          </w:tcPr>
          <w:p w14:paraId="19FFE7FD"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Adults</w:t>
            </w:r>
          </w:p>
        </w:tc>
        <w:tc>
          <w:tcPr>
            <w:tcW w:w="851" w:type="dxa"/>
            <w:vAlign w:val="center"/>
            <w:hideMark/>
          </w:tcPr>
          <w:p w14:paraId="09738757"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 and asymptomatic</w:t>
            </w:r>
          </w:p>
        </w:tc>
        <w:tc>
          <w:tcPr>
            <w:tcW w:w="992" w:type="dxa"/>
            <w:vAlign w:val="center"/>
            <w:hideMark/>
          </w:tcPr>
          <w:p w14:paraId="301BD173"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Inpatients only</w:t>
            </w:r>
          </w:p>
          <w:p w14:paraId="363EEF23"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2768DAB2"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Lab-confirmed COVID-19 patients included</w:t>
            </w:r>
          </w:p>
        </w:tc>
        <w:tc>
          <w:tcPr>
            <w:tcW w:w="1276" w:type="dxa"/>
            <w:vAlign w:val="center"/>
            <w:hideMark/>
          </w:tcPr>
          <w:p w14:paraId="7C9AB55A"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Nasopharyngeal swab</w:t>
            </w:r>
          </w:p>
          <w:p w14:paraId="562C43F7"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7B3847BF"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Nylon flocked swab (</w:t>
            </w:r>
            <w:proofErr w:type="spellStart"/>
            <w:r w:rsidRPr="00556167">
              <w:rPr>
                <w:rFonts w:ascii="Times New Roman" w:eastAsia="Times New Roman" w:hAnsi="Times New Roman" w:cs="Times New Roman"/>
                <w:sz w:val="16"/>
                <w:szCs w:val="16"/>
              </w:rPr>
              <w:t>FLOQSwabs</w:t>
            </w:r>
            <w:proofErr w:type="spellEnd"/>
            <w:r w:rsidRPr="00556167">
              <w:rPr>
                <w:rFonts w:ascii="Times New Roman" w:eastAsia="Times New Roman" w:hAnsi="Times New Roman" w:cs="Times New Roman"/>
                <w:sz w:val="16"/>
                <w:szCs w:val="16"/>
              </w:rPr>
              <w:t xml:space="preserve"> 519C, Copan) with no liquid transport media (dry)</w:t>
            </w:r>
          </w:p>
        </w:tc>
        <w:tc>
          <w:tcPr>
            <w:tcW w:w="1134" w:type="dxa"/>
            <w:vAlign w:val="center"/>
            <w:hideMark/>
          </w:tcPr>
          <w:p w14:paraId="3925759B"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Saline or water gargle</w:t>
            </w:r>
          </w:p>
          <w:p w14:paraId="6D1D81AA"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 </w:t>
            </w:r>
          </w:p>
          <w:p w14:paraId="2004461B"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10 mL of medical grade saline or water</w:t>
            </w:r>
          </w:p>
        </w:tc>
        <w:tc>
          <w:tcPr>
            <w:tcW w:w="1134" w:type="dxa"/>
            <w:vAlign w:val="center"/>
            <w:hideMark/>
          </w:tcPr>
          <w:p w14:paraId="5F022A49"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Gargle for 5–10 seconds</w:t>
            </w:r>
          </w:p>
        </w:tc>
        <w:tc>
          <w:tcPr>
            <w:tcW w:w="1275" w:type="dxa"/>
            <w:vAlign w:val="center"/>
            <w:hideMark/>
          </w:tcPr>
          <w:p w14:paraId="711D205D"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None</w:t>
            </w:r>
          </w:p>
        </w:tc>
        <w:tc>
          <w:tcPr>
            <w:tcW w:w="709" w:type="dxa"/>
            <w:vAlign w:val="center"/>
            <w:hideMark/>
          </w:tcPr>
          <w:p w14:paraId="056F7491"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hideMark/>
          </w:tcPr>
          <w:p w14:paraId="1FD79DFE"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w:t>
            </w:r>
            <w:proofErr w:type="spellStart"/>
            <w:r w:rsidRPr="00556167">
              <w:rPr>
                <w:rFonts w:ascii="Times New Roman" w:eastAsia="Times New Roman" w:hAnsi="Times New Roman" w:cs="Times New Roman"/>
                <w:sz w:val="16"/>
                <w:szCs w:val="16"/>
              </w:rPr>
              <w:t>TaqPathTM</w:t>
            </w:r>
            <w:proofErr w:type="spellEnd"/>
            <w:r w:rsidRPr="00556167">
              <w:rPr>
                <w:rFonts w:ascii="Times New Roman" w:eastAsia="Times New Roman" w:hAnsi="Times New Roman" w:cs="Times New Roman"/>
                <w:sz w:val="16"/>
                <w:szCs w:val="16"/>
              </w:rPr>
              <w:t xml:space="preserve"> 1-Step RT-qPCR Master Mix, CG (</w:t>
            </w:r>
            <w:proofErr w:type="spellStart"/>
            <w:r w:rsidRPr="00556167">
              <w:rPr>
                <w:rFonts w:ascii="Times New Roman" w:eastAsia="Times New Roman" w:hAnsi="Times New Roman" w:cs="Times New Roman"/>
                <w:sz w:val="16"/>
                <w:szCs w:val="16"/>
              </w:rPr>
              <w:t>Thermo</w:t>
            </w:r>
            <w:proofErr w:type="spellEnd"/>
            <w:r w:rsidRPr="00556167">
              <w:rPr>
                <w:rFonts w:ascii="Times New Roman" w:eastAsia="Times New Roman" w:hAnsi="Times New Roman" w:cs="Times New Roman"/>
                <w:sz w:val="16"/>
                <w:szCs w:val="16"/>
              </w:rPr>
              <w:t xml:space="preserve"> Fisher Scientific, Waltham, MA, USA)</w:t>
            </w:r>
          </w:p>
          <w:p w14:paraId="2DD4DF68"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w:t>
            </w:r>
            <w:proofErr w:type="spellStart"/>
            <w:r w:rsidRPr="00556167">
              <w:rPr>
                <w:rFonts w:ascii="Times New Roman" w:eastAsia="Times New Roman" w:hAnsi="Times New Roman" w:cs="Times New Roman"/>
                <w:sz w:val="16"/>
                <w:szCs w:val="16"/>
              </w:rPr>
              <w:t>StepOnePlus</w:t>
            </w:r>
            <w:proofErr w:type="spellEnd"/>
            <w:r w:rsidRPr="00556167">
              <w:rPr>
                <w:rFonts w:ascii="Times New Roman" w:eastAsia="Times New Roman" w:hAnsi="Times New Roman" w:cs="Times New Roman"/>
                <w:sz w:val="16"/>
                <w:szCs w:val="16"/>
              </w:rPr>
              <w:t xml:space="preserve"> Real-Time PCR System (</w:t>
            </w:r>
            <w:proofErr w:type="spellStart"/>
            <w:r w:rsidRPr="00556167">
              <w:rPr>
                <w:rFonts w:ascii="Times New Roman" w:eastAsia="Times New Roman" w:hAnsi="Times New Roman" w:cs="Times New Roman"/>
                <w:sz w:val="16"/>
                <w:szCs w:val="16"/>
              </w:rPr>
              <w:t>Thermo</w:t>
            </w:r>
            <w:proofErr w:type="spellEnd"/>
            <w:r w:rsidRPr="00556167">
              <w:rPr>
                <w:rFonts w:ascii="Times New Roman" w:eastAsia="Times New Roman" w:hAnsi="Times New Roman" w:cs="Times New Roman"/>
                <w:sz w:val="16"/>
                <w:szCs w:val="16"/>
              </w:rPr>
              <w:t xml:space="preserve"> Fisher)</w:t>
            </w:r>
          </w:p>
        </w:tc>
        <w:tc>
          <w:tcPr>
            <w:tcW w:w="1560" w:type="dxa"/>
            <w:vAlign w:val="center"/>
            <w:hideMark/>
          </w:tcPr>
          <w:p w14:paraId="5A8B7338"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E</w:t>
            </w:r>
          </w:p>
          <w:p w14:paraId="32D00E66"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MS2 bacteriophages</w:t>
            </w:r>
          </w:p>
        </w:tc>
      </w:tr>
      <w:tr w:rsidR="006D380B" w:rsidRPr="00556167" w14:paraId="70D24B94" w14:textId="77777777" w:rsidTr="00EC09B8">
        <w:trPr>
          <w:cnfStyle w:val="000000100000" w:firstRow="0" w:lastRow="0" w:firstColumn="0" w:lastColumn="0" w:oddVBand="0" w:evenVBand="0" w:oddHBand="1" w:evenHBand="0" w:firstRowFirstColumn="0" w:firstRowLastColumn="0" w:lastRowFirstColumn="0" w:lastRowLastColumn="0"/>
          <w:cantSplit/>
          <w:trHeight w:val="1125"/>
        </w:trPr>
        <w:tc>
          <w:tcPr>
            <w:cnfStyle w:val="001000000000" w:firstRow="0" w:lastRow="0" w:firstColumn="1" w:lastColumn="0" w:oddVBand="0" w:evenVBand="0" w:oddHBand="0" w:evenHBand="0" w:firstRowFirstColumn="0" w:firstRowLastColumn="0" w:lastRowFirstColumn="0" w:lastRowLastColumn="0"/>
            <w:tcW w:w="426" w:type="dxa"/>
            <w:vAlign w:val="center"/>
            <w:hideMark/>
          </w:tcPr>
          <w:p w14:paraId="13E23255"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lastRenderedPageBreak/>
              <w:t>15</w:t>
            </w:r>
          </w:p>
        </w:tc>
        <w:tc>
          <w:tcPr>
            <w:tcW w:w="992" w:type="dxa"/>
            <w:vAlign w:val="center"/>
            <w:hideMark/>
          </w:tcPr>
          <w:p w14:paraId="67B19675"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556167">
              <w:rPr>
                <w:rFonts w:ascii="Times New Roman" w:eastAsia="Times New Roman" w:hAnsi="Times New Roman" w:cs="Times New Roman"/>
                <w:sz w:val="16"/>
                <w:szCs w:val="16"/>
              </w:rPr>
              <w:t>Hitzenbichler</w:t>
            </w:r>
            <w:proofErr w:type="spellEnd"/>
            <w:r w:rsidRPr="00556167">
              <w:rPr>
                <w:rFonts w:ascii="Times New Roman" w:eastAsia="Times New Roman" w:hAnsi="Times New Roman" w:cs="Times New Roman"/>
                <w:sz w:val="16"/>
                <w:szCs w:val="16"/>
              </w:rPr>
              <w:t xml:space="preserve"> </w:t>
            </w:r>
            <w:r w:rsidRPr="00556167">
              <w:rPr>
                <w:rFonts w:ascii="Times New Roman" w:eastAsia="Times New Roman" w:hAnsi="Times New Roman" w:cs="Times New Roman"/>
                <w:color w:val="000000" w:themeColor="text1"/>
                <w:sz w:val="16"/>
                <w:szCs w:val="16"/>
              </w:rPr>
              <w:t>2021b</w:t>
            </w:r>
          </w:p>
          <w:p w14:paraId="22E5ED75" w14:textId="51169E0C"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color w:val="000000" w:themeColor="text1"/>
                <w:sz w:val="16"/>
                <w:szCs w:val="16"/>
              </w:rPr>
              <w:t>[2</w:t>
            </w:r>
            <w:r w:rsidR="00434745">
              <w:rPr>
                <w:rFonts w:ascii="Times New Roman" w:eastAsia="Times New Roman" w:hAnsi="Times New Roman" w:cs="Times New Roman"/>
                <w:color w:val="000000" w:themeColor="text1"/>
                <w:sz w:val="16"/>
                <w:szCs w:val="16"/>
              </w:rPr>
              <w:t>4</w:t>
            </w:r>
            <w:r w:rsidRPr="00556167">
              <w:rPr>
                <w:rFonts w:ascii="Times New Roman" w:eastAsia="Times New Roman" w:hAnsi="Times New Roman" w:cs="Times New Roman"/>
                <w:color w:val="000000" w:themeColor="text1"/>
                <w:sz w:val="16"/>
                <w:szCs w:val="16"/>
              </w:rPr>
              <w:t>]</w:t>
            </w:r>
          </w:p>
        </w:tc>
        <w:tc>
          <w:tcPr>
            <w:tcW w:w="709" w:type="dxa"/>
            <w:vAlign w:val="center"/>
            <w:hideMark/>
          </w:tcPr>
          <w:p w14:paraId="69D36B02"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Germany</w:t>
            </w:r>
          </w:p>
        </w:tc>
        <w:tc>
          <w:tcPr>
            <w:tcW w:w="850" w:type="dxa"/>
            <w:vAlign w:val="center"/>
            <w:hideMark/>
          </w:tcPr>
          <w:p w14:paraId="6EBD0CD5"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April – December 2020</w:t>
            </w:r>
          </w:p>
        </w:tc>
        <w:tc>
          <w:tcPr>
            <w:tcW w:w="851" w:type="dxa"/>
            <w:vAlign w:val="center"/>
            <w:hideMark/>
          </w:tcPr>
          <w:p w14:paraId="65A230CD"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hideMark/>
          </w:tcPr>
          <w:p w14:paraId="1A371832"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Adults</w:t>
            </w:r>
          </w:p>
        </w:tc>
        <w:tc>
          <w:tcPr>
            <w:tcW w:w="851" w:type="dxa"/>
            <w:vAlign w:val="center"/>
            <w:hideMark/>
          </w:tcPr>
          <w:p w14:paraId="4EA7E2F8"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 and asymptomatic</w:t>
            </w:r>
          </w:p>
        </w:tc>
        <w:tc>
          <w:tcPr>
            <w:tcW w:w="992" w:type="dxa"/>
            <w:vAlign w:val="center"/>
            <w:hideMark/>
          </w:tcPr>
          <w:p w14:paraId="19BB35C3"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Inpatients only</w:t>
            </w:r>
          </w:p>
          <w:p w14:paraId="3E0A425F"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 </w:t>
            </w:r>
          </w:p>
          <w:p w14:paraId="2AA109C2"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Lab-confirmed COVID-19 patients included</w:t>
            </w:r>
          </w:p>
        </w:tc>
        <w:tc>
          <w:tcPr>
            <w:tcW w:w="1276" w:type="dxa"/>
            <w:vAlign w:val="center"/>
            <w:hideMark/>
          </w:tcPr>
          <w:p w14:paraId="7F0029BF"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Oropharyngeal swab</w:t>
            </w:r>
          </w:p>
          <w:p w14:paraId="444E6F29"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100B4B98"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Nylon flocked swab (</w:t>
            </w:r>
            <w:proofErr w:type="spellStart"/>
            <w:r w:rsidRPr="00556167">
              <w:rPr>
                <w:rFonts w:ascii="Times New Roman" w:eastAsia="Times New Roman" w:hAnsi="Times New Roman" w:cs="Times New Roman"/>
                <w:sz w:val="16"/>
                <w:szCs w:val="16"/>
              </w:rPr>
              <w:t>FLOQSwabs</w:t>
            </w:r>
            <w:proofErr w:type="spellEnd"/>
            <w:r w:rsidRPr="00556167">
              <w:rPr>
                <w:rFonts w:ascii="Times New Roman" w:eastAsia="Times New Roman" w:hAnsi="Times New Roman" w:cs="Times New Roman"/>
                <w:sz w:val="16"/>
                <w:szCs w:val="16"/>
              </w:rPr>
              <w:t xml:space="preserve"> 519C, Copan) with no liquid transport media (dry)</w:t>
            </w:r>
          </w:p>
        </w:tc>
        <w:tc>
          <w:tcPr>
            <w:tcW w:w="1134" w:type="dxa"/>
            <w:vAlign w:val="center"/>
            <w:hideMark/>
          </w:tcPr>
          <w:p w14:paraId="1C5FB593"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Saline or water gargle</w:t>
            </w:r>
          </w:p>
          <w:p w14:paraId="1EC59A74"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1DC303A6"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 10 mL of medical grade saline or water</w:t>
            </w:r>
          </w:p>
        </w:tc>
        <w:tc>
          <w:tcPr>
            <w:tcW w:w="1134" w:type="dxa"/>
            <w:vAlign w:val="center"/>
            <w:hideMark/>
          </w:tcPr>
          <w:p w14:paraId="5D6FB0EC"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Gargle for 5–10 seconds</w:t>
            </w:r>
          </w:p>
        </w:tc>
        <w:tc>
          <w:tcPr>
            <w:tcW w:w="1275" w:type="dxa"/>
            <w:vAlign w:val="center"/>
            <w:hideMark/>
          </w:tcPr>
          <w:p w14:paraId="20E341BA"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None</w:t>
            </w:r>
          </w:p>
        </w:tc>
        <w:tc>
          <w:tcPr>
            <w:tcW w:w="709" w:type="dxa"/>
            <w:vAlign w:val="center"/>
            <w:hideMark/>
          </w:tcPr>
          <w:p w14:paraId="495D36F0"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hideMark/>
          </w:tcPr>
          <w:p w14:paraId="18118223"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w:t>
            </w:r>
            <w:proofErr w:type="spellStart"/>
            <w:r w:rsidRPr="00556167">
              <w:rPr>
                <w:rFonts w:ascii="Times New Roman" w:eastAsia="Times New Roman" w:hAnsi="Times New Roman" w:cs="Times New Roman"/>
                <w:sz w:val="16"/>
                <w:szCs w:val="16"/>
              </w:rPr>
              <w:t>TaqPathTM</w:t>
            </w:r>
            <w:proofErr w:type="spellEnd"/>
            <w:r w:rsidRPr="00556167">
              <w:rPr>
                <w:rFonts w:ascii="Times New Roman" w:eastAsia="Times New Roman" w:hAnsi="Times New Roman" w:cs="Times New Roman"/>
                <w:sz w:val="16"/>
                <w:szCs w:val="16"/>
              </w:rPr>
              <w:t xml:space="preserve"> 1-Step RT-qPCR Master Mix, CG (</w:t>
            </w:r>
            <w:proofErr w:type="spellStart"/>
            <w:r w:rsidRPr="00556167">
              <w:rPr>
                <w:rFonts w:ascii="Times New Roman" w:eastAsia="Times New Roman" w:hAnsi="Times New Roman" w:cs="Times New Roman"/>
                <w:sz w:val="16"/>
                <w:szCs w:val="16"/>
              </w:rPr>
              <w:t>Thermo</w:t>
            </w:r>
            <w:proofErr w:type="spellEnd"/>
            <w:r w:rsidRPr="00556167">
              <w:rPr>
                <w:rFonts w:ascii="Times New Roman" w:eastAsia="Times New Roman" w:hAnsi="Times New Roman" w:cs="Times New Roman"/>
                <w:sz w:val="16"/>
                <w:szCs w:val="16"/>
              </w:rPr>
              <w:t xml:space="preserve"> Fisher Scientific, Waltham, MA, USA)</w:t>
            </w:r>
          </w:p>
          <w:p w14:paraId="72BA303C"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w:t>
            </w:r>
            <w:proofErr w:type="spellStart"/>
            <w:r w:rsidRPr="00556167">
              <w:rPr>
                <w:rFonts w:ascii="Times New Roman" w:eastAsia="Times New Roman" w:hAnsi="Times New Roman" w:cs="Times New Roman"/>
                <w:sz w:val="16"/>
                <w:szCs w:val="16"/>
              </w:rPr>
              <w:t>StepOnePlus</w:t>
            </w:r>
            <w:proofErr w:type="spellEnd"/>
            <w:r w:rsidRPr="00556167">
              <w:rPr>
                <w:rFonts w:ascii="Times New Roman" w:eastAsia="Times New Roman" w:hAnsi="Times New Roman" w:cs="Times New Roman"/>
                <w:sz w:val="16"/>
                <w:szCs w:val="16"/>
              </w:rPr>
              <w:t xml:space="preserve"> Real-Time PCR System (</w:t>
            </w:r>
            <w:proofErr w:type="spellStart"/>
            <w:r w:rsidRPr="00556167">
              <w:rPr>
                <w:rFonts w:ascii="Times New Roman" w:eastAsia="Times New Roman" w:hAnsi="Times New Roman" w:cs="Times New Roman"/>
                <w:sz w:val="16"/>
                <w:szCs w:val="16"/>
              </w:rPr>
              <w:t>Thermo</w:t>
            </w:r>
            <w:proofErr w:type="spellEnd"/>
            <w:r w:rsidRPr="00556167">
              <w:rPr>
                <w:rFonts w:ascii="Times New Roman" w:eastAsia="Times New Roman" w:hAnsi="Times New Roman" w:cs="Times New Roman"/>
                <w:sz w:val="16"/>
                <w:szCs w:val="16"/>
              </w:rPr>
              <w:t xml:space="preserve"> Fisher)</w:t>
            </w:r>
          </w:p>
        </w:tc>
        <w:tc>
          <w:tcPr>
            <w:tcW w:w="1560" w:type="dxa"/>
            <w:vAlign w:val="center"/>
            <w:hideMark/>
          </w:tcPr>
          <w:p w14:paraId="6BD95E7D"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E </w:t>
            </w:r>
          </w:p>
          <w:p w14:paraId="0D0AC272"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MS2 bacteriophages</w:t>
            </w:r>
          </w:p>
        </w:tc>
      </w:tr>
      <w:tr w:rsidR="006D380B" w:rsidRPr="00556167" w14:paraId="013E4D17" w14:textId="77777777" w:rsidTr="00EC09B8">
        <w:trPr>
          <w:cantSplit/>
          <w:trHeight w:val="1688"/>
        </w:trPr>
        <w:tc>
          <w:tcPr>
            <w:cnfStyle w:val="001000000000" w:firstRow="0" w:lastRow="0" w:firstColumn="1" w:lastColumn="0" w:oddVBand="0" w:evenVBand="0" w:oddHBand="0" w:evenHBand="0" w:firstRowFirstColumn="0" w:firstRowLastColumn="0" w:lastRowFirstColumn="0" w:lastRowLastColumn="0"/>
            <w:tcW w:w="426" w:type="dxa"/>
            <w:vAlign w:val="center"/>
          </w:tcPr>
          <w:p w14:paraId="4EAA677F"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16</w:t>
            </w:r>
          </w:p>
        </w:tc>
        <w:tc>
          <w:tcPr>
            <w:tcW w:w="992" w:type="dxa"/>
            <w:vAlign w:val="center"/>
          </w:tcPr>
          <w:p w14:paraId="7A51615A" w14:textId="666C5A6F"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Isabel </w:t>
            </w:r>
            <w:r w:rsidRPr="00556167">
              <w:rPr>
                <w:rFonts w:ascii="Times New Roman" w:eastAsia="Times New Roman" w:hAnsi="Times New Roman" w:cs="Times New Roman"/>
                <w:color w:val="000000" w:themeColor="text1"/>
                <w:sz w:val="16"/>
                <w:szCs w:val="16"/>
              </w:rPr>
              <w:t>2023 [3</w:t>
            </w:r>
            <w:r w:rsidR="00434745">
              <w:rPr>
                <w:rFonts w:ascii="Times New Roman" w:eastAsia="Times New Roman" w:hAnsi="Times New Roman" w:cs="Times New Roman"/>
                <w:color w:val="000000" w:themeColor="text1"/>
                <w:sz w:val="16"/>
                <w:szCs w:val="16"/>
              </w:rPr>
              <w:t>5</w:t>
            </w:r>
            <w:r w:rsidRPr="00556167">
              <w:rPr>
                <w:rFonts w:ascii="Times New Roman" w:eastAsia="Times New Roman" w:hAnsi="Times New Roman" w:cs="Times New Roman"/>
                <w:color w:val="000000" w:themeColor="text1"/>
                <w:sz w:val="16"/>
                <w:szCs w:val="16"/>
              </w:rPr>
              <w:t>]</w:t>
            </w:r>
          </w:p>
        </w:tc>
        <w:tc>
          <w:tcPr>
            <w:tcW w:w="709" w:type="dxa"/>
            <w:vAlign w:val="center"/>
          </w:tcPr>
          <w:p w14:paraId="1F10C151"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Canada</w:t>
            </w:r>
          </w:p>
        </w:tc>
        <w:tc>
          <w:tcPr>
            <w:tcW w:w="850" w:type="dxa"/>
            <w:vAlign w:val="center"/>
          </w:tcPr>
          <w:p w14:paraId="60D51192"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March – May 2021</w:t>
            </w:r>
          </w:p>
        </w:tc>
        <w:tc>
          <w:tcPr>
            <w:tcW w:w="851" w:type="dxa"/>
            <w:vAlign w:val="center"/>
          </w:tcPr>
          <w:p w14:paraId="69100360"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tcPr>
          <w:p w14:paraId="265E64F3"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Adults and children (≥ 4 years old)</w:t>
            </w:r>
          </w:p>
        </w:tc>
        <w:tc>
          <w:tcPr>
            <w:tcW w:w="851" w:type="dxa"/>
            <w:vAlign w:val="center"/>
          </w:tcPr>
          <w:p w14:paraId="0E538769"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 and asymptomatic</w:t>
            </w:r>
          </w:p>
        </w:tc>
        <w:tc>
          <w:tcPr>
            <w:tcW w:w="992" w:type="dxa"/>
            <w:vAlign w:val="center"/>
          </w:tcPr>
          <w:p w14:paraId="357E8569"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Outpatients only</w:t>
            </w:r>
          </w:p>
        </w:tc>
        <w:tc>
          <w:tcPr>
            <w:tcW w:w="1276" w:type="dxa"/>
            <w:vAlign w:val="center"/>
          </w:tcPr>
          <w:p w14:paraId="51D0E4CF"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Nasopharyngeal swab</w:t>
            </w:r>
          </w:p>
          <w:p w14:paraId="55E6C6F8"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116BF5E8"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With Roche Cobas PCR media (Roche Diagnostics, IN, USA)</w:t>
            </w:r>
          </w:p>
        </w:tc>
        <w:tc>
          <w:tcPr>
            <w:tcW w:w="1134" w:type="dxa"/>
            <w:vAlign w:val="center"/>
          </w:tcPr>
          <w:p w14:paraId="75C588A4"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Saline gargle</w:t>
            </w:r>
          </w:p>
          <w:p w14:paraId="3617E0BB"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4D15482A"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5 mL of normal saline</w:t>
            </w:r>
          </w:p>
        </w:tc>
        <w:tc>
          <w:tcPr>
            <w:tcW w:w="1134" w:type="dxa"/>
            <w:vAlign w:val="center"/>
          </w:tcPr>
          <w:p w14:paraId="447E521E"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Swish for 5 seconds, gargle for 5 seconds, and repeat these two steps twice</w:t>
            </w:r>
          </w:p>
        </w:tc>
        <w:tc>
          <w:tcPr>
            <w:tcW w:w="1275" w:type="dxa"/>
            <w:vAlign w:val="center"/>
          </w:tcPr>
          <w:p w14:paraId="3D212117"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None</w:t>
            </w:r>
          </w:p>
        </w:tc>
        <w:tc>
          <w:tcPr>
            <w:tcW w:w="709" w:type="dxa"/>
            <w:vAlign w:val="center"/>
          </w:tcPr>
          <w:p w14:paraId="3AFF412E"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tcPr>
          <w:p w14:paraId="6D7442AC"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1) </w:t>
            </w:r>
            <w:proofErr w:type="spellStart"/>
            <w:r w:rsidRPr="00556167">
              <w:rPr>
                <w:rFonts w:ascii="Times New Roman" w:eastAsia="Times New Roman" w:hAnsi="Times New Roman" w:cs="Times New Roman"/>
                <w:sz w:val="16"/>
                <w:szCs w:val="16"/>
              </w:rPr>
              <w:t>Realstar</w:t>
            </w:r>
            <w:proofErr w:type="spellEnd"/>
            <w:r w:rsidRPr="00556167">
              <w:rPr>
                <w:rFonts w:ascii="Times New Roman" w:eastAsia="Times New Roman" w:hAnsi="Times New Roman" w:cs="Times New Roman"/>
                <w:sz w:val="16"/>
                <w:szCs w:val="16"/>
              </w:rPr>
              <w:t xml:space="preserve"> SARS-CoV-2 assay by Altona Diagnostics; 2) </w:t>
            </w:r>
            <w:proofErr w:type="spellStart"/>
            <w:r w:rsidRPr="00556167">
              <w:rPr>
                <w:rFonts w:ascii="Times New Roman" w:eastAsia="Times New Roman" w:hAnsi="Times New Roman" w:cs="Times New Roman"/>
                <w:sz w:val="16"/>
                <w:szCs w:val="16"/>
              </w:rPr>
              <w:t>Allplex</w:t>
            </w:r>
            <w:proofErr w:type="spellEnd"/>
            <w:r w:rsidRPr="00556167">
              <w:rPr>
                <w:rFonts w:ascii="Times New Roman" w:eastAsia="Times New Roman" w:hAnsi="Times New Roman" w:cs="Times New Roman"/>
                <w:sz w:val="16"/>
                <w:szCs w:val="16"/>
              </w:rPr>
              <w:t xml:space="preserve"> 2019-nCoV assay by </w:t>
            </w:r>
            <w:proofErr w:type="spellStart"/>
            <w:r w:rsidRPr="00556167">
              <w:rPr>
                <w:rFonts w:ascii="Times New Roman" w:eastAsia="Times New Roman" w:hAnsi="Times New Roman" w:cs="Times New Roman"/>
                <w:sz w:val="16"/>
                <w:szCs w:val="16"/>
              </w:rPr>
              <w:t>Seegene</w:t>
            </w:r>
            <w:proofErr w:type="spellEnd"/>
            <w:r w:rsidRPr="00556167">
              <w:rPr>
                <w:rFonts w:ascii="Times New Roman" w:eastAsia="Times New Roman" w:hAnsi="Times New Roman" w:cs="Times New Roman"/>
                <w:sz w:val="16"/>
                <w:szCs w:val="16"/>
              </w:rPr>
              <w:t>; 3) PerkinElmer SARS-CoV-2 assay</w:t>
            </w:r>
          </w:p>
          <w:p w14:paraId="202EACD5"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1) Bio-Rad CFX qPCR system; 2) Bio-Rad CFX qPCR system; 3) Applied Biosystems QuantStudio 5 Real-Time PCR system</w:t>
            </w:r>
          </w:p>
        </w:tc>
        <w:tc>
          <w:tcPr>
            <w:tcW w:w="1560" w:type="dxa"/>
            <w:vAlign w:val="center"/>
          </w:tcPr>
          <w:p w14:paraId="39A93408"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1) S and N; 2) N, E, and </w:t>
            </w:r>
            <w:proofErr w:type="spellStart"/>
            <w:r w:rsidRPr="00556167">
              <w:rPr>
                <w:rFonts w:ascii="Times New Roman" w:eastAsia="Times New Roman" w:hAnsi="Times New Roman" w:cs="Times New Roman"/>
                <w:sz w:val="16"/>
                <w:szCs w:val="16"/>
              </w:rPr>
              <w:t>RdRp</w:t>
            </w:r>
            <w:proofErr w:type="spellEnd"/>
            <w:r w:rsidRPr="00556167">
              <w:rPr>
                <w:rFonts w:ascii="Times New Roman" w:eastAsia="Times New Roman" w:hAnsi="Times New Roman" w:cs="Times New Roman"/>
                <w:sz w:val="16"/>
                <w:szCs w:val="16"/>
              </w:rPr>
              <w:t>; 3) N and ORF1ab</w:t>
            </w:r>
          </w:p>
          <w:p w14:paraId="2B3DE9C7"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Manufacturer internal control</w:t>
            </w:r>
          </w:p>
        </w:tc>
      </w:tr>
      <w:tr w:rsidR="006D380B" w:rsidRPr="00556167" w14:paraId="41FD9489" w14:textId="77777777" w:rsidTr="00EC09B8">
        <w:trPr>
          <w:cnfStyle w:val="000000100000" w:firstRow="0" w:lastRow="0" w:firstColumn="0" w:lastColumn="0" w:oddVBand="0" w:evenVBand="0" w:oddHBand="1" w:evenHBand="0" w:firstRowFirstColumn="0" w:firstRowLastColumn="0" w:lastRowFirstColumn="0" w:lastRowLastColumn="0"/>
          <w:cantSplit/>
          <w:trHeight w:val="3317"/>
        </w:trPr>
        <w:tc>
          <w:tcPr>
            <w:cnfStyle w:val="001000000000" w:firstRow="0" w:lastRow="0" w:firstColumn="1" w:lastColumn="0" w:oddVBand="0" w:evenVBand="0" w:oddHBand="0" w:evenHBand="0" w:firstRowFirstColumn="0" w:firstRowLastColumn="0" w:lastRowFirstColumn="0" w:lastRowLastColumn="0"/>
            <w:tcW w:w="426" w:type="dxa"/>
            <w:vAlign w:val="center"/>
            <w:hideMark/>
          </w:tcPr>
          <w:p w14:paraId="4E201E02"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lastRenderedPageBreak/>
              <w:t>17</w:t>
            </w:r>
          </w:p>
        </w:tc>
        <w:tc>
          <w:tcPr>
            <w:tcW w:w="992" w:type="dxa"/>
            <w:vAlign w:val="center"/>
            <w:hideMark/>
          </w:tcPr>
          <w:p w14:paraId="412C047A"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Kandel 2021</w:t>
            </w:r>
          </w:p>
          <w:p w14:paraId="50B481C7" w14:textId="4526F3AC"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color w:val="000000" w:themeColor="text1"/>
                <w:sz w:val="16"/>
                <w:szCs w:val="16"/>
              </w:rPr>
              <w:t>[1</w:t>
            </w:r>
            <w:r w:rsidR="00434745">
              <w:rPr>
                <w:rFonts w:ascii="Times New Roman" w:eastAsia="Times New Roman" w:hAnsi="Times New Roman" w:cs="Times New Roman"/>
                <w:color w:val="000000" w:themeColor="text1"/>
                <w:sz w:val="16"/>
                <w:szCs w:val="16"/>
              </w:rPr>
              <w:t>5</w:t>
            </w:r>
            <w:r w:rsidRPr="00556167">
              <w:rPr>
                <w:rFonts w:ascii="Times New Roman" w:eastAsia="Times New Roman" w:hAnsi="Times New Roman" w:cs="Times New Roman"/>
                <w:color w:val="000000" w:themeColor="text1"/>
                <w:sz w:val="16"/>
                <w:szCs w:val="16"/>
              </w:rPr>
              <w:t>]</w:t>
            </w:r>
          </w:p>
        </w:tc>
        <w:tc>
          <w:tcPr>
            <w:tcW w:w="709" w:type="dxa"/>
            <w:vAlign w:val="center"/>
            <w:hideMark/>
          </w:tcPr>
          <w:p w14:paraId="37E397BE"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Canada</w:t>
            </w:r>
          </w:p>
        </w:tc>
        <w:tc>
          <w:tcPr>
            <w:tcW w:w="850" w:type="dxa"/>
            <w:vAlign w:val="center"/>
            <w:hideMark/>
          </w:tcPr>
          <w:p w14:paraId="314135CE"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August - September 2020</w:t>
            </w:r>
          </w:p>
        </w:tc>
        <w:tc>
          <w:tcPr>
            <w:tcW w:w="851" w:type="dxa"/>
            <w:vAlign w:val="center"/>
            <w:hideMark/>
          </w:tcPr>
          <w:p w14:paraId="2DB9FB40"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hideMark/>
          </w:tcPr>
          <w:p w14:paraId="52E890CE"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Adults</w:t>
            </w:r>
          </w:p>
        </w:tc>
        <w:tc>
          <w:tcPr>
            <w:tcW w:w="851" w:type="dxa"/>
            <w:vAlign w:val="center"/>
            <w:hideMark/>
          </w:tcPr>
          <w:p w14:paraId="3F07FE69"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 and asymptomatic</w:t>
            </w:r>
          </w:p>
        </w:tc>
        <w:tc>
          <w:tcPr>
            <w:tcW w:w="992" w:type="dxa"/>
            <w:vAlign w:val="center"/>
            <w:hideMark/>
          </w:tcPr>
          <w:p w14:paraId="30B7D83D"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Outpatients only</w:t>
            </w:r>
          </w:p>
        </w:tc>
        <w:tc>
          <w:tcPr>
            <w:tcW w:w="1276" w:type="dxa"/>
            <w:vAlign w:val="center"/>
            <w:hideMark/>
          </w:tcPr>
          <w:p w14:paraId="17EF6AB0"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Nasopharyngeal swab</w:t>
            </w:r>
          </w:p>
          <w:p w14:paraId="56DCA333"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 </w:t>
            </w:r>
          </w:p>
          <w:p w14:paraId="696DBD62"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Nylon flocked swab (Iclean) with guanidine thiocyanate-based transport medium (McMaster Molecular Medium, Bay Area Health Trustee Corporation, Hamilton, Ontario)</w:t>
            </w:r>
          </w:p>
        </w:tc>
        <w:tc>
          <w:tcPr>
            <w:tcW w:w="1134" w:type="dxa"/>
            <w:vAlign w:val="center"/>
            <w:hideMark/>
          </w:tcPr>
          <w:p w14:paraId="32073AFC"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Saline gargle </w:t>
            </w:r>
          </w:p>
          <w:p w14:paraId="5A6E9BFA"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6062BC21"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3 mL of 0.9% saline</w:t>
            </w:r>
          </w:p>
        </w:tc>
        <w:tc>
          <w:tcPr>
            <w:tcW w:w="1134" w:type="dxa"/>
            <w:vAlign w:val="center"/>
            <w:hideMark/>
          </w:tcPr>
          <w:p w14:paraId="46D836EC"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Rinse your mouth by swishing the liquid back and forth for 5 seconds then gargle like you are using mouthwash for 5 seconds. Repeat </w:t>
            </w:r>
            <w:proofErr w:type="gramStart"/>
            <w:r w:rsidRPr="00556167">
              <w:rPr>
                <w:rFonts w:ascii="Times New Roman" w:eastAsia="Times New Roman" w:hAnsi="Times New Roman" w:cs="Times New Roman"/>
                <w:sz w:val="16"/>
                <w:szCs w:val="16"/>
              </w:rPr>
              <w:t>this two additional times</w:t>
            </w:r>
            <w:proofErr w:type="gramEnd"/>
          </w:p>
        </w:tc>
        <w:tc>
          <w:tcPr>
            <w:tcW w:w="1275" w:type="dxa"/>
            <w:vAlign w:val="center"/>
            <w:hideMark/>
          </w:tcPr>
          <w:p w14:paraId="6FBFDC04"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None</w:t>
            </w:r>
          </w:p>
        </w:tc>
        <w:tc>
          <w:tcPr>
            <w:tcW w:w="709" w:type="dxa"/>
            <w:vAlign w:val="center"/>
            <w:hideMark/>
          </w:tcPr>
          <w:p w14:paraId="2E686EF4"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hideMark/>
          </w:tcPr>
          <w:p w14:paraId="777556E3"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 xml:space="preserve">Swab </w:t>
            </w:r>
            <w:r w:rsidRPr="00556167">
              <w:rPr>
                <w:rFonts w:ascii="Times New Roman" w:eastAsia="Times New Roman" w:hAnsi="Times New Roman" w:cs="Times New Roman"/>
                <w:b/>
                <w:bCs/>
                <w:sz w:val="16"/>
                <w:szCs w:val="16"/>
              </w:rPr>
              <w:br/>
              <w:t>Kit:</w:t>
            </w:r>
            <w:r w:rsidRPr="00556167">
              <w:rPr>
                <w:rFonts w:ascii="Times New Roman" w:eastAsia="Times New Roman" w:hAnsi="Times New Roman" w:cs="Times New Roman"/>
                <w:sz w:val="16"/>
                <w:szCs w:val="16"/>
              </w:rPr>
              <w:t xml:space="preserve"> Luna Universal Probe One-Step RT-qPCR kit (New England Biolabs, Whitby, Ontario)</w:t>
            </w: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CFX96 Touch Real-time PCR detection system (</w:t>
            </w:r>
            <w:proofErr w:type="spellStart"/>
            <w:r w:rsidRPr="00556167">
              <w:rPr>
                <w:rFonts w:ascii="Times New Roman" w:eastAsia="Times New Roman" w:hAnsi="Times New Roman" w:cs="Times New Roman"/>
                <w:sz w:val="16"/>
                <w:szCs w:val="16"/>
              </w:rPr>
              <w:t>BioRad</w:t>
            </w:r>
            <w:proofErr w:type="spellEnd"/>
            <w:r w:rsidRPr="00556167">
              <w:rPr>
                <w:rFonts w:ascii="Times New Roman" w:eastAsia="Times New Roman" w:hAnsi="Times New Roman" w:cs="Times New Roman"/>
                <w:sz w:val="16"/>
                <w:szCs w:val="16"/>
              </w:rPr>
              <w:t>, Mississauga, Ontario)</w:t>
            </w: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Gargle</w:t>
            </w:r>
            <w:r w:rsidRPr="00556167">
              <w:rPr>
                <w:rFonts w:ascii="Times New Roman" w:eastAsia="Times New Roman" w:hAnsi="Times New Roman" w:cs="Times New Roman"/>
                <w:i/>
                <w:iCs/>
                <w:sz w:val="16"/>
                <w:szCs w:val="16"/>
              </w:rPr>
              <w:br/>
            </w: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w:t>
            </w:r>
            <w:proofErr w:type="spellStart"/>
            <w:r w:rsidRPr="00556167">
              <w:rPr>
                <w:rFonts w:ascii="Times New Roman" w:eastAsia="Times New Roman" w:hAnsi="Times New Roman" w:cs="Times New Roman"/>
                <w:sz w:val="16"/>
                <w:szCs w:val="16"/>
              </w:rPr>
              <w:t>ThermoFisher</w:t>
            </w:r>
            <w:proofErr w:type="spellEnd"/>
            <w:r w:rsidRPr="00556167">
              <w:rPr>
                <w:rFonts w:ascii="Times New Roman" w:eastAsia="Times New Roman" w:hAnsi="Times New Roman" w:cs="Times New Roman"/>
                <w:sz w:val="16"/>
                <w:szCs w:val="16"/>
              </w:rPr>
              <w:t xml:space="preserve"> </w:t>
            </w:r>
            <w:proofErr w:type="spellStart"/>
            <w:r w:rsidRPr="00556167">
              <w:rPr>
                <w:rFonts w:ascii="Times New Roman" w:eastAsia="Times New Roman" w:hAnsi="Times New Roman" w:cs="Times New Roman"/>
                <w:sz w:val="16"/>
                <w:szCs w:val="16"/>
              </w:rPr>
              <w:t>TaqPath</w:t>
            </w:r>
            <w:proofErr w:type="spellEnd"/>
            <w:r w:rsidRPr="00556167">
              <w:rPr>
                <w:rFonts w:ascii="Times New Roman" w:eastAsia="Times New Roman" w:hAnsi="Times New Roman" w:cs="Times New Roman"/>
                <w:sz w:val="16"/>
                <w:szCs w:val="16"/>
              </w:rPr>
              <w:t xml:space="preserve"> COVID19 Combo Kit (</w:t>
            </w:r>
            <w:proofErr w:type="spellStart"/>
            <w:r w:rsidRPr="00556167">
              <w:rPr>
                <w:rFonts w:ascii="Times New Roman" w:eastAsia="Times New Roman" w:hAnsi="Times New Roman" w:cs="Times New Roman"/>
                <w:sz w:val="16"/>
                <w:szCs w:val="16"/>
              </w:rPr>
              <w:t>ThermoFisher</w:t>
            </w:r>
            <w:proofErr w:type="spellEnd"/>
            <w:r w:rsidRPr="00556167">
              <w:rPr>
                <w:rFonts w:ascii="Times New Roman" w:eastAsia="Times New Roman" w:hAnsi="Times New Roman" w:cs="Times New Roman"/>
                <w:sz w:val="16"/>
                <w:szCs w:val="16"/>
              </w:rPr>
              <w:t xml:space="preserve"> Scientific, Waltham, MA)</w:t>
            </w: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Real-time PCR system 7500 Fast or QuantStudio 6 (Applied Biosystems, Waltham, MA)</w:t>
            </w:r>
            <w:r w:rsidRPr="00556167">
              <w:rPr>
                <w:rFonts w:ascii="Times New Roman" w:eastAsia="Times New Roman" w:hAnsi="Times New Roman" w:cs="Times New Roman"/>
                <w:sz w:val="16"/>
                <w:szCs w:val="16"/>
              </w:rPr>
              <w:br/>
            </w:r>
          </w:p>
          <w:p w14:paraId="6B9330E8"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*Paired samples tested on different platforms</w:t>
            </w:r>
          </w:p>
        </w:tc>
        <w:tc>
          <w:tcPr>
            <w:tcW w:w="1560" w:type="dxa"/>
            <w:vAlign w:val="center"/>
            <w:hideMark/>
          </w:tcPr>
          <w:p w14:paraId="08C82A99"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Swab</w:t>
            </w:r>
            <w:r w:rsidRPr="00556167">
              <w:rPr>
                <w:rFonts w:ascii="Times New Roman" w:eastAsia="Times New Roman" w:hAnsi="Times New Roman" w:cs="Times New Roman"/>
                <w:b/>
                <w:bCs/>
                <w:sz w:val="16"/>
                <w:szCs w:val="16"/>
              </w:rPr>
              <w:br/>
              <w:t>Target(s):</w:t>
            </w:r>
            <w:r w:rsidRPr="00556167">
              <w:rPr>
                <w:rFonts w:ascii="Times New Roman" w:eastAsia="Times New Roman" w:hAnsi="Times New Roman" w:cs="Times New Roman"/>
                <w:sz w:val="16"/>
                <w:szCs w:val="16"/>
              </w:rPr>
              <w:t xml:space="preserve"> E and 5’-UTR</w:t>
            </w: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Human RNase P</w:t>
            </w: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Gargle</w:t>
            </w: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E, S, and ORF1a/b</w:t>
            </w: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Manufacturer internal control</w:t>
            </w:r>
          </w:p>
          <w:p w14:paraId="0216DBDE"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t>*Paired samples tested on different platforms</w:t>
            </w:r>
          </w:p>
        </w:tc>
      </w:tr>
      <w:tr w:rsidR="006D380B" w:rsidRPr="00556167" w14:paraId="2A3DB993" w14:textId="77777777" w:rsidTr="00EC09B8">
        <w:trPr>
          <w:cantSplit/>
          <w:trHeight w:val="991"/>
        </w:trPr>
        <w:tc>
          <w:tcPr>
            <w:cnfStyle w:val="001000000000" w:firstRow="0" w:lastRow="0" w:firstColumn="1" w:lastColumn="0" w:oddVBand="0" w:evenVBand="0" w:oddHBand="0" w:evenHBand="0" w:firstRowFirstColumn="0" w:firstRowLastColumn="0" w:lastRowFirstColumn="0" w:lastRowLastColumn="0"/>
            <w:tcW w:w="426" w:type="dxa"/>
            <w:vAlign w:val="center"/>
            <w:hideMark/>
          </w:tcPr>
          <w:p w14:paraId="38383127" w14:textId="77777777" w:rsidR="006D380B" w:rsidRPr="00556167" w:rsidRDefault="006D380B" w:rsidP="00EC09B8">
            <w:pPr>
              <w:jc w:val="center"/>
              <w:rPr>
                <w:rFonts w:ascii="Times New Roman" w:eastAsia="Times New Roman" w:hAnsi="Times New Roman" w:cs="Times New Roman"/>
                <w:color w:val="000000" w:themeColor="text1"/>
                <w:sz w:val="16"/>
                <w:szCs w:val="16"/>
              </w:rPr>
            </w:pPr>
            <w:r w:rsidRPr="00556167">
              <w:rPr>
                <w:rFonts w:ascii="Times New Roman" w:eastAsia="Times New Roman" w:hAnsi="Times New Roman" w:cs="Times New Roman"/>
                <w:color w:val="000000" w:themeColor="text1"/>
                <w:sz w:val="16"/>
                <w:szCs w:val="16"/>
              </w:rPr>
              <w:t>18</w:t>
            </w:r>
          </w:p>
        </w:tc>
        <w:tc>
          <w:tcPr>
            <w:tcW w:w="992" w:type="dxa"/>
            <w:vAlign w:val="center"/>
            <w:hideMark/>
          </w:tcPr>
          <w:p w14:paraId="5EC2666E"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556167">
              <w:rPr>
                <w:rFonts w:ascii="Times New Roman" w:eastAsia="Times New Roman" w:hAnsi="Times New Roman" w:cs="Times New Roman"/>
                <w:color w:val="000000" w:themeColor="text1"/>
                <w:sz w:val="16"/>
                <w:szCs w:val="16"/>
              </w:rPr>
              <w:t>Karabay</w:t>
            </w:r>
            <w:proofErr w:type="spellEnd"/>
            <w:r w:rsidRPr="00556167">
              <w:rPr>
                <w:rFonts w:ascii="Times New Roman" w:eastAsia="Times New Roman" w:hAnsi="Times New Roman" w:cs="Times New Roman"/>
                <w:color w:val="000000" w:themeColor="text1"/>
                <w:sz w:val="16"/>
                <w:szCs w:val="16"/>
              </w:rPr>
              <w:t xml:space="preserve"> 2021*</w:t>
            </w:r>
          </w:p>
          <w:p w14:paraId="62E06BD1" w14:textId="369079B9"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556167">
              <w:rPr>
                <w:rFonts w:ascii="Times New Roman" w:eastAsia="Times New Roman" w:hAnsi="Times New Roman" w:cs="Times New Roman"/>
                <w:color w:val="000000" w:themeColor="text1"/>
                <w:sz w:val="16"/>
                <w:szCs w:val="16"/>
              </w:rPr>
              <w:t>[1</w:t>
            </w:r>
            <w:r w:rsidR="00434745">
              <w:rPr>
                <w:rFonts w:ascii="Times New Roman" w:eastAsia="Times New Roman" w:hAnsi="Times New Roman" w:cs="Times New Roman"/>
                <w:color w:val="000000" w:themeColor="text1"/>
                <w:sz w:val="16"/>
                <w:szCs w:val="16"/>
              </w:rPr>
              <w:t>4</w:t>
            </w:r>
            <w:r w:rsidRPr="00556167">
              <w:rPr>
                <w:rFonts w:ascii="Times New Roman" w:eastAsia="Times New Roman" w:hAnsi="Times New Roman" w:cs="Times New Roman"/>
                <w:color w:val="000000" w:themeColor="text1"/>
                <w:sz w:val="16"/>
                <w:szCs w:val="16"/>
              </w:rPr>
              <w:t>]</w:t>
            </w:r>
          </w:p>
        </w:tc>
        <w:tc>
          <w:tcPr>
            <w:tcW w:w="709" w:type="dxa"/>
            <w:vAlign w:val="center"/>
            <w:hideMark/>
          </w:tcPr>
          <w:p w14:paraId="5695134E"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Turkey</w:t>
            </w:r>
          </w:p>
        </w:tc>
        <w:tc>
          <w:tcPr>
            <w:tcW w:w="850" w:type="dxa"/>
            <w:vAlign w:val="center"/>
            <w:hideMark/>
          </w:tcPr>
          <w:p w14:paraId="30128422"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March - April 2020</w:t>
            </w:r>
          </w:p>
        </w:tc>
        <w:tc>
          <w:tcPr>
            <w:tcW w:w="851" w:type="dxa"/>
            <w:vAlign w:val="center"/>
            <w:hideMark/>
          </w:tcPr>
          <w:p w14:paraId="5163DC4D"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hideMark/>
          </w:tcPr>
          <w:p w14:paraId="7F07488A"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Not reported</w:t>
            </w:r>
          </w:p>
        </w:tc>
        <w:tc>
          <w:tcPr>
            <w:tcW w:w="851" w:type="dxa"/>
            <w:vAlign w:val="center"/>
            <w:hideMark/>
          </w:tcPr>
          <w:p w14:paraId="5576DCC7"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w:t>
            </w:r>
          </w:p>
        </w:tc>
        <w:tc>
          <w:tcPr>
            <w:tcW w:w="992" w:type="dxa"/>
            <w:vAlign w:val="center"/>
            <w:hideMark/>
          </w:tcPr>
          <w:p w14:paraId="4C00A7DE"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Outpatients only</w:t>
            </w:r>
          </w:p>
        </w:tc>
        <w:tc>
          <w:tcPr>
            <w:tcW w:w="1276" w:type="dxa"/>
            <w:vAlign w:val="center"/>
            <w:hideMark/>
          </w:tcPr>
          <w:p w14:paraId="5034C6DD" w14:textId="77777777" w:rsidR="006D380B" w:rsidRPr="00556167" w:rsidRDefault="006D380B" w:rsidP="00EC09B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Nasopharyngeal and oropharyngeal swab </w:t>
            </w:r>
          </w:p>
          <w:p w14:paraId="13BDF69D"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Dacron swab with </w:t>
            </w:r>
          </w:p>
          <w:p w14:paraId="79AA8ED8"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2 mL of viral transport medium</w:t>
            </w:r>
          </w:p>
        </w:tc>
        <w:tc>
          <w:tcPr>
            <w:tcW w:w="1134" w:type="dxa"/>
            <w:vAlign w:val="center"/>
            <w:hideMark/>
          </w:tcPr>
          <w:p w14:paraId="1F36DBF2"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Pre-made solution gargle</w:t>
            </w:r>
          </w:p>
          <w:p w14:paraId="16A0A6E9"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2C3003E0"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 5 mL of pre-made solution </w:t>
            </w: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sz w:val="16"/>
                <w:szCs w:val="16"/>
              </w:rPr>
              <w:br/>
            </w:r>
          </w:p>
        </w:tc>
        <w:tc>
          <w:tcPr>
            <w:tcW w:w="1134" w:type="dxa"/>
            <w:vAlign w:val="center"/>
            <w:hideMark/>
          </w:tcPr>
          <w:p w14:paraId="491169F0"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Gargle with the head in full flexion position for at least 5 seconds</w:t>
            </w:r>
          </w:p>
        </w:tc>
        <w:tc>
          <w:tcPr>
            <w:tcW w:w="1275" w:type="dxa"/>
            <w:vAlign w:val="center"/>
            <w:hideMark/>
          </w:tcPr>
          <w:p w14:paraId="3C19F38E"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Not reported</w:t>
            </w:r>
          </w:p>
        </w:tc>
        <w:tc>
          <w:tcPr>
            <w:tcW w:w="709" w:type="dxa"/>
            <w:vAlign w:val="center"/>
            <w:hideMark/>
          </w:tcPr>
          <w:p w14:paraId="4AA1607B"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hideMark/>
          </w:tcPr>
          <w:p w14:paraId="2BFF3CFB"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genesis Real-Time PCR COVID-19 (Primer Design, UK) kit</w:t>
            </w:r>
          </w:p>
          <w:p w14:paraId="79D32B0B"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Not reported</w:t>
            </w:r>
          </w:p>
        </w:tc>
        <w:tc>
          <w:tcPr>
            <w:tcW w:w="1560" w:type="dxa"/>
            <w:vAlign w:val="center"/>
            <w:hideMark/>
          </w:tcPr>
          <w:p w14:paraId="3527383D"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ORF1a/b</w:t>
            </w:r>
          </w:p>
          <w:p w14:paraId="3CA53DB9"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Not reported</w:t>
            </w:r>
          </w:p>
        </w:tc>
      </w:tr>
      <w:tr w:rsidR="006D380B" w:rsidRPr="00556167" w14:paraId="37F14FF7" w14:textId="77777777" w:rsidTr="00EC09B8">
        <w:trPr>
          <w:cnfStyle w:val="000000100000" w:firstRow="0" w:lastRow="0" w:firstColumn="0" w:lastColumn="0" w:oddVBand="0" w:evenVBand="0" w:oddHBand="1" w:evenHBand="0" w:firstRowFirstColumn="0" w:firstRowLastColumn="0" w:lastRowFirstColumn="0" w:lastRowLastColumn="0"/>
          <w:cantSplit/>
          <w:trHeight w:val="1957"/>
        </w:trPr>
        <w:tc>
          <w:tcPr>
            <w:cnfStyle w:val="001000000000" w:firstRow="0" w:lastRow="0" w:firstColumn="1" w:lastColumn="0" w:oddVBand="0" w:evenVBand="0" w:oddHBand="0" w:evenHBand="0" w:firstRowFirstColumn="0" w:firstRowLastColumn="0" w:lastRowFirstColumn="0" w:lastRowLastColumn="0"/>
            <w:tcW w:w="426" w:type="dxa"/>
            <w:vAlign w:val="center"/>
            <w:hideMark/>
          </w:tcPr>
          <w:p w14:paraId="1D050E4D"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lastRenderedPageBreak/>
              <w:t>19</w:t>
            </w:r>
          </w:p>
        </w:tc>
        <w:tc>
          <w:tcPr>
            <w:tcW w:w="992" w:type="dxa"/>
            <w:vAlign w:val="center"/>
            <w:hideMark/>
          </w:tcPr>
          <w:p w14:paraId="660267E7" w14:textId="44B427E2" w:rsidR="006D380B" w:rsidRPr="00556167" w:rsidRDefault="00434745" w:rsidP="00434745">
            <w:pPr>
              <w:ind w:left="-44" w:hanging="135"/>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     </w:t>
            </w:r>
            <w:proofErr w:type="spellStart"/>
            <w:r w:rsidR="006D380B" w:rsidRPr="00556167">
              <w:rPr>
                <w:rFonts w:ascii="Times New Roman" w:eastAsia="Times New Roman" w:hAnsi="Times New Roman" w:cs="Times New Roman"/>
                <w:color w:val="000000" w:themeColor="text1"/>
                <w:sz w:val="16"/>
                <w:szCs w:val="16"/>
              </w:rPr>
              <w:t>Kinshella</w:t>
            </w:r>
            <w:proofErr w:type="spellEnd"/>
            <w:r w:rsidR="00BB0F4A" w:rsidRPr="00556167">
              <w:rPr>
                <w:rFonts w:ascii="Times New Roman" w:eastAsia="Times New Roman" w:hAnsi="Times New Roman" w:cs="Times New Roman"/>
                <w:color w:val="000000" w:themeColor="text1"/>
                <w:sz w:val="16"/>
                <w:szCs w:val="16"/>
              </w:rPr>
              <w:t xml:space="preserve">      2</w:t>
            </w:r>
            <w:r w:rsidR="006D380B" w:rsidRPr="00556167">
              <w:rPr>
                <w:rFonts w:ascii="Times New Roman" w:eastAsia="Times New Roman" w:hAnsi="Times New Roman" w:cs="Times New Roman"/>
                <w:color w:val="000000" w:themeColor="text1"/>
                <w:sz w:val="16"/>
                <w:szCs w:val="16"/>
              </w:rPr>
              <w:t>022</w:t>
            </w:r>
          </w:p>
          <w:p w14:paraId="0558F126" w14:textId="76827E5B" w:rsidR="006D380B" w:rsidRPr="00556167" w:rsidRDefault="006D380B" w:rsidP="00EC09B8">
            <w:pPr>
              <w:ind w:left="-185"/>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color w:val="000000" w:themeColor="text1"/>
                <w:sz w:val="16"/>
                <w:szCs w:val="16"/>
              </w:rPr>
              <w:t xml:space="preserve">      [1</w:t>
            </w:r>
            <w:r w:rsidR="00434745">
              <w:rPr>
                <w:rFonts w:ascii="Times New Roman" w:eastAsia="Times New Roman" w:hAnsi="Times New Roman" w:cs="Times New Roman"/>
                <w:color w:val="000000" w:themeColor="text1"/>
                <w:sz w:val="16"/>
                <w:szCs w:val="16"/>
              </w:rPr>
              <w:t>7</w:t>
            </w:r>
            <w:r w:rsidRPr="00556167">
              <w:rPr>
                <w:rFonts w:ascii="Times New Roman" w:eastAsia="Times New Roman" w:hAnsi="Times New Roman" w:cs="Times New Roman"/>
                <w:color w:val="000000" w:themeColor="text1"/>
                <w:sz w:val="16"/>
                <w:szCs w:val="16"/>
              </w:rPr>
              <w:t>]</w:t>
            </w:r>
          </w:p>
        </w:tc>
        <w:tc>
          <w:tcPr>
            <w:tcW w:w="709" w:type="dxa"/>
            <w:vAlign w:val="center"/>
            <w:hideMark/>
          </w:tcPr>
          <w:p w14:paraId="4027E551"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Canada</w:t>
            </w:r>
          </w:p>
        </w:tc>
        <w:tc>
          <w:tcPr>
            <w:tcW w:w="850" w:type="dxa"/>
            <w:vAlign w:val="center"/>
            <w:hideMark/>
          </w:tcPr>
          <w:p w14:paraId="55953C33"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September - October 2020</w:t>
            </w:r>
          </w:p>
        </w:tc>
        <w:tc>
          <w:tcPr>
            <w:tcW w:w="851" w:type="dxa"/>
            <w:vAlign w:val="center"/>
            <w:hideMark/>
          </w:tcPr>
          <w:p w14:paraId="59336052"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hideMark/>
          </w:tcPr>
          <w:p w14:paraId="230303EE"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Adults and children</w:t>
            </w:r>
          </w:p>
          <w:p w14:paraId="45BA88A5"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 (≥ 4 years old)</w:t>
            </w:r>
          </w:p>
        </w:tc>
        <w:tc>
          <w:tcPr>
            <w:tcW w:w="851" w:type="dxa"/>
            <w:vAlign w:val="center"/>
            <w:hideMark/>
          </w:tcPr>
          <w:p w14:paraId="2018EAD9"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w:t>
            </w:r>
          </w:p>
        </w:tc>
        <w:tc>
          <w:tcPr>
            <w:tcW w:w="992" w:type="dxa"/>
            <w:vAlign w:val="center"/>
            <w:hideMark/>
          </w:tcPr>
          <w:p w14:paraId="76F6568D"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Outpatients only</w:t>
            </w:r>
          </w:p>
        </w:tc>
        <w:tc>
          <w:tcPr>
            <w:tcW w:w="1276" w:type="dxa"/>
            <w:vAlign w:val="center"/>
            <w:hideMark/>
          </w:tcPr>
          <w:p w14:paraId="6363699D"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Nasopharyngeal swab</w:t>
            </w:r>
          </w:p>
          <w:p w14:paraId="77D798C1"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250C1375"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 Nylon flocked swab with 3 mL of universal viral transport system media (Beckon Dickinson, Sparks, MD)</w:t>
            </w:r>
          </w:p>
        </w:tc>
        <w:tc>
          <w:tcPr>
            <w:tcW w:w="1134" w:type="dxa"/>
            <w:vAlign w:val="center"/>
            <w:hideMark/>
          </w:tcPr>
          <w:p w14:paraId="5B534658"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Saline gargle</w:t>
            </w:r>
          </w:p>
          <w:p w14:paraId="24BE8BD1"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3D068F57"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5 mL of 0.9% saline (</w:t>
            </w:r>
            <w:proofErr w:type="spellStart"/>
            <w:r w:rsidRPr="00556167">
              <w:rPr>
                <w:rFonts w:ascii="Times New Roman" w:eastAsia="Times New Roman" w:hAnsi="Times New Roman" w:cs="Times New Roman"/>
                <w:sz w:val="16"/>
                <w:szCs w:val="16"/>
              </w:rPr>
              <w:t>Addipak</w:t>
            </w:r>
            <w:proofErr w:type="spellEnd"/>
            <w:r w:rsidRPr="00556167">
              <w:rPr>
                <w:rFonts w:ascii="Times New Roman" w:eastAsia="Times New Roman" w:hAnsi="Times New Roman" w:cs="Times New Roman"/>
                <w:sz w:val="16"/>
                <w:szCs w:val="16"/>
              </w:rPr>
              <w:t>, Teleflex Medical, Research Triangle Park, NC, USA)</w:t>
            </w:r>
          </w:p>
        </w:tc>
        <w:tc>
          <w:tcPr>
            <w:tcW w:w="1134" w:type="dxa"/>
            <w:vAlign w:val="center"/>
            <w:hideMark/>
          </w:tcPr>
          <w:p w14:paraId="3FB5E235"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Swish the contents for 5 seconds followed by tilting their heads back and gargling for 5 seconds. Instructions indicated that users should repeat this swish/gargle cycle 2 more times</w:t>
            </w:r>
          </w:p>
        </w:tc>
        <w:tc>
          <w:tcPr>
            <w:tcW w:w="1275" w:type="dxa"/>
            <w:vAlign w:val="center"/>
            <w:hideMark/>
          </w:tcPr>
          <w:p w14:paraId="3FB3F0C8"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Participants were eligible if they had not eaten, drank, or brushed their teeth within the hour prior to sample collection.</w:t>
            </w:r>
          </w:p>
        </w:tc>
        <w:tc>
          <w:tcPr>
            <w:tcW w:w="709" w:type="dxa"/>
            <w:vAlign w:val="center"/>
            <w:hideMark/>
          </w:tcPr>
          <w:p w14:paraId="75290736"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hideMark/>
          </w:tcPr>
          <w:p w14:paraId="4206ABA9"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Laboratory developed test (LDT)</w:t>
            </w:r>
          </w:p>
          <w:p w14:paraId="14F454C7"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Applied Biosystems 7500 Fast Real-Time PCR System (Life Technologies, Carlsbad, CA)</w:t>
            </w:r>
          </w:p>
        </w:tc>
        <w:tc>
          <w:tcPr>
            <w:tcW w:w="1560" w:type="dxa"/>
            <w:vAlign w:val="center"/>
            <w:hideMark/>
          </w:tcPr>
          <w:p w14:paraId="7C651CB9"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E and </w:t>
            </w:r>
            <w:proofErr w:type="spellStart"/>
            <w:r w:rsidRPr="00556167">
              <w:rPr>
                <w:rFonts w:ascii="Times New Roman" w:eastAsia="Times New Roman" w:hAnsi="Times New Roman" w:cs="Times New Roman"/>
                <w:sz w:val="16"/>
                <w:szCs w:val="16"/>
              </w:rPr>
              <w:t>RdRP</w:t>
            </w:r>
            <w:proofErr w:type="spellEnd"/>
          </w:p>
          <w:p w14:paraId="4E0BDB85"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Human RNase P</w:t>
            </w:r>
          </w:p>
        </w:tc>
      </w:tr>
      <w:tr w:rsidR="006D380B" w:rsidRPr="00556167" w14:paraId="5C41E1D4" w14:textId="77777777" w:rsidTr="00EC09B8">
        <w:trPr>
          <w:cantSplit/>
          <w:trHeight w:val="1277"/>
        </w:trPr>
        <w:tc>
          <w:tcPr>
            <w:cnfStyle w:val="001000000000" w:firstRow="0" w:lastRow="0" w:firstColumn="1" w:lastColumn="0" w:oddVBand="0" w:evenVBand="0" w:oddHBand="0" w:evenHBand="0" w:firstRowFirstColumn="0" w:firstRowLastColumn="0" w:lastRowFirstColumn="0" w:lastRowLastColumn="0"/>
            <w:tcW w:w="426" w:type="dxa"/>
            <w:vAlign w:val="center"/>
            <w:hideMark/>
          </w:tcPr>
          <w:p w14:paraId="3F95779E"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20</w:t>
            </w:r>
          </w:p>
        </w:tc>
        <w:tc>
          <w:tcPr>
            <w:tcW w:w="992" w:type="dxa"/>
            <w:vAlign w:val="center"/>
            <w:hideMark/>
          </w:tcPr>
          <w:p w14:paraId="641ACDC6"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556167">
              <w:rPr>
                <w:rFonts w:ascii="Times New Roman" w:eastAsia="Times New Roman" w:hAnsi="Times New Roman" w:cs="Times New Roman"/>
                <w:color w:val="000000" w:themeColor="text1"/>
                <w:sz w:val="16"/>
                <w:szCs w:val="16"/>
              </w:rPr>
              <w:t>Kocagoz</w:t>
            </w:r>
            <w:proofErr w:type="spellEnd"/>
            <w:r w:rsidRPr="00556167">
              <w:rPr>
                <w:rFonts w:ascii="Times New Roman" w:eastAsia="Times New Roman" w:hAnsi="Times New Roman" w:cs="Times New Roman"/>
                <w:color w:val="000000" w:themeColor="text1"/>
                <w:sz w:val="16"/>
                <w:szCs w:val="16"/>
              </w:rPr>
              <w:t xml:space="preserve"> 2021a</w:t>
            </w:r>
          </w:p>
          <w:p w14:paraId="73551BEA" w14:textId="109159A3"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color w:val="000000" w:themeColor="text1"/>
                <w:sz w:val="16"/>
                <w:szCs w:val="16"/>
              </w:rPr>
              <w:t>[2</w:t>
            </w:r>
            <w:r w:rsidR="00434745">
              <w:rPr>
                <w:rFonts w:ascii="Times New Roman" w:eastAsia="Times New Roman" w:hAnsi="Times New Roman" w:cs="Times New Roman"/>
                <w:color w:val="000000" w:themeColor="text1"/>
                <w:sz w:val="16"/>
                <w:szCs w:val="16"/>
              </w:rPr>
              <w:t>5</w:t>
            </w:r>
            <w:r w:rsidRPr="00556167">
              <w:rPr>
                <w:rFonts w:ascii="Times New Roman" w:eastAsia="Times New Roman" w:hAnsi="Times New Roman" w:cs="Times New Roman"/>
                <w:color w:val="000000" w:themeColor="text1"/>
                <w:sz w:val="16"/>
                <w:szCs w:val="16"/>
              </w:rPr>
              <w:t>]</w:t>
            </w:r>
          </w:p>
        </w:tc>
        <w:tc>
          <w:tcPr>
            <w:tcW w:w="709" w:type="dxa"/>
            <w:vAlign w:val="center"/>
            <w:hideMark/>
          </w:tcPr>
          <w:p w14:paraId="231CCAEF"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Turkey</w:t>
            </w:r>
          </w:p>
        </w:tc>
        <w:tc>
          <w:tcPr>
            <w:tcW w:w="850" w:type="dxa"/>
            <w:vAlign w:val="center"/>
            <w:hideMark/>
          </w:tcPr>
          <w:p w14:paraId="22A1EE18"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Not reported</w:t>
            </w:r>
          </w:p>
        </w:tc>
        <w:tc>
          <w:tcPr>
            <w:tcW w:w="851" w:type="dxa"/>
            <w:vAlign w:val="center"/>
            <w:hideMark/>
          </w:tcPr>
          <w:p w14:paraId="3937DC32"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hideMark/>
          </w:tcPr>
          <w:p w14:paraId="2F073CF6"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Adults</w:t>
            </w:r>
          </w:p>
        </w:tc>
        <w:tc>
          <w:tcPr>
            <w:tcW w:w="851" w:type="dxa"/>
            <w:vAlign w:val="center"/>
            <w:hideMark/>
          </w:tcPr>
          <w:p w14:paraId="43BA7831"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w:t>
            </w:r>
          </w:p>
        </w:tc>
        <w:tc>
          <w:tcPr>
            <w:tcW w:w="992" w:type="dxa"/>
            <w:vAlign w:val="center"/>
            <w:hideMark/>
          </w:tcPr>
          <w:p w14:paraId="63A1CCEF"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Inpatients only</w:t>
            </w:r>
          </w:p>
        </w:tc>
        <w:tc>
          <w:tcPr>
            <w:tcW w:w="1276" w:type="dxa"/>
            <w:vAlign w:val="center"/>
            <w:hideMark/>
          </w:tcPr>
          <w:p w14:paraId="513FE48F"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Nasopharyngeal swab </w:t>
            </w:r>
          </w:p>
        </w:tc>
        <w:tc>
          <w:tcPr>
            <w:tcW w:w="1134" w:type="dxa"/>
            <w:vAlign w:val="center"/>
            <w:hideMark/>
          </w:tcPr>
          <w:p w14:paraId="1B3025D5"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Water gargle</w:t>
            </w:r>
          </w:p>
          <w:p w14:paraId="212814BA"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19AFEDD4"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Few sips of regular drinking water</w:t>
            </w:r>
          </w:p>
        </w:tc>
        <w:tc>
          <w:tcPr>
            <w:tcW w:w="1134" w:type="dxa"/>
            <w:vAlign w:val="center"/>
            <w:hideMark/>
          </w:tcPr>
          <w:p w14:paraId="0D4391B8"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Gargle and rigorously rinse their mouth forcefully for at least 10 seconds</w:t>
            </w:r>
          </w:p>
        </w:tc>
        <w:tc>
          <w:tcPr>
            <w:tcW w:w="1275" w:type="dxa"/>
            <w:vAlign w:val="center"/>
            <w:hideMark/>
          </w:tcPr>
          <w:p w14:paraId="743A000E"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Not reported</w:t>
            </w:r>
          </w:p>
        </w:tc>
        <w:tc>
          <w:tcPr>
            <w:tcW w:w="709" w:type="dxa"/>
            <w:vAlign w:val="center"/>
            <w:hideMark/>
          </w:tcPr>
          <w:p w14:paraId="70210C79"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Direct </w:t>
            </w:r>
          </w:p>
          <w:p w14:paraId="3EE873AB"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hideMark/>
          </w:tcPr>
          <w:p w14:paraId="76AA4EBE"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Commercial PCR kits (</w:t>
            </w:r>
            <w:proofErr w:type="spellStart"/>
            <w:r w:rsidRPr="00556167">
              <w:rPr>
                <w:rFonts w:ascii="Times New Roman" w:eastAsia="Times New Roman" w:hAnsi="Times New Roman" w:cs="Times New Roman"/>
                <w:sz w:val="16"/>
                <w:szCs w:val="16"/>
              </w:rPr>
              <w:t>Bioeksen</w:t>
            </w:r>
            <w:proofErr w:type="spellEnd"/>
            <w:r w:rsidRPr="00556167">
              <w:rPr>
                <w:rFonts w:ascii="Times New Roman" w:eastAsia="Times New Roman" w:hAnsi="Times New Roman" w:cs="Times New Roman"/>
                <w:sz w:val="16"/>
                <w:szCs w:val="16"/>
              </w:rPr>
              <w:t xml:space="preserve"> and A1 Lifesciences, Istanbul, Turkey)</w:t>
            </w:r>
          </w:p>
          <w:p w14:paraId="7E9BD73D"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Not reported</w:t>
            </w:r>
          </w:p>
          <w:p w14:paraId="3B9D480E"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t>*Gargle sample unconcentrated</w:t>
            </w:r>
          </w:p>
        </w:tc>
        <w:tc>
          <w:tcPr>
            <w:tcW w:w="1560" w:type="dxa"/>
            <w:vAlign w:val="center"/>
            <w:hideMark/>
          </w:tcPr>
          <w:p w14:paraId="1BE21588"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 xml:space="preserve">Target(s): </w:t>
            </w:r>
            <w:r w:rsidRPr="00556167">
              <w:rPr>
                <w:rFonts w:ascii="Times New Roman" w:eastAsia="Times New Roman" w:hAnsi="Times New Roman" w:cs="Times New Roman"/>
                <w:sz w:val="16"/>
                <w:szCs w:val="16"/>
              </w:rPr>
              <w:t>Not reported</w:t>
            </w:r>
          </w:p>
          <w:p w14:paraId="4B60D115"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Not reported</w:t>
            </w:r>
          </w:p>
        </w:tc>
      </w:tr>
      <w:tr w:rsidR="006D380B" w:rsidRPr="00556167" w14:paraId="30274149" w14:textId="77777777" w:rsidTr="00EC09B8">
        <w:trPr>
          <w:cnfStyle w:val="000000100000" w:firstRow="0" w:lastRow="0" w:firstColumn="0" w:lastColumn="0" w:oddVBand="0" w:evenVBand="0" w:oddHBand="1" w:evenHBand="0" w:firstRowFirstColumn="0" w:firstRowLastColumn="0" w:lastRowFirstColumn="0" w:lastRowLastColumn="0"/>
          <w:cantSplit/>
          <w:trHeight w:val="1253"/>
        </w:trPr>
        <w:tc>
          <w:tcPr>
            <w:cnfStyle w:val="001000000000" w:firstRow="0" w:lastRow="0" w:firstColumn="1" w:lastColumn="0" w:oddVBand="0" w:evenVBand="0" w:oddHBand="0" w:evenHBand="0" w:firstRowFirstColumn="0" w:firstRowLastColumn="0" w:lastRowFirstColumn="0" w:lastRowLastColumn="0"/>
            <w:tcW w:w="426" w:type="dxa"/>
            <w:vAlign w:val="center"/>
            <w:hideMark/>
          </w:tcPr>
          <w:p w14:paraId="66815BA1"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21</w:t>
            </w:r>
          </w:p>
        </w:tc>
        <w:tc>
          <w:tcPr>
            <w:tcW w:w="992" w:type="dxa"/>
            <w:vAlign w:val="center"/>
            <w:hideMark/>
          </w:tcPr>
          <w:p w14:paraId="0BA5129F"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556167">
              <w:rPr>
                <w:rFonts w:ascii="Times New Roman" w:eastAsia="Times New Roman" w:hAnsi="Times New Roman" w:cs="Times New Roman"/>
                <w:color w:val="000000" w:themeColor="text1"/>
                <w:sz w:val="16"/>
                <w:szCs w:val="16"/>
              </w:rPr>
              <w:t>Kocagoz</w:t>
            </w:r>
            <w:proofErr w:type="spellEnd"/>
            <w:r w:rsidRPr="00556167">
              <w:rPr>
                <w:rFonts w:ascii="Times New Roman" w:eastAsia="Times New Roman" w:hAnsi="Times New Roman" w:cs="Times New Roman"/>
                <w:color w:val="000000" w:themeColor="text1"/>
                <w:sz w:val="16"/>
                <w:szCs w:val="16"/>
              </w:rPr>
              <w:t xml:space="preserve"> 2021b</w:t>
            </w:r>
          </w:p>
          <w:p w14:paraId="56C81D26" w14:textId="30D928C0"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color w:val="000000" w:themeColor="text1"/>
                <w:sz w:val="16"/>
                <w:szCs w:val="16"/>
              </w:rPr>
              <w:t>[2</w:t>
            </w:r>
            <w:r w:rsidR="00434745">
              <w:rPr>
                <w:rFonts w:ascii="Times New Roman" w:eastAsia="Times New Roman" w:hAnsi="Times New Roman" w:cs="Times New Roman"/>
                <w:color w:val="000000" w:themeColor="text1"/>
                <w:sz w:val="16"/>
                <w:szCs w:val="16"/>
              </w:rPr>
              <w:t>5</w:t>
            </w:r>
            <w:r w:rsidRPr="00556167">
              <w:rPr>
                <w:rFonts w:ascii="Times New Roman" w:eastAsia="Times New Roman" w:hAnsi="Times New Roman" w:cs="Times New Roman"/>
                <w:color w:val="000000" w:themeColor="text1"/>
                <w:sz w:val="16"/>
                <w:szCs w:val="16"/>
              </w:rPr>
              <w:t>]</w:t>
            </w:r>
          </w:p>
        </w:tc>
        <w:tc>
          <w:tcPr>
            <w:tcW w:w="709" w:type="dxa"/>
            <w:vAlign w:val="center"/>
            <w:hideMark/>
          </w:tcPr>
          <w:p w14:paraId="56132E45"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Turkey</w:t>
            </w:r>
          </w:p>
        </w:tc>
        <w:tc>
          <w:tcPr>
            <w:tcW w:w="850" w:type="dxa"/>
            <w:vAlign w:val="center"/>
            <w:hideMark/>
          </w:tcPr>
          <w:p w14:paraId="38E2E362"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Not reported</w:t>
            </w:r>
          </w:p>
        </w:tc>
        <w:tc>
          <w:tcPr>
            <w:tcW w:w="851" w:type="dxa"/>
            <w:vAlign w:val="center"/>
            <w:hideMark/>
          </w:tcPr>
          <w:p w14:paraId="733A0A07"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hideMark/>
          </w:tcPr>
          <w:p w14:paraId="149FB02C"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Adults</w:t>
            </w:r>
          </w:p>
        </w:tc>
        <w:tc>
          <w:tcPr>
            <w:tcW w:w="851" w:type="dxa"/>
            <w:vAlign w:val="center"/>
            <w:hideMark/>
          </w:tcPr>
          <w:p w14:paraId="4D3644C0"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w:t>
            </w:r>
          </w:p>
        </w:tc>
        <w:tc>
          <w:tcPr>
            <w:tcW w:w="992" w:type="dxa"/>
            <w:vAlign w:val="center"/>
            <w:hideMark/>
          </w:tcPr>
          <w:p w14:paraId="35F85F81"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Inpatients only</w:t>
            </w:r>
          </w:p>
        </w:tc>
        <w:tc>
          <w:tcPr>
            <w:tcW w:w="1276" w:type="dxa"/>
            <w:vAlign w:val="center"/>
            <w:hideMark/>
          </w:tcPr>
          <w:p w14:paraId="1474A4F8"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Nasopharyngeal swab</w:t>
            </w:r>
          </w:p>
        </w:tc>
        <w:tc>
          <w:tcPr>
            <w:tcW w:w="1134" w:type="dxa"/>
            <w:vAlign w:val="center"/>
            <w:hideMark/>
          </w:tcPr>
          <w:p w14:paraId="59E96E0C"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Water gargle</w:t>
            </w:r>
          </w:p>
          <w:p w14:paraId="6B2FA5C9"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1DF811A6"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Few sips of regular drinking water</w:t>
            </w:r>
          </w:p>
        </w:tc>
        <w:tc>
          <w:tcPr>
            <w:tcW w:w="1134" w:type="dxa"/>
            <w:vAlign w:val="center"/>
            <w:hideMark/>
          </w:tcPr>
          <w:p w14:paraId="50C9CA12"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Gargle and rigorously rinse their mouth forcefully for at least 10 seconds</w:t>
            </w:r>
          </w:p>
        </w:tc>
        <w:tc>
          <w:tcPr>
            <w:tcW w:w="1275" w:type="dxa"/>
            <w:vAlign w:val="center"/>
            <w:hideMark/>
          </w:tcPr>
          <w:p w14:paraId="6859FA4A"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Not reported</w:t>
            </w:r>
          </w:p>
        </w:tc>
        <w:tc>
          <w:tcPr>
            <w:tcW w:w="709" w:type="dxa"/>
            <w:vAlign w:val="center"/>
            <w:hideMark/>
          </w:tcPr>
          <w:p w14:paraId="5EE3DC59"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Direct </w:t>
            </w:r>
          </w:p>
          <w:p w14:paraId="668918A6"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hideMark/>
          </w:tcPr>
          <w:p w14:paraId="34837BBC"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Commercial PCR kits (</w:t>
            </w:r>
            <w:proofErr w:type="spellStart"/>
            <w:r w:rsidRPr="00556167">
              <w:rPr>
                <w:rFonts w:ascii="Times New Roman" w:eastAsia="Times New Roman" w:hAnsi="Times New Roman" w:cs="Times New Roman"/>
                <w:sz w:val="16"/>
                <w:szCs w:val="16"/>
              </w:rPr>
              <w:t>Bioeksen</w:t>
            </w:r>
            <w:proofErr w:type="spellEnd"/>
            <w:r w:rsidRPr="00556167">
              <w:rPr>
                <w:rFonts w:ascii="Times New Roman" w:eastAsia="Times New Roman" w:hAnsi="Times New Roman" w:cs="Times New Roman"/>
                <w:sz w:val="16"/>
                <w:szCs w:val="16"/>
              </w:rPr>
              <w:t xml:space="preserve"> and A1 Lifesciences, Istanbul, Turkey)</w:t>
            </w:r>
          </w:p>
          <w:p w14:paraId="332EB690"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Not reported</w:t>
            </w:r>
          </w:p>
          <w:p w14:paraId="221E6EEF"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t>*Gargle sample concentrated with MyMagiCon-RW100®</w:t>
            </w:r>
          </w:p>
        </w:tc>
        <w:tc>
          <w:tcPr>
            <w:tcW w:w="1560" w:type="dxa"/>
            <w:vAlign w:val="center"/>
            <w:hideMark/>
          </w:tcPr>
          <w:p w14:paraId="04927848"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Not reported</w:t>
            </w:r>
          </w:p>
          <w:p w14:paraId="021D1124"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Not reported</w:t>
            </w:r>
          </w:p>
        </w:tc>
      </w:tr>
      <w:tr w:rsidR="006D380B" w:rsidRPr="00556167" w14:paraId="38DABB95" w14:textId="77777777" w:rsidTr="00EC09B8">
        <w:trPr>
          <w:cantSplit/>
          <w:trHeight w:val="1270"/>
        </w:trPr>
        <w:tc>
          <w:tcPr>
            <w:cnfStyle w:val="001000000000" w:firstRow="0" w:lastRow="0" w:firstColumn="1" w:lastColumn="0" w:oddVBand="0" w:evenVBand="0" w:oddHBand="0" w:evenHBand="0" w:firstRowFirstColumn="0" w:firstRowLastColumn="0" w:lastRowFirstColumn="0" w:lastRowLastColumn="0"/>
            <w:tcW w:w="426" w:type="dxa"/>
            <w:vAlign w:val="center"/>
            <w:hideMark/>
          </w:tcPr>
          <w:p w14:paraId="6D0051A1"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lastRenderedPageBreak/>
              <w:t>22</w:t>
            </w:r>
          </w:p>
        </w:tc>
        <w:tc>
          <w:tcPr>
            <w:tcW w:w="992" w:type="dxa"/>
            <w:vAlign w:val="center"/>
            <w:hideMark/>
          </w:tcPr>
          <w:p w14:paraId="4048829A"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556167">
              <w:rPr>
                <w:rFonts w:ascii="Times New Roman" w:eastAsia="Times New Roman" w:hAnsi="Times New Roman" w:cs="Times New Roman"/>
                <w:color w:val="000000" w:themeColor="text1"/>
                <w:sz w:val="16"/>
                <w:szCs w:val="16"/>
              </w:rPr>
              <w:t>Kohmer</w:t>
            </w:r>
            <w:proofErr w:type="spellEnd"/>
            <w:r w:rsidRPr="00556167">
              <w:rPr>
                <w:rFonts w:ascii="Times New Roman" w:eastAsia="Times New Roman" w:hAnsi="Times New Roman" w:cs="Times New Roman"/>
                <w:color w:val="000000" w:themeColor="text1"/>
                <w:sz w:val="16"/>
                <w:szCs w:val="16"/>
              </w:rPr>
              <w:t xml:space="preserve"> 2021</w:t>
            </w:r>
          </w:p>
          <w:p w14:paraId="38C72430" w14:textId="251B1099"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color w:val="000000" w:themeColor="text1"/>
                <w:sz w:val="16"/>
                <w:szCs w:val="16"/>
              </w:rPr>
              <w:t>[2</w:t>
            </w:r>
            <w:r w:rsidR="00E87600">
              <w:rPr>
                <w:rFonts w:ascii="Times New Roman" w:eastAsia="Times New Roman" w:hAnsi="Times New Roman" w:cs="Times New Roman"/>
                <w:color w:val="000000" w:themeColor="text1"/>
                <w:sz w:val="16"/>
                <w:szCs w:val="16"/>
              </w:rPr>
              <w:t>6</w:t>
            </w:r>
            <w:r w:rsidRPr="00556167">
              <w:rPr>
                <w:rFonts w:ascii="Times New Roman" w:eastAsia="Times New Roman" w:hAnsi="Times New Roman" w:cs="Times New Roman"/>
                <w:color w:val="000000" w:themeColor="text1"/>
                <w:sz w:val="16"/>
                <w:szCs w:val="16"/>
              </w:rPr>
              <w:t>]</w:t>
            </w:r>
          </w:p>
        </w:tc>
        <w:tc>
          <w:tcPr>
            <w:tcW w:w="709" w:type="dxa"/>
            <w:vAlign w:val="center"/>
            <w:hideMark/>
          </w:tcPr>
          <w:p w14:paraId="4AC421E6"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Germany</w:t>
            </w:r>
          </w:p>
        </w:tc>
        <w:tc>
          <w:tcPr>
            <w:tcW w:w="850" w:type="dxa"/>
            <w:vAlign w:val="center"/>
            <w:hideMark/>
          </w:tcPr>
          <w:p w14:paraId="615553F0"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November 2020 - April 2021</w:t>
            </w:r>
          </w:p>
        </w:tc>
        <w:tc>
          <w:tcPr>
            <w:tcW w:w="851" w:type="dxa"/>
            <w:vAlign w:val="center"/>
            <w:hideMark/>
          </w:tcPr>
          <w:p w14:paraId="218200CC"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hideMark/>
          </w:tcPr>
          <w:p w14:paraId="13654716"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Adults</w:t>
            </w:r>
          </w:p>
        </w:tc>
        <w:tc>
          <w:tcPr>
            <w:tcW w:w="851" w:type="dxa"/>
            <w:vAlign w:val="center"/>
            <w:hideMark/>
          </w:tcPr>
          <w:p w14:paraId="2F64DA94"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 and asymptomatic (mostly symptomatic)</w:t>
            </w:r>
          </w:p>
        </w:tc>
        <w:tc>
          <w:tcPr>
            <w:tcW w:w="992" w:type="dxa"/>
            <w:vAlign w:val="center"/>
            <w:hideMark/>
          </w:tcPr>
          <w:p w14:paraId="4B223376"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Outpatients only</w:t>
            </w:r>
          </w:p>
          <w:p w14:paraId="7A1D0B95"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47524B8A"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Lab-confirmed COVID-19 patients included</w:t>
            </w:r>
          </w:p>
        </w:tc>
        <w:tc>
          <w:tcPr>
            <w:tcW w:w="1276" w:type="dxa"/>
            <w:vAlign w:val="center"/>
            <w:hideMark/>
          </w:tcPr>
          <w:p w14:paraId="3B28C314"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Nasopharyngeal swab </w:t>
            </w:r>
          </w:p>
        </w:tc>
        <w:tc>
          <w:tcPr>
            <w:tcW w:w="1134" w:type="dxa"/>
            <w:vAlign w:val="center"/>
            <w:hideMark/>
          </w:tcPr>
          <w:p w14:paraId="25D096DB"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Water gargle</w:t>
            </w:r>
          </w:p>
          <w:p w14:paraId="4E381910"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 </w:t>
            </w:r>
          </w:p>
          <w:p w14:paraId="59265BEB"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10 mL of tap water</w:t>
            </w:r>
          </w:p>
        </w:tc>
        <w:tc>
          <w:tcPr>
            <w:tcW w:w="1134" w:type="dxa"/>
            <w:vAlign w:val="center"/>
            <w:hideMark/>
          </w:tcPr>
          <w:p w14:paraId="2FA12FCC"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Gargled for 15 seconds in the throat</w:t>
            </w:r>
          </w:p>
        </w:tc>
        <w:tc>
          <w:tcPr>
            <w:tcW w:w="1275" w:type="dxa"/>
            <w:vAlign w:val="center"/>
            <w:hideMark/>
          </w:tcPr>
          <w:p w14:paraId="55B36E63"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Not reported</w:t>
            </w:r>
          </w:p>
        </w:tc>
        <w:tc>
          <w:tcPr>
            <w:tcW w:w="709" w:type="dxa"/>
            <w:vAlign w:val="center"/>
            <w:hideMark/>
          </w:tcPr>
          <w:p w14:paraId="5F9EBE87"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hideMark/>
          </w:tcPr>
          <w:p w14:paraId="680036D4"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w:t>
            </w:r>
            <w:proofErr w:type="spellStart"/>
            <w:r w:rsidRPr="00556167">
              <w:rPr>
                <w:rFonts w:ascii="Times New Roman" w:eastAsia="Times New Roman" w:hAnsi="Times New Roman" w:cs="Times New Roman"/>
                <w:sz w:val="16"/>
                <w:szCs w:val="16"/>
              </w:rPr>
              <w:t>RealStar</w:t>
            </w:r>
            <w:proofErr w:type="spellEnd"/>
            <w:r w:rsidRPr="00556167">
              <w:rPr>
                <w:rFonts w:ascii="Times New Roman" w:eastAsia="Times New Roman" w:hAnsi="Times New Roman" w:cs="Times New Roman"/>
                <w:sz w:val="16"/>
                <w:szCs w:val="16"/>
              </w:rPr>
              <w:t>® SARS-CoV-2 RT-PCR Kit 1.0 (Altona Diagnostics GmbH, Hamburg, Germany)</w:t>
            </w:r>
          </w:p>
          <w:p w14:paraId="6B445188"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ABI PRISM® 7500 Analyser (Applied Biosystems, Waltham, MA, USA)</w:t>
            </w:r>
          </w:p>
        </w:tc>
        <w:tc>
          <w:tcPr>
            <w:tcW w:w="1560" w:type="dxa"/>
            <w:vAlign w:val="center"/>
            <w:hideMark/>
          </w:tcPr>
          <w:p w14:paraId="36F8CB8A"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E and S</w:t>
            </w:r>
          </w:p>
          <w:p w14:paraId="01A52DCD"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Manufacturer internal control</w:t>
            </w:r>
          </w:p>
        </w:tc>
      </w:tr>
      <w:tr w:rsidR="006D380B" w:rsidRPr="00556167" w14:paraId="1FDA4FBA" w14:textId="77777777" w:rsidTr="00EC09B8">
        <w:trPr>
          <w:cnfStyle w:val="000000100000" w:firstRow="0" w:lastRow="0" w:firstColumn="0" w:lastColumn="0" w:oddVBand="0" w:evenVBand="0" w:oddHBand="1" w:evenHBand="0" w:firstRowFirstColumn="0" w:firstRowLastColumn="0" w:lastRowFirstColumn="0" w:lastRowLastColumn="0"/>
          <w:cantSplit/>
          <w:trHeight w:val="1270"/>
        </w:trPr>
        <w:tc>
          <w:tcPr>
            <w:cnfStyle w:val="001000000000" w:firstRow="0" w:lastRow="0" w:firstColumn="1" w:lastColumn="0" w:oddVBand="0" w:evenVBand="0" w:oddHBand="0" w:evenHBand="0" w:firstRowFirstColumn="0" w:firstRowLastColumn="0" w:lastRowFirstColumn="0" w:lastRowLastColumn="0"/>
            <w:tcW w:w="426" w:type="dxa"/>
            <w:vAlign w:val="center"/>
          </w:tcPr>
          <w:p w14:paraId="3A5B201E"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23</w:t>
            </w:r>
          </w:p>
        </w:tc>
        <w:tc>
          <w:tcPr>
            <w:tcW w:w="992" w:type="dxa"/>
            <w:vAlign w:val="center"/>
          </w:tcPr>
          <w:p w14:paraId="54EBEDCC" w14:textId="3720ED4B"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roofErr w:type="spellStart"/>
            <w:r w:rsidRPr="00556167">
              <w:rPr>
                <w:rFonts w:ascii="Times New Roman" w:eastAsia="Times New Roman" w:hAnsi="Times New Roman" w:cs="Times New Roman"/>
                <w:sz w:val="16"/>
                <w:szCs w:val="16"/>
              </w:rPr>
              <w:t>Komurcu</w:t>
            </w:r>
            <w:proofErr w:type="spellEnd"/>
            <w:r w:rsidRPr="00556167">
              <w:rPr>
                <w:rFonts w:ascii="Times New Roman" w:eastAsia="Times New Roman" w:hAnsi="Times New Roman" w:cs="Times New Roman"/>
                <w:sz w:val="16"/>
                <w:szCs w:val="16"/>
              </w:rPr>
              <w:t xml:space="preserve"> 2022 </w:t>
            </w:r>
            <w:r w:rsidRPr="00556167">
              <w:rPr>
                <w:rFonts w:ascii="Times New Roman" w:eastAsia="Times New Roman" w:hAnsi="Times New Roman" w:cs="Times New Roman"/>
                <w:color w:val="000000" w:themeColor="text1"/>
                <w:sz w:val="16"/>
                <w:szCs w:val="16"/>
              </w:rPr>
              <w:t>[</w:t>
            </w:r>
            <w:r w:rsidR="002F5B70">
              <w:rPr>
                <w:rFonts w:ascii="Times New Roman" w:eastAsia="Times New Roman" w:hAnsi="Times New Roman" w:cs="Times New Roman"/>
                <w:color w:val="000000" w:themeColor="text1"/>
                <w:sz w:val="16"/>
                <w:szCs w:val="16"/>
              </w:rPr>
              <w:t>40</w:t>
            </w:r>
            <w:r w:rsidRPr="00556167">
              <w:rPr>
                <w:rFonts w:ascii="Times New Roman" w:eastAsia="Times New Roman" w:hAnsi="Times New Roman" w:cs="Times New Roman"/>
                <w:color w:val="000000" w:themeColor="text1"/>
                <w:sz w:val="16"/>
                <w:szCs w:val="16"/>
              </w:rPr>
              <w:t>]</w:t>
            </w:r>
          </w:p>
        </w:tc>
        <w:tc>
          <w:tcPr>
            <w:tcW w:w="709" w:type="dxa"/>
            <w:vAlign w:val="center"/>
          </w:tcPr>
          <w:p w14:paraId="7A0E8F36"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Turkey</w:t>
            </w:r>
          </w:p>
        </w:tc>
        <w:tc>
          <w:tcPr>
            <w:tcW w:w="850" w:type="dxa"/>
            <w:vAlign w:val="center"/>
          </w:tcPr>
          <w:p w14:paraId="1B98FE3C"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Not reported</w:t>
            </w:r>
          </w:p>
        </w:tc>
        <w:tc>
          <w:tcPr>
            <w:tcW w:w="851" w:type="dxa"/>
            <w:vAlign w:val="center"/>
          </w:tcPr>
          <w:p w14:paraId="575E01C3"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tcPr>
          <w:p w14:paraId="4C7677FF"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Not reported</w:t>
            </w:r>
          </w:p>
        </w:tc>
        <w:tc>
          <w:tcPr>
            <w:tcW w:w="851" w:type="dxa"/>
            <w:vAlign w:val="center"/>
          </w:tcPr>
          <w:p w14:paraId="77E64986"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Not reported</w:t>
            </w:r>
          </w:p>
        </w:tc>
        <w:tc>
          <w:tcPr>
            <w:tcW w:w="992" w:type="dxa"/>
            <w:vAlign w:val="center"/>
          </w:tcPr>
          <w:p w14:paraId="589F9C5A"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Not reported</w:t>
            </w:r>
          </w:p>
        </w:tc>
        <w:tc>
          <w:tcPr>
            <w:tcW w:w="1276" w:type="dxa"/>
            <w:vAlign w:val="center"/>
          </w:tcPr>
          <w:p w14:paraId="7E3E2081"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Nasopharyngeal swab</w:t>
            </w:r>
          </w:p>
          <w:p w14:paraId="3071DFB6"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1BA023DC"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With Viral Nucleic Acid Buffer (</w:t>
            </w:r>
            <w:proofErr w:type="spellStart"/>
            <w:r w:rsidRPr="00556167">
              <w:rPr>
                <w:rFonts w:ascii="Times New Roman" w:eastAsia="Times New Roman" w:hAnsi="Times New Roman" w:cs="Times New Roman"/>
                <w:sz w:val="16"/>
                <w:szCs w:val="16"/>
              </w:rPr>
              <w:t>vNAT</w:t>
            </w:r>
            <w:proofErr w:type="spellEnd"/>
            <w:r w:rsidRPr="00556167">
              <w:rPr>
                <w:rFonts w:ascii="Times New Roman" w:eastAsia="Times New Roman" w:hAnsi="Times New Roman" w:cs="Times New Roman"/>
                <w:sz w:val="16"/>
                <w:szCs w:val="16"/>
              </w:rPr>
              <w:t>)</w:t>
            </w:r>
          </w:p>
          <w:p w14:paraId="698C611F"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4976D6ED"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tc>
        <w:tc>
          <w:tcPr>
            <w:tcW w:w="1134" w:type="dxa"/>
            <w:vAlign w:val="center"/>
          </w:tcPr>
          <w:p w14:paraId="6F2014D1"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Saline gargle</w:t>
            </w:r>
          </w:p>
        </w:tc>
        <w:tc>
          <w:tcPr>
            <w:tcW w:w="1134" w:type="dxa"/>
            <w:vAlign w:val="center"/>
          </w:tcPr>
          <w:p w14:paraId="3CCB8425"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The physiological saline was collected by shaking the mouths of the patients thoroughly</w:t>
            </w:r>
          </w:p>
        </w:tc>
        <w:tc>
          <w:tcPr>
            <w:tcW w:w="1275" w:type="dxa"/>
            <w:vAlign w:val="center"/>
          </w:tcPr>
          <w:p w14:paraId="669960C5"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Not reported</w:t>
            </w:r>
          </w:p>
        </w:tc>
        <w:tc>
          <w:tcPr>
            <w:tcW w:w="709" w:type="dxa"/>
            <w:vAlign w:val="center"/>
          </w:tcPr>
          <w:p w14:paraId="252263E6"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tcPr>
          <w:p w14:paraId="335F2B79"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Bio-Speedy SARS-CoV-2 Emerging Plus-</w:t>
            </w:r>
            <w:proofErr w:type="spellStart"/>
            <w:r w:rsidRPr="00556167">
              <w:rPr>
                <w:rFonts w:ascii="Times New Roman" w:eastAsia="Times New Roman" w:hAnsi="Times New Roman" w:cs="Times New Roman"/>
                <w:sz w:val="16"/>
                <w:szCs w:val="16"/>
              </w:rPr>
              <w:t>Bioeksen</w:t>
            </w:r>
            <w:proofErr w:type="spellEnd"/>
            <w:r w:rsidRPr="00556167">
              <w:rPr>
                <w:rFonts w:ascii="Times New Roman" w:eastAsia="Times New Roman" w:hAnsi="Times New Roman" w:cs="Times New Roman"/>
                <w:sz w:val="16"/>
                <w:szCs w:val="16"/>
              </w:rPr>
              <w:t xml:space="preserve"> Kit (</w:t>
            </w:r>
            <w:proofErr w:type="spellStart"/>
            <w:r w:rsidRPr="00556167">
              <w:rPr>
                <w:rFonts w:ascii="Times New Roman" w:eastAsia="Times New Roman" w:hAnsi="Times New Roman" w:cs="Times New Roman"/>
                <w:sz w:val="16"/>
                <w:szCs w:val="16"/>
              </w:rPr>
              <w:t>Bioeksen</w:t>
            </w:r>
            <w:proofErr w:type="spellEnd"/>
            <w:r w:rsidRPr="00556167">
              <w:rPr>
                <w:rFonts w:ascii="Times New Roman" w:eastAsia="Times New Roman" w:hAnsi="Times New Roman" w:cs="Times New Roman"/>
                <w:sz w:val="16"/>
                <w:szCs w:val="16"/>
              </w:rPr>
              <w:t xml:space="preserve"> R&amp;D Technologies, Istanbul, Turkey)</w:t>
            </w:r>
          </w:p>
          <w:p w14:paraId="65138E48"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w:t>
            </w:r>
            <w:proofErr w:type="spellStart"/>
            <w:r w:rsidRPr="00556167">
              <w:rPr>
                <w:rFonts w:ascii="Times New Roman" w:eastAsia="Times New Roman" w:hAnsi="Times New Roman" w:cs="Times New Roman"/>
                <w:sz w:val="16"/>
                <w:szCs w:val="16"/>
              </w:rPr>
              <w:t>Biorad</w:t>
            </w:r>
            <w:proofErr w:type="spellEnd"/>
            <w:r w:rsidRPr="00556167">
              <w:rPr>
                <w:rFonts w:ascii="Times New Roman" w:eastAsia="Times New Roman" w:hAnsi="Times New Roman" w:cs="Times New Roman"/>
                <w:sz w:val="16"/>
                <w:szCs w:val="16"/>
              </w:rPr>
              <w:t xml:space="preserve"> CFX96 (Bio-Rad Laboratories, Inc. USA) platform</w:t>
            </w:r>
          </w:p>
        </w:tc>
        <w:tc>
          <w:tcPr>
            <w:tcW w:w="1560" w:type="dxa"/>
            <w:vAlign w:val="center"/>
          </w:tcPr>
          <w:p w14:paraId="3A464B61"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ORF1a/b, S, and N</w:t>
            </w:r>
          </w:p>
          <w:p w14:paraId="35C69F4E"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w:t>
            </w:r>
            <w:proofErr w:type="spellStart"/>
            <w:r w:rsidRPr="00556167">
              <w:rPr>
                <w:rFonts w:ascii="Times New Roman" w:eastAsia="Times New Roman" w:hAnsi="Times New Roman" w:cs="Times New Roman"/>
                <w:sz w:val="16"/>
                <w:szCs w:val="16"/>
              </w:rPr>
              <w:t>RNAse</w:t>
            </w:r>
            <w:proofErr w:type="spellEnd"/>
            <w:r w:rsidRPr="00556167">
              <w:rPr>
                <w:rFonts w:ascii="Times New Roman" w:eastAsia="Times New Roman" w:hAnsi="Times New Roman" w:cs="Times New Roman"/>
                <w:sz w:val="16"/>
                <w:szCs w:val="16"/>
              </w:rPr>
              <w:t xml:space="preserve"> P</w:t>
            </w:r>
          </w:p>
        </w:tc>
      </w:tr>
      <w:tr w:rsidR="006D380B" w:rsidRPr="00556167" w14:paraId="522795BF" w14:textId="77777777" w:rsidTr="00EC09B8">
        <w:trPr>
          <w:cantSplit/>
          <w:trHeight w:val="2367"/>
        </w:trPr>
        <w:tc>
          <w:tcPr>
            <w:cnfStyle w:val="001000000000" w:firstRow="0" w:lastRow="0" w:firstColumn="1" w:lastColumn="0" w:oddVBand="0" w:evenVBand="0" w:oddHBand="0" w:evenHBand="0" w:firstRowFirstColumn="0" w:firstRowLastColumn="0" w:lastRowFirstColumn="0" w:lastRowLastColumn="0"/>
            <w:tcW w:w="426" w:type="dxa"/>
            <w:vAlign w:val="center"/>
            <w:hideMark/>
          </w:tcPr>
          <w:p w14:paraId="153144A0"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lastRenderedPageBreak/>
              <w:t>24</w:t>
            </w:r>
          </w:p>
        </w:tc>
        <w:tc>
          <w:tcPr>
            <w:tcW w:w="992" w:type="dxa"/>
            <w:vAlign w:val="center"/>
            <w:hideMark/>
          </w:tcPr>
          <w:p w14:paraId="1E226E7E"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LeBlanc 2021a</w:t>
            </w:r>
          </w:p>
          <w:p w14:paraId="29F58C60" w14:textId="032888DE"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color w:val="000000" w:themeColor="text1"/>
                <w:sz w:val="16"/>
                <w:szCs w:val="16"/>
              </w:rPr>
              <w:t>[2</w:t>
            </w:r>
            <w:r w:rsidR="006025DE">
              <w:rPr>
                <w:rFonts w:ascii="Times New Roman" w:eastAsia="Times New Roman" w:hAnsi="Times New Roman" w:cs="Times New Roman"/>
                <w:color w:val="000000" w:themeColor="text1"/>
                <w:sz w:val="16"/>
                <w:szCs w:val="16"/>
              </w:rPr>
              <w:t>7</w:t>
            </w:r>
            <w:r w:rsidRPr="00556167">
              <w:rPr>
                <w:rFonts w:ascii="Times New Roman" w:eastAsia="Times New Roman" w:hAnsi="Times New Roman" w:cs="Times New Roman"/>
                <w:color w:val="000000" w:themeColor="text1"/>
                <w:sz w:val="16"/>
                <w:szCs w:val="16"/>
              </w:rPr>
              <w:t>]</w:t>
            </w:r>
          </w:p>
        </w:tc>
        <w:tc>
          <w:tcPr>
            <w:tcW w:w="709" w:type="dxa"/>
            <w:vAlign w:val="center"/>
            <w:hideMark/>
          </w:tcPr>
          <w:p w14:paraId="4C1705FB"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Canada</w:t>
            </w:r>
          </w:p>
        </w:tc>
        <w:tc>
          <w:tcPr>
            <w:tcW w:w="850" w:type="dxa"/>
            <w:vAlign w:val="center"/>
            <w:hideMark/>
          </w:tcPr>
          <w:p w14:paraId="2A4D567C"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August - November 2020</w:t>
            </w:r>
          </w:p>
        </w:tc>
        <w:tc>
          <w:tcPr>
            <w:tcW w:w="851" w:type="dxa"/>
            <w:vAlign w:val="center"/>
            <w:hideMark/>
          </w:tcPr>
          <w:p w14:paraId="73FBA6E4"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hideMark/>
          </w:tcPr>
          <w:p w14:paraId="183E5C7C"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Adults</w:t>
            </w:r>
          </w:p>
        </w:tc>
        <w:tc>
          <w:tcPr>
            <w:tcW w:w="851" w:type="dxa"/>
            <w:vAlign w:val="center"/>
            <w:hideMark/>
          </w:tcPr>
          <w:p w14:paraId="2B6ECB01"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w:t>
            </w:r>
          </w:p>
        </w:tc>
        <w:tc>
          <w:tcPr>
            <w:tcW w:w="992" w:type="dxa"/>
            <w:vAlign w:val="center"/>
            <w:hideMark/>
          </w:tcPr>
          <w:p w14:paraId="546EA38E"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Lab-confirmed COVID-19 patients included</w:t>
            </w:r>
          </w:p>
        </w:tc>
        <w:tc>
          <w:tcPr>
            <w:tcW w:w="1276" w:type="dxa"/>
            <w:vAlign w:val="center"/>
            <w:hideMark/>
          </w:tcPr>
          <w:p w14:paraId="33854F49"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Nasal (anterior nares) and oropharyngeal swab</w:t>
            </w:r>
          </w:p>
          <w:p w14:paraId="1C3F6F0D"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4893FCCB"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Foam swab (BD </w:t>
            </w:r>
            <w:proofErr w:type="spellStart"/>
            <w:r w:rsidRPr="00556167">
              <w:rPr>
                <w:rFonts w:ascii="Times New Roman" w:eastAsia="Times New Roman" w:hAnsi="Times New Roman" w:cs="Times New Roman"/>
                <w:sz w:val="16"/>
                <w:szCs w:val="16"/>
              </w:rPr>
              <w:t>ProbeTec</w:t>
            </w:r>
            <w:proofErr w:type="spellEnd"/>
            <w:r w:rsidRPr="00556167">
              <w:rPr>
                <w:rFonts w:ascii="Times New Roman" w:eastAsia="Times New Roman" w:hAnsi="Times New Roman" w:cs="Times New Roman"/>
                <w:sz w:val="16"/>
                <w:szCs w:val="16"/>
              </w:rPr>
              <w:t xml:space="preserve"> </w:t>
            </w:r>
            <w:proofErr w:type="spellStart"/>
            <w:r w:rsidRPr="00556167">
              <w:rPr>
                <w:rFonts w:ascii="Times New Roman" w:eastAsia="Times New Roman" w:hAnsi="Times New Roman" w:cs="Times New Roman"/>
                <w:sz w:val="16"/>
                <w:szCs w:val="16"/>
              </w:rPr>
              <w:t>Qx</w:t>
            </w:r>
            <w:proofErr w:type="spellEnd"/>
            <w:r w:rsidRPr="00556167">
              <w:rPr>
                <w:rFonts w:ascii="Times New Roman" w:eastAsia="Times New Roman" w:hAnsi="Times New Roman" w:cs="Times New Roman"/>
                <w:sz w:val="16"/>
                <w:szCs w:val="16"/>
              </w:rPr>
              <w:t xml:space="preserve"> Collection Kit for Endocervical or Lesion Specimens, Becton, Dickinson and Company, Sparks MD USA) with 3 mL of 1× phosphate-buffered saline with pH 7.4 (Gibco, </w:t>
            </w:r>
            <w:proofErr w:type="spellStart"/>
            <w:r w:rsidRPr="00556167">
              <w:rPr>
                <w:rFonts w:ascii="Times New Roman" w:eastAsia="Times New Roman" w:hAnsi="Times New Roman" w:cs="Times New Roman"/>
                <w:sz w:val="16"/>
                <w:szCs w:val="16"/>
              </w:rPr>
              <w:t>ThermoFisher</w:t>
            </w:r>
            <w:proofErr w:type="spellEnd"/>
            <w:r w:rsidRPr="00556167">
              <w:rPr>
                <w:rFonts w:ascii="Times New Roman" w:eastAsia="Times New Roman" w:hAnsi="Times New Roman" w:cs="Times New Roman"/>
                <w:sz w:val="16"/>
                <w:szCs w:val="16"/>
              </w:rPr>
              <w:t xml:space="preserve"> Scientific)</w:t>
            </w:r>
          </w:p>
        </w:tc>
        <w:tc>
          <w:tcPr>
            <w:tcW w:w="1134" w:type="dxa"/>
            <w:vAlign w:val="center"/>
            <w:hideMark/>
          </w:tcPr>
          <w:p w14:paraId="7055E4FD"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Saline gargle</w:t>
            </w:r>
          </w:p>
          <w:p w14:paraId="2A3EB7AC"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4318FB67"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5 mL of 0.9% saline (</w:t>
            </w:r>
            <w:proofErr w:type="spellStart"/>
            <w:r w:rsidRPr="00556167">
              <w:rPr>
                <w:rFonts w:ascii="Times New Roman" w:eastAsia="Times New Roman" w:hAnsi="Times New Roman" w:cs="Times New Roman"/>
                <w:sz w:val="16"/>
                <w:szCs w:val="16"/>
              </w:rPr>
              <w:t>Addipak</w:t>
            </w:r>
            <w:proofErr w:type="spellEnd"/>
            <w:r w:rsidRPr="00556167">
              <w:rPr>
                <w:rFonts w:ascii="Times New Roman" w:eastAsia="Times New Roman" w:hAnsi="Times New Roman" w:cs="Times New Roman"/>
                <w:sz w:val="16"/>
                <w:szCs w:val="16"/>
              </w:rPr>
              <w:t>, Teleflex, Morrisville, North Carolina, USA)</w:t>
            </w:r>
          </w:p>
        </w:tc>
        <w:tc>
          <w:tcPr>
            <w:tcW w:w="1134" w:type="dxa"/>
            <w:vAlign w:val="center"/>
            <w:hideMark/>
          </w:tcPr>
          <w:p w14:paraId="307187EB"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Performed three alternating cycles of swishing the saline in their cheeks (5 seconds each cycle) and gargling in the posterior oropharynx (5 seconds each cycle)</w:t>
            </w:r>
          </w:p>
        </w:tc>
        <w:tc>
          <w:tcPr>
            <w:tcW w:w="1275" w:type="dxa"/>
            <w:vAlign w:val="center"/>
            <w:hideMark/>
          </w:tcPr>
          <w:p w14:paraId="0E78129F"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Patients were asked to abstain from eating, drinking, smoking, chewing gum, and brushing their teeth for at least 1 hour prior to collection</w:t>
            </w:r>
          </w:p>
        </w:tc>
        <w:tc>
          <w:tcPr>
            <w:tcW w:w="709" w:type="dxa"/>
            <w:vAlign w:val="center"/>
            <w:hideMark/>
          </w:tcPr>
          <w:p w14:paraId="2F6F25D8"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hideMark/>
          </w:tcPr>
          <w:p w14:paraId="560B9F44"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w:t>
            </w:r>
            <w:proofErr w:type="spellStart"/>
            <w:r w:rsidRPr="00556167">
              <w:rPr>
                <w:rFonts w:ascii="Times New Roman" w:eastAsia="Times New Roman" w:hAnsi="Times New Roman" w:cs="Times New Roman"/>
                <w:sz w:val="16"/>
                <w:szCs w:val="16"/>
              </w:rPr>
              <w:t>Taqman</w:t>
            </w:r>
            <w:proofErr w:type="spellEnd"/>
            <w:r w:rsidRPr="00556167">
              <w:rPr>
                <w:rFonts w:ascii="Times New Roman" w:eastAsia="Times New Roman" w:hAnsi="Times New Roman" w:cs="Times New Roman"/>
                <w:sz w:val="16"/>
                <w:szCs w:val="16"/>
              </w:rPr>
              <w:t xml:space="preserve"> virus-1 FAST kit</w:t>
            </w:r>
          </w:p>
          <w:p w14:paraId="16E9DEB4"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ABI 7500 Fast</w:t>
            </w:r>
          </w:p>
        </w:tc>
        <w:tc>
          <w:tcPr>
            <w:tcW w:w="1560" w:type="dxa"/>
            <w:vAlign w:val="center"/>
            <w:hideMark/>
          </w:tcPr>
          <w:p w14:paraId="2511618E"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E and </w:t>
            </w:r>
            <w:proofErr w:type="spellStart"/>
            <w:r w:rsidRPr="00556167">
              <w:rPr>
                <w:rFonts w:ascii="Times New Roman" w:eastAsia="Times New Roman" w:hAnsi="Times New Roman" w:cs="Times New Roman"/>
                <w:sz w:val="16"/>
                <w:szCs w:val="16"/>
              </w:rPr>
              <w:t>RdRP</w:t>
            </w:r>
            <w:proofErr w:type="spellEnd"/>
          </w:p>
          <w:p w14:paraId="26D846F9"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None</w:t>
            </w:r>
          </w:p>
        </w:tc>
      </w:tr>
      <w:tr w:rsidR="006D380B" w:rsidRPr="00556167" w14:paraId="18514494" w14:textId="77777777" w:rsidTr="00EC09B8">
        <w:trPr>
          <w:cnfStyle w:val="000000100000" w:firstRow="0" w:lastRow="0" w:firstColumn="0" w:lastColumn="0" w:oddVBand="0" w:evenVBand="0" w:oddHBand="1" w:evenHBand="0" w:firstRowFirstColumn="0" w:firstRowLastColumn="0" w:lastRowFirstColumn="0" w:lastRowLastColumn="0"/>
          <w:cantSplit/>
          <w:trHeight w:val="2397"/>
        </w:trPr>
        <w:tc>
          <w:tcPr>
            <w:cnfStyle w:val="001000000000" w:firstRow="0" w:lastRow="0" w:firstColumn="1" w:lastColumn="0" w:oddVBand="0" w:evenVBand="0" w:oddHBand="0" w:evenHBand="0" w:firstRowFirstColumn="0" w:firstRowLastColumn="0" w:lastRowFirstColumn="0" w:lastRowLastColumn="0"/>
            <w:tcW w:w="426" w:type="dxa"/>
            <w:vAlign w:val="center"/>
            <w:hideMark/>
          </w:tcPr>
          <w:p w14:paraId="53A8B1AD"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lastRenderedPageBreak/>
              <w:t>25</w:t>
            </w:r>
          </w:p>
        </w:tc>
        <w:tc>
          <w:tcPr>
            <w:tcW w:w="992" w:type="dxa"/>
            <w:vAlign w:val="center"/>
            <w:hideMark/>
          </w:tcPr>
          <w:p w14:paraId="09B52C44"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LeBlanc 2021b</w:t>
            </w:r>
          </w:p>
          <w:p w14:paraId="066FEE32" w14:textId="2B70CD14"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color w:val="000000" w:themeColor="text1"/>
                <w:sz w:val="16"/>
                <w:szCs w:val="16"/>
              </w:rPr>
              <w:t>[2</w:t>
            </w:r>
            <w:r w:rsidR="006025DE">
              <w:rPr>
                <w:rFonts w:ascii="Times New Roman" w:eastAsia="Times New Roman" w:hAnsi="Times New Roman" w:cs="Times New Roman"/>
                <w:color w:val="000000" w:themeColor="text1"/>
                <w:sz w:val="16"/>
                <w:szCs w:val="16"/>
              </w:rPr>
              <w:t>7</w:t>
            </w:r>
            <w:r w:rsidRPr="00556167">
              <w:rPr>
                <w:rFonts w:ascii="Times New Roman" w:eastAsia="Times New Roman" w:hAnsi="Times New Roman" w:cs="Times New Roman"/>
                <w:color w:val="000000" w:themeColor="text1"/>
                <w:sz w:val="16"/>
                <w:szCs w:val="16"/>
              </w:rPr>
              <w:t>]</w:t>
            </w:r>
          </w:p>
        </w:tc>
        <w:tc>
          <w:tcPr>
            <w:tcW w:w="709" w:type="dxa"/>
            <w:vAlign w:val="center"/>
            <w:hideMark/>
          </w:tcPr>
          <w:p w14:paraId="0F119E34"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Canada</w:t>
            </w:r>
          </w:p>
        </w:tc>
        <w:tc>
          <w:tcPr>
            <w:tcW w:w="850" w:type="dxa"/>
            <w:vAlign w:val="center"/>
            <w:hideMark/>
          </w:tcPr>
          <w:p w14:paraId="31EEE08C"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August – November 2020</w:t>
            </w:r>
          </w:p>
        </w:tc>
        <w:tc>
          <w:tcPr>
            <w:tcW w:w="851" w:type="dxa"/>
            <w:vAlign w:val="center"/>
            <w:hideMark/>
          </w:tcPr>
          <w:p w14:paraId="3429226B"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hideMark/>
          </w:tcPr>
          <w:p w14:paraId="291A2842"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Adults</w:t>
            </w:r>
          </w:p>
        </w:tc>
        <w:tc>
          <w:tcPr>
            <w:tcW w:w="851" w:type="dxa"/>
            <w:vAlign w:val="center"/>
            <w:hideMark/>
          </w:tcPr>
          <w:p w14:paraId="6B872718"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w:t>
            </w:r>
          </w:p>
        </w:tc>
        <w:tc>
          <w:tcPr>
            <w:tcW w:w="992" w:type="dxa"/>
            <w:vAlign w:val="center"/>
            <w:hideMark/>
          </w:tcPr>
          <w:p w14:paraId="3AF3A99F"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Lab-confirmed COVID-19 patients included</w:t>
            </w:r>
          </w:p>
        </w:tc>
        <w:tc>
          <w:tcPr>
            <w:tcW w:w="1276" w:type="dxa"/>
            <w:vAlign w:val="center"/>
            <w:hideMark/>
          </w:tcPr>
          <w:p w14:paraId="30BF13CD"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Nasal (anterior nares) and oropharyngeal swab</w:t>
            </w:r>
          </w:p>
          <w:p w14:paraId="2D676D8D"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 </w:t>
            </w:r>
          </w:p>
          <w:p w14:paraId="73E27809"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Foam swab (BD </w:t>
            </w:r>
            <w:proofErr w:type="spellStart"/>
            <w:r w:rsidRPr="00556167">
              <w:rPr>
                <w:rFonts w:ascii="Times New Roman" w:eastAsia="Times New Roman" w:hAnsi="Times New Roman" w:cs="Times New Roman"/>
                <w:sz w:val="16"/>
                <w:szCs w:val="16"/>
              </w:rPr>
              <w:t>ProbeTec</w:t>
            </w:r>
            <w:proofErr w:type="spellEnd"/>
            <w:r w:rsidRPr="00556167">
              <w:rPr>
                <w:rFonts w:ascii="Times New Roman" w:eastAsia="Times New Roman" w:hAnsi="Times New Roman" w:cs="Times New Roman"/>
                <w:sz w:val="16"/>
                <w:szCs w:val="16"/>
              </w:rPr>
              <w:t xml:space="preserve"> </w:t>
            </w:r>
            <w:proofErr w:type="spellStart"/>
            <w:r w:rsidRPr="00556167">
              <w:rPr>
                <w:rFonts w:ascii="Times New Roman" w:eastAsia="Times New Roman" w:hAnsi="Times New Roman" w:cs="Times New Roman"/>
                <w:sz w:val="16"/>
                <w:szCs w:val="16"/>
              </w:rPr>
              <w:t>Qx</w:t>
            </w:r>
            <w:proofErr w:type="spellEnd"/>
            <w:r w:rsidRPr="00556167">
              <w:rPr>
                <w:rFonts w:ascii="Times New Roman" w:eastAsia="Times New Roman" w:hAnsi="Times New Roman" w:cs="Times New Roman"/>
                <w:sz w:val="16"/>
                <w:szCs w:val="16"/>
              </w:rPr>
              <w:t xml:space="preserve"> Collection Kit for Endocervical or Lesion Specimens, Becton, Dickinson and Company, Sparks MD USA) with 3 mL of 1× phosphate-buffered saline with pH 7.4 (Gibco, </w:t>
            </w:r>
            <w:proofErr w:type="spellStart"/>
            <w:r w:rsidRPr="00556167">
              <w:rPr>
                <w:rFonts w:ascii="Times New Roman" w:eastAsia="Times New Roman" w:hAnsi="Times New Roman" w:cs="Times New Roman"/>
                <w:sz w:val="16"/>
                <w:szCs w:val="16"/>
              </w:rPr>
              <w:t>ThermoFisher</w:t>
            </w:r>
            <w:proofErr w:type="spellEnd"/>
            <w:r w:rsidRPr="00556167">
              <w:rPr>
                <w:rFonts w:ascii="Times New Roman" w:eastAsia="Times New Roman" w:hAnsi="Times New Roman" w:cs="Times New Roman"/>
                <w:sz w:val="16"/>
                <w:szCs w:val="16"/>
              </w:rPr>
              <w:t xml:space="preserve"> Scientific)</w:t>
            </w:r>
          </w:p>
        </w:tc>
        <w:tc>
          <w:tcPr>
            <w:tcW w:w="1134" w:type="dxa"/>
            <w:vAlign w:val="center"/>
            <w:hideMark/>
          </w:tcPr>
          <w:p w14:paraId="5223EBDA"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Saline gargle</w:t>
            </w:r>
          </w:p>
          <w:p w14:paraId="471BEA54"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14F97415"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5 mL of 0.9% saline (</w:t>
            </w:r>
            <w:proofErr w:type="spellStart"/>
            <w:r w:rsidRPr="00556167">
              <w:rPr>
                <w:rFonts w:ascii="Times New Roman" w:eastAsia="Times New Roman" w:hAnsi="Times New Roman" w:cs="Times New Roman"/>
                <w:sz w:val="16"/>
                <w:szCs w:val="16"/>
              </w:rPr>
              <w:t>Addipak</w:t>
            </w:r>
            <w:proofErr w:type="spellEnd"/>
            <w:r w:rsidRPr="00556167">
              <w:rPr>
                <w:rFonts w:ascii="Times New Roman" w:eastAsia="Times New Roman" w:hAnsi="Times New Roman" w:cs="Times New Roman"/>
                <w:sz w:val="16"/>
                <w:szCs w:val="16"/>
              </w:rPr>
              <w:t>, Teleflex, Morrisville, North Carolina, USA)</w:t>
            </w:r>
          </w:p>
        </w:tc>
        <w:tc>
          <w:tcPr>
            <w:tcW w:w="1134" w:type="dxa"/>
            <w:vAlign w:val="center"/>
            <w:hideMark/>
          </w:tcPr>
          <w:p w14:paraId="40E6FBC2"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Performed three alternating cycles of swishing the saline in their cheeks (5 seconds each cycle) and gargling in the posterior oropharynx (5 seconds each cycle)</w:t>
            </w:r>
          </w:p>
        </w:tc>
        <w:tc>
          <w:tcPr>
            <w:tcW w:w="1275" w:type="dxa"/>
            <w:vAlign w:val="center"/>
            <w:hideMark/>
          </w:tcPr>
          <w:p w14:paraId="785508CE"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Patients were asked to abstain from eating, drinking, smoking, chewing gum, and brushing their teeth for at least 1 hour prior to collection</w:t>
            </w:r>
          </w:p>
        </w:tc>
        <w:tc>
          <w:tcPr>
            <w:tcW w:w="709" w:type="dxa"/>
            <w:vAlign w:val="center"/>
            <w:hideMark/>
          </w:tcPr>
          <w:p w14:paraId="713FC40A"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hideMark/>
          </w:tcPr>
          <w:p w14:paraId="3650A18E"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SARS-CoV-2 Test (Roche Diagnostics, </w:t>
            </w:r>
            <w:proofErr w:type="spellStart"/>
            <w:r w:rsidRPr="00556167">
              <w:rPr>
                <w:rFonts w:ascii="Times New Roman" w:eastAsia="Times New Roman" w:hAnsi="Times New Roman" w:cs="Times New Roman"/>
                <w:sz w:val="16"/>
                <w:szCs w:val="16"/>
              </w:rPr>
              <w:t>Rotkreuz</w:t>
            </w:r>
            <w:proofErr w:type="spellEnd"/>
            <w:r w:rsidRPr="00556167">
              <w:rPr>
                <w:rFonts w:ascii="Times New Roman" w:eastAsia="Times New Roman" w:hAnsi="Times New Roman" w:cs="Times New Roman"/>
                <w:sz w:val="16"/>
                <w:szCs w:val="16"/>
              </w:rPr>
              <w:t>, Switzerland)</w:t>
            </w:r>
          </w:p>
          <w:p w14:paraId="4E528A0B"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Cobas 6800 System (Roche Diagnostics, </w:t>
            </w:r>
            <w:proofErr w:type="spellStart"/>
            <w:r w:rsidRPr="00556167">
              <w:rPr>
                <w:rFonts w:ascii="Times New Roman" w:eastAsia="Times New Roman" w:hAnsi="Times New Roman" w:cs="Times New Roman"/>
                <w:sz w:val="16"/>
                <w:szCs w:val="16"/>
              </w:rPr>
              <w:t>Rotkreuz</w:t>
            </w:r>
            <w:proofErr w:type="spellEnd"/>
            <w:r w:rsidRPr="00556167">
              <w:rPr>
                <w:rFonts w:ascii="Times New Roman" w:eastAsia="Times New Roman" w:hAnsi="Times New Roman" w:cs="Times New Roman"/>
                <w:sz w:val="16"/>
                <w:szCs w:val="16"/>
              </w:rPr>
              <w:t>, Switzerland)</w:t>
            </w:r>
          </w:p>
        </w:tc>
        <w:tc>
          <w:tcPr>
            <w:tcW w:w="1560" w:type="dxa"/>
            <w:vAlign w:val="center"/>
            <w:hideMark/>
          </w:tcPr>
          <w:p w14:paraId="4F86B072"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E and ORF1a/b</w:t>
            </w:r>
          </w:p>
          <w:p w14:paraId="7D2BE731"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Manufacturer internal control</w:t>
            </w:r>
          </w:p>
        </w:tc>
      </w:tr>
      <w:tr w:rsidR="006D380B" w:rsidRPr="00556167" w14:paraId="2CA6AD44" w14:textId="77777777" w:rsidTr="00EC09B8">
        <w:trPr>
          <w:cantSplit/>
          <w:trHeight w:val="2389"/>
        </w:trPr>
        <w:tc>
          <w:tcPr>
            <w:cnfStyle w:val="001000000000" w:firstRow="0" w:lastRow="0" w:firstColumn="1" w:lastColumn="0" w:oddVBand="0" w:evenVBand="0" w:oddHBand="0" w:evenHBand="0" w:firstRowFirstColumn="0" w:firstRowLastColumn="0" w:lastRowFirstColumn="0" w:lastRowLastColumn="0"/>
            <w:tcW w:w="426" w:type="dxa"/>
            <w:vAlign w:val="center"/>
            <w:hideMark/>
          </w:tcPr>
          <w:p w14:paraId="00C0AC53"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lastRenderedPageBreak/>
              <w:t>26</w:t>
            </w:r>
          </w:p>
        </w:tc>
        <w:tc>
          <w:tcPr>
            <w:tcW w:w="992" w:type="dxa"/>
            <w:vAlign w:val="center"/>
            <w:hideMark/>
          </w:tcPr>
          <w:p w14:paraId="7A9F955C"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556167">
              <w:rPr>
                <w:rFonts w:ascii="Times New Roman" w:eastAsia="Times New Roman" w:hAnsi="Times New Roman" w:cs="Times New Roman"/>
                <w:color w:val="000000" w:themeColor="text1"/>
                <w:sz w:val="16"/>
                <w:szCs w:val="16"/>
              </w:rPr>
              <w:t>LeBlanc 2021c</w:t>
            </w:r>
          </w:p>
          <w:p w14:paraId="5731E6E1" w14:textId="1E2F5BC9"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color w:val="000000" w:themeColor="text1"/>
                <w:sz w:val="16"/>
                <w:szCs w:val="16"/>
              </w:rPr>
              <w:t>[2</w:t>
            </w:r>
            <w:r w:rsidR="006025DE">
              <w:rPr>
                <w:rFonts w:ascii="Times New Roman" w:eastAsia="Times New Roman" w:hAnsi="Times New Roman" w:cs="Times New Roman"/>
                <w:color w:val="000000" w:themeColor="text1"/>
                <w:sz w:val="16"/>
                <w:szCs w:val="16"/>
              </w:rPr>
              <w:t>7</w:t>
            </w:r>
            <w:r w:rsidRPr="00556167">
              <w:rPr>
                <w:rFonts w:ascii="Times New Roman" w:eastAsia="Times New Roman" w:hAnsi="Times New Roman" w:cs="Times New Roman"/>
                <w:color w:val="000000" w:themeColor="text1"/>
                <w:sz w:val="16"/>
                <w:szCs w:val="16"/>
              </w:rPr>
              <w:t>]</w:t>
            </w:r>
          </w:p>
        </w:tc>
        <w:tc>
          <w:tcPr>
            <w:tcW w:w="709" w:type="dxa"/>
            <w:vAlign w:val="center"/>
            <w:hideMark/>
          </w:tcPr>
          <w:p w14:paraId="30731FE1"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Canada</w:t>
            </w:r>
          </w:p>
        </w:tc>
        <w:tc>
          <w:tcPr>
            <w:tcW w:w="850" w:type="dxa"/>
            <w:vAlign w:val="center"/>
            <w:hideMark/>
          </w:tcPr>
          <w:p w14:paraId="4B9AC1EB"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August - November 2020</w:t>
            </w:r>
          </w:p>
        </w:tc>
        <w:tc>
          <w:tcPr>
            <w:tcW w:w="851" w:type="dxa"/>
            <w:vAlign w:val="center"/>
            <w:hideMark/>
          </w:tcPr>
          <w:p w14:paraId="0B0E43A5"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hideMark/>
          </w:tcPr>
          <w:p w14:paraId="3D45BA4D"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Adults</w:t>
            </w:r>
          </w:p>
        </w:tc>
        <w:tc>
          <w:tcPr>
            <w:tcW w:w="851" w:type="dxa"/>
            <w:vAlign w:val="center"/>
            <w:hideMark/>
          </w:tcPr>
          <w:p w14:paraId="37090001"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w:t>
            </w:r>
          </w:p>
        </w:tc>
        <w:tc>
          <w:tcPr>
            <w:tcW w:w="992" w:type="dxa"/>
            <w:vAlign w:val="center"/>
            <w:hideMark/>
          </w:tcPr>
          <w:p w14:paraId="6F51ECA5"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Lab-confirmed COVID-19 patients included</w:t>
            </w:r>
          </w:p>
        </w:tc>
        <w:tc>
          <w:tcPr>
            <w:tcW w:w="1276" w:type="dxa"/>
            <w:vAlign w:val="center"/>
            <w:hideMark/>
          </w:tcPr>
          <w:p w14:paraId="34F05E51"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Nasal (anterior nares) and oropharyngeal swab</w:t>
            </w:r>
          </w:p>
          <w:p w14:paraId="045F2451"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5100F790"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Foam swab (BD </w:t>
            </w:r>
            <w:proofErr w:type="spellStart"/>
            <w:r w:rsidRPr="00556167">
              <w:rPr>
                <w:rFonts w:ascii="Times New Roman" w:eastAsia="Times New Roman" w:hAnsi="Times New Roman" w:cs="Times New Roman"/>
                <w:sz w:val="16"/>
                <w:szCs w:val="16"/>
              </w:rPr>
              <w:t>ProbeTec</w:t>
            </w:r>
            <w:proofErr w:type="spellEnd"/>
            <w:r w:rsidRPr="00556167">
              <w:rPr>
                <w:rFonts w:ascii="Times New Roman" w:eastAsia="Times New Roman" w:hAnsi="Times New Roman" w:cs="Times New Roman"/>
                <w:sz w:val="16"/>
                <w:szCs w:val="16"/>
              </w:rPr>
              <w:t xml:space="preserve"> </w:t>
            </w:r>
            <w:proofErr w:type="spellStart"/>
            <w:r w:rsidRPr="00556167">
              <w:rPr>
                <w:rFonts w:ascii="Times New Roman" w:eastAsia="Times New Roman" w:hAnsi="Times New Roman" w:cs="Times New Roman"/>
                <w:sz w:val="16"/>
                <w:szCs w:val="16"/>
              </w:rPr>
              <w:t>Qx</w:t>
            </w:r>
            <w:proofErr w:type="spellEnd"/>
            <w:r w:rsidRPr="00556167">
              <w:rPr>
                <w:rFonts w:ascii="Times New Roman" w:eastAsia="Times New Roman" w:hAnsi="Times New Roman" w:cs="Times New Roman"/>
                <w:sz w:val="16"/>
                <w:szCs w:val="16"/>
              </w:rPr>
              <w:t xml:space="preserve"> Collection Kit for Endocervical or Lesion Specimens, Becton, Dickinson and Company, Sparks MD USA) with 3 mL of 1× phosphate-buffered saline with pH 7.4 (Gibco, </w:t>
            </w:r>
            <w:proofErr w:type="spellStart"/>
            <w:r w:rsidRPr="00556167">
              <w:rPr>
                <w:rFonts w:ascii="Times New Roman" w:eastAsia="Times New Roman" w:hAnsi="Times New Roman" w:cs="Times New Roman"/>
                <w:sz w:val="16"/>
                <w:szCs w:val="16"/>
              </w:rPr>
              <w:t>ThermoFisher</w:t>
            </w:r>
            <w:proofErr w:type="spellEnd"/>
            <w:r w:rsidRPr="00556167">
              <w:rPr>
                <w:rFonts w:ascii="Times New Roman" w:eastAsia="Times New Roman" w:hAnsi="Times New Roman" w:cs="Times New Roman"/>
                <w:sz w:val="16"/>
                <w:szCs w:val="16"/>
              </w:rPr>
              <w:t xml:space="preserve"> Scientific)</w:t>
            </w:r>
          </w:p>
        </w:tc>
        <w:tc>
          <w:tcPr>
            <w:tcW w:w="1134" w:type="dxa"/>
            <w:vAlign w:val="center"/>
            <w:hideMark/>
          </w:tcPr>
          <w:p w14:paraId="2D263BBC"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Saline gargle</w:t>
            </w:r>
          </w:p>
          <w:p w14:paraId="2ECE6EC5"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407C3C61"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5 mL of 0.9% saline (</w:t>
            </w:r>
            <w:proofErr w:type="spellStart"/>
            <w:r w:rsidRPr="00556167">
              <w:rPr>
                <w:rFonts w:ascii="Times New Roman" w:eastAsia="Times New Roman" w:hAnsi="Times New Roman" w:cs="Times New Roman"/>
                <w:sz w:val="16"/>
                <w:szCs w:val="16"/>
              </w:rPr>
              <w:t>Addipak</w:t>
            </w:r>
            <w:proofErr w:type="spellEnd"/>
            <w:r w:rsidRPr="00556167">
              <w:rPr>
                <w:rFonts w:ascii="Times New Roman" w:eastAsia="Times New Roman" w:hAnsi="Times New Roman" w:cs="Times New Roman"/>
                <w:sz w:val="16"/>
                <w:szCs w:val="16"/>
              </w:rPr>
              <w:t>, Teleflex, Morrisville, North Carolina, USA)</w:t>
            </w:r>
          </w:p>
        </w:tc>
        <w:tc>
          <w:tcPr>
            <w:tcW w:w="1134" w:type="dxa"/>
            <w:vAlign w:val="center"/>
            <w:hideMark/>
          </w:tcPr>
          <w:p w14:paraId="792533A5"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Performed three alternating cycles of swishing the saline in their cheeks (5 seconds each cycle) and gargling in the posterior oropharynx (5 seconds each cycle)</w:t>
            </w:r>
          </w:p>
        </w:tc>
        <w:tc>
          <w:tcPr>
            <w:tcW w:w="1275" w:type="dxa"/>
            <w:vAlign w:val="center"/>
            <w:hideMark/>
          </w:tcPr>
          <w:p w14:paraId="233B3C0D"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Patients were asked to abstain from eating, drinking, smoking, chewing gum, and brushing their teeth for at least 1 hour prior to collection</w:t>
            </w:r>
          </w:p>
        </w:tc>
        <w:tc>
          <w:tcPr>
            <w:tcW w:w="709" w:type="dxa"/>
            <w:vAlign w:val="center"/>
            <w:hideMark/>
          </w:tcPr>
          <w:p w14:paraId="327B82FC"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hideMark/>
          </w:tcPr>
          <w:p w14:paraId="475CC33B"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Aptima SARS-CoV-2 Assay (Hologic Inc., San Diego, CA)</w:t>
            </w:r>
          </w:p>
          <w:p w14:paraId="4CBA856D"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Panther System (Hologic Inc., San Diego, CA)</w:t>
            </w:r>
          </w:p>
        </w:tc>
        <w:tc>
          <w:tcPr>
            <w:tcW w:w="1560" w:type="dxa"/>
            <w:vAlign w:val="center"/>
            <w:hideMark/>
          </w:tcPr>
          <w:p w14:paraId="2A9D7C04"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ORF1a/b</w:t>
            </w:r>
          </w:p>
          <w:p w14:paraId="76AB81FD"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Manufacturer internal control</w:t>
            </w:r>
          </w:p>
        </w:tc>
      </w:tr>
      <w:tr w:rsidR="006D380B" w:rsidRPr="00556167" w14:paraId="1D7BFE69" w14:textId="77777777" w:rsidTr="00EC09B8">
        <w:trPr>
          <w:cnfStyle w:val="000000100000" w:firstRow="0" w:lastRow="0" w:firstColumn="0" w:lastColumn="0" w:oddVBand="0" w:evenVBand="0" w:oddHBand="1" w:evenHBand="0" w:firstRowFirstColumn="0" w:firstRowLastColumn="0" w:lastRowFirstColumn="0" w:lastRowLastColumn="0"/>
          <w:cantSplit/>
          <w:trHeight w:val="2389"/>
        </w:trPr>
        <w:tc>
          <w:tcPr>
            <w:cnfStyle w:val="001000000000" w:firstRow="0" w:lastRow="0" w:firstColumn="1" w:lastColumn="0" w:oddVBand="0" w:evenVBand="0" w:oddHBand="0" w:evenHBand="0" w:firstRowFirstColumn="0" w:firstRowLastColumn="0" w:lastRowFirstColumn="0" w:lastRowLastColumn="0"/>
            <w:tcW w:w="426" w:type="dxa"/>
            <w:vAlign w:val="center"/>
          </w:tcPr>
          <w:p w14:paraId="1151C1FA"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27</w:t>
            </w:r>
          </w:p>
        </w:tc>
        <w:tc>
          <w:tcPr>
            <w:tcW w:w="992" w:type="dxa"/>
            <w:vAlign w:val="center"/>
          </w:tcPr>
          <w:p w14:paraId="088B571C" w14:textId="78AEC3B0"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roofErr w:type="spellStart"/>
            <w:r w:rsidRPr="00556167">
              <w:rPr>
                <w:rFonts w:ascii="Times New Roman" w:eastAsia="Times New Roman" w:hAnsi="Times New Roman" w:cs="Times New Roman"/>
                <w:color w:val="000000" w:themeColor="text1"/>
                <w:sz w:val="16"/>
                <w:szCs w:val="16"/>
              </w:rPr>
              <w:t>Lechiile</w:t>
            </w:r>
            <w:proofErr w:type="spellEnd"/>
            <w:r w:rsidRPr="00556167">
              <w:rPr>
                <w:rFonts w:ascii="Times New Roman" w:eastAsia="Times New Roman" w:hAnsi="Times New Roman" w:cs="Times New Roman"/>
                <w:color w:val="000000" w:themeColor="text1"/>
                <w:sz w:val="16"/>
                <w:szCs w:val="16"/>
              </w:rPr>
              <w:t xml:space="preserve"> 2023 [</w:t>
            </w:r>
            <w:r w:rsidR="006025DE">
              <w:rPr>
                <w:rFonts w:ascii="Times New Roman" w:eastAsia="Times New Roman" w:hAnsi="Times New Roman" w:cs="Times New Roman"/>
                <w:color w:val="000000" w:themeColor="text1"/>
                <w:sz w:val="16"/>
                <w:szCs w:val="16"/>
              </w:rPr>
              <w:t>41</w:t>
            </w:r>
            <w:r w:rsidRPr="00556167">
              <w:rPr>
                <w:rFonts w:ascii="Times New Roman" w:eastAsia="Times New Roman" w:hAnsi="Times New Roman" w:cs="Times New Roman"/>
                <w:color w:val="000000" w:themeColor="text1"/>
                <w:sz w:val="16"/>
                <w:szCs w:val="16"/>
              </w:rPr>
              <w:t>]</w:t>
            </w:r>
          </w:p>
        </w:tc>
        <w:tc>
          <w:tcPr>
            <w:tcW w:w="709" w:type="dxa"/>
            <w:vAlign w:val="center"/>
          </w:tcPr>
          <w:p w14:paraId="649984FE"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Botswana</w:t>
            </w:r>
          </w:p>
        </w:tc>
        <w:tc>
          <w:tcPr>
            <w:tcW w:w="850" w:type="dxa"/>
            <w:vAlign w:val="center"/>
          </w:tcPr>
          <w:p w14:paraId="708FEA79"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December 2021 – January 2022 </w:t>
            </w:r>
          </w:p>
          <w:p w14:paraId="5C231ADE"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49CA9AAD"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and July – September 2022</w:t>
            </w:r>
          </w:p>
        </w:tc>
        <w:tc>
          <w:tcPr>
            <w:tcW w:w="851" w:type="dxa"/>
            <w:vAlign w:val="center"/>
          </w:tcPr>
          <w:p w14:paraId="7C9CCB7E"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tcPr>
          <w:p w14:paraId="26378927"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Adults and children (≥ 5 years old)</w:t>
            </w:r>
          </w:p>
        </w:tc>
        <w:tc>
          <w:tcPr>
            <w:tcW w:w="851" w:type="dxa"/>
            <w:vAlign w:val="center"/>
          </w:tcPr>
          <w:p w14:paraId="3B9551B1"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 and asymptomatic</w:t>
            </w:r>
          </w:p>
        </w:tc>
        <w:tc>
          <w:tcPr>
            <w:tcW w:w="992" w:type="dxa"/>
            <w:vAlign w:val="center"/>
          </w:tcPr>
          <w:p w14:paraId="6A6BD9CD"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Outpatients only</w:t>
            </w:r>
          </w:p>
        </w:tc>
        <w:tc>
          <w:tcPr>
            <w:tcW w:w="1276" w:type="dxa"/>
            <w:vAlign w:val="center"/>
          </w:tcPr>
          <w:p w14:paraId="468F79E5"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Nasopharyngeal and oropharyngeal swab</w:t>
            </w:r>
          </w:p>
        </w:tc>
        <w:tc>
          <w:tcPr>
            <w:tcW w:w="1134" w:type="dxa"/>
            <w:vAlign w:val="center"/>
          </w:tcPr>
          <w:p w14:paraId="094419AA"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Saline gargle</w:t>
            </w:r>
          </w:p>
          <w:p w14:paraId="14994F93"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588E7273"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5 mL of sterile 0.9% saline</w:t>
            </w:r>
          </w:p>
        </w:tc>
        <w:tc>
          <w:tcPr>
            <w:tcW w:w="1134" w:type="dxa"/>
            <w:vAlign w:val="center"/>
          </w:tcPr>
          <w:p w14:paraId="6BC97A85"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Swished and gargled for 20 seconds</w:t>
            </w:r>
          </w:p>
        </w:tc>
        <w:tc>
          <w:tcPr>
            <w:tcW w:w="1275" w:type="dxa"/>
            <w:vAlign w:val="center"/>
          </w:tcPr>
          <w:p w14:paraId="2B6E2ADE"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Not reported</w:t>
            </w:r>
          </w:p>
        </w:tc>
        <w:tc>
          <w:tcPr>
            <w:tcW w:w="709" w:type="dxa"/>
            <w:vAlign w:val="center"/>
          </w:tcPr>
          <w:p w14:paraId="3C6F4584"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tcPr>
          <w:p w14:paraId="13CA9BA4"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GeneXpert SARS-CoV-2 Assay</w:t>
            </w:r>
          </w:p>
          <w:p w14:paraId="5EC1AF61"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GeneXpert</w:t>
            </w:r>
          </w:p>
        </w:tc>
        <w:tc>
          <w:tcPr>
            <w:tcW w:w="1560" w:type="dxa"/>
            <w:vAlign w:val="center"/>
          </w:tcPr>
          <w:p w14:paraId="4771FD0C"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E and N </w:t>
            </w:r>
          </w:p>
          <w:p w14:paraId="7B0582E8"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 xml:space="preserve">Control(s): </w:t>
            </w:r>
            <w:r w:rsidRPr="00556167">
              <w:rPr>
                <w:rFonts w:ascii="Times New Roman" w:eastAsia="Times New Roman" w:hAnsi="Times New Roman" w:cs="Times New Roman"/>
                <w:sz w:val="16"/>
                <w:szCs w:val="16"/>
              </w:rPr>
              <w:t>Manufacturer internal control</w:t>
            </w:r>
          </w:p>
        </w:tc>
      </w:tr>
      <w:tr w:rsidR="006D380B" w:rsidRPr="00556167" w14:paraId="7565D1BC" w14:textId="77777777" w:rsidTr="00EC09B8">
        <w:trPr>
          <w:cantSplit/>
          <w:trHeight w:val="973"/>
        </w:trPr>
        <w:tc>
          <w:tcPr>
            <w:cnfStyle w:val="001000000000" w:firstRow="0" w:lastRow="0" w:firstColumn="1" w:lastColumn="0" w:oddVBand="0" w:evenVBand="0" w:oddHBand="0" w:evenHBand="0" w:firstRowFirstColumn="0" w:firstRowLastColumn="0" w:lastRowFirstColumn="0" w:lastRowLastColumn="0"/>
            <w:tcW w:w="426" w:type="dxa"/>
            <w:vAlign w:val="center"/>
            <w:hideMark/>
          </w:tcPr>
          <w:p w14:paraId="38DBCD00"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28</w:t>
            </w:r>
          </w:p>
        </w:tc>
        <w:tc>
          <w:tcPr>
            <w:tcW w:w="992" w:type="dxa"/>
            <w:vAlign w:val="center"/>
            <w:hideMark/>
          </w:tcPr>
          <w:p w14:paraId="63543E15"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Malecki 2021</w:t>
            </w:r>
          </w:p>
          <w:p w14:paraId="31DE979A" w14:textId="3AA74C7C"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color w:val="000000" w:themeColor="text1"/>
                <w:sz w:val="16"/>
                <w:szCs w:val="16"/>
              </w:rPr>
              <w:t>[2</w:t>
            </w:r>
            <w:r w:rsidR="003005ED">
              <w:rPr>
                <w:rFonts w:ascii="Times New Roman" w:eastAsia="Times New Roman" w:hAnsi="Times New Roman" w:cs="Times New Roman"/>
                <w:color w:val="000000" w:themeColor="text1"/>
                <w:sz w:val="16"/>
                <w:szCs w:val="16"/>
              </w:rPr>
              <w:t>8</w:t>
            </w:r>
            <w:r w:rsidRPr="00556167">
              <w:rPr>
                <w:rFonts w:ascii="Times New Roman" w:eastAsia="Times New Roman" w:hAnsi="Times New Roman" w:cs="Times New Roman"/>
                <w:color w:val="000000" w:themeColor="text1"/>
                <w:sz w:val="16"/>
                <w:szCs w:val="16"/>
              </w:rPr>
              <w:t>]</w:t>
            </w:r>
          </w:p>
        </w:tc>
        <w:tc>
          <w:tcPr>
            <w:tcW w:w="709" w:type="dxa"/>
            <w:vAlign w:val="center"/>
            <w:hideMark/>
          </w:tcPr>
          <w:p w14:paraId="436ABEF8"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Germany</w:t>
            </w:r>
          </w:p>
        </w:tc>
        <w:tc>
          <w:tcPr>
            <w:tcW w:w="850" w:type="dxa"/>
            <w:vAlign w:val="center"/>
            <w:hideMark/>
          </w:tcPr>
          <w:p w14:paraId="712D09A1"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March - April 2020</w:t>
            </w:r>
          </w:p>
        </w:tc>
        <w:tc>
          <w:tcPr>
            <w:tcW w:w="851" w:type="dxa"/>
            <w:vAlign w:val="center"/>
            <w:hideMark/>
          </w:tcPr>
          <w:p w14:paraId="67D76803"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hideMark/>
          </w:tcPr>
          <w:p w14:paraId="4DBE251D"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Adults</w:t>
            </w:r>
          </w:p>
        </w:tc>
        <w:tc>
          <w:tcPr>
            <w:tcW w:w="851" w:type="dxa"/>
            <w:vAlign w:val="center"/>
            <w:hideMark/>
          </w:tcPr>
          <w:p w14:paraId="12A2A434"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 and asymptomatic</w:t>
            </w:r>
          </w:p>
        </w:tc>
        <w:tc>
          <w:tcPr>
            <w:tcW w:w="992" w:type="dxa"/>
            <w:vAlign w:val="center"/>
            <w:hideMark/>
          </w:tcPr>
          <w:p w14:paraId="04820A21"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Outpatients only</w:t>
            </w:r>
          </w:p>
          <w:p w14:paraId="0BCB400D"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0F64DEB5"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HCWs included</w:t>
            </w:r>
          </w:p>
        </w:tc>
        <w:tc>
          <w:tcPr>
            <w:tcW w:w="1276" w:type="dxa"/>
            <w:vAlign w:val="center"/>
            <w:hideMark/>
          </w:tcPr>
          <w:p w14:paraId="2BC09122"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Oropharyngeal swab</w:t>
            </w:r>
          </w:p>
        </w:tc>
        <w:tc>
          <w:tcPr>
            <w:tcW w:w="1134" w:type="dxa"/>
            <w:vAlign w:val="center"/>
            <w:hideMark/>
          </w:tcPr>
          <w:p w14:paraId="158C94DA"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Saline gargle </w:t>
            </w:r>
          </w:p>
          <w:p w14:paraId="4D373E52"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5B5EA26F"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10 mL of normal saline</w:t>
            </w:r>
          </w:p>
        </w:tc>
        <w:tc>
          <w:tcPr>
            <w:tcW w:w="1134" w:type="dxa"/>
            <w:vAlign w:val="center"/>
            <w:hideMark/>
          </w:tcPr>
          <w:p w14:paraId="588A6393"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Gargling time 10–30 seconds</w:t>
            </w:r>
          </w:p>
        </w:tc>
        <w:tc>
          <w:tcPr>
            <w:tcW w:w="1275" w:type="dxa"/>
            <w:vAlign w:val="center"/>
            <w:hideMark/>
          </w:tcPr>
          <w:p w14:paraId="501AE3C8"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Not reported</w:t>
            </w:r>
          </w:p>
        </w:tc>
        <w:tc>
          <w:tcPr>
            <w:tcW w:w="709" w:type="dxa"/>
            <w:vAlign w:val="center"/>
            <w:hideMark/>
          </w:tcPr>
          <w:p w14:paraId="32A14048"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hideMark/>
          </w:tcPr>
          <w:p w14:paraId="6F2BCEB7"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w:t>
            </w:r>
            <w:proofErr w:type="spellStart"/>
            <w:r w:rsidRPr="00556167">
              <w:rPr>
                <w:rFonts w:ascii="Times New Roman" w:eastAsia="Times New Roman" w:hAnsi="Times New Roman" w:cs="Times New Roman"/>
                <w:sz w:val="16"/>
                <w:szCs w:val="16"/>
              </w:rPr>
              <w:t>RealStar</w:t>
            </w:r>
            <w:proofErr w:type="spellEnd"/>
            <w:r w:rsidRPr="00556167">
              <w:rPr>
                <w:rFonts w:ascii="Times New Roman" w:eastAsia="Times New Roman" w:hAnsi="Times New Roman" w:cs="Times New Roman"/>
                <w:sz w:val="16"/>
                <w:szCs w:val="16"/>
              </w:rPr>
              <w:t xml:space="preserve"> SARS-CoV-2 RT-PCR Kit (Altona Diagnostics, Germany)</w:t>
            </w:r>
          </w:p>
          <w:p w14:paraId="7EA62409"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Not reported</w:t>
            </w:r>
          </w:p>
        </w:tc>
        <w:tc>
          <w:tcPr>
            <w:tcW w:w="1560" w:type="dxa"/>
            <w:vAlign w:val="center"/>
            <w:hideMark/>
          </w:tcPr>
          <w:p w14:paraId="46C15A4A"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E and S</w:t>
            </w:r>
          </w:p>
          <w:p w14:paraId="02B1ADD1"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 xml:space="preserve">Control(s): </w:t>
            </w:r>
            <w:r w:rsidRPr="00556167">
              <w:rPr>
                <w:rFonts w:ascii="Times New Roman" w:eastAsia="Times New Roman" w:hAnsi="Times New Roman" w:cs="Times New Roman"/>
                <w:sz w:val="16"/>
                <w:szCs w:val="16"/>
              </w:rPr>
              <w:t>Manufacturer internal control</w:t>
            </w:r>
          </w:p>
        </w:tc>
      </w:tr>
      <w:tr w:rsidR="006D380B" w:rsidRPr="00556167" w14:paraId="7B64AF00" w14:textId="77777777" w:rsidTr="00EC09B8">
        <w:trPr>
          <w:cnfStyle w:val="000000100000" w:firstRow="0" w:lastRow="0" w:firstColumn="0" w:lastColumn="0" w:oddVBand="0" w:evenVBand="0" w:oddHBand="1" w:evenHBand="0" w:firstRowFirstColumn="0" w:firstRowLastColumn="0" w:lastRowFirstColumn="0" w:lastRowLastColumn="0"/>
          <w:cantSplit/>
          <w:trHeight w:val="987"/>
        </w:trPr>
        <w:tc>
          <w:tcPr>
            <w:cnfStyle w:val="001000000000" w:firstRow="0" w:lastRow="0" w:firstColumn="1" w:lastColumn="0" w:oddVBand="0" w:evenVBand="0" w:oddHBand="0" w:evenHBand="0" w:firstRowFirstColumn="0" w:firstRowLastColumn="0" w:lastRowFirstColumn="0" w:lastRowLastColumn="0"/>
            <w:tcW w:w="426" w:type="dxa"/>
            <w:vAlign w:val="center"/>
            <w:hideMark/>
          </w:tcPr>
          <w:p w14:paraId="5E2C1CF2"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lastRenderedPageBreak/>
              <w:t>29</w:t>
            </w:r>
          </w:p>
        </w:tc>
        <w:tc>
          <w:tcPr>
            <w:tcW w:w="992" w:type="dxa"/>
            <w:vAlign w:val="center"/>
            <w:hideMark/>
          </w:tcPr>
          <w:p w14:paraId="5D5F6639"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McLennan 2022</w:t>
            </w:r>
          </w:p>
          <w:p w14:paraId="2FE191A5" w14:textId="7B490F73"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color w:val="000000" w:themeColor="text1"/>
                <w:sz w:val="16"/>
                <w:szCs w:val="16"/>
              </w:rPr>
              <w:t>[2</w:t>
            </w:r>
            <w:r w:rsidR="004C526B">
              <w:rPr>
                <w:rFonts w:ascii="Times New Roman" w:eastAsia="Times New Roman" w:hAnsi="Times New Roman" w:cs="Times New Roman"/>
                <w:color w:val="000000" w:themeColor="text1"/>
                <w:sz w:val="16"/>
                <w:szCs w:val="16"/>
              </w:rPr>
              <w:t>9</w:t>
            </w:r>
            <w:r w:rsidRPr="00556167">
              <w:rPr>
                <w:rFonts w:ascii="Times New Roman" w:eastAsia="Times New Roman" w:hAnsi="Times New Roman" w:cs="Times New Roman"/>
                <w:color w:val="000000" w:themeColor="text1"/>
                <w:sz w:val="16"/>
                <w:szCs w:val="16"/>
              </w:rPr>
              <w:t>]</w:t>
            </w:r>
          </w:p>
        </w:tc>
        <w:tc>
          <w:tcPr>
            <w:tcW w:w="709" w:type="dxa"/>
            <w:vAlign w:val="center"/>
            <w:hideMark/>
          </w:tcPr>
          <w:p w14:paraId="7B9D20DC"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United Kingdom</w:t>
            </w:r>
          </w:p>
        </w:tc>
        <w:tc>
          <w:tcPr>
            <w:tcW w:w="850" w:type="dxa"/>
            <w:vAlign w:val="center"/>
            <w:hideMark/>
          </w:tcPr>
          <w:p w14:paraId="5602816B"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November 2020</w:t>
            </w:r>
          </w:p>
        </w:tc>
        <w:tc>
          <w:tcPr>
            <w:tcW w:w="851" w:type="dxa"/>
            <w:vAlign w:val="center"/>
            <w:hideMark/>
          </w:tcPr>
          <w:p w14:paraId="392BDC7C"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hideMark/>
          </w:tcPr>
          <w:p w14:paraId="62B64920"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Adults and children</w:t>
            </w:r>
          </w:p>
          <w:p w14:paraId="062046CA"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 (&gt; 5 years old)</w:t>
            </w:r>
          </w:p>
        </w:tc>
        <w:tc>
          <w:tcPr>
            <w:tcW w:w="851" w:type="dxa"/>
            <w:vAlign w:val="center"/>
            <w:hideMark/>
          </w:tcPr>
          <w:p w14:paraId="1F487805"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w:t>
            </w:r>
          </w:p>
        </w:tc>
        <w:tc>
          <w:tcPr>
            <w:tcW w:w="992" w:type="dxa"/>
            <w:vAlign w:val="center"/>
            <w:hideMark/>
          </w:tcPr>
          <w:p w14:paraId="3A3119FB"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Outpatients only</w:t>
            </w:r>
          </w:p>
          <w:p w14:paraId="08BE7493"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0D8ADC55"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HCWs included</w:t>
            </w:r>
          </w:p>
        </w:tc>
        <w:tc>
          <w:tcPr>
            <w:tcW w:w="1276" w:type="dxa"/>
            <w:vAlign w:val="center"/>
            <w:hideMark/>
          </w:tcPr>
          <w:p w14:paraId="233373CF"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Nasopharyngeal and oropharyngeal swab</w:t>
            </w:r>
          </w:p>
          <w:p w14:paraId="07EE9841"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6753B719"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With viral transport media</w:t>
            </w:r>
          </w:p>
        </w:tc>
        <w:tc>
          <w:tcPr>
            <w:tcW w:w="1134" w:type="dxa"/>
            <w:vAlign w:val="center"/>
            <w:hideMark/>
          </w:tcPr>
          <w:p w14:paraId="11A430D9"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Saline gargle</w:t>
            </w:r>
          </w:p>
          <w:p w14:paraId="62F2A47C"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119D16F8"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10 mL of 0.9% saline</w:t>
            </w:r>
          </w:p>
        </w:tc>
        <w:tc>
          <w:tcPr>
            <w:tcW w:w="1134" w:type="dxa"/>
            <w:vAlign w:val="center"/>
            <w:hideMark/>
          </w:tcPr>
          <w:p w14:paraId="5286ED7A"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Gargle for 20 seconds</w:t>
            </w:r>
          </w:p>
        </w:tc>
        <w:tc>
          <w:tcPr>
            <w:tcW w:w="1275" w:type="dxa"/>
            <w:vAlign w:val="center"/>
            <w:hideMark/>
          </w:tcPr>
          <w:p w14:paraId="1D5142CE"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Not eaten, had a drink, smoked, chewed gum, or brushed their teeth within the </w:t>
            </w:r>
            <w:proofErr w:type="gramStart"/>
            <w:r w:rsidRPr="00556167">
              <w:rPr>
                <w:rFonts w:ascii="Times New Roman" w:eastAsia="Times New Roman" w:hAnsi="Times New Roman" w:cs="Times New Roman"/>
                <w:sz w:val="16"/>
                <w:szCs w:val="16"/>
              </w:rPr>
              <w:t>30 minute</w:t>
            </w:r>
            <w:proofErr w:type="gramEnd"/>
            <w:r w:rsidRPr="00556167">
              <w:rPr>
                <w:rFonts w:ascii="Times New Roman" w:eastAsia="Times New Roman" w:hAnsi="Times New Roman" w:cs="Times New Roman"/>
                <w:sz w:val="16"/>
                <w:szCs w:val="16"/>
              </w:rPr>
              <w:t xml:space="preserve"> period preceding the test.</w:t>
            </w:r>
          </w:p>
        </w:tc>
        <w:tc>
          <w:tcPr>
            <w:tcW w:w="709" w:type="dxa"/>
            <w:vAlign w:val="center"/>
            <w:hideMark/>
          </w:tcPr>
          <w:p w14:paraId="517C9860"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hideMark/>
          </w:tcPr>
          <w:p w14:paraId="33EE75EA"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Real-Star SARS-CoV-2 RT-PCR Kit (Altona-Diagnostics)</w:t>
            </w:r>
          </w:p>
          <w:p w14:paraId="5E2E6015"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ABI 7500FAST Dx instrument</w:t>
            </w:r>
          </w:p>
        </w:tc>
        <w:tc>
          <w:tcPr>
            <w:tcW w:w="1560" w:type="dxa"/>
            <w:vAlign w:val="center"/>
            <w:hideMark/>
          </w:tcPr>
          <w:p w14:paraId="3428E9CF"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E and S</w:t>
            </w:r>
          </w:p>
          <w:p w14:paraId="209E7E6C"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Manufacturer internal control</w:t>
            </w:r>
          </w:p>
        </w:tc>
      </w:tr>
      <w:tr w:rsidR="006D380B" w:rsidRPr="00556167" w14:paraId="3F3C5F3E" w14:textId="77777777" w:rsidTr="00EC09B8">
        <w:trPr>
          <w:cantSplit/>
          <w:trHeight w:val="1133"/>
        </w:trPr>
        <w:tc>
          <w:tcPr>
            <w:cnfStyle w:val="001000000000" w:firstRow="0" w:lastRow="0" w:firstColumn="1" w:lastColumn="0" w:oddVBand="0" w:evenVBand="0" w:oddHBand="0" w:evenHBand="0" w:firstRowFirstColumn="0" w:firstRowLastColumn="0" w:lastRowFirstColumn="0" w:lastRowLastColumn="0"/>
            <w:tcW w:w="426" w:type="dxa"/>
            <w:vAlign w:val="center"/>
            <w:hideMark/>
          </w:tcPr>
          <w:p w14:paraId="609A94ED"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30</w:t>
            </w:r>
          </w:p>
        </w:tc>
        <w:tc>
          <w:tcPr>
            <w:tcW w:w="992" w:type="dxa"/>
            <w:vAlign w:val="center"/>
            <w:hideMark/>
          </w:tcPr>
          <w:p w14:paraId="255020BD"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Mittal 2020</w:t>
            </w:r>
          </w:p>
          <w:p w14:paraId="0E04C7EF" w14:textId="5976FF09"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color w:val="000000" w:themeColor="text1"/>
                <w:sz w:val="16"/>
                <w:szCs w:val="16"/>
              </w:rPr>
              <w:t>[1</w:t>
            </w:r>
            <w:r w:rsidR="00D63BAE">
              <w:rPr>
                <w:rFonts w:ascii="Times New Roman" w:eastAsia="Times New Roman" w:hAnsi="Times New Roman" w:cs="Times New Roman"/>
                <w:color w:val="000000" w:themeColor="text1"/>
                <w:sz w:val="16"/>
                <w:szCs w:val="16"/>
              </w:rPr>
              <w:t>9</w:t>
            </w:r>
            <w:r w:rsidRPr="00556167">
              <w:rPr>
                <w:rFonts w:ascii="Times New Roman" w:eastAsia="Times New Roman" w:hAnsi="Times New Roman" w:cs="Times New Roman"/>
                <w:color w:val="000000" w:themeColor="text1"/>
                <w:sz w:val="16"/>
                <w:szCs w:val="16"/>
              </w:rPr>
              <w:t>]</w:t>
            </w:r>
          </w:p>
        </w:tc>
        <w:tc>
          <w:tcPr>
            <w:tcW w:w="709" w:type="dxa"/>
            <w:vAlign w:val="center"/>
            <w:hideMark/>
          </w:tcPr>
          <w:p w14:paraId="6876C40F"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India</w:t>
            </w:r>
          </w:p>
        </w:tc>
        <w:tc>
          <w:tcPr>
            <w:tcW w:w="850" w:type="dxa"/>
            <w:vAlign w:val="center"/>
            <w:hideMark/>
          </w:tcPr>
          <w:p w14:paraId="2F4C620B"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May - June 2020</w:t>
            </w:r>
          </w:p>
        </w:tc>
        <w:tc>
          <w:tcPr>
            <w:tcW w:w="851" w:type="dxa"/>
            <w:vAlign w:val="center"/>
            <w:hideMark/>
          </w:tcPr>
          <w:p w14:paraId="205A1DBC"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hideMark/>
          </w:tcPr>
          <w:p w14:paraId="3C3371B1"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Adults</w:t>
            </w:r>
          </w:p>
        </w:tc>
        <w:tc>
          <w:tcPr>
            <w:tcW w:w="851" w:type="dxa"/>
            <w:vAlign w:val="center"/>
            <w:hideMark/>
          </w:tcPr>
          <w:p w14:paraId="1C9D5637"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 and asymptomatic</w:t>
            </w:r>
          </w:p>
        </w:tc>
        <w:tc>
          <w:tcPr>
            <w:tcW w:w="992" w:type="dxa"/>
            <w:vAlign w:val="center"/>
            <w:hideMark/>
          </w:tcPr>
          <w:p w14:paraId="5B013753"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Inpatients only</w:t>
            </w:r>
          </w:p>
          <w:p w14:paraId="58B43F98"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15F89F42"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 Lab-confirmed COVID-19 patients included</w:t>
            </w:r>
          </w:p>
        </w:tc>
        <w:tc>
          <w:tcPr>
            <w:tcW w:w="1276" w:type="dxa"/>
            <w:vAlign w:val="center"/>
            <w:hideMark/>
          </w:tcPr>
          <w:p w14:paraId="7E02762C"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Nasopharyngeal and oropharyngeal swab</w:t>
            </w:r>
          </w:p>
          <w:p w14:paraId="3F7C75F6"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24C64180"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Nylon flocked swab with 2 mL of normal saline</w:t>
            </w:r>
          </w:p>
        </w:tc>
        <w:tc>
          <w:tcPr>
            <w:tcW w:w="1134" w:type="dxa"/>
            <w:vAlign w:val="center"/>
            <w:hideMark/>
          </w:tcPr>
          <w:p w14:paraId="64CB8AE3"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Saline gargle</w:t>
            </w:r>
          </w:p>
          <w:p w14:paraId="6F9C19ED"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529B95C7"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8-10 mL of normal saline</w:t>
            </w:r>
          </w:p>
        </w:tc>
        <w:tc>
          <w:tcPr>
            <w:tcW w:w="1134" w:type="dxa"/>
            <w:vAlign w:val="center"/>
            <w:hideMark/>
          </w:tcPr>
          <w:p w14:paraId="35CDD6B9"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Gargle for 15-20 seconds</w:t>
            </w:r>
          </w:p>
        </w:tc>
        <w:tc>
          <w:tcPr>
            <w:tcW w:w="1275" w:type="dxa"/>
            <w:vAlign w:val="center"/>
            <w:hideMark/>
          </w:tcPr>
          <w:p w14:paraId="34B35279"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Not reported</w:t>
            </w:r>
          </w:p>
        </w:tc>
        <w:tc>
          <w:tcPr>
            <w:tcW w:w="709" w:type="dxa"/>
            <w:vAlign w:val="center"/>
            <w:hideMark/>
          </w:tcPr>
          <w:p w14:paraId="5E6FA893"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hideMark/>
          </w:tcPr>
          <w:p w14:paraId="7CA2E737"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w:t>
            </w:r>
            <w:proofErr w:type="spellStart"/>
            <w:r w:rsidRPr="00556167">
              <w:rPr>
                <w:rFonts w:ascii="Times New Roman" w:eastAsia="Times New Roman" w:hAnsi="Times New Roman" w:cs="Times New Roman"/>
                <w:sz w:val="16"/>
                <w:szCs w:val="16"/>
              </w:rPr>
              <w:t>SOLIScript</w:t>
            </w:r>
            <w:proofErr w:type="spellEnd"/>
            <w:r w:rsidRPr="00556167">
              <w:rPr>
                <w:rFonts w:ascii="Times New Roman" w:eastAsia="Times New Roman" w:hAnsi="Times New Roman" w:cs="Times New Roman"/>
                <w:sz w:val="16"/>
                <w:szCs w:val="16"/>
              </w:rPr>
              <w:t xml:space="preserve"> 1-step Probe Kit (Solis </w:t>
            </w:r>
            <w:proofErr w:type="spellStart"/>
            <w:r w:rsidRPr="00556167">
              <w:rPr>
                <w:rFonts w:ascii="Times New Roman" w:eastAsia="Times New Roman" w:hAnsi="Times New Roman" w:cs="Times New Roman"/>
                <w:sz w:val="16"/>
                <w:szCs w:val="16"/>
              </w:rPr>
              <w:t>BioDyne</w:t>
            </w:r>
            <w:proofErr w:type="spellEnd"/>
            <w:r w:rsidRPr="00556167">
              <w:rPr>
                <w:rFonts w:ascii="Times New Roman" w:eastAsia="Times New Roman" w:hAnsi="Times New Roman" w:cs="Times New Roman"/>
                <w:sz w:val="16"/>
                <w:szCs w:val="16"/>
              </w:rPr>
              <w:t xml:space="preserve">, Newmarket Scientific, UK) with TaqMan reagents </w:t>
            </w:r>
          </w:p>
          <w:p w14:paraId="108D24B1"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Not reported</w:t>
            </w:r>
          </w:p>
        </w:tc>
        <w:tc>
          <w:tcPr>
            <w:tcW w:w="1560" w:type="dxa"/>
            <w:vAlign w:val="center"/>
            <w:hideMark/>
          </w:tcPr>
          <w:p w14:paraId="11C54995"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N1 and N2</w:t>
            </w:r>
          </w:p>
          <w:p w14:paraId="58A4A435"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Manufacturer internal control</w:t>
            </w:r>
          </w:p>
        </w:tc>
      </w:tr>
      <w:tr w:rsidR="006D380B" w:rsidRPr="00556167" w14:paraId="7D8A643E" w14:textId="77777777" w:rsidTr="00EC09B8">
        <w:trPr>
          <w:cnfStyle w:val="000000100000" w:firstRow="0" w:lastRow="0" w:firstColumn="0" w:lastColumn="0" w:oddVBand="0" w:evenVBand="0" w:oddHBand="1" w:evenHBand="0" w:firstRowFirstColumn="0" w:firstRowLastColumn="0" w:lastRowFirstColumn="0" w:lastRowLastColumn="0"/>
          <w:cantSplit/>
          <w:trHeight w:val="1556"/>
        </w:trPr>
        <w:tc>
          <w:tcPr>
            <w:cnfStyle w:val="001000000000" w:firstRow="0" w:lastRow="0" w:firstColumn="1" w:lastColumn="0" w:oddVBand="0" w:evenVBand="0" w:oddHBand="0" w:evenHBand="0" w:firstRowFirstColumn="0" w:firstRowLastColumn="0" w:lastRowFirstColumn="0" w:lastRowLastColumn="0"/>
            <w:tcW w:w="426" w:type="dxa"/>
            <w:vAlign w:val="center"/>
            <w:hideMark/>
          </w:tcPr>
          <w:p w14:paraId="0A1EAD23"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31</w:t>
            </w:r>
          </w:p>
        </w:tc>
        <w:tc>
          <w:tcPr>
            <w:tcW w:w="992" w:type="dxa"/>
            <w:vAlign w:val="center"/>
            <w:hideMark/>
          </w:tcPr>
          <w:p w14:paraId="55E4C27F"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roofErr w:type="spellStart"/>
            <w:r w:rsidRPr="00556167">
              <w:rPr>
                <w:rFonts w:ascii="Times New Roman" w:eastAsia="Times New Roman" w:hAnsi="Times New Roman" w:cs="Times New Roman"/>
                <w:sz w:val="16"/>
                <w:szCs w:val="16"/>
              </w:rPr>
              <w:t>Olearo</w:t>
            </w:r>
            <w:proofErr w:type="spellEnd"/>
            <w:r w:rsidRPr="00556167">
              <w:rPr>
                <w:rFonts w:ascii="Times New Roman" w:eastAsia="Times New Roman" w:hAnsi="Times New Roman" w:cs="Times New Roman"/>
                <w:sz w:val="16"/>
                <w:szCs w:val="16"/>
              </w:rPr>
              <w:t xml:space="preserve"> 2021</w:t>
            </w:r>
          </w:p>
          <w:p w14:paraId="44067779" w14:textId="6614EF7A"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color w:val="000000" w:themeColor="text1"/>
                <w:sz w:val="16"/>
                <w:szCs w:val="16"/>
              </w:rPr>
              <w:t>[1</w:t>
            </w:r>
            <w:r w:rsidR="00D63BAE">
              <w:rPr>
                <w:rFonts w:ascii="Times New Roman" w:eastAsia="Times New Roman" w:hAnsi="Times New Roman" w:cs="Times New Roman"/>
                <w:color w:val="000000" w:themeColor="text1"/>
                <w:sz w:val="16"/>
                <w:szCs w:val="16"/>
              </w:rPr>
              <w:t>8</w:t>
            </w:r>
            <w:r w:rsidRPr="00556167">
              <w:rPr>
                <w:rFonts w:ascii="Times New Roman" w:eastAsia="Times New Roman" w:hAnsi="Times New Roman" w:cs="Times New Roman"/>
                <w:color w:val="000000" w:themeColor="text1"/>
                <w:sz w:val="16"/>
                <w:szCs w:val="16"/>
              </w:rPr>
              <w:t>]</w:t>
            </w:r>
          </w:p>
        </w:tc>
        <w:tc>
          <w:tcPr>
            <w:tcW w:w="709" w:type="dxa"/>
            <w:vAlign w:val="center"/>
            <w:hideMark/>
          </w:tcPr>
          <w:p w14:paraId="47224808"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Germany</w:t>
            </w:r>
          </w:p>
        </w:tc>
        <w:tc>
          <w:tcPr>
            <w:tcW w:w="850" w:type="dxa"/>
            <w:vAlign w:val="center"/>
            <w:hideMark/>
          </w:tcPr>
          <w:p w14:paraId="0932240A"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Not reported</w:t>
            </w:r>
          </w:p>
        </w:tc>
        <w:tc>
          <w:tcPr>
            <w:tcW w:w="851" w:type="dxa"/>
            <w:vAlign w:val="center"/>
            <w:hideMark/>
          </w:tcPr>
          <w:p w14:paraId="639D51E5"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hideMark/>
          </w:tcPr>
          <w:p w14:paraId="255BBC39"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Adults</w:t>
            </w:r>
          </w:p>
        </w:tc>
        <w:tc>
          <w:tcPr>
            <w:tcW w:w="851" w:type="dxa"/>
            <w:vAlign w:val="center"/>
            <w:hideMark/>
          </w:tcPr>
          <w:p w14:paraId="4B509E1D"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 and asymptomatic</w:t>
            </w:r>
          </w:p>
        </w:tc>
        <w:tc>
          <w:tcPr>
            <w:tcW w:w="992" w:type="dxa"/>
            <w:vAlign w:val="center"/>
            <w:hideMark/>
          </w:tcPr>
          <w:p w14:paraId="6ECE9C58"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Outpatients only</w:t>
            </w:r>
          </w:p>
          <w:p w14:paraId="0750C5B2"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40BCFC87"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Lab-confirmed COVID-19 patients included</w:t>
            </w:r>
          </w:p>
          <w:p w14:paraId="2D30B018"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3FE05585"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HCWs included</w:t>
            </w:r>
          </w:p>
        </w:tc>
        <w:tc>
          <w:tcPr>
            <w:tcW w:w="1276" w:type="dxa"/>
            <w:vAlign w:val="center"/>
            <w:hideMark/>
          </w:tcPr>
          <w:p w14:paraId="1C3DB020"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Nasopharyngeal swab</w:t>
            </w:r>
          </w:p>
          <w:p w14:paraId="059A892E"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148D5D1D"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 Flocked swab with universal transport media (Copan, Italy, Brescia)</w:t>
            </w:r>
          </w:p>
        </w:tc>
        <w:tc>
          <w:tcPr>
            <w:tcW w:w="1134" w:type="dxa"/>
            <w:vAlign w:val="center"/>
            <w:hideMark/>
          </w:tcPr>
          <w:p w14:paraId="0E39EC3E"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Water gargle</w:t>
            </w:r>
          </w:p>
          <w:p w14:paraId="5F28BDAB"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39013D56"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5-7 mL of tap water</w:t>
            </w:r>
          </w:p>
        </w:tc>
        <w:tc>
          <w:tcPr>
            <w:tcW w:w="1134" w:type="dxa"/>
            <w:vAlign w:val="center"/>
            <w:hideMark/>
          </w:tcPr>
          <w:p w14:paraId="7F9ADB83"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Gargle for 30 seconds</w:t>
            </w:r>
          </w:p>
        </w:tc>
        <w:tc>
          <w:tcPr>
            <w:tcW w:w="1275" w:type="dxa"/>
            <w:vAlign w:val="center"/>
            <w:hideMark/>
          </w:tcPr>
          <w:p w14:paraId="72E43788"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None</w:t>
            </w:r>
          </w:p>
        </w:tc>
        <w:tc>
          <w:tcPr>
            <w:tcW w:w="709" w:type="dxa"/>
            <w:vAlign w:val="center"/>
            <w:hideMark/>
          </w:tcPr>
          <w:p w14:paraId="383361DB"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hideMark/>
          </w:tcPr>
          <w:p w14:paraId="263DD55E"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Cobas SARS-CoV-2 IVD test </w:t>
            </w:r>
          </w:p>
          <w:p w14:paraId="2D2F4394"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Cobas 6800 system (Roche, Mannheim, Germany)</w:t>
            </w:r>
          </w:p>
        </w:tc>
        <w:tc>
          <w:tcPr>
            <w:tcW w:w="1560" w:type="dxa"/>
            <w:vAlign w:val="center"/>
            <w:hideMark/>
          </w:tcPr>
          <w:p w14:paraId="094042BC"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E and ORF1a/b</w:t>
            </w:r>
          </w:p>
          <w:p w14:paraId="014CE218"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Manufacturer internal control</w:t>
            </w:r>
          </w:p>
        </w:tc>
      </w:tr>
      <w:tr w:rsidR="006D380B" w:rsidRPr="00556167" w14:paraId="1287CDD1" w14:textId="77777777" w:rsidTr="00EC09B8">
        <w:trPr>
          <w:cantSplit/>
          <w:trHeight w:val="1262"/>
        </w:trPr>
        <w:tc>
          <w:tcPr>
            <w:cnfStyle w:val="001000000000" w:firstRow="0" w:lastRow="0" w:firstColumn="1" w:lastColumn="0" w:oddVBand="0" w:evenVBand="0" w:oddHBand="0" w:evenHBand="0" w:firstRowFirstColumn="0" w:firstRowLastColumn="0" w:lastRowFirstColumn="0" w:lastRowLastColumn="0"/>
            <w:tcW w:w="426" w:type="dxa"/>
            <w:vAlign w:val="center"/>
            <w:hideMark/>
          </w:tcPr>
          <w:p w14:paraId="4134A133"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32</w:t>
            </w:r>
          </w:p>
        </w:tc>
        <w:tc>
          <w:tcPr>
            <w:tcW w:w="992" w:type="dxa"/>
            <w:vAlign w:val="center"/>
            <w:hideMark/>
          </w:tcPr>
          <w:p w14:paraId="1B18FE84"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556167">
              <w:rPr>
                <w:rFonts w:ascii="Times New Roman" w:eastAsia="Times New Roman" w:hAnsi="Times New Roman" w:cs="Times New Roman"/>
                <w:color w:val="000000" w:themeColor="text1"/>
                <w:sz w:val="16"/>
                <w:szCs w:val="16"/>
              </w:rPr>
              <w:t>Poukka</w:t>
            </w:r>
            <w:proofErr w:type="spellEnd"/>
            <w:r w:rsidRPr="00556167">
              <w:rPr>
                <w:rFonts w:ascii="Times New Roman" w:eastAsia="Times New Roman" w:hAnsi="Times New Roman" w:cs="Times New Roman"/>
                <w:color w:val="000000" w:themeColor="text1"/>
                <w:sz w:val="16"/>
                <w:szCs w:val="16"/>
              </w:rPr>
              <w:t xml:space="preserve"> 2021</w:t>
            </w:r>
          </w:p>
          <w:p w14:paraId="28E8D164" w14:textId="3F99D9A4"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556167">
              <w:rPr>
                <w:rFonts w:ascii="Times New Roman" w:eastAsia="Times New Roman" w:hAnsi="Times New Roman" w:cs="Times New Roman"/>
                <w:color w:val="000000" w:themeColor="text1"/>
                <w:sz w:val="16"/>
                <w:szCs w:val="16"/>
              </w:rPr>
              <w:t>[</w:t>
            </w:r>
            <w:r w:rsidR="00D63BAE">
              <w:rPr>
                <w:rFonts w:ascii="Times New Roman" w:eastAsia="Times New Roman" w:hAnsi="Times New Roman" w:cs="Times New Roman"/>
                <w:color w:val="000000" w:themeColor="text1"/>
                <w:sz w:val="16"/>
                <w:szCs w:val="16"/>
              </w:rPr>
              <w:t>31</w:t>
            </w:r>
            <w:r w:rsidRPr="00556167">
              <w:rPr>
                <w:rFonts w:ascii="Times New Roman" w:eastAsia="Times New Roman" w:hAnsi="Times New Roman" w:cs="Times New Roman"/>
                <w:color w:val="000000" w:themeColor="text1"/>
                <w:sz w:val="16"/>
                <w:szCs w:val="16"/>
              </w:rPr>
              <w:t>]</w:t>
            </w:r>
          </w:p>
        </w:tc>
        <w:tc>
          <w:tcPr>
            <w:tcW w:w="709" w:type="dxa"/>
            <w:vAlign w:val="center"/>
            <w:hideMark/>
          </w:tcPr>
          <w:p w14:paraId="06B5AF17"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Finland</w:t>
            </w:r>
          </w:p>
        </w:tc>
        <w:tc>
          <w:tcPr>
            <w:tcW w:w="850" w:type="dxa"/>
            <w:vAlign w:val="center"/>
            <w:hideMark/>
          </w:tcPr>
          <w:p w14:paraId="030ABCF5"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June – December 2020</w:t>
            </w:r>
          </w:p>
        </w:tc>
        <w:tc>
          <w:tcPr>
            <w:tcW w:w="851" w:type="dxa"/>
            <w:vAlign w:val="center"/>
            <w:hideMark/>
          </w:tcPr>
          <w:p w14:paraId="4DFFADF0"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hideMark/>
          </w:tcPr>
          <w:p w14:paraId="64C0AD19"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Adults and children </w:t>
            </w:r>
          </w:p>
          <w:p w14:paraId="4EBD91EA"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8 years old)</w:t>
            </w:r>
          </w:p>
        </w:tc>
        <w:tc>
          <w:tcPr>
            <w:tcW w:w="851" w:type="dxa"/>
            <w:vAlign w:val="center"/>
            <w:hideMark/>
          </w:tcPr>
          <w:p w14:paraId="5993A52F"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 and asymptomatic</w:t>
            </w:r>
          </w:p>
        </w:tc>
        <w:tc>
          <w:tcPr>
            <w:tcW w:w="992" w:type="dxa"/>
            <w:vAlign w:val="center"/>
            <w:hideMark/>
          </w:tcPr>
          <w:p w14:paraId="1034DA7D"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Outpatients only</w:t>
            </w:r>
          </w:p>
          <w:p w14:paraId="56AE9BCA"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039B7EEF"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Lab-confirmed COVID-19 patients included</w:t>
            </w:r>
          </w:p>
        </w:tc>
        <w:tc>
          <w:tcPr>
            <w:tcW w:w="1276" w:type="dxa"/>
            <w:vAlign w:val="center"/>
            <w:hideMark/>
          </w:tcPr>
          <w:p w14:paraId="7F615589"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Nasopharyngeal swab</w:t>
            </w:r>
          </w:p>
          <w:p w14:paraId="541B6A3F"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3AC7C7EE"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Nylon swab with 3 mL of Copan UTM</w:t>
            </w:r>
          </w:p>
        </w:tc>
        <w:tc>
          <w:tcPr>
            <w:tcW w:w="1134" w:type="dxa"/>
            <w:vAlign w:val="center"/>
            <w:hideMark/>
          </w:tcPr>
          <w:p w14:paraId="1D4DD585"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Water gargle</w:t>
            </w:r>
          </w:p>
          <w:p w14:paraId="4E0523E9"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363F7E42"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 Sip of water</w:t>
            </w:r>
          </w:p>
        </w:tc>
        <w:tc>
          <w:tcPr>
            <w:tcW w:w="1134" w:type="dxa"/>
            <w:vAlign w:val="center"/>
            <w:hideMark/>
          </w:tcPr>
          <w:p w14:paraId="3CDB70EF"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Gargle for </w:t>
            </w:r>
          </w:p>
          <w:p w14:paraId="49885B30"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5-20 seconds</w:t>
            </w:r>
          </w:p>
        </w:tc>
        <w:tc>
          <w:tcPr>
            <w:tcW w:w="1275" w:type="dxa"/>
            <w:vAlign w:val="center"/>
            <w:hideMark/>
          </w:tcPr>
          <w:p w14:paraId="0F1F1C87"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None</w:t>
            </w:r>
          </w:p>
        </w:tc>
        <w:tc>
          <w:tcPr>
            <w:tcW w:w="709" w:type="dxa"/>
            <w:vAlign w:val="center"/>
            <w:hideMark/>
          </w:tcPr>
          <w:p w14:paraId="37962396"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hideMark/>
          </w:tcPr>
          <w:p w14:paraId="15E00258"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w:t>
            </w:r>
            <w:proofErr w:type="spellStart"/>
            <w:r w:rsidRPr="00556167">
              <w:rPr>
                <w:rFonts w:ascii="Times New Roman" w:eastAsia="Times New Roman" w:hAnsi="Times New Roman" w:cs="Times New Roman"/>
                <w:sz w:val="16"/>
                <w:szCs w:val="16"/>
              </w:rPr>
              <w:t>qScript</w:t>
            </w:r>
            <w:proofErr w:type="spellEnd"/>
            <w:r w:rsidRPr="00556167">
              <w:rPr>
                <w:rFonts w:ascii="Times New Roman" w:eastAsia="Times New Roman" w:hAnsi="Times New Roman" w:cs="Times New Roman"/>
                <w:sz w:val="16"/>
                <w:szCs w:val="16"/>
              </w:rPr>
              <w:t xml:space="preserve"> XLT one-step RT-quantitative PCR (qPCR) </w:t>
            </w:r>
            <w:proofErr w:type="spellStart"/>
            <w:r w:rsidRPr="00556167">
              <w:rPr>
                <w:rFonts w:ascii="Times New Roman" w:eastAsia="Times New Roman" w:hAnsi="Times New Roman" w:cs="Times New Roman"/>
                <w:sz w:val="16"/>
                <w:szCs w:val="16"/>
              </w:rPr>
              <w:t>ToughMix</w:t>
            </w:r>
            <w:proofErr w:type="spellEnd"/>
            <w:r w:rsidRPr="00556167">
              <w:rPr>
                <w:rFonts w:ascii="Times New Roman" w:eastAsia="Times New Roman" w:hAnsi="Times New Roman" w:cs="Times New Roman"/>
                <w:sz w:val="16"/>
                <w:szCs w:val="16"/>
              </w:rPr>
              <w:t xml:space="preserve"> (</w:t>
            </w:r>
            <w:proofErr w:type="spellStart"/>
            <w:r w:rsidRPr="00556167">
              <w:rPr>
                <w:rFonts w:ascii="Times New Roman" w:eastAsia="Times New Roman" w:hAnsi="Times New Roman" w:cs="Times New Roman"/>
                <w:sz w:val="16"/>
                <w:szCs w:val="16"/>
              </w:rPr>
              <w:t>Quantabio</w:t>
            </w:r>
            <w:proofErr w:type="spellEnd"/>
            <w:r w:rsidRPr="00556167">
              <w:rPr>
                <w:rFonts w:ascii="Times New Roman" w:eastAsia="Times New Roman" w:hAnsi="Times New Roman" w:cs="Times New Roman"/>
                <w:sz w:val="16"/>
                <w:szCs w:val="16"/>
              </w:rPr>
              <w:t>), primers and probes were based on the Corman E gene primer/probe set</w:t>
            </w:r>
          </w:p>
          <w:p w14:paraId="4DC69D12"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CFX thermal cycler (Bio-Rad)</w:t>
            </w:r>
          </w:p>
        </w:tc>
        <w:tc>
          <w:tcPr>
            <w:tcW w:w="1560" w:type="dxa"/>
            <w:vAlign w:val="center"/>
            <w:hideMark/>
          </w:tcPr>
          <w:p w14:paraId="578490BB"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E</w:t>
            </w:r>
          </w:p>
          <w:p w14:paraId="13B143EE"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Not reported</w:t>
            </w:r>
          </w:p>
        </w:tc>
      </w:tr>
      <w:tr w:rsidR="006D380B" w:rsidRPr="00556167" w14:paraId="0E2107AD" w14:textId="77777777" w:rsidTr="00EC09B8">
        <w:trPr>
          <w:cnfStyle w:val="000000100000" w:firstRow="0" w:lastRow="0" w:firstColumn="0" w:lastColumn="0" w:oddVBand="0" w:evenVBand="0" w:oddHBand="1" w:evenHBand="0" w:firstRowFirstColumn="0" w:firstRowLastColumn="0" w:lastRowFirstColumn="0" w:lastRowLastColumn="0"/>
          <w:cantSplit/>
          <w:trHeight w:val="1262"/>
        </w:trPr>
        <w:tc>
          <w:tcPr>
            <w:cnfStyle w:val="001000000000" w:firstRow="0" w:lastRow="0" w:firstColumn="1" w:lastColumn="0" w:oddVBand="0" w:evenVBand="0" w:oddHBand="0" w:evenHBand="0" w:firstRowFirstColumn="0" w:firstRowLastColumn="0" w:lastRowFirstColumn="0" w:lastRowLastColumn="0"/>
            <w:tcW w:w="426" w:type="dxa"/>
            <w:vAlign w:val="center"/>
          </w:tcPr>
          <w:p w14:paraId="7EEF81EB"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lastRenderedPageBreak/>
              <w:t>33</w:t>
            </w:r>
          </w:p>
        </w:tc>
        <w:tc>
          <w:tcPr>
            <w:tcW w:w="992" w:type="dxa"/>
            <w:vAlign w:val="center"/>
          </w:tcPr>
          <w:p w14:paraId="45582103"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556167">
              <w:rPr>
                <w:rFonts w:ascii="Times New Roman" w:eastAsia="Times New Roman" w:hAnsi="Times New Roman" w:cs="Times New Roman"/>
                <w:color w:val="000000" w:themeColor="text1"/>
                <w:sz w:val="16"/>
                <w:szCs w:val="16"/>
              </w:rPr>
              <w:t>Qiao 2022*</w:t>
            </w:r>
          </w:p>
          <w:p w14:paraId="60F747AE" w14:textId="3D6F451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556167">
              <w:rPr>
                <w:rFonts w:ascii="Times New Roman" w:eastAsia="Times New Roman" w:hAnsi="Times New Roman" w:cs="Times New Roman"/>
                <w:color w:val="000000" w:themeColor="text1"/>
                <w:sz w:val="16"/>
                <w:szCs w:val="16"/>
              </w:rPr>
              <w:t>[3</w:t>
            </w:r>
            <w:r w:rsidR="00AE3F0F">
              <w:rPr>
                <w:rFonts w:ascii="Times New Roman" w:eastAsia="Times New Roman" w:hAnsi="Times New Roman" w:cs="Times New Roman"/>
                <w:color w:val="000000" w:themeColor="text1"/>
                <w:sz w:val="16"/>
                <w:szCs w:val="16"/>
              </w:rPr>
              <w:t>9</w:t>
            </w:r>
            <w:r w:rsidRPr="00556167">
              <w:rPr>
                <w:rFonts w:ascii="Times New Roman" w:eastAsia="Times New Roman" w:hAnsi="Times New Roman" w:cs="Times New Roman"/>
                <w:color w:val="000000" w:themeColor="text1"/>
                <w:sz w:val="16"/>
                <w:szCs w:val="16"/>
              </w:rPr>
              <w:t>]</w:t>
            </w:r>
          </w:p>
        </w:tc>
        <w:tc>
          <w:tcPr>
            <w:tcW w:w="709" w:type="dxa"/>
            <w:vAlign w:val="center"/>
          </w:tcPr>
          <w:p w14:paraId="0985C504"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China</w:t>
            </w:r>
          </w:p>
        </w:tc>
        <w:tc>
          <w:tcPr>
            <w:tcW w:w="850" w:type="dxa"/>
            <w:vAlign w:val="center"/>
          </w:tcPr>
          <w:p w14:paraId="6BE3E605"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July – August 2022</w:t>
            </w:r>
          </w:p>
        </w:tc>
        <w:tc>
          <w:tcPr>
            <w:tcW w:w="851" w:type="dxa"/>
            <w:vAlign w:val="center"/>
          </w:tcPr>
          <w:p w14:paraId="20FC372B"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tcPr>
          <w:p w14:paraId="06DD2F16"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Adults</w:t>
            </w:r>
          </w:p>
        </w:tc>
        <w:tc>
          <w:tcPr>
            <w:tcW w:w="851" w:type="dxa"/>
            <w:vAlign w:val="center"/>
          </w:tcPr>
          <w:p w14:paraId="6E6416E3"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 and asymptomatic</w:t>
            </w:r>
          </w:p>
        </w:tc>
        <w:tc>
          <w:tcPr>
            <w:tcW w:w="992" w:type="dxa"/>
            <w:vAlign w:val="center"/>
          </w:tcPr>
          <w:p w14:paraId="10CEEFA3"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Lab-confirmed COVID-19 patients included</w:t>
            </w:r>
          </w:p>
        </w:tc>
        <w:tc>
          <w:tcPr>
            <w:tcW w:w="1276" w:type="dxa"/>
            <w:vAlign w:val="center"/>
          </w:tcPr>
          <w:p w14:paraId="6DCC0CB7"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Oropharyngeal swab</w:t>
            </w:r>
          </w:p>
          <w:p w14:paraId="4810B3C7"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43CDB754"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Flocked swab (TS-3, Shenzhen Shellman Bio-tech Co., China) with virus preservative (SM2102, Shenzhen Shellman Bio-tech Co.)</w:t>
            </w:r>
          </w:p>
        </w:tc>
        <w:tc>
          <w:tcPr>
            <w:tcW w:w="1134" w:type="dxa"/>
            <w:vAlign w:val="center"/>
          </w:tcPr>
          <w:p w14:paraId="45FEE9C8"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Saline gargle</w:t>
            </w:r>
          </w:p>
          <w:p w14:paraId="5F5B7672"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52DBD69E"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8 mL of saline</w:t>
            </w:r>
          </w:p>
        </w:tc>
        <w:tc>
          <w:tcPr>
            <w:tcW w:w="1134" w:type="dxa"/>
            <w:vAlign w:val="center"/>
          </w:tcPr>
          <w:p w14:paraId="56C5581E"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Rinse mouth for 10 seconds, tilt their head back and gargle for another 10 seconds</w:t>
            </w:r>
          </w:p>
        </w:tc>
        <w:tc>
          <w:tcPr>
            <w:tcW w:w="1275" w:type="dxa"/>
            <w:vAlign w:val="center"/>
          </w:tcPr>
          <w:p w14:paraId="6BD2663D"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Not reported</w:t>
            </w:r>
          </w:p>
        </w:tc>
        <w:tc>
          <w:tcPr>
            <w:tcW w:w="709" w:type="dxa"/>
            <w:vAlign w:val="center"/>
          </w:tcPr>
          <w:p w14:paraId="01A92F38"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tcPr>
          <w:p w14:paraId="528530F6"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w:t>
            </w:r>
            <w:proofErr w:type="spellStart"/>
            <w:r w:rsidRPr="00556167">
              <w:rPr>
                <w:rFonts w:ascii="Times New Roman" w:eastAsia="Times New Roman" w:hAnsi="Times New Roman" w:cs="Times New Roman"/>
                <w:sz w:val="16"/>
                <w:szCs w:val="16"/>
              </w:rPr>
              <w:t>BioGermTM</w:t>
            </w:r>
            <w:proofErr w:type="spellEnd"/>
            <w:r w:rsidRPr="00556167">
              <w:rPr>
                <w:rFonts w:ascii="Times New Roman" w:eastAsia="Times New Roman" w:hAnsi="Times New Roman" w:cs="Times New Roman"/>
                <w:sz w:val="16"/>
                <w:szCs w:val="16"/>
              </w:rPr>
              <w:t xml:space="preserve"> 2019-nCoV Nucleic Acid Detection Kit (PCR-Fluorescence Probing, China)</w:t>
            </w:r>
          </w:p>
          <w:p w14:paraId="5AB4415B"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ABI7500 qPCR instrument</w:t>
            </w:r>
          </w:p>
        </w:tc>
        <w:tc>
          <w:tcPr>
            <w:tcW w:w="1560" w:type="dxa"/>
            <w:vAlign w:val="center"/>
          </w:tcPr>
          <w:p w14:paraId="503C2C41"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ORF1a/b and N </w:t>
            </w:r>
          </w:p>
          <w:p w14:paraId="2F7A9E8B"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w:t>
            </w:r>
            <w:proofErr w:type="spellStart"/>
            <w:r w:rsidRPr="00556167">
              <w:rPr>
                <w:rFonts w:ascii="Times New Roman" w:eastAsia="Times New Roman" w:hAnsi="Times New Roman" w:cs="Times New Roman"/>
                <w:sz w:val="16"/>
                <w:szCs w:val="16"/>
              </w:rPr>
              <w:t>RNAse</w:t>
            </w:r>
            <w:proofErr w:type="spellEnd"/>
            <w:r w:rsidRPr="00556167">
              <w:rPr>
                <w:rFonts w:ascii="Times New Roman" w:eastAsia="Times New Roman" w:hAnsi="Times New Roman" w:cs="Times New Roman"/>
                <w:sz w:val="16"/>
                <w:szCs w:val="16"/>
              </w:rPr>
              <w:t xml:space="preserve"> P</w:t>
            </w:r>
          </w:p>
        </w:tc>
      </w:tr>
      <w:tr w:rsidR="006D380B" w:rsidRPr="00556167" w14:paraId="74C8397D" w14:textId="77777777" w:rsidTr="00EC09B8">
        <w:trPr>
          <w:cantSplit/>
          <w:trHeight w:val="1363"/>
        </w:trPr>
        <w:tc>
          <w:tcPr>
            <w:cnfStyle w:val="001000000000" w:firstRow="0" w:lastRow="0" w:firstColumn="1" w:lastColumn="0" w:oddVBand="0" w:evenVBand="0" w:oddHBand="0" w:evenHBand="0" w:firstRowFirstColumn="0" w:firstRowLastColumn="0" w:lastRowFirstColumn="0" w:lastRowLastColumn="0"/>
            <w:tcW w:w="426" w:type="dxa"/>
            <w:vAlign w:val="center"/>
            <w:hideMark/>
          </w:tcPr>
          <w:p w14:paraId="24302EC6"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34</w:t>
            </w:r>
          </w:p>
        </w:tc>
        <w:tc>
          <w:tcPr>
            <w:tcW w:w="992" w:type="dxa"/>
            <w:vAlign w:val="center"/>
            <w:hideMark/>
          </w:tcPr>
          <w:p w14:paraId="677F1AE0"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556167">
              <w:rPr>
                <w:rFonts w:ascii="Times New Roman" w:eastAsia="Times New Roman" w:hAnsi="Times New Roman" w:cs="Times New Roman"/>
                <w:color w:val="000000" w:themeColor="text1"/>
                <w:sz w:val="16"/>
                <w:szCs w:val="16"/>
              </w:rPr>
              <w:t>Sancak 2022a*</w:t>
            </w:r>
          </w:p>
          <w:p w14:paraId="1236DF04" w14:textId="3828DDC0"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556167">
              <w:rPr>
                <w:rFonts w:ascii="Times New Roman" w:eastAsia="Times New Roman" w:hAnsi="Times New Roman" w:cs="Times New Roman"/>
                <w:color w:val="000000" w:themeColor="text1"/>
                <w:sz w:val="16"/>
                <w:szCs w:val="16"/>
              </w:rPr>
              <w:t>[3</w:t>
            </w:r>
            <w:r w:rsidR="00AE3F0F">
              <w:rPr>
                <w:rFonts w:ascii="Times New Roman" w:eastAsia="Times New Roman" w:hAnsi="Times New Roman" w:cs="Times New Roman"/>
                <w:color w:val="000000" w:themeColor="text1"/>
                <w:sz w:val="16"/>
                <w:szCs w:val="16"/>
              </w:rPr>
              <w:t>2</w:t>
            </w:r>
            <w:r w:rsidRPr="00556167">
              <w:rPr>
                <w:rFonts w:ascii="Times New Roman" w:eastAsia="Times New Roman" w:hAnsi="Times New Roman" w:cs="Times New Roman"/>
                <w:color w:val="000000" w:themeColor="text1"/>
                <w:sz w:val="16"/>
                <w:szCs w:val="16"/>
              </w:rPr>
              <w:t>]</w:t>
            </w:r>
          </w:p>
        </w:tc>
        <w:tc>
          <w:tcPr>
            <w:tcW w:w="709" w:type="dxa"/>
            <w:vAlign w:val="center"/>
            <w:hideMark/>
          </w:tcPr>
          <w:p w14:paraId="5E16558C"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Turkey</w:t>
            </w:r>
          </w:p>
        </w:tc>
        <w:tc>
          <w:tcPr>
            <w:tcW w:w="850" w:type="dxa"/>
            <w:vAlign w:val="center"/>
            <w:hideMark/>
          </w:tcPr>
          <w:p w14:paraId="19DCC570"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Not reported</w:t>
            </w:r>
          </w:p>
        </w:tc>
        <w:tc>
          <w:tcPr>
            <w:tcW w:w="851" w:type="dxa"/>
            <w:vAlign w:val="center"/>
            <w:hideMark/>
          </w:tcPr>
          <w:p w14:paraId="458F0A8A"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hideMark/>
          </w:tcPr>
          <w:p w14:paraId="1B943A75"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Not reported</w:t>
            </w:r>
          </w:p>
        </w:tc>
        <w:tc>
          <w:tcPr>
            <w:tcW w:w="851" w:type="dxa"/>
            <w:vAlign w:val="center"/>
            <w:hideMark/>
          </w:tcPr>
          <w:p w14:paraId="20936AAE"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w:t>
            </w:r>
          </w:p>
        </w:tc>
        <w:tc>
          <w:tcPr>
            <w:tcW w:w="992" w:type="dxa"/>
            <w:vAlign w:val="center"/>
            <w:hideMark/>
          </w:tcPr>
          <w:p w14:paraId="52705653"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Lab-confirmed COVID-19 patients included</w:t>
            </w:r>
          </w:p>
        </w:tc>
        <w:tc>
          <w:tcPr>
            <w:tcW w:w="1276" w:type="dxa"/>
            <w:vAlign w:val="center"/>
            <w:hideMark/>
          </w:tcPr>
          <w:p w14:paraId="3AAC8213"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Nasopharyngeal swab</w:t>
            </w:r>
          </w:p>
        </w:tc>
        <w:tc>
          <w:tcPr>
            <w:tcW w:w="1134" w:type="dxa"/>
            <w:vAlign w:val="center"/>
            <w:hideMark/>
          </w:tcPr>
          <w:p w14:paraId="0706D72A"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Water gargle</w:t>
            </w:r>
          </w:p>
          <w:p w14:paraId="2C792BF1"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3F97938B"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20 mL of regular drinking water</w:t>
            </w:r>
          </w:p>
        </w:tc>
        <w:tc>
          <w:tcPr>
            <w:tcW w:w="1134" w:type="dxa"/>
            <w:vAlign w:val="center"/>
            <w:hideMark/>
          </w:tcPr>
          <w:p w14:paraId="350410EA"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Gargle and rigorously rinse their mouth forcefully for at least 10 seconds</w:t>
            </w:r>
          </w:p>
        </w:tc>
        <w:tc>
          <w:tcPr>
            <w:tcW w:w="1275" w:type="dxa"/>
            <w:vAlign w:val="center"/>
            <w:hideMark/>
          </w:tcPr>
          <w:p w14:paraId="7809BD8B"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Not reported</w:t>
            </w:r>
          </w:p>
        </w:tc>
        <w:tc>
          <w:tcPr>
            <w:tcW w:w="709" w:type="dxa"/>
            <w:vAlign w:val="center"/>
            <w:hideMark/>
          </w:tcPr>
          <w:p w14:paraId="28B963DA"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hideMark/>
          </w:tcPr>
          <w:p w14:paraId="6B385A77"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Commercial PCR kits (</w:t>
            </w:r>
            <w:proofErr w:type="spellStart"/>
            <w:r w:rsidRPr="00556167">
              <w:rPr>
                <w:rFonts w:ascii="Times New Roman" w:eastAsia="Times New Roman" w:hAnsi="Times New Roman" w:cs="Times New Roman"/>
                <w:sz w:val="16"/>
                <w:szCs w:val="16"/>
              </w:rPr>
              <w:t>Bioeksen</w:t>
            </w:r>
            <w:proofErr w:type="spellEnd"/>
            <w:r w:rsidRPr="00556167">
              <w:rPr>
                <w:rFonts w:ascii="Times New Roman" w:eastAsia="Times New Roman" w:hAnsi="Times New Roman" w:cs="Times New Roman"/>
                <w:sz w:val="16"/>
                <w:szCs w:val="16"/>
              </w:rPr>
              <w:t xml:space="preserve"> and A1 Lifesciences, İstanbul, Turkey) </w:t>
            </w:r>
          </w:p>
          <w:p w14:paraId="6BF370E1"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Not reported</w:t>
            </w:r>
          </w:p>
          <w:p w14:paraId="753E4612"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t>*Gargle sample unconcentrated</w:t>
            </w:r>
          </w:p>
        </w:tc>
        <w:tc>
          <w:tcPr>
            <w:tcW w:w="1560" w:type="dxa"/>
            <w:vAlign w:val="center"/>
            <w:hideMark/>
          </w:tcPr>
          <w:p w14:paraId="711314C0"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Not reported</w:t>
            </w:r>
          </w:p>
          <w:p w14:paraId="040FFF77"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Not reported</w:t>
            </w:r>
          </w:p>
        </w:tc>
      </w:tr>
      <w:tr w:rsidR="006D380B" w:rsidRPr="00556167" w14:paraId="181963A9" w14:textId="77777777" w:rsidTr="00EC09B8">
        <w:trPr>
          <w:cnfStyle w:val="000000100000" w:firstRow="0" w:lastRow="0" w:firstColumn="0" w:lastColumn="0" w:oddVBand="0" w:evenVBand="0" w:oddHBand="1" w:evenHBand="0" w:firstRowFirstColumn="0" w:firstRowLastColumn="0" w:lastRowFirstColumn="0" w:lastRowLastColumn="0"/>
          <w:cantSplit/>
          <w:trHeight w:val="1405"/>
        </w:trPr>
        <w:tc>
          <w:tcPr>
            <w:cnfStyle w:val="001000000000" w:firstRow="0" w:lastRow="0" w:firstColumn="1" w:lastColumn="0" w:oddVBand="0" w:evenVBand="0" w:oddHBand="0" w:evenHBand="0" w:firstRowFirstColumn="0" w:firstRowLastColumn="0" w:lastRowFirstColumn="0" w:lastRowLastColumn="0"/>
            <w:tcW w:w="426" w:type="dxa"/>
            <w:vAlign w:val="center"/>
            <w:hideMark/>
          </w:tcPr>
          <w:p w14:paraId="405278A1"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35</w:t>
            </w:r>
          </w:p>
        </w:tc>
        <w:tc>
          <w:tcPr>
            <w:tcW w:w="992" w:type="dxa"/>
            <w:vAlign w:val="center"/>
            <w:hideMark/>
          </w:tcPr>
          <w:p w14:paraId="36EA9B05"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556167">
              <w:rPr>
                <w:rFonts w:ascii="Times New Roman" w:eastAsia="Times New Roman" w:hAnsi="Times New Roman" w:cs="Times New Roman"/>
                <w:color w:val="000000" w:themeColor="text1"/>
                <w:sz w:val="16"/>
                <w:szCs w:val="16"/>
              </w:rPr>
              <w:t>Sancak 2022b*</w:t>
            </w:r>
          </w:p>
          <w:p w14:paraId="6149E32F" w14:textId="4CB8DBB4"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556167">
              <w:rPr>
                <w:rFonts w:ascii="Times New Roman" w:eastAsia="Times New Roman" w:hAnsi="Times New Roman" w:cs="Times New Roman"/>
                <w:color w:val="000000" w:themeColor="text1"/>
                <w:sz w:val="16"/>
                <w:szCs w:val="16"/>
              </w:rPr>
              <w:t>[3</w:t>
            </w:r>
            <w:r w:rsidR="00416D54">
              <w:rPr>
                <w:rFonts w:ascii="Times New Roman" w:eastAsia="Times New Roman" w:hAnsi="Times New Roman" w:cs="Times New Roman"/>
                <w:color w:val="000000" w:themeColor="text1"/>
                <w:sz w:val="16"/>
                <w:szCs w:val="16"/>
              </w:rPr>
              <w:t>2</w:t>
            </w:r>
            <w:r w:rsidRPr="00556167">
              <w:rPr>
                <w:rFonts w:ascii="Times New Roman" w:eastAsia="Times New Roman" w:hAnsi="Times New Roman" w:cs="Times New Roman"/>
                <w:color w:val="000000" w:themeColor="text1"/>
                <w:sz w:val="16"/>
                <w:szCs w:val="16"/>
              </w:rPr>
              <w:t>]</w:t>
            </w:r>
          </w:p>
        </w:tc>
        <w:tc>
          <w:tcPr>
            <w:tcW w:w="709" w:type="dxa"/>
            <w:vAlign w:val="center"/>
            <w:hideMark/>
          </w:tcPr>
          <w:p w14:paraId="6A9D7024"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Turkey</w:t>
            </w:r>
          </w:p>
        </w:tc>
        <w:tc>
          <w:tcPr>
            <w:tcW w:w="850" w:type="dxa"/>
            <w:vAlign w:val="center"/>
            <w:hideMark/>
          </w:tcPr>
          <w:p w14:paraId="34E40EC3"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Not reported</w:t>
            </w:r>
          </w:p>
        </w:tc>
        <w:tc>
          <w:tcPr>
            <w:tcW w:w="851" w:type="dxa"/>
            <w:vAlign w:val="center"/>
            <w:hideMark/>
          </w:tcPr>
          <w:p w14:paraId="2C172815"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hideMark/>
          </w:tcPr>
          <w:p w14:paraId="0F696DEC"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Not reported</w:t>
            </w:r>
          </w:p>
        </w:tc>
        <w:tc>
          <w:tcPr>
            <w:tcW w:w="851" w:type="dxa"/>
            <w:vAlign w:val="center"/>
            <w:hideMark/>
          </w:tcPr>
          <w:p w14:paraId="5AAAA45D"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w:t>
            </w:r>
          </w:p>
        </w:tc>
        <w:tc>
          <w:tcPr>
            <w:tcW w:w="992" w:type="dxa"/>
            <w:vAlign w:val="center"/>
            <w:hideMark/>
          </w:tcPr>
          <w:p w14:paraId="5F707560"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Lab-confirmed COVID-19 patients included</w:t>
            </w:r>
          </w:p>
        </w:tc>
        <w:tc>
          <w:tcPr>
            <w:tcW w:w="1276" w:type="dxa"/>
            <w:vAlign w:val="center"/>
            <w:hideMark/>
          </w:tcPr>
          <w:p w14:paraId="7853CBCC"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Nasopharyngeal swab</w:t>
            </w:r>
          </w:p>
        </w:tc>
        <w:tc>
          <w:tcPr>
            <w:tcW w:w="1134" w:type="dxa"/>
            <w:vAlign w:val="center"/>
            <w:hideMark/>
          </w:tcPr>
          <w:p w14:paraId="41BE4ED7"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Water gargle</w:t>
            </w:r>
          </w:p>
          <w:p w14:paraId="3CE36027"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79EC8E08"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20 mL of regular drinking water</w:t>
            </w:r>
          </w:p>
        </w:tc>
        <w:tc>
          <w:tcPr>
            <w:tcW w:w="1134" w:type="dxa"/>
            <w:vAlign w:val="center"/>
            <w:hideMark/>
          </w:tcPr>
          <w:p w14:paraId="0311CF42"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Gargle and rigorously rinse their mouth forcefully for at least 10 seconds</w:t>
            </w:r>
          </w:p>
        </w:tc>
        <w:tc>
          <w:tcPr>
            <w:tcW w:w="1275" w:type="dxa"/>
            <w:vAlign w:val="center"/>
            <w:hideMark/>
          </w:tcPr>
          <w:p w14:paraId="5D48BE50"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Not reported</w:t>
            </w:r>
          </w:p>
        </w:tc>
        <w:tc>
          <w:tcPr>
            <w:tcW w:w="709" w:type="dxa"/>
            <w:vAlign w:val="center"/>
            <w:hideMark/>
          </w:tcPr>
          <w:p w14:paraId="4AB9EAC4"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hideMark/>
          </w:tcPr>
          <w:p w14:paraId="59703AAB"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Commercial PCR kits (</w:t>
            </w:r>
            <w:proofErr w:type="spellStart"/>
            <w:r w:rsidRPr="00556167">
              <w:rPr>
                <w:rFonts w:ascii="Times New Roman" w:eastAsia="Times New Roman" w:hAnsi="Times New Roman" w:cs="Times New Roman"/>
                <w:sz w:val="16"/>
                <w:szCs w:val="16"/>
              </w:rPr>
              <w:t>Bioeksen</w:t>
            </w:r>
            <w:proofErr w:type="spellEnd"/>
            <w:r w:rsidRPr="00556167">
              <w:rPr>
                <w:rFonts w:ascii="Times New Roman" w:eastAsia="Times New Roman" w:hAnsi="Times New Roman" w:cs="Times New Roman"/>
                <w:sz w:val="16"/>
                <w:szCs w:val="16"/>
              </w:rPr>
              <w:t xml:space="preserve"> and A1 Lifesciences, İstanbul, Turkey) </w:t>
            </w:r>
          </w:p>
          <w:p w14:paraId="41878751"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Not reported</w:t>
            </w:r>
          </w:p>
          <w:p w14:paraId="075EF610"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t>*Gargle sample concentrated with MyMagiCon-RW100® (Bio-T, Istanbul, Turkey)</w:t>
            </w:r>
          </w:p>
        </w:tc>
        <w:tc>
          <w:tcPr>
            <w:tcW w:w="1560" w:type="dxa"/>
            <w:vAlign w:val="center"/>
            <w:hideMark/>
          </w:tcPr>
          <w:p w14:paraId="611269CD"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Not reported</w:t>
            </w:r>
          </w:p>
          <w:p w14:paraId="1A71BAD6"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Not reported</w:t>
            </w:r>
          </w:p>
        </w:tc>
      </w:tr>
      <w:tr w:rsidR="006D380B" w:rsidRPr="00556167" w14:paraId="10324519" w14:textId="77777777" w:rsidTr="00EC09B8">
        <w:trPr>
          <w:cantSplit/>
          <w:trHeight w:val="1590"/>
        </w:trPr>
        <w:tc>
          <w:tcPr>
            <w:cnfStyle w:val="001000000000" w:firstRow="0" w:lastRow="0" w:firstColumn="1" w:lastColumn="0" w:oddVBand="0" w:evenVBand="0" w:oddHBand="0" w:evenHBand="0" w:firstRowFirstColumn="0" w:firstRowLastColumn="0" w:lastRowFirstColumn="0" w:lastRowLastColumn="0"/>
            <w:tcW w:w="426" w:type="dxa"/>
            <w:vAlign w:val="center"/>
            <w:hideMark/>
          </w:tcPr>
          <w:p w14:paraId="2110FB8D"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lastRenderedPageBreak/>
              <w:t>36</w:t>
            </w:r>
          </w:p>
        </w:tc>
        <w:tc>
          <w:tcPr>
            <w:tcW w:w="992" w:type="dxa"/>
            <w:vAlign w:val="center"/>
            <w:hideMark/>
          </w:tcPr>
          <w:p w14:paraId="238F09B2"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556167">
              <w:rPr>
                <w:rFonts w:ascii="Times New Roman" w:eastAsia="Times New Roman" w:hAnsi="Times New Roman" w:cs="Times New Roman"/>
                <w:color w:val="000000" w:themeColor="text1"/>
                <w:sz w:val="16"/>
                <w:szCs w:val="16"/>
              </w:rPr>
              <w:t>Utama 2022a</w:t>
            </w:r>
          </w:p>
          <w:p w14:paraId="4173B15A" w14:textId="0BBE0780"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556167">
              <w:rPr>
                <w:rFonts w:ascii="Times New Roman" w:eastAsia="Times New Roman" w:hAnsi="Times New Roman" w:cs="Times New Roman"/>
                <w:color w:val="000000" w:themeColor="text1"/>
                <w:sz w:val="16"/>
                <w:szCs w:val="16"/>
              </w:rPr>
              <w:t>[3</w:t>
            </w:r>
            <w:r w:rsidR="005A59B4">
              <w:rPr>
                <w:rFonts w:ascii="Times New Roman" w:eastAsia="Times New Roman" w:hAnsi="Times New Roman" w:cs="Times New Roman"/>
                <w:color w:val="000000" w:themeColor="text1"/>
                <w:sz w:val="16"/>
                <w:szCs w:val="16"/>
              </w:rPr>
              <w:t>3</w:t>
            </w:r>
            <w:r w:rsidRPr="00556167">
              <w:rPr>
                <w:rFonts w:ascii="Times New Roman" w:eastAsia="Times New Roman" w:hAnsi="Times New Roman" w:cs="Times New Roman"/>
                <w:color w:val="000000" w:themeColor="text1"/>
                <w:sz w:val="16"/>
                <w:szCs w:val="16"/>
              </w:rPr>
              <w:t>]</w:t>
            </w:r>
          </w:p>
        </w:tc>
        <w:tc>
          <w:tcPr>
            <w:tcW w:w="709" w:type="dxa"/>
            <w:vAlign w:val="center"/>
            <w:hideMark/>
          </w:tcPr>
          <w:p w14:paraId="0E67B2AC"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Indonesia</w:t>
            </w:r>
          </w:p>
        </w:tc>
        <w:tc>
          <w:tcPr>
            <w:tcW w:w="850" w:type="dxa"/>
            <w:vAlign w:val="center"/>
            <w:hideMark/>
          </w:tcPr>
          <w:p w14:paraId="3B3E3651"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March - July 2021</w:t>
            </w:r>
          </w:p>
        </w:tc>
        <w:tc>
          <w:tcPr>
            <w:tcW w:w="851" w:type="dxa"/>
            <w:vAlign w:val="center"/>
            <w:hideMark/>
          </w:tcPr>
          <w:p w14:paraId="5CB6A65A"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hideMark/>
          </w:tcPr>
          <w:p w14:paraId="6618BE3C"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Adults</w:t>
            </w:r>
          </w:p>
        </w:tc>
        <w:tc>
          <w:tcPr>
            <w:tcW w:w="851" w:type="dxa"/>
            <w:vAlign w:val="center"/>
            <w:hideMark/>
          </w:tcPr>
          <w:p w14:paraId="5E46E115"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 and asymptomatic</w:t>
            </w:r>
          </w:p>
        </w:tc>
        <w:tc>
          <w:tcPr>
            <w:tcW w:w="992" w:type="dxa"/>
            <w:vAlign w:val="center"/>
            <w:hideMark/>
          </w:tcPr>
          <w:p w14:paraId="6035C1F0"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Inpatients only</w:t>
            </w:r>
          </w:p>
          <w:p w14:paraId="095DEFD4"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 </w:t>
            </w:r>
          </w:p>
          <w:p w14:paraId="73C6511C"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Lab-confirmed COVID-19 patients included</w:t>
            </w:r>
          </w:p>
        </w:tc>
        <w:tc>
          <w:tcPr>
            <w:tcW w:w="1276" w:type="dxa"/>
            <w:vAlign w:val="center"/>
            <w:hideMark/>
          </w:tcPr>
          <w:p w14:paraId="1A2288C0"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Nasopharyngeal and oropharyngeal swab</w:t>
            </w:r>
          </w:p>
          <w:p w14:paraId="39E4DEAE"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1C3F8424"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 With viral transport media</w:t>
            </w:r>
          </w:p>
        </w:tc>
        <w:tc>
          <w:tcPr>
            <w:tcW w:w="1134" w:type="dxa"/>
            <w:vAlign w:val="center"/>
            <w:hideMark/>
          </w:tcPr>
          <w:p w14:paraId="4BBD2521"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Pre-made solution gargle</w:t>
            </w:r>
          </w:p>
          <w:p w14:paraId="32464AD7"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4DB1EA81"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2.5 mL of “Gargle Solution”</w:t>
            </w:r>
          </w:p>
        </w:tc>
        <w:tc>
          <w:tcPr>
            <w:tcW w:w="1134" w:type="dxa"/>
            <w:vAlign w:val="center"/>
            <w:hideMark/>
          </w:tcPr>
          <w:p w14:paraId="3D7E2CE2"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Patients were required to deeply inhale 5 to 6 times, throat cough 5 to 6 times while having their masks on, and gargle the provided solution</w:t>
            </w:r>
          </w:p>
        </w:tc>
        <w:tc>
          <w:tcPr>
            <w:tcW w:w="1275" w:type="dxa"/>
            <w:vAlign w:val="center"/>
            <w:hideMark/>
          </w:tcPr>
          <w:p w14:paraId="2C8CA1A9"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Satisfy a 45-min fasting period during which they were not allowed to eat, drink, smoke, brush their teeth, and use mouthwash; No dental procedures 24 hours prior to sample collection.</w:t>
            </w:r>
          </w:p>
        </w:tc>
        <w:tc>
          <w:tcPr>
            <w:tcW w:w="709" w:type="dxa"/>
            <w:vAlign w:val="center"/>
            <w:hideMark/>
          </w:tcPr>
          <w:p w14:paraId="2A2295C8"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hideMark/>
          </w:tcPr>
          <w:p w14:paraId="0BD8D4C7"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mBioCoV19 Multiplex </w:t>
            </w:r>
            <w:proofErr w:type="spellStart"/>
            <w:r w:rsidRPr="00556167">
              <w:rPr>
                <w:rFonts w:ascii="Times New Roman" w:eastAsia="Times New Roman" w:hAnsi="Times New Roman" w:cs="Times New Roman"/>
                <w:sz w:val="16"/>
                <w:szCs w:val="16"/>
              </w:rPr>
              <w:t>qRT</w:t>
            </w:r>
            <w:proofErr w:type="spellEnd"/>
            <w:r w:rsidRPr="00556167">
              <w:rPr>
                <w:rFonts w:ascii="Times New Roman" w:eastAsia="Times New Roman" w:hAnsi="Times New Roman" w:cs="Times New Roman"/>
                <w:sz w:val="16"/>
                <w:szCs w:val="16"/>
              </w:rPr>
              <w:t xml:space="preserve">-PCR Diagnostic Kit (PT </w:t>
            </w:r>
            <w:proofErr w:type="spellStart"/>
            <w:r w:rsidRPr="00556167">
              <w:rPr>
                <w:rFonts w:ascii="Times New Roman" w:eastAsia="Times New Roman" w:hAnsi="Times New Roman" w:cs="Times New Roman"/>
                <w:sz w:val="16"/>
                <w:szCs w:val="16"/>
              </w:rPr>
              <w:t>Biofarma</w:t>
            </w:r>
            <w:proofErr w:type="spellEnd"/>
            <w:r w:rsidRPr="00556167">
              <w:rPr>
                <w:rFonts w:ascii="Times New Roman" w:eastAsia="Times New Roman" w:hAnsi="Times New Roman" w:cs="Times New Roman"/>
                <w:sz w:val="16"/>
                <w:szCs w:val="16"/>
              </w:rPr>
              <w:t>, Bandung, Indonesia)</w:t>
            </w:r>
          </w:p>
          <w:p w14:paraId="186795D6"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w:t>
            </w:r>
            <w:proofErr w:type="spellStart"/>
            <w:r w:rsidRPr="00556167">
              <w:rPr>
                <w:rFonts w:ascii="Times New Roman" w:eastAsia="Times New Roman" w:hAnsi="Times New Roman" w:cs="Times New Roman"/>
                <w:sz w:val="16"/>
                <w:szCs w:val="16"/>
              </w:rPr>
              <w:t>LightCycler</w:t>
            </w:r>
            <w:proofErr w:type="spellEnd"/>
            <w:r w:rsidRPr="00556167">
              <w:rPr>
                <w:rFonts w:ascii="Times New Roman" w:eastAsia="Times New Roman" w:hAnsi="Times New Roman" w:cs="Times New Roman"/>
                <w:sz w:val="16"/>
                <w:szCs w:val="16"/>
              </w:rPr>
              <w:t xml:space="preserve">® 480 Instrument (Roche Life Science, </w:t>
            </w:r>
            <w:proofErr w:type="spellStart"/>
            <w:r w:rsidRPr="00556167">
              <w:rPr>
                <w:rFonts w:ascii="Times New Roman" w:eastAsia="Times New Roman" w:hAnsi="Times New Roman" w:cs="Times New Roman"/>
                <w:sz w:val="16"/>
                <w:szCs w:val="16"/>
              </w:rPr>
              <w:t>Penzberg</w:t>
            </w:r>
            <w:proofErr w:type="spellEnd"/>
            <w:r w:rsidRPr="00556167">
              <w:rPr>
                <w:rFonts w:ascii="Times New Roman" w:eastAsia="Times New Roman" w:hAnsi="Times New Roman" w:cs="Times New Roman"/>
                <w:sz w:val="16"/>
                <w:szCs w:val="16"/>
              </w:rPr>
              <w:t>, Germany)</w:t>
            </w:r>
          </w:p>
        </w:tc>
        <w:tc>
          <w:tcPr>
            <w:tcW w:w="1560" w:type="dxa"/>
            <w:vAlign w:val="center"/>
            <w:hideMark/>
          </w:tcPr>
          <w:p w14:paraId="58EBE76A"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Helicase and </w:t>
            </w:r>
            <w:proofErr w:type="spellStart"/>
            <w:r w:rsidRPr="00556167">
              <w:rPr>
                <w:rFonts w:ascii="Times New Roman" w:eastAsia="Times New Roman" w:hAnsi="Times New Roman" w:cs="Times New Roman"/>
                <w:sz w:val="16"/>
                <w:szCs w:val="16"/>
              </w:rPr>
              <w:t>RdRP</w:t>
            </w:r>
            <w:proofErr w:type="spellEnd"/>
          </w:p>
          <w:p w14:paraId="6D19C1F2"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Human </w:t>
            </w:r>
            <w:proofErr w:type="spellStart"/>
            <w:r w:rsidRPr="00556167">
              <w:rPr>
                <w:rFonts w:ascii="Times New Roman" w:eastAsia="Times New Roman" w:hAnsi="Times New Roman" w:cs="Times New Roman"/>
                <w:sz w:val="16"/>
                <w:szCs w:val="16"/>
              </w:rPr>
              <w:t>RNaseP</w:t>
            </w:r>
            <w:proofErr w:type="spellEnd"/>
          </w:p>
        </w:tc>
      </w:tr>
      <w:tr w:rsidR="006D380B" w:rsidRPr="00556167" w14:paraId="38EAEAA5" w14:textId="77777777" w:rsidTr="00EC09B8">
        <w:trPr>
          <w:cnfStyle w:val="000000100000" w:firstRow="0" w:lastRow="0" w:firstColumn="0" w:lastColumn="0" w:oddVBand="0" w:evenVBand="0" w:oddHBand="1" w:evenHBand="0" w:firstRowFirstColumn="0" w:firstRowLastColumn="0" w:lastRowFirstColumn="0" w:lastRowLastColumn="0"/>
          <w:cantSplit/>
          <w:trHeight w:val="1415"/>
        </w:trPr>
        <w:tc>
          <w:tcPr>
            <w:cnfStyle w:val="001000000000" w:firstRow="0" w:lastRow="0" w:firstColumn="1" w:lastColumn="0" w:oddVBand="0" w:evenVBand="0" w:oddHBand="0" w:evenHBand="0" w:firstRowFirstColumn="0" w:firstRowLastColumn="0" w:lastRowFirstColumn="0" w:lastRowLastColumn="0"/>
            <w:tcW w:w="426" w:type="dxa"/>
            <w:vAlign w:val="center"/>
            <w:hideMark/>
          </w:tcPr>
          <w:p w14:paraId="73917E03"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37</w:t>
            </w:r>
          </w:p>
        </w:tc>
        <w:tc>
          <w:tcPr>
            <w:tcW w:w="992" w:type="dxa"/>
            <w:vAlign w:val="center"/>
            <w:hideMark/>
          </w:tcPr>
          <w:p w14:paraId="2F9C2031"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556167">
              <w:rPr>
                <w:rFonts w:ascii="Times New Roman" w:eastAsia="Times New Roman" w:hAnsi="Times New Roman" w:cs="Times New Roman"/>
                <w:color w:val="000000" w:themeColor="text1"/>
                <w:sz w:val="16"/>
                <w:szCs w:val="16"/>
              </w:rPr>
              <w:t>Utama 2022b</w:t>
            </w:r>
          </w:p>
          <w:p w14:paraId="138BCF3F" w14:textId="6E7739E3"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556167">
              <w:rPr>
                <w:rFonts w:ascii="Times New Roman" w:eastAsia="Times New Roman" w:hAnsi="Times New Roman" w:cs="Times New Roman"/>
                <w:color w:val="000000" w:themeColor="text1"/>
                <w:sz w:val="16"/>
                <w:szCs w:val="16"/>
              </w:rPr>
              <w:t>[3</w:t>
            </w:r>
            <w:r w:rsidR="005A59B4">
              <w:rPr>
                <w:rFonts w:ascii="Times New Roman" w:eastAsia="Times New Roman" w:hAnsi="Times New Roman" w:cs="Times New Roman"/>
                <w:color w:val="000000" w:themeColor="text1"/>
                <w:sz w:val="16"/>
                <w:szCs w:val="16"/>
              </w:rPr>
              <w:t>3</w:t>
            </w:r>
            <w:r w:rsidRPr="00556167">
              <w:rPr>
                <w:rFonts w:ascii="Times New Roman" w:eastAsia="Times New Roman" w:hAnsi="Times New Roman" w:cs="Times New Roman"/>
                <w:color w:val="000000" w:themeColor="text1"/>
                <w:sz w:val="16"/>
                <w:szCs w:val="16"/>
              </w:rPr>
              <w:t>]</w:t>
            </w:r>
          </w:p>
        </w:tc>
        <w:tc>
          <w:tcPr>
            <w:tcW w:w="709" w:type="dxa"/>
            <w:vAlign w:val="center"/>
            <w:hideMark/>
          </w:tcPr>
          <w:p w14:paraId="759A5663"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Indonesia</w:t>
            </w:r>
          </w:p>
        </w:tc>
        <w:tc>
          <w:tcPr>
            <w:tcW w:w="850" w:type="dxa"/>
            <w:vAlign w:val="center"/>
            <w:hideMark/>
          </w:tcPr>
          <w:p w14:paraId="3CF0FE24"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March - July 2021</w:t>
            </w:r>
          </w:p>
        </w:tc>
        <w:tc>
          <w:tcPr>
            <w:tcW w:w="851" w:type="dxa"/>
            <w:vAlign w:val="center"/>
            <w:hideMark/>
          </w:tcPr>
          <w:p w14:paraId="04526D65"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hideMark/>
          </w:tcPr>
          <w:p w14:paraId="693B65A6"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Adults and children (child age range not reported)</w:t>
            </w:r>
          </w:p>
        </w:tc>
        <w:tc>
          <w:tcPr>
            <w:tcW w:w="851" w:type="dxa"/>
            <w:vAlign w:val="center"/>
            <w:hideMark/>
          </w:tcPr>
          <w:p w14:paraId="26B786B8"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 and asymptomatic</w:t>
            </w:r>
          </w:p>
        </w:tc>
        <w:tc>
          <w:tcPr>
            <w:tcW w:w="992" w:type="dxa"/>
            <w:vAlign w:val="center"/>
            <w:hideMark/>
          </w:tcPr>
          <w:p w14:paraId="69B80C85"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Outpatients only</w:t>
            </w:r>
          </w:p>
        </w:tc>
        <w:tc>
          <w:tcPr>
            <w:tcW w:w="1276" w:type="dxa"/>
            <w:vAlign w:val="center"/>
            <w:hideMark/>
          </w:tcPr>
          <w:p w14:paraId="54C535B0"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Nasopharyngeal and oropharyngeal swab</w:t>
            </w:r>
          </w:p>
          <w:p w14:paraId="2CA985F1"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7E8442B1"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 With viral transport media</w:t>
            </w:r>
          </w:p>
        </w:tc>
        <w:tc>
          <w:tcPr>
            <w:tcW w:w="1134" w:type="dxa"/>
            <w:vAlign w:val="center"/>
            <w:hideMark/>
          </w:tcPr>
          <w:p w14:paraId="32FF7FD4"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Pre-made solution gargle</w:t>
            </w:r>
          </w:p>
          <w:p w14:paraId="0ED7C7DA"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071AB5E3"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2.5 mL of “Gargle Solution”</w:t>
            </w:r>
          </w:p>
        </w:tc>
        <w:tc>
          <w:tcPr>
            <w:tcW w:w="1134" w:type="dxa"/>
            <w:vAlign w:val="center"/>
            <w:hideMark/>
          </w:tcPr>
          <w:p w14:paraId="26C08814"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Patients were required to deeply inhale 5 to 6 times, throat cough 5 to 6 times while having their masks on, and gargle the provided solution</w:t>
            </w:r>
          </w:p>
        </w:tc>
        <w:tc>
          <w:tcPr>
            <w:tcW w:w="1275" w:type="dxa"/>
            <w:vAlign w:val="center"/>
            <w:hideMark/>
          </w:tcPr>
          <w:p w14:paraId="43312D19"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Satisfy a 45-min fasting period during which they were not allowed to eat, drink, smoke, brush their teeth, and use mouthwash; No dental procedures 24 hours prior to sample collection.</w:t>
            </w:r>
          </w:p>
        </w:tc>
        <w:tc>
          <w:tcPr>
            <w:tcW w:w="709" w:type="dxa"/>
            <w:vAlign w:val="center"/>
            <w:hideMark/>
          </w:tcPr>
          <w:p w14:paraId="509BFD02"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hideMark/>
          </w:tcPr>
          <w:p w14:paraId="0B462945"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mBioCoV19 Multiplex </w:t>
            </w:r>
            <w:proofErr w:type="spellStart"/>
            <w:r w:rsidRPr="00556167">
              <w:rPr>
                <w:rFonts w:ascii="Times New Roman" w:eastAsia="Times New Roman" w:hAnsi="Times New Roman" w:cs="Times New Roman"/>
                <w:sz w:val="16"/>
                <w:szCs w:val="16"/>
              </w:rPr>
              <w:t>qRT</w:t>
            </w:r>
            <w:proofErr w:type="spellEnd"/>
            <w:r w:rsidRPr="00556167">
              <w:rPr>
                <w:rFonts w:ascii="Times New Roman" w:eastAsia="Times New Roman" w:hAnsi="Times New Roman" w:cs="Times New Roman"/>
                <w:sz w:val="16"/>
                <w:szCs w:val="16"/>
              </w:rPr>
              <w:t xml:space="preserve">-PCR Diagnostic Kit (PT </w:t>
            </w:r>
            <w:proofErr w:type="spellStart"/>
            <w:r w:rsidRPr="00556167">
              <w:rPr>
                <w:rFonts w:ascii="Times New Roman" w:eastAsia="Times New Roman" w:hAnsi="Times New Roman" w:cs="Times New Roman"/>
                <w:sz w:val="16"/>
                <w:szCs w:val="16"/>
              </w:rPr>
              <w:t>Biofarma</w:t>
            </w:r>
            <w:proofErr w:type="spellEnd"/>
            <w:r w:rsidRPr="00556167">
              <w:rPr>
                <w:rFonts w:ascii="Times New Roman" w:eastAsia="Times New Roman" w:hAnsi="Times New Roman" w:cs="Times New Roman"/>
                <w:sz w:val="16"/>
                <w:szCs w:val="16"/>
              </w:rPr>
              <w:t>, Bandung, Indonesia)</w:t>
            </w:r>
          </w:p>
          <w:p w14:paraId="1DA9F2FE"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w:t>
            </w:r>
            <w:proofErr w:type="spellStart"/>
            <w:r w:rsidRPr="00556167">
              <w:rPr>
                <w:rFonts w:ascii="Times New Roman" w:eastAsia="Times New Roman" w:hAnsi="Times New Roman" w:cs="Times New Roman"/>
                <w:sz w:val="16"/>
                <w:szCs w:val="16"/>
              </w:rPr>
              <w:t>LightCycler</w:t>
            </w:r>
            <w:proofErr w:type="spellEnd"/>
            <w:r w:rsidRPr="00556167">
              <w:rPr>
                <w:rFonts w:ascii="Times New Roman" w:eastAsia="Times New Roman" w:hAnsi="Times New Roman" w:cs="Times New Roman"/>
                <w:sz w:val="16"/>
                <w:szCs w:val="16"/>
              </w:rPr>
              <w:t xml:space="preserve">® 480 Instrument (Roche Life Science, </w:t>
            </w:r>
            <w:proofErr w:type="spellStart"/>
            <w:r w:rsidRPr="00556167">
              <w:rPr>
                <w:rFonts w:ascii="Times New Roman" w:eastAsia="Times New Roman" w:hAnsi="Times New Roman" w:cs="Times New Roman"/>
                <w:sz w:val="16"/>
                <w:szCs w:val="16"/>
              </w:rPr>
              <w:t>Penzberg</w:t>
            </w:r>
            <w:proofErr w:type="spellEnd"/>
            <w:r w:rsidRPr="00556167">
              <w:rPr>
                <w:rFonts w:ascii="Times New Roman" w:eastAsia="Times New Roman" w:hAnsi="Times New Roman" w:cs="Times New Roman"/>
                <w:sz w:val="16"/>
                <w:szCs w:val="16"/>
              </w:rPr>
              <w:t>, Germany)</w:t>
            </w:r>
          </w:p>
        </w:tc>
        <w:tc>
          <w:tcPr>
            <w:tcW w:w="1560" w:type="dxa"/>
            <w:vAlign w:val="center"/>
            <w:hideMark/>
          </w:tcPr>
          <w:p w14:paraId="1BDBB339"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Helicase and </w:t>
            </w:r>
            <w:proofErr w:type="spellStart"/>
            <w:r w:rsidRPr="00556167">
              <w:rPr>
                <w:rFonts w:ascii="Times New Roman" w:eastAsia="Times New Roman" w:hAnsi="Times New Roman" w:cs="Times New Roman"/>
                <w:sz w:val="16"/>
                <w:szCs w:val="16"/>
              </w:rPr>
              <w:t>RdRP</w:t>
            </w:r>
            <w:proofErr w:type="spellEnd"/>
          </w:p>
          <w:p w14:paraId="567746FB"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Human </w:t>
            </w:r>
            <w:proofErr w:type="spellStart"/>
            <w:r w:rsidRPr="00556167">
              <w:rPr>
                <w:rFonts w:ascii="Times New Roman" w:eastAsia="Times New Roman" w:hAnsi="Times New Roman" w:cs="Times New Roman"/>
                <w:sz w:val="16"/>
                <w:szCs w:val="16"/>
              </w:rPr>
              <w:t>RNaseP</w:t>
            </w:r>
            <w:proofErr w:type="spellEnd"/>
          </w:p>
        </w:tc>
      </w:tr>
      <w:tr w:rsidR="006D380B" w:rsidRPr="00556167" w14:paraId="4A34FA00" w14:textId="77777777" w:rsidTr="00EC09B8">
        <w:trPr>
          <w:cantSplit/>
          <w:trHeight w:val="1415"/>
        </w:trPr>
        <w:tc>
          <w:tcPr>
            <w:cnfStyle w:val="001000000000" w:firstRow="0" w:lastRow="0" w:firstColumn="1" w:lastColumn="0" w:oddVBand="0" w:evenVBand="0" w:oddHBand="0" w:evenHBand="0" w:firstRowFirstColumn="0" w:firstRowLastColumn="0" w:lastRowFirstColumn="0" w:lastRowLastColumn="0"/>
            <w:tcW w:w="426" w:type="dxa"/>
            <w:vAlign w:val="center"/>
          </w:tcPr>
          <w:p w14:paraId="27387F27"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38</w:t>
            </w:r>
          </w:p>
        </w:tc>
        <w:tc>
          <w:tcPr>
            <w:tcW w:w="992" w:type="dxa"/>
            <w:vAlign w:val="center"/>
          </w:tcPr>
          <w:p w14:paraId="3D72D263" w14:textId="38CC5D2F"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556167">
              <w:rPr>
                <w:rFonts w:ascii="Times New Roman" w:eastAsia="Times New Roman" w:hAnsi="Times New Roman" w:cs="Times New Roman"/>
                <w:color w:val="000000" w:themeColor="text1"/>
                <w:sz w:val="16"/>
                <w:szCs w:val="16"/>
              </w:rPr>
              <w:t>Veillette 2022 [3</w:t>
            </w:r>
            <w:r w:rsidR="005A59B4">
              <w:rPr>
                <w:rFonts w:ascii="Times New Roman" w:eastAsia="Times New Roman" w:hAnsi="Times New Roman" w:cs="Times New Roman"/>
                <w:color w:val="000000" w:themeColor="text1"/>
                <w:sz w:val="16"/>
                <w:szCs w:val="16"/>
              </w:rPr>
              <w:t>6</w:t>
            </w:r>
            <w:r w:rsidRPr="00556167">
              <w:rPr>
                <w:rFonts w:ascii="Times New Roman" w:eastAsia="Times New Roman" w:hAnsi="Times New Roman" w:cs="Times New Roman"/>
                <w:color w:val="000000" w:themeColor="text1"/>
                <w:sz w:val="16"/>
                <w:szCs w:val="16"/>
              </w:rPr>
              <w:t>]</w:t>
            </w:r>
          </w:p>
        </w:tc>
        <w:tc>
          <w:tcPr>
            <w:tcW w:w="709" w:type="dxa"/>
            <w:vAlign w:val="center"/>
          </w:tcPr>
          <w:p w14:paraId="78FDE3EC"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Canada</w:t>
            </w:r>
          </w:p>
        </w:tc>
        <w:tc>
          <w:tcPr>
            <w:tcW w:w="850" w:type="dxa"/>
            <w:vAlign w:val="center"/>
          </w:tcPr>
          <w:p w14:paraId="3F1DCB45"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November – December 2020</w:t>
            </w:r>
          </w:p>
        </w:tc>
        <w:tc>
          <w:tcPr>
            <w:tcW w:w="851" w:type="dxa"/>
            <w:vAlign w:val="center"/>
          </w:tcPr>
          <w:p w14:paraId="750BFDB0"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tcPr>
          <w:p w14:paraId="68105128"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Adults and children (≥ 6 years old)</w:t>
            </w:r>
          </w:p>
        </w:tc>
        <w:tc>
          <w:tcPr>
            <w:tcW w:w="851" w:type="dxa"/>
            <w:vAlign w:val="center"/>
          </w:tcPr>
          <w:p w14:paraId="55064E10"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 and asymptomatic</w:t>
            </w:r>
          </w:p>
        </w:tc>
        <w:tc>
          <w:tcPr>
            <w:tcW w:w="992" w:type="dxa"/>
            <w:vAlign w:val="center"/>
          </w:tcPr>
          <w:p w14:paraId="6DED902E"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Outpatients only</w:t>
            </w:r>
          </w:p>
        </w:tc>
        <w:tc>
          <w:tcPr>
            <w:tcW w:w="1276" w:type="dxa"/>
            <w:vAlign w:val="center"/>
          </w:tcPr>
          <w:p w14:paraId="4DC122C8"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Nasopharyngeal and oropharyngeal swab</w:t>
            </w:r>
          </w:p>
          <w:p w14:paraId="0560260E"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54A0A0EE"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With 3 mL of molecular grade water</w:t>
            </w:r>
          </w:p>
        </w:tc>
        <w:tc>
          <w:tcPr>
            <w:tcW w:w="1134" w:type="dxa"/>
            <w:vAlign w:val="center"/>
          </w:tcPr>
          <w:p w14:paraId="314AACFE"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Water gargle</w:t>
            </w:r>
          </w:p>
          <w:p w14:paraId="18DB60A5"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331761A6"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5 mL of natural spring water (ESKA, St-Mathieu-d’Harricana, Canada)</w:t>
            </w:r>
          </w:p>
        </w:tc>
        <w:tc>
          <w:tcPr>
            <w:tcW w:w="1134" w:type="dxa"/>
            <w:vAlign w:val="center"/>
          </w:tcPr>
          <w:p w14:paraId="2309F0A1"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Swish in their mouth for 5 seconds, in their throat for 5 seconds, and repeating once for a total of 20 seconds</w:t>
            </w:r>
          </w:p>
        </w:tc>
        <w:tc>
          <w:tcPr>
            <w:tcW w:w="1275" w:type="dxa"/>
            <w:vAlign w:val="center"/>
          </w:tcPr>
          <w:p w14:paraId="4F61035D"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Participants were asked not to eat, drink or smoke for 15 min prior to sample collection.</w:t>
            </w:r>
          </w:p>
        </w:tc>
        <w:tc>
          <w:tcPr>
            <w:tcW w:w="709" w:type="dxa"/>
            <w:vAlign w:val="center"/>
          </w:tcPr>
          <w:p w14:paraId="57CAED70"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tcPr>
          <w:p w14:paraId="1F03B5AF"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w:t>
            </w:r>
            <w:proofErr w:type="spellStart"/>
            <w:r w:rsidRPr="00556167">
              <w:rPr>
                <w:rFonts w:ascii="Times New Roman" w:eastAsia="Times New Roman" w:hAnsi="Times New Roman" w:cs="Times New Roman"/>
                <w:sz w:val="16"/>
                <w:szCs w:val="16"/>
              </w:rPr>
              <w:t>cobas</w:t>
            </w:r>
            <w:proofErr w:type="spellEnd"/>
            <w:r w:rsidRPr="00556167">
              <w:rPr>
                <w:rFonts w:ascii="Times New Roman" w:eastAsia="Times New Roman" w:hAnsi="Times New Roman" w:cs="Times New Roman"/>
                <w:sz w:val="16"/>
                <w:szCs w:val="16"/>
              </w:rPr>
              <w:t xml:space="preserve"> Liat system</w:t>
            </w:r>
          </w:p>
          <w:p w14:paraId="6C5DC5CD"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w:t>
            </w:r>
            <w:proofErr w:type="spellStart"/>
            <w:r w:rsidRPr="00556167">
              <w:rPr>
                <w:rFonts w:ascii="Times New Roman" w:eastAsia="Times New Roman" w:hAnsi="Times New Roman" w:cs="Times New Roman"/>
                <w:sz w:val="16"/>
                <w:szCs w:val="16"/>
              </w:rPr>
              <w:t>cobas</w:t>
            </w:r>
            <w:proofErr w:type="spellEnd"/>
            <w:r w:rsidRPr="00556167">
              <w:rPr>
                <w:rFonts w:ascii="Times New Roman" w:eastAsia="Times New Roman" w:hAnsi="Times New Roman" w:cs="Times New Roman"/>
                <w:sz w:val="16"/>
                <w:szCs w:val="16"/>
              </w:rPr>
              <w:t xml:space="preserve"> SARS-CoV-2 &amp; Influenza A/B kit (Roche)</w:t>
            </w:r>
          </w:p>
        </w:tc>
        <w:tc>
          <w:tcPr>
            <w:tcW w:w="1560" w:type="dxa"/>
            <w:vAlign w:val="center"/>
          </w:tcPr>
          <w:p w14:paraId="647A3165"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ORF1a/b and E</w:t>
            </w:r>
          </w:p>
          <w:p w14:paraId="3EC5ED7F" w14:textId="77777777" w:rsidR="006D380B" w:rsidRPr="00556167" w:rsidRDefault="006D380B" w:rsidP="00EC09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Manufacturer internal control</w:t>
            </w:r>
          </w:p>
        </w:tc>
      </w:tr>
      <w:tr w:rsidR="006D380B" w:rsidRPr="00556167" w14:paraId="0DCADE89" w14:textId="77777777" w:rsidTr="00EC09B8">
        <w:trPr>
          <w:cnfStyle w:val="000000100000" w:firstRow="0" w:lastRow="0" w:firstColumn="0" w:lastColumn="0" w:oddVBand="0" w:evenVBand="0" w:oddHBand="1" w:evenHBand="0" w:firstRowFirstColumn="0" w:firstRowLastColumn="0" w:lastRowFirstColumn="0" w:lastRowLastColumn="0"/>
          <w:cantSplit/>
          <w:trHeight w:val="1415"/>
        </w:trPr>
        <w:tc>
          <w:tcPr>
            <w:cnfStyle w:val="001000000000" w:firstRow="0" w:lastRow="0" w:firstColumn="1" w:lastColumn="0" w:oddVBand="0" w:evenVBand="0" w:oddHBand="0" w:evenHBand="0" w:firstRowFirstColumn="0" w:firstRowLastColumn="0" w:lastRowFirstColumn="0" w:lastRowLastColumn="0"/>
            <w:tcW w:w="426" w:type="dxa"/>
            <w:vAlign w:val="center"/>
          </w:tcPr>
          <w:p w14:paraId="6D67BC2C" w14:textId="77777777" w:rsidR="006D380B" w:rsidRPr="00556167" w:rsidRDefault="006D380B" w:rsidP="00EC09B8">
            <w:pPr>
              <w:jc w:val="center"/>
              <w:rPr>
                <w:rFonts w:ascii="Times New Roman" w:eastAsia="Times New Roman" w:hAnsi="Times New Roman" w:cs="Times New Roman"/>
                <w:color w:val="000000" w:themeColor="text1"/>
                <w:sz w:val="16"/>
                <w:szCs w:val="16"/>
              </w:rPr>
            </w:pPr>
            <w:r w:rsidRPr="00556167">
              <w:rPr>
                <w:rFonts w:ascii="Times New Roman" w:eastAsia="Times New Roman" w:hAnsi="Times New Roman" w:cs="Times New Roman"/>
                <w:color w:val="000000" w:themeColor="text1"/>
                <w:sz w:val="16"/>
                <w:szCs w:val="16"/>
              </w:rPr>
              <w:lastRenderedPageBreak/>
              <w:t>39</w:t>
            </w:r>
          </w:p>
        </w:tc>
        <w:tc>
          <w:tcPr>
            <w:tcW w:w="992" w:type="dxa"/>
            <w:vAlign w:val="center"/>
          </w:tcPr>
          <w:p w14:paraId="3FAACC96"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556167">
              <w:rPr>
                <w:rFonts w:ascii="Times New Roman" w:eastAsia="Times New Roman" w:hAnsi="Times New Roman" w:cs="Times New Roman"/>
                <w:color w:val="000000" w:themeColor="text1"/>
                <w:sz w:val="16"/>
                <w:szCs w:val="16"/>
              </w:rPr>
              <w:t>Xu 2023</w:t>
            </w:r>
          </w:p>
          <w:p w14:paraId="16775FDA" w14:textId="2DA6CF2E"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556167">
              <w:rPr>
                <w:rFonts w:ascii="Times New Roman" w:eastAsia="Times New Roman" w:hAnsi="Times New Roman" w:cs="Times New Roman"/>
                <w:color w:val="000000" w:themeColor="text1"/>
                <w:sz w:val="16"/>
                <w:szCs w:val="16"/>
              </w:rPr>
              <w:t>[3</w:t>
            </w:r>
            <w:r w:rsidR="005A59B4">
              <w:rPr>
                <w:rFonts w:ascii="Times New Roman" w:eastAsia="Times New Roman" w:hAnsi="Times New Roman" w:cs="Times New Roman"/>
                <w:color w:val="000000" w:themeColor="text1"/>
                <w:sz w:val="16"/>
                <w:szCs w:val="16"/>
              </w:rPr>
              <w:t>7</w:t>
            </w:r>
            <w:r w:rsidRPr="00556167">
              <w:rPr>
                <w:rFonts w:ascii="Times New Roman" w:eastAsia="Times New Roman" w:hAnsi="Times New Roman" w:cs="Times New Roman"/>
                <w:color w:val="000000" w:themeColor="text1"/>
                <w:sz w:val="16"/>
                <w:szCs w:val="16"/>
              </w:rPr>
              <w:t>]</w:t>
            </w:r>
          </w:p>
        </w:tc>
        <w:tc>
          <w:tcPr>
            <w:tcW w:w="709" w:type="dxa"/>
            <w:vAlign w:val="center"/>
          </w:tcPr>
          <w:p w14:paraId="7CA4DB00"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China</w:t>
            </w:r>
          </w:p>
        </w:tc>
        <w:tc>
          <w:tcPr>
            <w:tcW w:w="850" w:type="dxa"/>
            <w:vAlign w:val="center"/>
          </w:tcPr>
          <w:p w14:paraId="5B7280AA"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June – July 2022</w:t>
            </w:r>
          </w:p>
        </w:tc>
        <w:tc>
          <w:tcPr>
            <w:tcW w:w="851" w:type="dxa"/>
            <w:vAlign w:val="center"/>
          </w:tcPr>
          <w:p w14:paraId="52BEE8BA"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tcPr>
          <w:p w14:paraId="00F301CA"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Not reported</w:t>
            </w:r>
          </w:p>
        </w:tc>
        <w:tc>
          <w:tcPr>
            <w:tcW w:w="851" w:type="dxa"/>
            <w:vAlign w:val="center"/>
          </w:tcPr>
          <w:p w14:paraId="05984A2C"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w:t>
            </w:r>
          </w:p>
        </w:tc>
        <w:tc>
          <w:tcPr>
            <w:tcW w:w="992" w:type="dxa"/>
            <w:vAlign w:val="center"/>
          </w:tcPr>
          <w:p w14:paraId="3E623EC5"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Inpatients only</w:t>
            </w:r>
          </w:p>
          <w:p w14:paraId="5A0EE729"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08C6F773"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Lab-confirmed COVID-19 patients included</w:t>
            </w:r>
          </w:p>
        </w:tc>
        <w:tc>
          <w:tcPr>
            <w:tcW w:w="1276" w:type="dxa"/>
            <w:vAlign w:val="center"/>
          </w:tcPr>
          <w:p w14:paraId="540FAB4D"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Oropharyngeal swab</w:t>
            </w:r>
          </w:p>
          <w:p w14:paraId="782B8F79"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3A2C0161"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With 6 mL of a virus preservative (SM2102, Shenzhen Shellman Biotech)</w:t>
            </w:r>
          </w:p>
        </w:tc>
        <w:tc>
          <w:tcPr>
            <w:tcW w:w="1134" w:type="dxa"/>
            <w:vAlign w:val="center"/>
          </w:tcPr>
          <w:p w14:paraId="453DB9C9"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Saline gargle</w:t>
            </w:r>
          </w:p>
          <w:p w14:paraId="6C0D1BCC"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4DF061C3"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8 mL of saline</w:t>
            </w:r>
          </w:p>
        </w:tc>
        <w:tc>
          <w:tcPr>
            <w:tcW w:w="1134" w:type="dxa"/>
            <w:vAlign w:val="center"/>
          </w:tcPr>
          <w:p w14:paraId="19E34B09"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Gargle for 10 seconds, tilted his/her head back and gargled for an additional 10 seconds</w:t>
            </w:r>
          </w:p>
        </w:tc>
        <w:tc>
          <w:tcPr>
            <w:tcW w:w="1275" w:type="dxa"/>
            <w:vAlign w:val="center"/>
          </w:tcPr>
          <w:p w14:paraId="3FC25FE7"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Not reported</w:t>
            </w:r>
          </w:p>
        </w:tc>
        <w:tc>
          <w:tcPr>
            <w:tcW w:w="709" w:type="dxa"/>
            <w:vAlign w:val="center"/>
          </w:tcPr>
          <w:p w14:paraId="1EE5ED46"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tcPr>
          <w:p w14:paraId="75CC4D6D"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w:t>
            </w:r>
            <w:proofErr w:type="spellStart"/>
            <w:r w:rsidRPr="00556167">
              <w:rPr>
                <w:rFonts w:ascii="Times New Roman" w:eastAsia="Times New Roman" w:hAnsi="Times New Roman" w:cs="Times New Roman"/>
                <w:sz w:val="16"/>
                <w:szCs w:val="16"/>
              </w:rPr>
              <w:t>BioGermTM</w:t>
            </w:r>
            <w:proofErr w:type="spellEnd"/>
            <w:r w:rsidRPr="00556167">
              <w:rPr>
                <w:rFonts w:ascii="Times New Roman" w:eastAsia="Times New Roman" w:hAnsi="Times New Roman" w:cs="Times New Roman"/>
                <w:sz w:val="16"/>
                <w:szCs w:val="16"/>
              </w:rPr>
              <w:t xml:space="preserve"> 2019-nCoV Nucleic Acid Detection Kit</w:t>
            </w:r>
          </w:p>
          <w:p w14:paraId="39C334E0"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ABI7500 qPCR instrument </w:t>
            </w:r>
          </w:p>
          <w:p w14:paraId="10D04CF8"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22258689"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16"/>
                <w:szCs w:val="16"/>
              </w:rPr>
            </w:pPr>
            <w:r w:rsidRPr="00556167">
              <w:rPr>
                <w:rFonts w:ascii="Times New Roman" w:eastAsia="Times New Roman" w:hAnsi="Times New Roman" w:cs="Times New Roman"/>
                <w:sz w:val="16"/>
                <w:szCs w:val="16"/>
              </w:rPr>
              <w:t>*Gargle sample pre-enriched with specialized beads</w:t>
            </w:r>
          </w:p>
        </w:tc>
        <w:tc>
          <w:tcPr>
            <w:tcW w:w="1560" w:type="dxa"/>
            <w:vAlign w:val="center"/>
          </w:tcPr>
          <w:p w14:paraId="14A6F157"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ORF1a/b and N</w:t>
            </w:r>
          </w:p>
          <w:p w14:paraId="63855997" w14:textId="77777777" w:rsidR="006D380B" w:rsidRPr="00556167" w:rsidRDefault="006D380B" w:rsidP="00EC09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w:t>
            </w:r>
            <w:proofErr w:type="spellStart"/>
            <w:r w:rsidRPr="00556167">
              <w:rPr>
                <w:rFonts w:ascii="Times New Roman" w:eastAsia="Times New Roman" w:hAnsi="Times New Roman" w:cs="Times New Roman"/>
                <w:sz w:val="16"/>
                <w:szCs w:val="16"/>
              </w:rPr>
              <w:t>RNAse</w:t>
            </w:r>
            <w:proofErr w:type="spellEnd"/>
            <w:r w:rsidRPr="00556167">
              <w:rPr>
                <w:rFonts w:ascii="Times New Roman" w:eastAsia="Times New Roman" w:hAnsi="Times New Roman" w:cs="Times New Roman"/>
                <w:sz w:val="16"/>
                <w:szCs w:val="16"/>
              </w:rPr>
              <w:t xml:space="preserve"> P</w:t>
            </w:r>
          </w:p>
        </w:tc>
      </w:tr>
      <w:tr w:rsidR="006D380B" w:rsidRPr="00556167" w14:paraId="1734B326" w14:textId="77777777" w:rsidTr="00EC09B8">
        <w:trPr>
          <w:cantSplit/>
          <w:trHeight w:val="1265"/>
        </w:trPr>
        <w:tc>
          <w:tcPr>
            <w:tcW w:w="426" w:type="dxa"/>
            <w:vAlign w:val="center"/>
            <w:hideMark/>
          </w:tcPr>
          <w:p w14:paraId="3AC7D7BB" w14:textId="77777777" w:rsidR="006D380B" w:rsidRPr="00556167" w:rsidRDefault="006D380B" w:rsidP="00EC09B8">
            <w:pPr>
              <w:jc w:val="center"/>
              <w:cnfStyle w:val="001000000000" w:firstRow="0" w:lastRow="0" w:firstColumn="1"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40</w:t>
            </w:r>
          </w:p>
        </w:tc>
        <w:tc>
          <w:tcPr>
            <w:tcW w:w="992" w:type="dxa"/>
            <w:vAlign w:val="center"/>
            <w:hideMark/>
          </w:tcPr>
          <w:p w14:paraId="1FABEFFC"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Zander 2021</w:t>
            </w:r>
          </w:p>
          <w:p w14:paraId="2222623A" w14:textId="4F927CCA"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color w:val="000000" w:themeColor="text1"/>
                <w:sz w:val="16"/>
                <w:szCs w:val="16"/>
              </w:rPr>
              <w:t>[3</w:t>
            </w:r>
            <w:r w:rsidR="005A59B4">
              <w:rPr>
                <w:rFonts w:ascii="Times New Roman" w:eastAsia="Times New Roman" w:hAnsi="Times New Roman" w:cs="Times New Roman"/>
                <w:color w:val="000000" w:themeColor="text1"/>
                <w:sz w:val="16"/>
                <w:szCs w:val="16"/>
              </w:rPr>
              <w:t>4</w:t>
            </w:r>
            <w:r w:rsidRPr="00556167">
              <w:rPr>
                <w:rFonts w:ascii="Times New Roman" w:eastAsia="Times New Roman" w:hAnsi="Times New Roman" w:cs="Times New Roman"/>
                <w:color w:val="000000" w:themeColor="text1"/>
                <w:sz w:val="16"/>
                <w:szCs w:val="16"/>
              </w:rPr>
              <w:t>]</w:t>
            </w:r>
          </w:p>
        </w:tc>
        <w:tc>
          <w:tcPr>
            <w:tcW w:w="709" w:type="dxa"/>
            <w:vAlign w:val="center"/>
            <w:hideMark/>
          </w:tcPr>
          <w:p w14:paraId="1C1F1015"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Germany</w:t>
            </w:r>
          </w:p>
        </w:tc>
        <w:tc>
          <w:tcPr>
            <w:tcW w:w="850" w:type="dxa"/>
            <w:vAlign w:val="center"/>
            <w:hideMark/>
          </w:tcPr>
          <w:p w14:paraId="6EB8B444"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October - December 2020</w:t>
            </w:r>
          </w:p>
        </w:tc>
        <w:tc>
          <w:tcPr>
            <w:tcW w:w="851" w:type="dxa"/>
            <w:vAlign w:val="center"/>
            <w:hideMark/>
          </w:tcPr>
          <w:p w14:paraId="3EE88F36"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Prospective cohort</w:t>
            </w:r>
          </w:p>
        </w:tc>
        <w:tc>
          <w:tcPr>
            <w:tcW w:w="850" w:type="dxa"/>
            <w:vAlign w:val="center"/>
            <w:hideMark/>
          </w:tcPr>
          <w:p w14:paraId="7ACAE3DB"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Adults and children </w:t>
            </w:r>
          </w:p>
          <w:p w14:paraId="54942F36"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13 years old)</w:t>
            </w:r>
          </w:p>
        </w:tc>
        <w:tc>
          <w:tcPr>
            <w:tcW w:w="851" w:type="dxa"/>
            <w:vAlign w:val="center"/>
            <w:hideMark/>
          </w:tcPr>
          <w:p w14:paraId="53E3FEC3"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Symptomatic and asymptomatic (mostly symptomatic)</w:t>
            </w:r>
          </w:p>
        </w:tc>
        <w:tc>
          <w:tcPr>
            <w:tcW w:w="992" w:type="dxa"/>
            <w:vAlign w:val="center"/>
            <w:hideMark/>
          </w:tcPr>
          <w:p w14:paraId="6CB15801"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Outpatients only</w:t>
            </w:r>
          </w:p>
        </w:tc>
        <w:tc>
          <w:tcPr>
            <w:tcW w:w="1276" w:type="dxa"/>
            <w:vAlign w:val="center"/>
            <w:hideMark/>
          </w:tcPr>
          <w:p w14:paraId="6A89FE0B" w14:textId="77777777" w:rsidR="006D380B" w:rsidRPr="00556167" w:rsidRDefault="006D380B" w:rsidP="00EC09B8">
            <w:pP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Nasopharyngeal swab</w:t>
            </w:r>
          </w:p>
          <w:p w14:paraId="4AE3EA8D"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 xml:space="preserve">Nylon flocked swab (Copan </w:t>
            </w:r>
            <w:proofErr w:type="spellStart"/>
            <w:r w:rsidRPr="00556167">
              <w:rPr>
                <w:rFonts w:ascii="Times New Roman" w:eastAsia="Times New Roman" w:hAnsi="Times New Roman" w:cs="Times New Roman"/>
                <w:sz w:val="16"/>
                <w:szCs w:val="16"/>
              </w:rPr>
              <w:t>eSwab</w:t>
            </w:r>
            <w:proofErr w:type="spellEnd"/>
            <w:r w:rsidRPr="00556167">
              <w:rPr>
                <w:rFonts w:ascii="Times New Roman" w:eastAsia="Times New Roman" w:hAnsi="Times New Roman" w:cs="Times New Roman"/>
                <w:sz w:val="16"/>
                <w:szCs w:val="16"/>
              </w:rPr>
              <w:t>, MAST Group) with 1 mL of Amies preservation medium</w:t>
            </w:r>
          </w:p>
        </w:tc>
        <w:tc>
          <w:tcPr>
            <w:tcW w:w="1134" w:type="dxa"/>
            <w:vAlign w:val="center"/>
            <w:hideMark/>
          </w:tcPr>
          <w:p w14:paraId="24A9F50C"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Saline gargle</w:t>
            </w:r>
          </w:p>
          <w:p w14:paraId="272A8E53" w14:textId="77777777" w:rsidR="006D380B" w:rsidRPr="00556167" w:rsidRDefault="006D380B" w:rsidP="00EC09B8">
            <w:pPr>
              <w:jc w:val="center"/>
              <w:rPr>
                <w:rFonts w:ascii="Times New Roman" w:eastAsia="Times New Roman" w:hAnsi="Times New Roman" w:cs="Times New Roman"/>
                <w:sz w:val="16"/>
                <w:szCs w:val="16"/>
              </w:rPr>
            </w:pPr>
          </w:p>
          <w:p w14:paraId="26A2CC23"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5 mL of 0.9% saline</w:t>
            </w:r>
          </w:p>
        </w:tc>
        <w:tc>
          <w:tcPr>
            <w:tcW w:w="1134" w:type="dxa"/>
            <w:vAlign w:val="center"/>
            <w:hideMark/>
          </w:tcPr>
          <w:p w14:paraId="4E7E2737"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30 seconds gargling</w:t>
            </w:r>
          </w:p>
        </w:tc>
        <w:tc>
          <w:tcPr>
            <w:tcW w:w="1275" w:type="dxa"/>
            <w:vAlign w:val="center"/>
            <w:hideMark/>
          </w:tcPr>
          <w:p w14:paraId="58B35447"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None</w:t>
            </w:r>
          </w:p>
        </w:tc>
        <w:tc>
          <w:tcPr>
            <w:tcW w:w="709" w:type="dxa"/>
            <w:vAlign w:val="center"/>
            <w:hideMark/>
          </w:tcPr>
          <w:p w14:paraId="72B505D3"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t>RT-PCR</w:t>
            </w:r>
          </w:p>
        </w:tc>
        <w:tc>
          <w:tcPr>
            <w:tcW w:w="1559" w:type="dxa"/>
            <w:vAlign w:val="center"/>
            <w:hideMark/>
          </w:tcPr>
          <w:p w14:paraId="25AD6E48"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Kit:</w:t>
            </w:r>
            <w:r w:rsidRPr="00556167">
              <w:rPr>
                <w:rFonts w:ascii="Times New Roman" w:eastAsia="Times New Roman" w:hAnsi="Times New Roman" w:cs="Times New Roman"/>
                <w:sz w:val="16"/>
                <w:szCs w:val="16"/>
              </w:rPr>
              <w:t xml:space="preserve"> Rida Gene SARS-CoV-2 assay (R-</w:t>
            </w:r>
            <w:proofErr w:type="spellStart"/>
            <w:r w:rsidRPr="00556167">
              <w:rPr>
                <w:rFonts w:ascii="Times New Roman" w:eastAsia="Times New Roman" w:hAnsi="Times New Roman" w:cs="Times New Roman"/>
                <w:sz w:val="16"/>
                <w:szCs w:val="16"/>
              </w:rPr>
              <w:t>Biopharm</w:t>
            </w:r>
            <w:proofErr w:type="spellEnd"/>
            <w:r w:rsidRPr="00556167">
              <w:rPr>
                <w:rFonts w:ascii="Times New Roman" w:eastAsia="Times New Roman" w:hAnsi="Times New Roman" w:cs="Times New Roman"/>
                <w:sz w:val="16"/>
                <w:szCs w:val="16"/>
              </w:rPr>
              <w:t>)</w:t>
            </w:r>
          </w:p>
          <w:p w14:paraId="096C991A"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Device:</w:t>
            </w:r>
            <w:r w:rsidRPr="00556167">
              <w:rPr>
                <w:rFonts w:ascii="Times New Roman" w:eastAsia="Times New Roman" w:hAnsi="Times New Roman" w:cs="Times New Roman"/>
                <w:sz w:val="16"/>
                <w:szCs w:val="16"/>
              </w:rPr>
              <w:t xml:space="preserve"> CFX96-Dx Cycler (</w:t>
            </w:r>
            <w:proofErr w:type="spellStart"/>
            <w:r w:rsidRPr="00556167">
              <w:rPr>
                <w:rFonts w:ascii="Times New Roman" w:eastAsia="Times New Roman" w:hAnsi="Times New Roman" w:cs="Times New Roman"/>
                <w:sz w:val="16"/>
                <w:szCs w:val="16"/>
              </w:rPr>
              <w:t>BioRad</w:t>
            </w:r>
            <w:proofErr w:type="spellEnd"/>
            <w:r w:rsidRPr="00556167">
              <w:rPr>
                <w:rFonts w:ascii="Times New Roman" w:eastAsia="Times New Roman" w:hAnsi="Times New Roman" w:cs="Times New Roman"/>
                <w:sz w:val="16"/>
                <w:szCs w:val="16"/>
              </w:rPr>
              <w:t>)</w:t>
            </w:r>
          </w:p>
        </w:tc>
        <w:tc>
          <w:tcPr>
            <w:tcW w:w="1560" w:type="dxa"/>
            <w:vAlign w:val="center"/>
            <w:hideMark/>
          </w:tcPr>
          <w:p w14:paraId="263A1EDD"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b/>
                <w:bCs/>
                <w:sz w:val="16"/>
                <w:szCs w:val="16"/>
              </w:rPr>
              <w:t>Target(s):</w:t>
            </w:r>
            <w:r w:rsidRPr="00556167">
              <w:rPr>
                <w:rFonts w:ascii="Times New Roman" w:eastAsia="Times New Roman" w:hAnsi="Times New Roman" w:cs="Times New Roman"/>
                <w:sz w:val="16"/>
                <w:szCs w:val="16"/>
              </w:rPr>
              <w:t xml:space="preserve"> E</w:t>
            </w:r>
          </w:p>
          <w:p w14:paraId="1EBEC267" w14:textId="77777777" w:rsidR="006D380B" w:rsidRPr="00556167" w:rsidRDefault="006D380B" w:rsidP="00EC09B8">
            <w:pPr>
              <w:jc w:val="center"/>
              <w:rPr>
                <w:rFonts w:ascii="Times New Roman" w:eastAsia="Times New Roman" w:hAnsi="Times New Roman" w:cs="Times New Roman"/>
                <w:sz w:val="16"/>
                <w:szCs w:val="16"/>
              </w:rPr>
            </w:pPr>
            <w:r w:rsidRPr="00556167">
              <w:rPr>
                <w:rFonts w:ascii="Times New Roman" w:eastAsia="Times New Roman" w:hAnsi="Times New Roman" w:cs="Times New Roman"/>
                <w:sz w:val="16"/>
                <w:szCs w:val="16"/>
              </w:rPr>
              <w:br/>
            </w:r>
            <w:r w:rsidRPr="00556167">
              <w:rPr>
                <w:rFonts w:ascii="Times New Roman" w:eastAsia="Times New Roman" w:hAnsi="Times New Roman" w:cs="Times New Roman"/>
                <w:b/>
                <w:bCs/>
                <w:sz w:val="16"/>
                <w:szCs w:val="16"/>
              </w:rPr>
              <w:t>Control(s):</w:t>
            </w:r>
            <w:r w:rsidRPr="00556167">
              <w:rPr>
                <w:rFonts w:ascii="Times New Roman" w:eastAsia="Times New Roman" w:hAnsi="Times New Roman" w:cs="Times New Roman"/>
                <w:sz w:val="16"/>
                <w:szCs w:val="16"/>
              </w:rPr>
              <w:t xml:space="preserve"> Manufacturer internal control</w:t>
            </w:r>
          </w:p>
        </w:tc>
      </w:tr>
    </w:tbl>
    <w:p w14:paraId="21658646" w14:textId="77777777" w:rsidR="006D380B" w:rsidRPr="00556167" w:rsidRDefault="006D380B" w:rsidP="006D380B">
      <w:pPr>
        <w:ind w:left="-567"/>
        <w:rPr>
          <w:rFonts w:ascii="Times New Roman" w:hAnsi="Times New Roman" w:cs="Times New Roman"/>
          <w:b/>
          <w:bCs/>
          <w:color w:val="000000" w:themeColor="text1"/>
        </w:rPr>
      </w:pPr>
    </w:p>
    <w:p w14:paraId="04F39114" w14:textId="77777777" w:rsidR="006D380B" w:rsidRPr="00556167" w:rsidRDefault="006D380B" w:rsidP="00FE3DD7">
      <w:pPr>
        <w:ind w:left="-567"/>
        <w:rPr>
          <w:rFonts w:ascii="Times New Roman" w:hAnsi="Times New Roman" w:cs="Times New Roman"/>
          <w:b/>
          <w:bCs/>
        </w:rPr>
      </w:pPr>
    </w:p>
    <w:p w14:paraId="06CFB8E5" w14:textId="77777777" w:rsidR="00FE3DD7" w:rsidRPr="00556167" w:rsidRDefault="00FE3DD7" w:rsidP="00FE3DD7">
      <w:pPr>
        <w:rPr>
          <w:rFonts w:ascii="Times New Roman" w:hAnsi="Times New Roman" w:cs="Times New Roman"/>
        </w:rPr>
      </w:pPr>
    </w:p>
    <w:p w14:paraId="543BAB83" w14:textId="77777777" w:rsidR="006D380B" w:rsidRPr="00556167" w:rsidRDefault="006D380B">
      <w:pPr>
        <w:rPr>
          <w:rFonts w:ascii="Times New Roman" w:hAnsi="Times New Roman" w:cs="Times New Roman"/>
          <w:b/>
          <w:color w:val="000000" w:themeColor="text1"/>
        </w:rPr>
        <w:sectPr w:rsidR="006D380B" w:rsidRPr="00556167" w:rsidSect="00FE3DD7">
          <w:pgSz w:w="15840" w:h="12240" w:orient="landscape"/>
          <w:pgMar w:top="1440" w:right="1440" w:bottom="1440" w:left="1440" w:header="709" w:footer="709" w:gutter="0"/>
          <w:cols w:space="708"/>
          <w:docGrid w:linePitch="360"/>
        </w:sectPr>
      </w:pPr>
    </w:p>
    <w:p w14:paraId="192C95DE" w14:textId="77958BEE" w:rsidR="00867324" w:rsidRPr="00556167" w:rsidRDefault="006D380B">
      <w:pPr>
        <w:rPr>
          <w:rFonts w:ascii="Times New Roman" w:hAnsi="Times New Roman" w:cs="Times New Roman"/>
          <w:lang w:val="en-US"/>
        </w:rPr>
      </w:pPr>
      <w:r w:rsidRPr="00556167">
        <w:rPr>
          <w:rFonts w:ascii="Times New Roman" w:hAnsi="Times New Roman" w:cs="Times New Roman"/>
          <w:b/>
          <w:color w:val="000000" w:themeColor="text1"/>
        </w:rPr>
        <w:lastRenderedPageBreak/>
        <w:t>S1 Fig.</w:t>
      </w:r>
      <w:r w:rsidRPr="00556167">
        <w:rPr>
          <w:rFonts w:ascii="Times New Roman" w:hAnsi="Times New Roman" w:cs="Times New Roman"/>
          <w:color w:val="000000" w:themeColor="text1"/>
        </w:rPr>
        <w:t xml:space="preserve"> </w:t>
      </w:r>
      <w:r w:rsidRPr="00556167">
        <w:rPr>
          <w:rFonts w:ascii="Times New Roman" w:hAnsi="Times New Roman" w:cs="Times New Roman"/>
          <w:b/>
          <w:bCs/>
          <w:color w:val="000000" w:themeColor="text1"/>
        </w:rPr>
        <w:t>Study quality assessment summary bar plot</w:t>
      </w:r>
    </w:p>
    <w:p w14:paraId="28F816E2" w14:textId="38A26E01" w:rsidR="00867324" w:rsidRPr="00556167" w:rsidRDefault="006D380B">
      <w:pPr>
        <w:rPr>
          <w:rFonts w:ascii="Times New Roman" w:hAnsi="Times New Roman" w:cs="Times New Roman"/>
          <w:lang w:val="en-US"/>
        </w:rPr>
      </w:pPr>
      <w:r w:rsidRPr="00556167">
        <w:rPr>
          <w:rFonts w:ascii="Times New Roman" w:hAnsi="Times New Roman" w:cs="Times New Roman"/>
          <w:noProof/>
          <w:color w:val="FF0000"/>
          <w:lang w:eastAsia="en-CA"/>
        </w:rPr>
        <w:drawing>
          <wp:anchor distT="0" distB="0" distL="114300" distR="114300" simplePos="0" relativeHeight="251659264" behindDoc="0" locked="0" layoutInCell="1" allowOverlap="1" wp14:anchorId="4A62FABC" wp14:editId="5239E2B3">
            <wp:simplePos x="0" y="0"/>
            <wp:positionH relativeFrom="margin">
              <wp:posOffset>0</wp:posOffset>
            </wp:positionH>
            <wp:positionV relativeFrom="paragraph">
              <wp:posOffset>285750</wp:posOffset>
            </wp:positionV>
            <wp:extent cx="6032500" cy="1811655"/>
            <wp:effectExtent l="0" t="0" r="6350" b="0"/>
            <wp:wrapSquare wrapText="bothSides"/>
            <wp:docPr id="170965997" name="Picture 4"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65997" name="Picture 4" descr="A close-up of a graph&#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6032500" cy="1811655"/>
                    </a:xfrm>
                    <a:prstGeom prst="rect">
                      <a:avLst/>
                    </a:prstGeom>
                  </pic:spPr>
                </pic:pic>
              </a:graphicData>
            </a:graphic>
            <wp14:sizeRelH relativeFrom="page">
              <wp14:pctWidth>0</wp14:pctWidth>
            </wp14:sizeRelH>
            <wp14:sizeRelV relativeFrom="page">
              <wp14:pctHeight>0</wp14:pctHeight>
            </wp14:sizeRelV>
          </wp:anchor>
        </w:drawing>
      </w:r>
    </w:p>
    <w:p w14:paraId="78C54FC7" w14:textId="77777777" w:rsidR="00E371C2" w:rsidRPr="00556167" w:rsidRDefault="00E371C2" w:rsidP="00E371C2">
      <w:pPr>
        <w:rPr>
          <w:rFonts w:ascii="Times New Roman" w:hAnsi="Times New Roman" w:cs="Times New Roman"/>
          <w:lang w:val="en-US"/>
        </w:rPr>
      </w:pPr>
    </w:p>
    <w:p w14:paraId="4254DF43" w14:textId="77777777" w:rsidR="00E371C2" w:rsidRPr="00556167" w:rsidRDefault="00E371C2" w:rsidP="00E371C2">
      <w:pPr>
        <w:rPr>
          <w:rFonts w:ascii="Times New Roman" w:hAnsi="Times New Roman" w:cs="Times New Roman"/>
          <w:lang w:val="en-US"/>
        </w:rPr>
      </w:pPr>
    </w:p>
    <w:p w14:paraId="77C1B306" w14:textId="77777777" w:rsidR="00E371C2" w:rsidRPr="00556167" w:rsidRDefault="00E371C2" w:rsidP="00E371C2">
      <w:pPr>
        <w:rPr>
          <w:rFonts w:ascii="Times New Roman" w:hAnsi="Times New Roman" w:cs="Times New Roman"/>
          <w:lang w:val="en-US"/>
        </w:rPr>
      </w:pPr>
    </w:p>
    <w:p w14:paraId="48C13D34" w14:textId="77777777" w:rsidR="00E371C2" w:rsidRPr="00556167" w:rsidRDefault="00E371C2" w:rsidP="00E371C2">
      <w:pPr>
        <w:rPr>
          <w:rFonts w:ascii="Times New Roman" w:hAnsi="Times New Roman" w:cs="Times New Roman"/>
          <w:bCs/>
          <w:color w:val="000000" w:themeColor="text1"/>
        </w:rPr>
        <w:sectPr w:rsidR="00E371C2" w:rsidRPr="00556167" w:rsidSect="006D380B">
          <w:pgSz w:w="12240" w:h="15840"/>
          <w:pgMar w:top="1440" w:right="1440" w:bottom="1440" w:left="1440" w:header="709" w:footer="709" w:gutter="0"/>
          <w:cols w:space="708"/>
          <w:docGrid w:linePitch="360"/>
        </w:sectPr>
      </w:pPr>
    </w:p>
    <w:p w14:paraId="04F7F6CB" w14:textId="77777777" w:rsidR="00E371C2" w:rsidRPr="00556167" w:rsidRDefault="00E371C2" w:rsidP="00E371C2">
      <w:pPr>
        <w:rPr>
          <w:rFonts w:ascii="Times New Roman" w:hAnsi="Times New Roman" w:cs="Times New Roman"/>
          <w:b/>
          <w:lang w:val="en-US"/>
        </w:rPr>
      </w:pPr>
      <w:r w:rsidRPr="00556167">
        <w:rPr>
          <w:rFonts w:ascii="Times New Roman" w:hAnsi="Times New Roman" w:cs="Times New Roman"/>
          <w:b/>
          <w:color w:val="000000" w:themeColor="text1"/>
        </w:rPr>
        <w:lastRenderedPageBreak/>
        <w:t>S2 Fig. Study quality assessment traffic light plot</w:t>
      </w:r>
    </w:p>
    <w:p w14:paraId="5B0EDC02" w14:textId="0F0EDB31" w:rsidR="00556167" w:rsidRPr="00556167" w:rsidRDefault="00E371C2" w:rsidP="00556167">
      <w:pPr>
        <w:rPr>
          <w:rFonts w:ascii="Times New Roman" w:hAnsi="Times New Roman" w:cs="Times New Roman"/>
          <w:lang w:val="en-US"/>
        </w:rPr>
      </w:pPr>
      <w:r w:rsidRPr="00556167">
        <w:rPr>
          <w:rFonts w:ascii="Times New Roman" w:hAnsi="Times New Roman" w:cs="Times New Roman"/>
          <w:b/>
          <w:bCs/>
          <w:noProof/>
          <w:lang w:eastAsia="en-CA"/>
        </w:rPr>
        <w:drawing>
          <wp:inline distT="0" distB="0" distL="0" distR="0" wp14:anchorId="2117127E" wp14:editId="66E2FA9F">
            <wp:extent cx="3612785" cy="7905750"/>
            <wp:effectExtent l="0" t="0" r="6985" b="0"/>
            <wp:docPr id="228169633" name="Picture 5" descr="A screenshot of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169633" name="Picture 5" descr="A screenshot of a tabl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14300" cy="7909065"/>
                    </a:xfrm>
                    <a:prstGeom prst="rect">
                      <a:avLst/>
                    </a:prstGeom>
                  </pic:spPr>
                </pic:pic>
              </a:graphicData>
            </a:graphic>
          </wp:inline>
        </w:drawing>
      </w:r>
    </w:p>
    <w:sectPr w:rsidR="00556167" w:rsidRPr="00556167" w:rsidSect="006D380B">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53E80" w14:textId="77777777" w:rsidR="00D85838" w:rsidRDefault="00D85838" w:rsidP="00867324">
      <w:pPr>
        <w:spacing w:after="0" w:line="240" w:lineRule="auto"/>
      </w:pPr>
      <w:r>
        <w:separator/>
      </w:r>
    </w:p>
  </w:endnote>
  <w:endnote w:type="continuationSeparator" w:id="0">
    <w:p w14:paraId="6D5FF0A5" w14:textId="77777777" w:rsidR="00D85838" w:rsidRDefault="00D85838" w:rsidP="00867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9446740"/>
      <w:docPartObj>
        <w:docPartGallery w:val="Page Numbers (Bottom of Page)"/>
        <w:docPartUnique/>
      </w:docPartObj>
    </w:sdtPr>
    <w:sdtEndPr>
      <w:rPr>
        <w:noProof/>
      </w:rPr>
    </w:sdtEndPr>
    <w:sdtContent>
      <w:p w14:paraId="5E3C2E0E" w14:textId="6971E7B6" w:rsidR="00867324" w:rsidRDefault="008673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0E5916D" w14:textId="77777777" w:rsidR="00867324" w:rsidRDefault="008673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A4960" w14:textId="77777777" w:rsidR="00D85838" w:rsidRDefault="00D85838" w:rsidP="00867324">
      <w:pPr>
        <w:spacing w:after="0" w:line="240" w:lineRule="auto"/>
      </w:pPr>
      <w:r>
        <w:separator/>
      </w:r>
    </w:p>
  </w:footnote>
  <w:footnote w:type="continuationSeparator" w:id="0">
    <w:p w14:paraId="4ECD56E6" w14:textId="77777777" w:rsidR="00D85838" w:rsidRDefault="00D85838" w:rsidP="008673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641AD8"/>
    <w:multiLevelType w:val="hybridMultilevel"/>
    <w:tmpl w:val="3BAA4F54"/>
    <w:lvl w:ilvl="0" w:tplc="68364158">
      <w:start w:val="1"/>
      <w:numFmt w:val="decimal"/>
      <w:lvlText w:val="%1."/>
      <w:lvlJc w:val="left"/>
      <w:pPr>
        <w:ind w:left="-207" w:hanging="360"/>
      </w:pPr>
      <w:rPr>
        <w:rFonts w:hint="default"/>
        <w:color w:val="auto"/>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1" w15:restartNumberingAfterBreak="0">
    <w:nsid w:val="6C13736E"/>
    <w:multiLevelType w:val="hybridMultilevel"/>
    <w:tmpl w:val="123E4B9A"/>
    <w:lvl w:ilvl="0" w:tplc="F23ECAF0">
      <w:start w:val="1"/>
      <w:numFmt w:val="decimal"/>
      <w:lvlText w:val="%1)"/>
      <w:lvlJc w:val="left"/>
      <w:pPr>
        <w:ind w:left="-207" w:hanging="360"/>
      </w:pPr>
      <w:rPr>
        <w:rFonts w:hint="default"/>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num w:numId="1" w16cid:durableId="1533684502">
    <w:abstractNumId w:val="0"/>
  </w:num>
  <w:num w:numId="2" w16cid:durableId="4577961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324"/>
    <w:rsid w:val="000E4EEB"/>
    <w:rsid w:val="001A0772"/>
    <w:rsid w:val="002F5B70"/>
    <w:rsid w:val="003005ED"/>
    <w:rsid w:val="0035187F"/>
    <w:rsid w:val="00416D54"/>
    <w:rsid w:val="00434745"/>
    <w:rsid w:val="00451D96"/>
    <w:rsid w:val="004C526B"/>
    <w:rsid w:val="004E79A7"/>
    <w:rsid w:val="0050470D"/>
    <w:rsid w:val="00556167"/>
    <w:rsid w:val="005A59B4"/>
    <w:rsid w:val="005B5B07"/>
    <w:rsid w:val="005C735A"/>
    <w:rsid w:val="006025DE"/>
    <w:rsid w:val="00662AEA"/>
    <w:rsid w:val="006D380B"/>
    <w:rsid w:val="007715D3"/>
    <w:rsid w:val="00830F8A"/>
    <w:rsid w:val="00842DB0"/>
    <w:rsid w:val="00867324"/>
    <w:rsid w:val="008D11CA"/>
    <w:rsid w:val="00944D00"/>
    <w:rsid w:val="009571E2"/>
    <w:rsid w:val="00967EBB"/>
    <w:rsid w:val="009B70A3"/>
    <w:rsid w:val="009C4892"/>
    <w:rsid w:val="009D0C1E"/>
    <w:rsid w:val="00A3634C"/>
    <w:rsid w:val="00AE3F0F"/>
    <w:rsid w:val="00BB0F4A"/>
    <w:rsid w:val="00BE38DB"/>
    <w:rsid w:val="00BF6BB1"/>
    <w:rsid w:val="00D63BAE"/>
    <w:rsid w:val="00D85838"/>
    <w:rsid w:val="00DD4314"/>
    <w:rsid w:val="00E155CF"/>
    <w:rsid w:val="00E268DE"/>
    <w:rsid w:val="00E371C2"/>
    <w:rsid w:val="00E87600"/>
    <w:rsid w:val="00FE38BA"/>
    <w:rsid w:val="00FE3DD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8E22A"/>
  <w15:chartTrackingRefBased/>
  <w15:docId w15:val="{AACEC476-0790-434B-AA82-549CDDED2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73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73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73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73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73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73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73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73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73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73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73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73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73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73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73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73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73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7324"/>
    <w:rPr>
      <w:rFonts w:eastAsiaTheme="majorEastAsia" w:cstheme="majorBidi"/>
      <w:color w:val="272727" w:themeColor="text1" w:themeTint="D8"/>
    </w:rPr>
  </w:style>
  <w:style w:type="paragraph" w:styleId="Title">
    <w:name w:val="Title"/>
    <w:basedOn w:val="Normal"/>
    <w:next w:val="Normal"/>
    <w:link w:val="TitleChar"/>
    <w:uiPriority w:val="10"/>
    <w:qFormat/>
    <w:rsid w:val="008673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73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73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73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7324"/>
    <w:pPr>
      <w:spacing w:before="160"/>
      <w:jc w:val="center"/>
    </w:pPr>
    <w:rPr>
      <w:i/>
      <w:iCs/>
      <w:color w:val="404040" w:themeColor="text1" w:themeTint="BF"/>
    </w:rPr>
  </w:style>
  <w:style w:type="character" w:customStyle="1" w:styleId="QuoteChar">
    <w:name w:val="Quote Char"/>
    <w:basedOn w:val="DefaultParagraphFont"/>
    <w:link w:val="Quote"/>
    <w:uiPriority w:val="29"/>
    <w:rsid w:val="00867324"/>
    <w:rPr>
      <w:i/>
      <w:iCs/>
      <w:color w:val="404040" w:themeColor="text1" w:themeTint="BF"/>
    </w:rPr>
  </w:style>
  <w:style w:type="paragraph" w:styleId="ListParagraph">
    <w:name w:val="List Paragraph"/>
    <w:basedOn w:val="Normal"/>
    <w:uiPriority w:val="34"/>
    <w:qFormat/>
    <w:rsid w:val="00867324"/>
    <w:pPr>
      <w:ind w:left="720"/>
      <w:contextualSpacing/>
    </w:pPr>
  </w:style>
  <w:style w:type="character" w:styleId="IntenseEmphasis">
    <w:name w:val="Intense Emphasis"/>
    <w:basedOn w:val="DefaultParagraphFont"/>
    <w:uiPriority w:val="21"/>
    <w:qFormat/>
    <w:rsid w:val="00867324"/>
    <w:rPr>
      <w:i/>
      <w:iCs/>
      <w:color w:val="0F4761" w:themeColor="accent1" w:themeShade="BF"/>
    </w:rPr>
  </w:style>
  <w:style w:type="paragraph" w:styleId="IntenseQuote">
    <w:name w:val="Intense Quote"/>
    <w:basedOn w:val="Normal"/>
    <w:next w:val="Normal"/>
    <w:link w:val="IntenseQuoteChar"/>
    <w:uiPriority w:val="30"/>
    <w:qFormat/>
    <w:rsid w:val="008673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7324"/>
    <w:rPr>
      <w:i/>
      <w:iCs/>
      <w:color w:val="0F4761" w:themeColor="accent1" w:themeShade="BF"/>
    </w:rPr>
  </w:style>
  <w:style w:type="character" w:styleId="IntenseReference">
    <w:name w:val="Intense Reference"/>
    <w:basedOn w:val="DefaultParagraphFont"/>
    <w:uiPriority w:val="32"/>
    <w:qFormat/>
    <w:rsid w:val="00867324"/>
    <w:rPr>
      <w:b/>
      <w:bCs/>
      <w:smallCaps/>
      <w:color w:val="0F4761" w:themeColor="accent1" w:themeShade="BF"/>
      <w:spacing w:val="5"/>
    </w:rPr>
  </w:style>
  <w:style w:type="table" w:styleId="TableGrid">
    <w:name w:val="Table Grid"/>
    <w:basedOn w:val="TableNormal"/>
    <w:uiPriority w:val="39"/>
    <w:rsid w:val="008673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67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7324"/>
  </w:style>
  <w:style w:type="paragraph" w:styleId="Footer">
    <w:name w:val="footer"/>
    <w:basedOn w:val="Normal"/>
    <w:link w:val="FooterChar"/>
    <w:uiPriority w:val="99"/>
    <w:unhideWhenUsed/>
    <w:rsid w:val="00867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324"/>
  </w:style>
  <w:style w:type="table" w:styleId="GridTable4">
    <w:name w:val="Grid Table 4"/>
    <w:basedOn w:val="TableNormal"/>
    <w:uiPriority w:val="49"/>
    <w:rsid w:val="00FE3DD7"/>
    <w:pPr>
      <w:spacing w:after="0" w:line="240" w:lineRule="auto"/>
    </w:pPr>
    <w:rPr>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6D380B"/>
    <w:pPr>
      <w:spacing w:after="0" w:line="240" w:lineRule="auto"/>
    </w:pPr>
    <w:rPr>
      <w:kern w:val="0"/>
      <w:sz w:val="24"/>
      <w:szCs w:val="24"/>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basedOn w:val="TableNormal"/>
    <w:uiPriority w:val="44"/>
    <w:rsid w:val="006D380B"/>
    <w:pPr>
      <w:spacing w:after="0" w:line="240" w:lineRule="auto"/>
    </w:pPr>
    <w:rPr>
      <w:kern w:val="0"/>
      <w:sz w:val="24"/>
      <w:szCs w:val="24"/>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D380B"/>
    <w:pPr>
      <w:spacing w:after="0" w:line="240" w:lineRule="auto"/>
    </w:pPr>
    <w:rPr>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
    <w:name w:val="Grid Table 2"/>
    <w:basedOn w:val="TableNormal"/>
    <w:uiPriority w:val="47"/>
    <w:rsid w:val="006D380B"/>
    <w:pPr>
      <w:spacing w:after="0" w:line="240" w:lineRule="auto"/>
    </w:pPr>
    <w:rPr>
      <w:kern w:val="0"/>
      <w:sz w:val="24"/>
      <w:szCs w:val="24"/>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3">
    <w:name w:val="Grid Table 2 Accent 3"/>
    <w:basedOn w:val="TableNormal"/>
    <w:uiPriority w:val="47"/>
    <w:rsid w:val="006D380B"/>
    <w:pPr>
      <w:spacing w:after="0" w:line="240" w:lineRule="auto"/>
    </w:pPr>
    <w:rPr>
      <w:kern w:val="0"/>
      <w:sz w:val="24"/>
      <w:szCs w:val="24"/>
      <w14:ligatures w14:val="none"/>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7Colorful">
    <w:name w:val="Grid Table 7 Colorful"/>
    <w:basedOn w:val="TableNormal"/>
    <w:uiPriority w:val="52"/>
    <w:rsid w:val="006D380B"/>
    <w:pPr>
      <w:spacing w:after="0" w:line="240" w:lineRule="auto"/>
    </w:pPr>
    <w:rPr>
      <w:color w:val="000000" w:themeColor="text1"/>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PlainTable3">
    <w:name w:val="Plain Table 3"/>
    <w:basedOn w:val="TableNormal"/>
    <w:uiPriority w:val="43"/>
    <w:rsid w:val="006D380B"/>
    <w:pPr>
      <w:spacing w:after="0" w:line="240" w:lineRule="auto"/>
    </w:pPr>
    <w:rPr>
      <w:kern w:val="0"/>
      <w:sz w:val="24"/>
      <w:szCs w:val="24"/>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6D380B"/>
    <w:pPr>
      <w:spacing w:after="0" w:line="240" w:lineRule="auto"/>
    </w:pPr>
    <w:rPr>
      <w:kern w:val="0"/>
      <w:sz w:val="24"/>
      <w:szCs w:val="24"/>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semiHidden/>
    <w:unhideWhenUsed/>
    <w:rsid w:val="006D380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6D380B"/>
    <w:rPr>
      <w:sz w:val="16"/>
      <w:szCs w:val="16"/>
    </w:rPr>
  </w:style>
  <w:style w:type="paragraph" w:styleId="CommentText">
    <w:name w:val="annotation text"/>
    <w:basedOn w:val="Normal"/>
    <w:link w:val="CommentTextChar"/>
    <w:uiPriority w:val="99"/>
    <w:semiHidden/>
    <w:unhideWhenUsed/>
    <w:rsid w:val="006D380B"/>
    <w:pPr>
      <w:spacing w:after="0" w:line="240" w:lineRule="auto"/>
    </w:pPr>
    <w:rPr>
      <w:kern w:val="0"/>
      <w:sz w:val="20"/>
      <w:szCs w:val="20"/>
      <w14:ligatures w14:val="none"/>
    </w:rPr>
  </w:style>
  <w:style w:type="character" w:customStyle="1" w:styleId="CommentTextChar">
    <w:name w:val="Comment Text Char"/>
    <w:basedOn w:val="DefaultParagraphFont"/>
    <w:link w:val="CommentText"/>
    <w:uiPriority w:val="99"/>
    <w:semiHidden/>
    <w:rsid w:val="006D380B"/>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D380B"/>
    <w:rPr>
      <w:b/>
      <w:bCs/>
    </w:rPr>
  </w:style>
  <w:style w:type="character" w:customStyle="1" w:styleId="CommentSubjectChar">
    <w:name w:val="Comment Subject Char"/>
    <w:basedOn w:val="CommentTextChar"/>
    <w:link w:val="CommentSubject"/>
    <w:uiPriority w:val="99"/>
    <w:semiHidden/>
    <w:rsid w:val="006D380B"/>
    <w:rPr>
      <w:b/>
      <w:bCs/>
      <w:kern w:val="0"/>
      <w:sz w:val="20"/>
      <w:szCs w:val="20"/>
      <w14:ligatures w14:val="none"/>
    </w:rPr>
  </w:style>
  <w:style w:type="paragraph" w:styleId="BalloonText">
    <w:name w:val="Balloon Text"/>
    <w:basedOn w:val="Normal"/>
    <w:link w:val="BalloonTextChar"/>
    <w:uiPriority w:val="99"/>
    <w:semiHidden/>
    <w:unhideWhenUsed/>
    <w:rsid w:val="006D380B"/>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6D380B"/>
    <w:rPr>
      <w:rFonts w:ascii="Segoe UI" w:hAnsi="Segoe UI" w:cs="Segoe UI"/>
      <w:kern w:val="0"/>
      <w:sz w:val="18"/>
      <w:szCs w:val="18"/>
      <w14:ligatures w14:val="none"/>
    </w:rPr>
  </w:style>
  <w:style w:type="paragraph" w:customStyle="1" w:styleId="Default">
    <w:name w:val="Default"/>
    <w:rsid w:val="00662AEA"/>
    <w:pPr>
      <w:widowControl w:val="0"/>
      <w:autoSpaceDE w:val="0"/>
      <w:autoSpaceDN w:val="0"/>
      <w:adjustRightInd w:val="0"/>
      <w:spacing w:after="0" w:line="240" w:lineRule="auto"/>
    </w:pPr>
    <w:rPr>
      <w:rFonts w:ascii="Calibri" w:eastAsia="Times New Roman" w:hAnsi="Calibri" w:cs="Calibri"/>
      <w:color w:val="000000"/>
      <w:kern w:val="0"/>
      <w:sz w:val="24"/>
      <w:szCs w:val="24"/>
      <w:lang w:eastAsia="en-CA"/>
      <w14:ligatures w14:val="none"/>
    </w:rPr>
  </w:style>
  <w:style w:type="character" w:styleId="Hyperlink">
    <w:name w:val="Hyperlink"/>
    <w:rsid w:val="00662AE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28</Pages>
  <Words>7029</Words>
  <Characters>40067</Characters>
  <Application>Microsoft Office Word</Application>
  <DocSecurity>0</DocSecurity>
  <Lines>333</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romanza@student.ubc.ca</dc:creator>
  <cp:keywords/>
  <dc:description/>
  <cp:lastModifiedBy>Iryna Kayda</cp:lastModifiedBy>
  <cp:revision>47</cp:revision>
  <dcterms:created xsi:type="dcterms:W3CDTF">2025-05-18T18:05:00Z</dcterms:created>
  <dcterms:modified xsi:type="dcterms:W3CDTF">2026-01-10T09:54:00Z</dcterms:modified>
</cp:coreProperties>
</file>