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F8F2C" w14:textId="3BAABA1E" w:rsidR="00EC3C1D" w:rsidRPr="00516448" w:rsidRDefault="00EC3C1D" w:rsidP="00A93F0B">
      <w:pPr>
        <w:spacing w:line="480" w:lineRule="auto"/>
        <w:jc w:val="center"/>
        <w:rPr>
          <w:rFonts w:ascii="Arial" w:hAnsi="Arial" w:cs="Arial"/>
          <w:sz w:val="24"/>
          <w:szCs w:val="24"/>
        </w:rPr>
      </w:pPr>
      <w:r w:rsidRPr="00516448">
        <w:rPr>
          <w:rFonts w:ascii="Arial" w:hAnsi="Arial" w:cs="Arial"/>
          <w:b/>
          <w:bCs/>
          <w:sz w:val="24"/>
          <w:szCs w:val="24"/>
        </w:rPr>
        <w:t>SUPPLEMENTARY INFORMATION</w:t>
      </w:r>
    </w:p>
    <w:p w14:paraId="205BF766" w14:textId="0E3ECCE1" w:rsidR="00BF5DF6" w:rsidRPr="00516448" w:rsidRDefault="00BF5DF6" w:rsidP="00A93F0B">
      <w:pPr>
        <w:spacing w:line="480" w:lineRule="auto"/>
        <w:rPr>
          <w:rFonts w:ascii="Arial" w:hAnsi="Arial" w:cs="Arial"/>
          <w:b/>
          <w:bCs/>
          <w:sz w:val="24"/>
          <w:szCs w:val="24"/>
        </w:rPr>
      </w:pPr>
    </w:p>
    <w:p w14:paraId="1729F91B" w14:textId="77777777" w:rsidR="007C6D88" w:rsidRPr="00516448" w:rsidRDefault="007C6D88" w:rsidP="007C6D88">
      <w:pPr>
        <w:widowControl/>
        <w:spacing w:line="480" w:lineRule="auto"/>
        <w:jc w:val="left"/>
        <w:rPr>
          <w:rFonts w:ascii="Arial" w:eastAsia="宋体" w:hAnsi="Arial" w:cs="Arial"/>
          <w:b/>
          <w:bCs/>
          <w:sz w:val="24"/>
          <w:szCs w:val="24"/>
        </w:rPr>
      </w:pPr>
      <w:bookmarkStart w:id="0" w:name="OLE_LINK1"/>
      <w:bookmarkStart w:id="1" w:name="OLE_LINK35"/>
      <w:bookmarkStart w:id="2" w:name="OLE_LINK34"/>
      <w:bookmarkStart w:id="3" w:name="OLE_LINK43"/>
      <w:bookmarkStart w:id="4" w:name="OLE_LINK29"/>
      <w:r w:rsidRPr="00516448">
        <w:rPr>
          <w:rFonts w:ascii="Arial" w:eastAsia="宋体" w:hAnsi="Arial" w:cs="Arial"/>
          <w:b/>
          <w:bCs/>
          <w:sz w:val="24"/>
          <w:szCs w:val="24"/>
        </w:rPr>
        <w:t xml:space="preserve">Single-cell characterization of </w:t>
      </w:r>
      <w:bookmarkStart w:id="5" w:name="_Hlk219576883"/>
      <w:r w:rsidRPr="00516448">
        <w:rPr>
          <w:rFonts w:ascii="Arial" w:eastAsia="宋体" w:hAnsi="Arial" w:cs="Arial"/>
          <w:b/>
          <w:bCs/>
          <w:sz w:val="24"/>
          <w:szCs w:val="24"/>
        </w:rPr>
        <w:t>the CD8</w:t>
      </w:r>
      <w:r w:rsidRPr="00516448">
        <w:rPr>
          <w:rFonts w:ascii="Arial" w:eastAsia="宋体" w:hAnsi="Arial" w:cs="Arial"/>
          <w:b/>
          <w:bCs/>
          <w:sz w:val="24"/>
          <w:szCs w:val="24"/>
          <w:vertAlign w:val="superscript"/>
        </w:rPr>
        <w:t>+</w:t>
      </w:r>
      <w:r w:rsidRPr="00516448">
        <w:rPr>
          <w:rFonts w:ascii="Arial" w:eastAsia="宋体" w:hAnsi="Arial" w:cs="Arial"/>
          <w:b/>
          <w:bCs/>
          <w:sz w:val="24"/>
          <w:szCs w:val="24"/>
        </w:rPr>
        <w:t xml:space="preserve"> T cell landscape and repertoire in HIV-1 Infection</w:t>
      </w:r>
      <w:bookmarkEnd w:id="5"/>
      <w:r w:rsidRPr="00516448">
        <w:rPr>
          <w:rFonts w:ascii="Arial" w:eastAsia="宋体" w:hAnsi="Arial" w:cs="Arial"/>
          <w:b/>
          <w:bCs/>
          <w:sz w:val="24"/>
          <w:szCs w:val="24"/>
        </w:rPr>
        <w:t xml:space="preserve"> following antiretroviral therapy</w:t>
      </w:r>
    </w:p>
    <w:bookmarkEnd w:id="0"/>
    <w:p w14:paraId="40464119" w14:textId="77777777" w:rsidR="007C6D88" w:rsidRPr="00516448" w:rsidRDefault="007C6D88" w:rsidP="007C6D88">
      <w:pPr>
        <w:widowControl/>
        <w:spacing w:line="480" w:lineRule="auto"/>
        <w:jc w:val="left"/>
        <w:rPr>
          <w:rFonts w:ascii="Arial" w:eastAsia="宋体" w:hAnsi="Arial" w:cs="Arial"/>
          <w:kern w:val="0"/>
          <w:sz w:val="24"/>
          <w:szCs w:val="24"/>
        </w:rPr>
      </w:pPr>
    </w:p>
    <w:p w14:paraId="623C3013" w14:textId="77777777" w:rsidR="007C6D88" w:rsidRPr="00516448" w:rsidRDefault="007C6D88" w:rsidP="007C6D88">
      <w:pPr>
        <w:widowControl/>
        <w:spacing w:line="480" w:lineRule="auto"/>
        <w:jc w:val="left"/>
        <w:rPr>
          <w:rFonts w:ascii="Arial" w:eastAsia="宋体" w:hAnsi="Arial" w:cs="Arial"/>
          <w:kern w:val="0"/>
          <w:sz w:val="24"/>
          <w:szCs w:val="24"/>
        </w:rPr>
      </w:pPr>
      <w:bookmarkStart w:id="6" w:name="OLE_LINK49"/>
      <w:bookmarkStart w:id="7" w:name="_Hlk96363612"/>
      <w:r w:rsidRPr="00516448">
        <w:rPr>
          <w:rFonts w:ascii="Arial" w:eastAsia="宋体" w:hAnsi="Arial" w:cs="Arial"/>
          <w:kern w:val="0"/>
          <w:sz w:val="24"/>
          <w:szCs w:val="24"/>
        </w:rPr>
        <w:t>Jun Lei</w:t>
      </w:r>
      <w:proofErr w:type="gramStart"/>
      <w:r w:rsidRPr="00516448">
        <w:rPr>
          <w:rFonts w:ascii="Arial" w:eastAsia="宋体" w:hAnsi="Arial" w:cs="Arial"/>
          <w:kern w:val="0"/>
          <w:sz w:val="24"/>
          <w:szCs w:val="24"/>
          <w:vertAlign w:val="superscript"/>
        </w:rPr>
        <w:t>1</w:t>
      </w:r>
      <w:r w:rsidRPr="00516448">
        <w:rPr>
          <w:rFonts w:ascii="Arial" w:hAnsi="Arial" w:cs="Arial"/>
          <w:kern w:val="0"/>
          <w:sz w:val="24"/>
          <w:szCs w:val="24"/>
          <w:vertAlign w:val="superscript"/>
        </w:rPr>
        <w:t>,</w:t>
      </w:r>
      <w:r w:rsidRPr="00516448">
        <w:rPr>
          <w:rFonts w:ascii="Arial" w:eastAsia="PMingLiU" w:hAnsi="Arial" w:cs="Arial"/>
          <w:kern w:val="0"/>
          <w:sz w:val="24"/>
          <w:szCs w:val="24"/>
          <w:vertAlign w:val="superscript"/>
          <w:lang w:eastAsia="zh-TW"/>
        </w:rPr>
        <w:t>†</w:t>
      </w:r>
      <w:proofErr w:type="gramEnd"/>
      <w:r w:rsidRPr="00516448">
        <w:rPr>
          <w:rFonts w:ascii="Arial" w:eastAsia="宋体" w:hAnsi="Arial" w:cs="Arial"/>
          <w:kern w:val="0"/>
          <w:sz w:val="24"/>
          <w:szCs w:val="24"/>
          <w:vertAlign w:val="superscript"/>
        </w:rPr>
        <w:t>,*</w:t>
      </w:r>
      <w:r w:rsidRPr="00516448">
        <w:rPr>
          <w:rFonts w:ascii="Arial" w:eastAsia="宋体" w:hAnsi="Arial" w:cs="Arial"/>
          <w:kern w:val="0"/>
          <w:sz w:val="24"/>
          <w:szCs w:val="24"/>
        </w:rPr>
        <w:t>,</w:t>
      </w:r>
      <w:bookmarkStart w:id="8" w:name="OLE_LINK44"/>
      <w:bookmarkEnd w:id="6"/>
      <w:bookmarkEnd w:id="7"/>
      <w:r w:rsidRPr="00516448">
        <w:rPr>
          <w:rFonts w:ascii="Arial" w:eastAsia="宋体" w:hAnsi="Arial" w:cs="Arial"/>
          <w:kern w:val="0"/>
          <w:sz w:val="24"/>
          <w:szCs w:val="24"/>
        </w:rPr>
        <w:t xml:space="preserve"> Jialingfang</w:t>
      </w:r>
      <w:r w:rsidRPr="00516448">
        <w:rPr>
          <w:rFonts w:ascii="Arial" w:eastAsia="宋体" w:hAnsi="Arial" w:cs="Arial"/>
          <w:kern w:val="0"/>
          <w:sz w:val="24"/>
          <w:szCs w:val="24"/>
          <w:vertAlign w:val="superscript"/>
        </w:rPr>
        <w:t>2,</w:t>
      </w:r>
      <w:proofErr w:type="gramStart"/>
      <w:r w:rsidRPr="00516448">
        <w:rPr>
          <w:rFonts w:ascii="Arial" w:eastAsia="宋体" w:hAnsi="Arial" w:cs="Arial"/>
          <w:kern w:val="0"/>
          <w:sz w:val="24"/>
          <w:szCs w:val="24"/>
          <w:vertAlign w:val="superscript"/>
        </w:rPr>
        <w:t>3,</w:t>
      </w:r>
      <w:r w:rsidRPr="00516448">
        <w:rPr>
          <w:rFonts w:ascii="Arial" w:eastAsia="PMingLiU" w:hAnsi="Arial" w:cs="Arial"/>
          <w:kern w:val="0"/>
          <w:sz w:val="24"/>
          <w:szCs w:val="24"/>
          <w:vertAlign w:val="superscript"/>
          <w:lang w:eastAsia="zh-TW"/>
        </w:rPr>
        <w:t>†</w:t>
      </w:r>
      <w:proofErr w:type="gramEnd"/>
      <w:r w:rsidRPr="00516448">
        <w:rPr>
          <w:rFonts w:ascii="Arial" w:eastAsia="宋体" w:hAnsi="Arial" w:cs="Arial"/>
          <w:kern w:val="0"/>
          <w:sz w:val="24"/>
          <w:szCs w:val="24"/>
        </w:rPr>
        <w:t>,</w:t>
      </w:r>
      <w:bookmarkEnd w:id="8"/>
      <w:r w:rsidRPr="00516448">
        <w:rPr>
          <w:rFonts w:ascii="Arial" w:eastAsia="宋体" w:hAnsi="Arial" w:cs="Arial"/>
          <w:kern w:val="0"/>
          <w:sz w:val="24"/>
          <w:szCs w:val="24"/>
        </w:rPr>
        <w:t xml:space="preserve"> </w:t>
      </w:r>
      <w:proofErr w:type="spellStart"/>
      <w:r w:rsidRPr="00516448">
        <w:rPr>
          <w:rFonts w:ascii="Arial" w:eastAsia="宋体" w:hAnsi="Arial" w:cs="Arial"/>
          <w:kern w:val="0"/>
          <w:sz w:val="24"/>
          <w:szCs w:val="24"/>
        </w:rPr>
        <w:t>Aifang</w:t>
      </w:r>
      <w:proofErr w:type="spellEnd"/>
      <w:r w:rsidRPr="00516448">
        <w:rPr>
          <w:rFonts w:ascii="Arial" w:eastAsia="宋体" w:hAnsi="Arial" w:cs="Arial"/>
          <w:kern w:val="0"/>
          <w:sz w:val="24"/>
          <w:szCs w:val="24"/>
        </w:rPr>
        <w:t xml:space="preserve"> </w:t>
      </w:r>
      <w:bookmarkStart w:id="9" w:name="_Hlk71185729"/>
      <w:r w:rsidRPr="00516448">
        <w:rPr>
          <w:rFonts w:ascii="Arial" w:eastAsia="宋体" w:hAnsi="Arial" w:cs="Arial"/>
          <w:kern w:val="0"/>
          <w:sz w:val="24"/>
          <w:szCs w:val="24"/>
        </w:rPr>
        <w:t>Xu</w:t>
      </w:r>
      <w:proofErr w:type="gramStart"/>
      <w:r w:rsidRPr="00516448">
        <w:rPr>
          <w:rFonts w:ascii="Arial" w:eastAsia="宋体" w:hAnsi="Arial" w:cs="Arial"/>
          <w:kern w:val="0"/>
          <w:sz w:val="24"/>
          <w:szCs w:val="24"/>
          <w:vertAlign w:val="superscript"/>
        </w:rPr>
        <w:t>1</w:t>
      </w:r>
      <w:bookmarkStart w:id="10" w:name="OLE_LINK23"/>
      <w:r w:rsidRPr="00516448">
        <w:rPr>
          <w:rFonts w:ascii="Arial" w:eastAsia="宋体" w:hAnsi="Arial" w:cs="Arial"/>
          <w:kern w:val="0"/>
          <w:sz w:val="24"/>
          <w:szCs w:val="24"/>
          <w:vertAlign w:val="superscript"/>
        </w:rPr>
        <w:t>,*</w:t>
      </w:r>
      <w:bookmarkEnd w:id="9"/>
      <w:bookmarkEnd w:id="10"/>
      <w:proofErr w:type="gramEnd"/>
    </w:p>
    <w:p w14:paraId="3A0D3A7F" w14:textId="77777777" w:rsidR="007C6D88" w:rsidRPr="00516448" w:rsidRDefault="007C6D88" w:rsidP="007C6D88">
      <w:pPr>
        <w:widowControl/>
        <w:spacing w:line="480" w:lineRule="auto"/>
        <w:jc w:val="left"/>
        <w:rPr>
          <w:rFonts w:ascii="Arial" w:eastAsia="宋体" w:hAnsi="Arial" w:cs="Arial"/>
          <w:kern w:val="0"/>
          <w:sz w:val="24"/>
          <w:szCs w:val="24"/>
        </w:rPr>
      </w:pPr>
    </w:p>
    <w:p w14:paraId="2889DBB3" w14:textId="77777777" w:rsidR="007C6D88" w:rsidRPr="00516448" w:rsidRDefault="007C6D88" w:rsidP="007C6D88">
      <w:pPr>
        <w:widowControl/>
        <w:spacing w:line="480" w:lineRule="auto"/>
        <w:jc w:val="left"/>
        <w:rPr>
          <w:rFonts w:ascii="Arial" w:eastAsia="宋体" w:hAnsi="Arial" w:cs="Arial"/>
          <w:kern w:val="0"/>
          <w:sz w:val="24"/>
          <w:szCs w:val="24"/>
        </w:rPr>
      </w:pPr>
      <w:r w:rsidRPr="00516448">
        <w:rPr>
          <w:rFonts w:ascii="Arial" w:eastAsia="宋体" w:hAnsi="Arial" w:cs="Arial"/>
          <w:kern w:val="0"/>
          <w:sz w:val="24"/>
          <w:szCs w:val="24"/>
          <w:vertAlign w:val="superscript"/>
        </w:rPr>
        <w:t>1</w:t>
      </w:r>
      <w:r w:rsidRPr="00516448">
        <w:rPr>
          <w:rFonts w:ascii="Arial" w:eastAsia="宋体" w:hAnsi="Arial" w:cs="Arial"/>
          <w:kern w:val="0"/>
          <w:sz w:val="24"/>
          <w:szCs w:val="24"/>
        </w:rPr>
        <w:t xml:space="preserve">Department of Laboratory Medicine, Hangzhou </w:t>
      </w:r>
      <w:proofErr w:type="spellStart"/>
      <w:r w:rsidRPr="00516448">
        <w:rPr>
          <w:rFonts w:ascii="Arial" w:eastAsia="宋体" w:hAnsi="Arial" w:cs="Arial"/>
          <w:kern w:val="0"/>
          <w:sz w:val="24"/>
          <w:szCs w:val="24"/>
        </w:rPr>
        <w:t>Xixi</w:t>
      </w:r>
      <w:proofErr w:type="spellEnd"/>
      <w:r w:rsidRPr="00516448">
        <w:rPr>
          <w:rFonts w:ascii="Arial" w:eastAsia="宋体" w:hAnsi="Arial" w:cs="Arial"/>
          <w:kern w:val="0"/>
          <w:sz w:val="24"/>
          <w:szCs w:val="24"/>
        </w:rPr>
        <w:t xml:space="preserve"> Hospital, Zhejiang Chinese Medical University, Hangzhou, China.</w:t>
      </w:r>
    </w:p>
    <w:bookmarkEnd w:id="1"/>
    <w:bookmarkEnd w:id="2"/>
    <w:bookmarkEnd w:id="3"/>
    <w:bookmarkEnd w:id="4"/>
    <w:p w14:paraId="4BBE3965" w14:textId="77777777" w:rsidR="007C6D88" w:rsidRPr="00516448" w:rsidRDefault="007C6D88" w:rsidP="007C6D88">
      <w:pPr>
        <w:widowControl/>
        <w:spacing w:after="160" w:line="480" w:lineRule="auto"/>
        <w:jc w:val="left"/>
        <w:rPr>
          <w:rFonts w:ascii="Arial" w:eastAsia="宋体" w:hAnsi="Arial" w:cs="Arial"/>
          <w:kern w:val="0"/>
          <w:sz w:val="24"/>
          <w:szCs w:val="24"/>
          <w14:ligatures w14:val="standardContextual"/>
        </w:rPr>
      </w:pPr>
      <w:r w:rsidRPr="00516448">
        <w:rPr>
          <w:rFonts w:ascii="Arial" w:eastAsia="宋体" w:hAnsi="Arial" w:cs="Arial"/>
          <w:kern w:val="0"/>
          <w:sz w:val="24"/>
          <w:szCs w:val="24"/>
          <w:vertAlign w:val="superscript"/>
          <w14:ligatures w14:val="standardContextual"/>
        </w:rPr>
        <w:t>2</w:t>
      </w:r>
      <w:r w:rsidRPr="00516448">
        <w:rPr>
          <w:rFonts w:ascii="Arial" w:eastAsia="宋体" w:hAnsi="Arial" w:cs="Arial"/>
          <w:kern w:val="0"/>
          <w:sz w:val="24"/>
          <w:szCs w:val="24"/>
          <w14:ligatures w14:val="standardContextual"/>
        </w:rPr>
        <w:t>Liangzhu Laboratory, Zhejiang University, Hangzhou, Zhejiang, China.</w:t>
      </w:r>
    </w:p>
    <w:p w14:paraId="5BACA996" w14:textId="77777777" w:rsidR="007C6D88" w:rsidRPr="00516448" w:rsidRDefault="007C6D88" w:rsidP="007C6D88">
      <w:pPr>
        <w:widowControl/>
        <w:spacing w:after="160" w:line="480" w:lineRule="auto"/>
        <w:jc w:val="left"/>
        <w:rPr>
          <w:rFonts w:ascii="Arial" w:eastAsia="宋体" w:hAnsi="Arial" w:cs="Arial"/>
          <w:kern w:val="0"/>
          <w:sz w:val="24"/>
          <w:szCs w:val="24"/>
          <w14:ligatures w14:val="standardContextual"/>
        </w:rPr>
      </w:pPr>
      <w:r w:rsidRPr="00516448">
        <w:rPr>
          <w:rFonts w:ascii="Arial" w:eastAsia="宋体" w:hAnsi="Arial" w:cs="Arial"/>
          <w:kern w:val="0"/>
          <w:sz w:val="24"/>
          <w:szCs w:val="24"/>
          <w:vertAlign w:val="superscript"/>
          <w14:ligatures w14:val="standardContextual"/>
        </w:rPr>
        <w:t>3</w:t>
      </w:r>
      <w:r w:rsidRPr="00516448">
        <w:rPr>
          <w:rFonts w:ascii="Arial" w:eastAsia="宋体" w:hAnsi="Arial" w:cs="Arial"/>
          <w:kern w:val="0"/>
          <w:sz w:val="24"/>
          <w:szCs w:val="24"/>
          <w14:ligatures w14:val="standardContextual"/>
        </w:rPr>
        <w:t>Bone Marrow Transplantation Center of the First Affiliated Hospital, and Center for Stem Cell and Regenerative Medicine, Zhejiang University School of Medicine, Hangzhou, Zhejiang, China.</w:t>
      </w:r>
    </w:p>
    <w:p w14:paraId="09F2CDCA" w14:textId="77777777" w:rsidR="007C6D88" w:rsidRPr="00516448" w:rsidRDefault="007C6D88" w:rsidP="007C6D88">
      <w:pPr>
        <w:widowControl/>
        <w:spacing w:line="480" w:lineRule="auto"/>
        <w:jc w:val="left"/>
        <w:rPr>
          <w:rFonts w:ascii="Arial" w:eastAsia="宋体" w:hAnsi="Arial" w:cs="Arial"/>
          <w:kern w:val="0"/>
          <w:sz w:val="24"/>
          <w:szCs w:val="24"/>
        </w:rPr>
      </w:pPr>
    </w:p>
    <w:p w14:paraId="42CD803F" w14:textId="77777777" w:rsidR="007C6D88" w:rsidRPr="00516448" w:rsidRDefault="007C6D88" w:rsidP="007C6D88">
      <w:pPr>
        <w:widowControl/>
        <w:spacing w:line="480" w:lineRule="auto"/>
        <w:jc w:val="left"/>
        <w:rPr>
          <w:rFonts w:ascii="Arial" w:eastAsia="宋体" w:hAnsi="Arial" w:cs="Arial"/>
          <w:kern w:val="0"/>
          <w:sz w:val="24"/>
          <w:szCs w:val="24"/>
        </w:rPr>
      </w:pPr>
      <w:r w:rsidRPr="00516448">
        <w:rPr>
          <w:rFonts w:ascii="Arial" w:eastAsia="PMingLiU" w:hAnsi="Arial" w:cs="Arial"/>
          <w:kern w:val="0"/>
          <w:sz w:val="24"/>
          <w:szCs w:val="24"/>
          <w:vertAlign w:val="superscript"/>
          <w:lang w:eastAsia="zh-TW"/>
        </w:rPr>
        <w:t>†</w:t>
      </w:r>
      <w:r w:rsidRPr="00516448">
        <w:rPr>
          <w:rFonts w:ascii="Arial" w:eastAsia="宋体" w:hAnsi="Arial" w:cs="Arial"/>
          <w:kern w:val="0"/>
          <w:sz w:val="24"/>
          <w:szCs w:val="24"/>
        </w:rPr>
        <w:t>These authors contributed equally to this work.</w:t>
      </w:r>
    </w:p>
    <w:p w14:paraId="60BDBDC3" w14:textId="77777777" w:rsidR="007C6D88" w:rsidRPr="00516448" w:rsidRDefault="007C6D88" w:rsidP="007C6D88">
      <w:pPr>
        <w:widowControl/>
        <w:spacing w:line="480" w:lineRule="auto"/>
        <w:jc w:val="left"/>
        <w:rPr>
          <w:rFonts w:ascii="Arial" w:eastAsia="宋体" w:hAnsi="Arial" w:cs="Arial"/>
          <w:kern w:val="0"/>
          <w:sz w:val="24"/>
          <w:szCs w:val="24"/>
        </w:rPr>
      </w:pPr>
      <w:r w:rsidRPr="00516448">
        <w:rPr>
          <w:rFonts w:ascii="Arial" w:eastAsia="Times New Roman" w:hAnsi="Arial" w:cs="Arial"/>
          <w:kern w:val="0"/>
          <w:sz w:val="24"/>
          <w:szCs w:val="24"/>
          <w:vertAlign w:val="superscript"/>
          <w:lang w:eastAsia="en-US"/>
        </w:rPr>
        <w:t>*</w:t>
      </w:r>
      <w:r w:rsidRPr="00516448">
        <w:rPr>
          <w:rFonts w:ascii="Arial" w:eastAsia="宋体" w:hAnsi="Arial" w:cs="Arial"/>
          <w:kern w:val="0"/>
          <w:sz w:val="24"/>
          <w:szCs w:val="24"/>
        </w:rPr>
        <w:t xml:space="preserve">Corresponding authors. Email: </w:t>
      </w:r>
      <w:hyperlink r:id="rId8" w:history="1">
        <w:r w:rsidRPr="00516448">
          <w:rPr>
            <w:rStyle w:val="a4"/>
            <w:rFonts w:ascii="Arial" w:hAnsi="Arial" w:cs="Arial"/>
            <w:color w:val="auto"/>
            <w:sz w:val="24"/>
          </w:rPr>
          <w:t>leijun@whu.edu.cn</w:t>
        </w:r>
      </w:hyperlink>
      <w:r w:rsidRPr="00516448">
        <w:rPr>
          <w:rStyle w:val="a4"/>
          <w:rFonts w:ascii="Arial" w:hAnsi="Arial" w:cs="Arial"/>
          <w:color w:val="auto"/>
          <w:sz w:val="24"/>
        </w:rPr>
        <w:t>; xuaifangxxh@163.com</w:t>
      </w:r>
    </w:p>
    <w:p w14:paraId="1A468E43" w14:textId="21E9D078" w:rsidR="00A93F0B" w:rsidRPr="00516448" w:rsidRDefault="00A93F0B" w:rsidP="00A93F0B">
      <w:pPr>
        <w:spacing w:line="480" w:lineRule="auto"/>
        <w:rPr>
          <w:rFonts w:ascii="Arial" w:hAnsi="Arial" w:cs="Arial"/>
          <w:b/>
          <w:bCs/>
          <w:sz w:val="24"/>
          <w:szCs w:val="24"/>
        </w:rPr>
      </w:pPr>
    </w:p>
    <w:p w14:paraId="21EF4764" w14:textId="77777777" w:rsidR="00A93F0B" w:rsidRPr="00516448" w:rsidRDefault="00A93F0B" w:rsidP="00A93F0B">
      <w:pPr>
        <w:widowControl/>
        <w:spacing w:line="480" w:lineRule="auto"/>
        <w:jc w:val="left"/>
        <w:rPr>
          <w:rFonts w:ascii="Arial" w:hAnsi="Arial" w:cs="Arial"/>
          <w:b/>
          <w:bCs/>
          <w:sz w:val="24"/>
          <w:szCs w:val="24"/>
        </w:rPr>
      </w:pPr>
      <w:r w:rsidRPr="00516448">
        <w:rPr>
          <w:rFonts w:ascii="Arial" w:hAnsi="Arial" w:cs="Arial"/>
          <w:b/>
          <w:bCs/>
          <w:sz w:val="24"/>
          <w:szCs w:val="24"/>
        </w:rPr>
        <w:br w:type="page"/>
      </w:r>
    </w:p>
    <w:p w14:paraId="1F14B7E0" w14:textId="7BA41604" w:rsidR="00EA71CD" w:rsidRPr="00516448" w:rsidRDefault="00EA71CD" w:rsidP="00EA71CD">
      <w:pPr>
        <w:spacing w:line="480" w:lineRule="auto"/>
        <w:rPr>
          <w:rFonts w:ascii="Arial" w:hAnsi="Arial" w:cs="Arial"/>
          <w:b/>
          <w:bCs/>
          <w:sz w:val="24"/>
          <w:szCs w:val="24"/>
        </w:rPr>
      </w:pPr>
      <w:bookmarkStart w:id="11" w:name="_Hlk32997104"/>
      <w:r w:rsidRPr="00516448">
        <w:rPr>
          <w:rFonts w:ascii="Arial" w:hAnsi="Arial" w:cs="Arial"/>
          <w:b/>
          <w:bCs/>
          <w:sz w:val="24"/>
          <w:szCs w:val="24"/>
        </w:rPr>
        <w:lastRenderedPageBreak/>
        <w:t>Supplementary</w:t>
      </w:r>
      <w:bookmarkEnd w:id="11"/>
      <w:r w:rsidRPr="00516448">
        <w:rPr>
          <w:rFonts w:ascii="Arial" w:hAnsi="Arial" w:cs="Arial"/>
          <w:b/>
          <w:bCs/>
          <w:sz w:val="24"/>
          <w:szCs w:val="24"/>
        </w:rPr>
        <w:t xml:space="preserve"> Figures</w:t>
      </w:r>
    </w:p>
    <w:p w14:paraId="78DEDA39" w14:textId="1F536840" w:rsidR="00EA71CD" w:rsidRPr="00516448" w:rsidRDefault="00EA71CD" w:rsidP="00EA71CD">
      <w:pPr>
        <w:spacing w:line="480" w:lineRule="auto"/>
        <w:rPr>
          <w:rFonts w:ascii="Arial" w:hAnsi="Arial" w:cs="Arial"/>
          <w:b/>
          <w:bCs/>
          <w:sz w:val="24"/>
          <w:szCs w:val="24"/>
        </w:rPr>
      </w:pPr>
      <w:bookmarkStart w:id="12" w:name="OLE_LINK3"/>
      <w:bookmarkStart w:id="13" w:name="OLE_LINK69"/>
      <w:r w:rsidRPr="00516448">
        <w:rPr>
          <w:rFonts w:ascii="Arial" w:hAnsi="Arial" w:cs="Arial"/>
          <w:b/>
          <w:bCs/>
          <w:sz w:val="24"/>
          <w:szCs w:val="24"/>
        </w:rPr>
        <w:t xml:space="preserve">Supplementary Figure </w:t>
      </w:r>
      <w:r w:rsidR="005D14D2" w:rsidRPr="00516448">
        <w:rPr>
          <w:rFonts w:ascii="Arial" w:hAnsi="Arial" w:cs="Arial" w:hint="eastAsia"/>
          <w:b/>
          <w:bCs/>
          <w:sz w:val="24"/>
          <w:szCs w:val="24"/>
        </w:rPr>
        <w:t>S</w:t>
      </w:r>
      <w:r w:rsidRPr="00516448">
        <w:rPr>
          <w:rFonts w:ascii="Arial" w:hAnsi="Arial" w:cs="Arial"/>
          <w:b/>
          <w:bCs/>
          <w:sz w:val="24"/>
          <w:szCs w:val="24"/>
        </w:rPr>
        <w:t>1</w:t>
      </w:r>
    </w:p>
    <w:bookmarkEnd w:id="12"/>
    <w:p w14:paraId="1866B259" w14:textId="07C041EF" w:rsidR="00EA71CD" w:rsidRPr="00516448" w:rsidRDefault="007C6D88" w:rsidP="007C6D88">
      <w:pPr>
        <w:widowControl/>
        <w:jc w:val="center"/>
        <w:rPr>
          <w:rFonts w:ascii="Arial" w:hAnsi="Arial" w:cs="Arial"/>
          <w:b/>
          <w:bCs/>
          <w:sz w:val="24"/>
          <w:szCs w:val="24"/>
        </w:rPr>
      </w:pPr>
      <w:r w:rsidRPr="00516448">
        <w:rPr>
          <w:rFonts w:ascii="Arial" w:hAnsi="Arial" w:cs="Arial"/>
          <w:b/>
          <w:bCs/>
          <w:noProof/>
          <w:sz w:val="24"/>
          <w:szCs w:val="24"/>
        </w:rPr>
        <w:drawing>
          <wp:inline distT="0" distB="0" distL="0" distR="0" wp14:anchorId="75AE2292" wp14:editId="50244870">
            <wp:extent cx="4592365" cy="5486400"/>
            <wp:effectExtent l="0" t="0" r="0" b="0"/>
            <wp:docPr id="9908382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38260" name="图片 9908382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98054" cy="5493197"/>
                    </a:xfrm>
                    <a:prstGeom prst="rect">
                      <a:avLst/>
                    </a:prstGeom>
                  </pic:spPr>
                </pic:pic>
              </a:graphicData>
            </a:graphic>
          </wp:inline>
        </w:drawing>
      </w:r>
    </w:p>
    <w:p w14:paraId="36D4BAB4" w14:textId="243EF9E1" w:rsidR="00EA71CD" w:rsidRPr="00516448" w:rsidRDefault="00EA71CD" w:rsidP="00EA71CD">
      <w:pPr>
        <w:spacing w:after="200" w:line="480" w:lineRule="auto"/>
        <w:contextualSpacing/>
        <w:rPr>
          <w:rFonts w:ascii="Arial" w:eastAsia="宋体" w:hAnsi="Arial" w:cs="Arial"/>
          <w:b/>
          <w:bCs/>
          <w:kern w:val="0"/>
          <w:sz w:val="24"/>
          <w:szCs w:val="24"/>
        </w:rPr>
      </w:pPr>
      <w:bookmarkStart w:id="14" w:name="OLE_LINK115"/>
      <w:r w:rsidRPr="00516448">
        <w:rPr>
          <w:rFonts w:ascii="Arial" w:hAnsi="Arial" w:cs="Arial"/>
          <w:b/>
          <w:bCs/>
          <w:sz w:val="24"/>
          <w:szCs w:val="24"/>
        </w:rPr>
        <w:t>Figure S1</w:t>
      </w:r>
      <w:bookmarkEnd w:id="14"/>
      <w:r w:rsidRPr="00516448">
        <w:rPr>
          <w:rFonts w:ascii="Arial" w:hAnsi="Arial" w:cs="Arial"/>
          <w:b/>
          <w:bCs/>
          <w:sz w:val="24"/>
          <w:szCs w:val="24"/>
        </w:rPr>
        <w:t>.</w:t>
      </w:r>
      <w:r w:rsidRPr="00516448">
        <w:rPr>
          <w:rFonts w:ascii="Arial" w:eastAsia="宋体" w:hAnsi="Arial" w:cs="Arial"/>
          <w:b/>
          <w:bCs/>
          <w:kern w:val="0"/>
          <w:sz w:val="24"/>
          <w:szCs w:val="24"/>
        </w:rPr>
        <w:t xml:space="preserve"> </w:t>
      </w:r>
      <w:bookmarkStart w:id="15" w:name="OLE_LINK113"/>
      <w:r w:rsidR="007C6D88" w:rsidRPr="00516448">
        <w:rPr>
          <w:rFonts w:ascii="Arial" w:eastAsia="宋体" w:hAnsi="Arial" w:cs="Arial"/>
          <w:b/>
          <w:bCs/>
          <w:kern w:val="0"/>
          <w:sz w:val="24"/>
          <w:szCs w:val="24"/>
        </w:rPr>
        <w:t>The exhaustion and cytotoxicity scores from HD, TN, and ART group.</w:t>
      </w:r>
    </w:p>
    <w:bookmarkEnd w:id="15"/>
    <w:p w14:paraId="168D6918" w14:textId="332FB0A8" w:rsidR="00516448" w:rsidRPr="00516448" w:rsidRDefault="00EA71CD" w:rsidP="00516448">
      <w:pPr>
        <w:spacing w:before="240" w:line="480" w:lineRule="auto"/>
        <w:rPr>
          <w:rFonts w:ascii="Arial" w:hAnsi="Arial" w:cs="Arial"/>
          <w:sz w:val="24"/>
          <w:szCs w:val="24"/>
        </w:rPr>
      </w:pPr>
      <w:r w:rsidRPr="00516448">
        <w:rPr>
          <w:rFonts w:ascii="Arial" w:eastAsia="宋体" w:hAnsi="Arial" w:cs="Arial"/>
          <w:kern w:val="0"/>
          <w:sz w:val="24"/>
          <w:szCs w:val="24"/>
        </w:rPr>
        <w:t>(A</w:t>
      </w:r>
      <w:r w:rsidR="007C6D88" w:rsidRPr="00516448">
        <w:rPr>
          <w:rFonts w:ascii="Arial" w:eastAsia="宋体" w:hAnsi="Arial" w:cs="Arial" w:hint="eastAsia"/>
          <w:kern w:val="0"/>
          <w:sz w:val="24"/>
          <w:szCs w:val="24"/>
        </w:rPr>
        <w:t>-B</w:t>
      </w:r>
      <w:r w:rsidRPr="00516448">
        <w:rPr>
          <w:rFonts w:ascii="Arial" w:eastAsia="宋体" w:hAnsi="Arial" w:cs="Arial"/>
          <w:kern w:val="0"/>
          <w:sz w:val="24"/>
          <w:szCs w:val="24"/>
        </w:rPr>
        <w:t xml:space="preserve">) </w:t>
      </w:r>
      <w:bookmarkStart w:id="16" w:name="OLE_LINK114"/>
      <w:r w:rsidR="007C6D88" w:rsidRPr="00516448">
        <w:rPr>
          <w:rFonts w:ascii="Arial" w:eastAsia="宋体" w:hAnsi="Arial" w:cs="Arial"/>
          <w:kern w:val="0"/>
          <w:sz w:val="24"/>
          <w:szCs w:val="24"/>
        </w:rPr>
        <w:t xml:space="preserve">The exhaustion and cytotoxicity scores </w:t>
      </w:r>
      <w:r w:rsidR="007C6D88" w:rsidRPr="00516448">
        <w:rPr>
          <w:rFonts w:ascii="Arial" w:eastAsia="宋体" w:hAnsi="Arial" w:cs="Arial" w:hint="eastAsia"/>
          <w:kern w:val="0"/>
          <w:sz w:val="24"/>
          <w:szCs w:val="24"/>
        </w:rPr>
        <w:t>of CD8</w:t>
      </w:r>
      <w:r w:rsidR="007C6D88" w:rsidRPr="00516448">
        <w:rPr>
          <w:rFonts w:ascii="Arial" w:eastAsia="宋体" w:hAnsi="Arial" w:cs="Arial" w:hint="eastAsia"/>
          <w:kern w:val="0"/>
          <w:sz w:val="24"/>
          <w:szCs w:val="24"/>
          <w:vertAlign w:val="superscript"/>
        </w:rPr>
        <w:t>+</w:t>
      </w:r>
      <w:r w:rsidR="007C6D88" w:rsidRPr="00516448">
        <w:rPr>
          <w:rFonts w:ascii="Arial" w:eastAsia="宋体" w:hAnsi="Arial" w:cs="Arial" w:hint="eastAsia"/>
          <w:kern w:val="0"/>
          <w:sz w:val="24"/>
          <w:szCs w:val="24"/>
        </w:rPr>
        <w:t xml:space="preserve"> T cells </w:t>
      </w:r>
      <w:r w:rsidR="007C6D88" w:rsidRPr="00516448">
        <w:rPr>
          <w:rFonts w:ascii="Arial" w:eastAsia="宋体" w:hAnsi="Arial" w:cs="Arial"/>
          <w:kern w:val="0"/>
          <w:sz w:val="24"/>
          <w:szCs w:val="24"/>
        </w:rPr>
        <w:t>from HD, TN, and ART group.</w:t>
      </w:r>
      <w:bookmarkEnd w:id="16"/>
      <w:r w:rsidRPr="00516448">
        <w:rPr>
          <w:rFonts w:ascii="Arial" w:eastAsia="宋体" w:hAnsi="Arial" w:cs="Arial"/>
          <w:kern w:val="0"/>
          <w:sz w:val="24"/>
          <w:szCs w:val="24"/>
        </w:rPr>
        <w:t xml:space="preserve"> (</w:t>
      </w:r>
      <w:r w:rsidR="007C6D88" w:rsidRPr="00516448">
        <w:rPr>
          <w:rFonts w:ascii="Arial" w:eastAsia="宋体" w:hAnsi="Arial" w:cs="Arial" w:hint="eastAsia"/>
          <w:kern w:val="0"/>
          <w:sz w:val="24"/>
          <w:szCs w:val="24"/>
        </w:rPr>
        <w:t>C-D</w:t>
      </w:r>
      <w:r w:rsidRPr="00516448">
        <w:rPr>
          <w:rFonts w:ascii="Arial" w:eastAsia="宋体" w:hAnsi="Arial" w:cs="Arial"/>
          <w:kern w:val="0"/>
          <w:sz w:val="24"/>
          <w:szCs w:val="24"/>
        </w:rPr>
        <w:t xml:space="preserve">) </w:t>
      </w:r>
      <w:bookmarkEnd w:id="13"/>
      <w:r w:rsidR="007C6D88" w:rsidRPr="00516448">
        <w:rPr>
          <w:rFonts w:ascii="Arial" w:eastAsia="宋体" w:hAnsi="Arial" w:cs="Arial"/>
          <w:kern w:val="0"/>
          <w:sz w:val="24"/>
          <w:szCs w:val="24"/>
        </w:rPr>
        <w:t>The exhaustion and cytotoxicity scores of CD</w:t>
      </w:r>
      <w:r w:rsidR="007C6D88" w:rsidRPr="00516448">
        <w:rPr>
          <w:rFonts w:ascii="Arial" w:eastAsia="宋体" w:hAnsi="Arial" w:cs="Arial" w:hint="eastAsia"/>
          <w:kern w:val="0"/>
          <w:sz w:val="24"/>
          <w:szCs w:val="24"/>
        </w:rPr>
        <w:t>4</w:t>
      </w:r>
      <w:r w:rsidR="007C6D88" w:rsidRPr="00516448">
        <w:rPr>
          <w:rFonts w:ascii="Arial" w:eastAsia="宋体" w:hAnsi="Arial" w:cs="Arial"/>
          <w:kern w:val="0"/>
          <w:sz w:val="24"/>
          <w:szCs w:val="24"/>
          <w:vertAlign w:val="superscript"/>
        </w:rPr>
        <w:t>+</w:t>
      </w:r>
      <w:r w:rsidR="007C6D88" w:rsidRPr="00516448">
        <w:rPr>
          <w:rFonts w:ascii="Arial" w:eastAsia="宋体" w:hAnsi="Arial" w:cs="Arial"/>
          <w:kern w:val="0"/>
          <w:sz w:val="24"/>
          <w:szCs w:val="24"/>
        </w:rPr>
        <w:t xml:space="preserve"> T cells from HD, TN, and ART group.</w:t>
      </w:r>
      <w:r w:rsidR="00516448" w:rsidRPr="00516448">
        <w:rPr>
          <w:rFonts w:ascii="Arial" w:hAnsi="Arial" w:cs="Arial"/>
          <w:sz w:val="24"/>
          <w:szCs w:val="24"/>
        </w:rPr>
        <w:t xml:space="preserve"> </w:t>
      </w:r>
      <w:bookmarkStart w:id="17" w:name="OLE_LINK36"/>
      <w:r w:rsidR="00516448" w:rsidRPr="00516448">
        <w:rPr>
          <w:rFonts w:ascii="Arial" w:hAnsi="Arial" w:cs="Arial"/>
          <w:sz w:val="24"/>
          <w:szCs w:val="24"/>
        </w:rPr>
        <w:t xml:space="preserve">Statistics were performed using a two-sided unpaired Wilcoxon test (**P &lt; 0.01, ****P &lt; 0.0001). </w:t>
      </w:r>
      <w:bookmarkEnd w:id="17"/>
    </w:p>
    <w:p w14:paraId="6E36647D" w14:textId="4A058E6B" w:rsidR="00FB3844" w:rsidRPr="00516448" w:rsidRDefault="00FB3844" w:rsidP="007C6D88">
      <w:pPr>
        <w:widowControl/>
        <w:spacing w:line="480" w:lineRule="auto"/>
        <w:jc w:val="left"/>
        <w:rPr>
          <w:rFonts w:ascii="Arial" w:eastAsia="宋体" w:hAnsi="Arial" w:cs="Arial"/>
          <w:kern w:val="0"/>
          <w:sz w:val="24"/>
          <w:szCs w:val="24"/>
        </w:rPr>
      </w:pPr>
    </w:p>
    <w:p w14:paraId="7D7D2B2B" w14:textId="5DD316B2" w:rsidR="007C6D88" w:rsidRPr="00516448" w:rsidRDefault="007C6D88" w:rsidP="007C6D88">
      <w:pPr>
        <w:spacing w:line="480" w:lineRule="auto"/>
        <w:rPr>
          <w:rFonts w:ascii="Arial" w:hAnsi="Arial" w:cs="Arial"/>
          <w:b/>
          <w:bCs/>
          <w:sz w:val="24"/>
          <w:szCs w:val="24"/>
        </w:rPr>
      </w:pPr>
      <w:r w:rsidRPr="00516448">
        <w:rPr>
          <w:rFonts w:ascii="Arial" w:hAnsi="Arial" w:cs="Arial"/>
          <w:b/>
          <w:bCs/>
          <w:sz w:val="24"/>
          <w:szCs w:val="24"/>
        </w:rPr>
        <w:t xml:space="preserve">Supplementary Figure </w:t>
      </w:r>
      <w:r w:rsidR="005D14D2" w:rsidRPr="00516448">
        <w:rPr>
          <w:rFonts w:ascii="Arial" w:hAnsi="Arial" w:cs="Arial" w:hint="eastAsia"/>
          <w:b/>
          <w:bCs/>
          <w:sz w:val="24"/>
          <w:szCs w:val="24"/>
        </w:rPr>
        <w:t>S</w:t>
      </w:r>
      <w:r w:rsidRPr="00516448">
        <w:rPr>
          <w:rFonts w:ascii="Arial" w:hAnsi="Arial" w:cs="Arial" w:hint="eastAsia"/>
          <w:b/>
          <w:bCs/>
          <w:sz w:val="24"/>
          <w:szCs w:val="24"/>
        </w:rPr>
        <w:t>2</w:t>
      </w:r>
    </w:p>
    <w:p w14:paraId="53AFCA6E" w14:textId="03709B73" w:rsidR="000957AF" w:rsidRPr="00516448" w:rsidRDefault="000957AF" w:rsidP="000957AF">
      <w:pPr>
        <w:spacing w:before="240" w:line="480" w:lineRule="auto"/>
        <w:rPr>
          <w:rFonts w:ascii="Arial" w:hAnsi="Arial" w:cs="Arial"/>
          <w:kern w:val="0"/>
          <w:sz w:val="24"/>
          <w:szCs w:val="24"/>
        </w:rPr>
      </w:pPr>
      <w:r w:rsidRPr="00516448">
        <w:rPr>
          <w:rFonts w:ascii="Arial" w:hAnsi="Arial" w:cs="Arial" w:hint="eastAsia"/>
          <w:noProof/>
          <w:kern w:val="0"/>
          <w:sz w:val="24"/>
          <w:szCs w:val="24"/>
        </w:rPr>
        <w:drawing>
          <wp:inline distT="0" distB="0" distL="0" distR="0" wp14:anchorId="12083BA2" wp14:editId="45769DF4">
            <wp:extent cx="5274310" cy="4253865"/>
            <wp:effectExtent l="0" t="0" r="2540" b="0"/>
            <wp:docPr id="14701095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09532" name="图片 14701095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253865"/>
                    </a:xfrm>
                    <a:prstGeom prst="rect">
                      <a:avLst/>
                    </a:prstGeom>
                  </pic:spPr>
                </pic:pic>
              </a:graphicData>
            </a:graphic>
          </wp:inline>
        </w:drawing>
      </w:r>
    </w:p>
    <w:p w14:paraId="71E73470" w14:textId="77777777" w:rsidR="00516448" w:rsidRPr="00516448" w:rsidRDefault="000957AF" w:rsidP="00516448">
      <w:pPr>
        <w:spacing w:before="240" w:line="480" w:lineRule="auto"/>
        <w:rPr>
          <w:rFonts w:ascii="Arial" w:hAnsi="Arial" w:cs="Arial"/>
          <w:sz w:val="24"/>
          <w:szCs w:val="24"/>
        </w:rPr>
      </w:pPr>
      <w:r w:rsidRPr="00516448">
        <w:rPr>
          <w:rFonts w:ascii="Arial" w:hAnsi="Arial" w:cs="Arial"/>
          <w:b/>
          <w:bCs/>
          <w:sz w:val="24"/>
          <w:szCs w:val="24"/>
        </w:rPr>
        <w:t>Figure S</w:t>
      </w:r>
      <w:r w:rsidRPr="00516448">
        <w:rPr>
          <w:rFonts w:ascii="Arial" w:hAnsi="Arial" w:cs="Arial" w:hint="eastAsia"/>
          <w:b/>
          <w:bCs/>
          <w:sz w:val="24"/>
          <w:szCs w:val="24"/>
        </w:rPr>
        <w:t>2</w:t>
      </w:r>
      <w:r w:rsidRPr="00516448">
        <w:rPr>
          <w:rFonts w:ascii="Arial" w:hAnsi="Arial" w:cs="Arial" w:hint="eastAsia"/>
          <w:kern w:val="0"/>
          <w:sz w:val="24"/>
          <w:szCs w:val="24"/>
        </w:rPr>
        <w:t>. The single-cell transcriptomic profiling of CD8</w:t>
      </w:r>
      <w:r w:rsidRPr="00516448">
        <w:rPr>
          <w:rFonts w:ascii="Arial" w:hAnsi="Arial" w:cs="Arial" w:hint="eastAsia"/>
          <w:kern w:val="0"/>
          <w:sz w:val="24"/>
          <w:szCs w:val="24"/>
          <w:vertAlign w:val="superscript"/>
        </w:rPr>
        <w:t>+</w:t>
      </w:r>
      <w:r w:rsidRPr="00516448">
        <w:rPr>
          <w:rFonts w:ascii="Arial" w:hAnsi="Arial" w:cs="Arial" w:hint="eastAsia"/>
          <w:kern w:val="0"/>
          <w:sz w:val="24"/>
          <w:szCs w:val="24"/>
        </w:rPr>
        <w:t xml:space="preserve"> T cell subsets. </w:t>
      </w:r>
      <w:r w:rsidRPr="00516448">
        <w:rPr>
          <w:rFonts w:ascii="Arial" w:hAnsi="Arial" w:cs="Arial"/>
          <w:kern w:val="0"/>
          <w:sz w:val="24"/>
          <w:szCs w:val="24"/>
        </w:rPr>
        <w:t>(</w:t>
      </w:r>
      <w:r w:rsidRPr="00516448">
        <w:rPr>
          <w:rFonts w:ascii="Arial" w:hAnsi="Arial" w:cs="Arial" w:hint="eastAsia"/>
          <w:kern w:val="0"/>
          <w:sz w:val="24"/>
          <w:szCs w:val="24"/>
        </w:rPr>
        <w:t>A</w:t>
      </w:r>
      <w:r w:rsidRPr="00516448">
        <w:rPr>
          <w:rFonts w:ascii="Arial" w:hAnsi="Arial" w:cs="Arial"/>
          <w:kern w:val="0"/>
          <w:sz w:val="24"/>
          <w:szCs w:val="24"/>
        </w:rPr>
        <w:t>)</w:t>
      </w:r>
      <w:r w:rsidRPr="00516448">
        <w:rPr>
          <w:rFonts w:ascii="Arial" w:hAnsi="Arial" w:cs="Arial" w:hint="eastAsia"/>
          <w:kern w:val="0"/>
          <w:sz w:val="24"/>
          <w:szCs w:val="24"/>
        </w:rPr>
        <w:t xml:space="preserve"> The dot plot indicates the expression of several marker genes in CD8</w:t>
      </w:r>
      <w:r w:rsidRPr="00516448">
        <w:rPr>
          <w:rFonts w:ascii="Arial" w:hAnsi="Arial" w:cs="Arial" w:hint="eastAsia"/>
          <w:kern w:val="0"/>
          <w:sz w:val="24"/>
          <w:szCs w:val="24"/>
          <w:vertAlign w:val="superscript"/>
        </w:rPr>
        <w:t>+</w:t>
      </w:r>
      <w:r w:rsidRPr="00516448">
        <w:rPr>
          <w:rFonts w:ascii="Arial" w:hAnsi="Arial" w:cs="Arial" w:hint="eastAsia"/>
          <w:kern w:val="0"/>
          <w:sz w:val="24"/>
          <w:szCs w:val="24"/>
        </w:rPr>
        <w:t xml:space="preserve"> T cell subsets. </w:t>
      </w:r>
      <w:r w:rsidRPr="00516448">
        <w:rPr>
          <w:rFonts w:ascii="Arial" w:hAnsi="Arial" w:cs="Arial"/>
          <w:kern w:val="0"/>
          <w:sz w:val="24"/>
          <w:szCs w:val="24"/>
        </w:rPr>
        <w:t>(</w:t>
      </w:r>
      <w:r w:rsidRPr="00516448">
        <w:rPr>
          <w:rFonts w:ascii="Arial" w:hAnsi="Arial" w:cs="Arial" w:hint="eastAsia"/>
          <w:kern w:val="0"/>
          <w:sz w:val="24"/>
          <w:szCs w:val="24"/>
        </w:rPr>
        <w:t>B</w:t>
      </w:r>
      <w:r w:rsidRPr="00516448">
        <w:rPr>
          <w:rFonts w:ascii="Arial" w:hAnsi="Arial" w:cs="Arial"/>
          <w:kern w:val="0"/>
          <w:sz w:val="24"/>
          <w:szCs w:val="24"/>
        </w:rPr>
        <w:t>)</w:t>
      </w:r>
      <w:r w:rsidRPr="00516448">
        <w:rPr>
          <w:rFonts w:ascii="Arial" w:hAnsi="Arial" w:cs="Arial" w:hint="eastAsia"/>
          <w:kern w:val="0"/>
          <w:sz w:val="24"/>
          <w:szCs w:val="24"/>
        </w:rPr>
        <w:t xml:space="preserve"> Bar plots comparing the percentage of each CD4</w:t>
      </w:r>
      <w:r w:rsidRPr="00516448">
        <w:rPr>
          <w:rFonts w:ascii="Arial" w:hAnsi="Arial" w:cs="Arial" w:hint="eastAsia"/>
          <w:kern w:val="0"/>
          <w:sz w:val="24"/>
          <w:szCs w:val="24"/>
          <w:vertAlign w:val="superscript"/>
        </w:rPr>
        <w:t>+</w:t>
      </w:r>
      <w:r w:rsidRPr="00516448">
        <w:rPr>
          <w:rFonts w:ascii="Arial" w:hAnsi="Arial" w:cs="Arial" w:hint="eastAsia"/>
          <w:kern w:val="0"/>
          <w:sz w:val="24"/>
          <w:szCs w:val="24"/>
        </w:rPr>
        <w:t xml:space="preserve"> T cell subsets from HD, TN, and ART group. </w:t>
      </w:r>
      <w:r w:rsidR="00516448" w:rsidRPr="00516448">
        <w:rPr>
          <w:rFonts w:ascii="Arial" w:hAnsi="Arial" w:cs="Arial"/>
          <w:sz w:val="24"/>
          <w:szCs w:val="24"/>
        </w:rPr>
        <w:t xml:space="preserve">Statistics were performed using a two-sided unpaired Wilcoxon test (*P &lt; 0.05, **P &lt; 0.01, ***P &lt; 0.001, ****P &lt; 0.0001). </w:t>
      </w:r>
    </w:p>
    <w:p w14:paraId="62A67AA2" w14:textId="77777777" w:rsidR="00B13E93" w:rsidRDefault="00B13E93" w:rsidP="000957AF">
      <w:pPr>
        <w:spacing w:before="240" w:line="480" w:lineRule="auto"/>
        <w:rPr>
          <w:rFonts w:ascii="Arial" w:hAnsi="Arial" w:cs="Arial"/>
          <w:kern w:val="0"/>
          <w:sz w:val="24"/>
          <w:szCs w:val="24"/>
        </w:rPr>
      </w:pPr>
    </w:p>
    <w:p w14:paraId="0A181C85" w14:textId="30E2A95D" w:rsidR="00B13E93" w:rsidRDefault="00B13E93" w:rsidP="000957AF">
      <w:pPr>
        <w:spacing w:before="240" w:line="480" w:lineRule="auto"/>
        <w:rPr>
          <w:rFonts w:ascii="Arial" w:hAnsi="Arial" w:cs="Arial"/>
          <w:kern w:val="0"/>
          <w:sz w:val="24"/>
          <w:szCs w:val="24"/>
        </w:rPr>
      </w:pPr>
    </w:p>
    <w:p w14:paraId="7662B5F5" w14:textId="42F1448C" w:rsidR="00B13E93" w:rsidRDefault="00B13E93" w:rsidP="00B13E93">
      <w:pPr>
        <w:widowControl/>
        <w:jc w:val="left"/>
        <w:rPr>
          <w:rFonts w:ascii="Arial" w:hAnsi="Arial" w:cs="Arial" w:hint="eastAsia"/>
          <w:kern w:val="0"/>
          <w:sz w:val="24"/>
          <w:szCs w:val="24"/>
        </w:rPr>
      </w:pPr>
      <w:r>
        <w:rPr>
          <w:rFonts w:ascii="Arial" w:hAnsi="Arial" w:cs="Arial"/>
          <w:kern w:val="0"/>
          <w:sz w:val="24"/>
          <w:szCs w:val="24"/>
        </w:rPr>
        <w:br w:type="page"/>
      </w:r>
    </w:p>
    <w:p w14:paraId="247793DA" w14:textId="061A9464" w:rsidR="000957AF" w:rsidRPr="00516448" w:rsidRDefault="000957AF" w:rsidP="000957AF">
      <w:pPr>
        <w:spacing w:line="480" w:lineRule="auto"/>
        <w:rPr>
          <w:rFonts w:ascii="Arial" w:hAnsi="Arial" w:cs="Arial"/>
          <w:b/>
          <w:bCs/>
          <w:sz w:val="24"/>
          <w:szCs w:val="24"/>
        </w:rPr>
      </w:pPr>
      <w:r w:rsidRPr="00516448">
        <w:rPr>
          <w:rFonts w:ascii="Arial" w:hAnsi="Arial" w:cs="Arial"/>
          <w:b/>
          <w:bCs/>
          <w:sz w:val="24"/>
          <w:szCs w:val="24"/>
        </w:rPr>
        <w:lastRenderedPageBreak/>
        <w:t xml:space="preserve">Supplementary Figure </w:t>
      </w:r>
      <w:r w:rsidR="005D14D2" w:rsidRPr="00516448">
        <w:rPr>
          <w:rFonts w:ascii="Arial" w:hAnsi="Arial" w:cs="Arial" w:hint="eastAsia"/>
          <w:b/>
          <w:bCs/>
          <w:sz w:val="24"/>
          <w:szCs w:val="24"/>
        </w:rPr>
        <w:t>S</w:t>
      </w:r>
      <w:r w:rsidRPr="00516448">
        <w:rPr>
          <w:rFonts w:ascii="Arial" w:hAnsi="Arial" w:cs="Arial" w:hint="eastAsia"/>
          <w:b/>
          <w:bCs/>
          <w:sz w:val="24"/>
          <w:szCs w:val="24"/>
        </w:rPr>
        <w:t>3</w:t>
      </w:r>
    </w:p>
    <w:p w14:paraId="5553735A" w14:textId="2343D02A" w:rsidR="007C6D88" w:rsidRPr="00516448" w:rsidRDefault="002A3B5B" w:rsidP="007C6D88">
      <w:pPr>
        <w:widowControl/>
        <w:spacing w:line="480" w:lineRule="auto"/>
        <w:jc w:val="center"/>
        <w:rPr>
          <w:rFonts w:ascii="Arial" w:hAnsi="Arial" w:cs="Arial"/>
          <w:sz w:val="24"/>
          <w:szCs w:val="24"/>
        </w:rPr>
      </w:pPr>
      <w:r w:rsidRPr="00516448">
        <w:rPr>
          <w:rFonts w:ascii="Arial" w:hAnsi="Arial" w:cs="Arial"/>
          <w:noProof/>
          <w:sz w:val="24"/>
          <w:szCs w:val="24"/>
        </w:rPr>
        <w:drawing>
          <wp:inline distT="0" distB="0" distL="0" distR="0" wp14:anchorId="7B95AF66" wp14:editId="0B375DD9">
            <wp:extent cx="5254251" cy="3502624"/>
            <wp:effectExtent l="0" t="0" r="3810" b="3175"/>
            <wp:docPr id="17221676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67685" name="图片 17221676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9034" cy="3519145"/>
                    </a:xfrm>
                    <a:prstGeom prst="rect">
                      <a:avLst/>
                    </a:prstGeom>
                  </pic:spPr>
                </pic:pic>
              </a:graphicData>
            </a:graphic>
          </wp:inline>
        </w:drawing>
      </w:r>
    </w:p>
    <w:p w14:paraId="0430EBED" w14:textId="141350BF" w:rsidR="007C6D88" w:rsidRPr="00516448" w:rsidRDefault="007C6D88" w:rsidP="002A3B5B">
      <w:pPr>
        <w:spacing w:before="240" w:line="480" w:lineRule="auto"/>
        <w:rPr>
          <w:rFonts w:ascii="Arial" w:hAnsi="Arial" w:cs="Arial"/>
          <w:sz w:val="24"/>
          <w:szCs w:val="24"/>
        </w:rPr>
      </w:pPr>
      <w:bookmarkStart w:id="18" w:name="_Hlk223377724"/>
      <w:bookmarkStart w:id="19" w:name="OLE_LINK2"/>
      <w:r w:rsidRPr="00516448">
        <w:rPr>
          <w:rFonts w:ascii="Arial" w:hAnsi="Arial" w:cs="Arial"/>
          <w:b/>
          <w:bCs/>
          <w:sz w:val="24"/>
          <w:szCs w:val="24"/>
        </w:rPr>
        <w:t>Figure S</w:t>
      </w:r>
      <w:r w:rsidR="000957AF" w:rsidRPr="00516448">
        <w:rPr>
          <w:rFonts w:ascii="Arial" w:hAnsi="Arial" w:cs="Arial" w:hint="eastAsia"/>
          <w:b/>
          <w:bCs/>
          <w:sz w:val="24"/>
          <w:szCs w:val="24"/>
        </w:rPr>
        <w:t>3</w:t>
      </w:r>
      <w:r w:rsidRPr="00516448">
        <w:rPr>
          <w:rFonts w:ascii="Arial" w:hAnsi="Arial" w:cs="Arial" w:hint="eastAsia"/>
          <w:kern w:val="0"/>
          <w:sz w:val="24"/>
          <w:szCs w:val="24"/>
        </w:rPr>
        <w:t>.</w:t>
      </w:r>
      <w:bookmarkEnd w:id="18"/>
      <w:r w:rsidRPr="00516448">
        <w:rPr>
          <w:rFonts w:ascii="Arial" w:hAnsi="Arial" w:cs="Arial" w:hint="eastAsia"/>
          <w:kern w:val="0"/>
          <w:sz w:val="24"/>
          <w:szCs w:val="24"/>
        </w:rPr>
        <w:t xml:space="preserve"> </w:t>
      </w:r>
      <w:bookmarkEnd w:id="19"/>
      <w:r w:rsidR="000957AF" w:rsidRPr="00516448">
        <w:rPr>
          <w:rFonts w:ascii="Arial" w:hAnsi="Arial" w:cs="Arial"/>
          <w:sz w:val="24"/>
          <w:szCs w:val="24"/>
        </w:rPr>
        <w:t>Single-cell transcriptomic profiling identifies altered heterogeneity of CD</w:t>
      </w:r>
      <w:r w:rsidR="000957AF" w:rsidRPr="00516448">
        <w:rPr>
          <w:rFonts w:ascii="Arial" w:hAnsi="Arial" w:cs="Arial" w:hint="eastAsia"/>
          <w:sz w:val="24"/>
          <w:szCs w:val="24"/>
        </w:rPr>
        <w:t>4</w:t>
      </w:r>
      <w:r w:rsidR="000957AF" w:rsidRPr="00516448">
        <w:rPr>
          <w:rFonts w:ascii="Arial" w:hAnsi="Arial" w:cs="Arial"/>
          <w:sz w:val="24"/>
          <w:szCs w:val="24"/>
          <w:vertAlign w:val="superscript"/>
        </w:rPr>
        <w:t>+</w:t>
      </w:r>
      <w:r w:rsidR="000957AF" w:rsidRPr="00516448">
        <w:rPr>
          <w:rFonts w:ascii="Arial" w:hAnsi="Arial" w:cs="Arial"/>
          <w:sz w:val="24"/>
          <w:szCs w:val="24"/>
        </w:rPr>
        <w:t xml:space="preserve"> T cells </w:t>
      </w:r>
      <w:r w:rsidR="005D14D2" w:rsidRPr="00516448">
        <w:rPr>
          <w:rFonts w:ascii="Arial" w:hAnsi="Arial" w:cs="Arial"/>
          <w:sz w:val="24"/>
          <w:szCs w:val="24"/>
        </w:rPr>
        <w:t>from HD, TN and ART groups</w:t>
      </w:r>
      <w:r w:rsidR="000957AF" w:rsidRPr="00516448">
        <w:rPr>
          <w:rFonts w:ascii="Arial" w:hAnsi="Arial" w:cs="Arial"/>
          <w:sz w:val="24"/>
          <w:szCs w:val="24"/>
        </w:rPr>
        <w:t>. (A) UMAP of CD</w:t>
      </w:r>
      <w:r w:rsidR="000957AF" w:rsidRPr="00516448">
        <w:rPr>
          <w:rFonts w:ascii="Arial" w:hAnsi="Arial" w:cs="Arial" w:hint="eastAsia"/>
          <w:sz w:val="24"/>
          <w:szCs w:val="24"/>
        </w:rPr>
        <w:t>4</w:t>
      </w:r>
      <w:r w:rsidR="000957AF" w:rsidRPr="00516448">
        <w:rPr>
          <w:rFonts w:ascii="Arial" w:hAnsi="Arial" w:cs="Arial"/>
          <w:sz w:val="24"/>
          <w:szCs w:val="24"/>
          <w:vertAlign w:val="superscript"/>
        </w:rPr>
        <w:t>+</w:t>
      </w:r>
      <w:r w:rsidR="000957AF" w:rsidRPr="00516448">
        <w:rPr>
          <w:rFonts w:ascii="Arial" w:hAnsi="Arial" w:cs="Arial"/>
          <w:sz w:val="24"/>
          <w:szCs w:val="24"/>
        </w:rPr>
        <w:t xml:space="preserve"> T cell subsets from HD, TN and ART, showing distinct distribution patterns of CD</w:t>
      </w:r>
      <w:r w:rsidR="000957AF" w:rsidRPr="00516448">
        <w:rPr>
          <w:rFonts w:ascii="Arial" w:hAnsi="Arial" w:cs="Arial" w:hint="eastAsia"/>
          <w:sz w:val="24"/>
          <w:szCs w:val="24"/>
        </w:rPr>
        <w:t>4</w:t>
      </w:r>
      <w:r w:rsidR="000957AF" w:rsidRPr="00516448">
        <w:rPr>
          <w:rFonts w:ascii="Arial" w:hAnsi="Arial" w:cs="Arial"/>
          <w:sz w:val="24"/>
          <w:szCs w:val="24"/>
          <w:vertAlign w:val="superscript"/>
        </w:rPr>
        <w:t>+</w:t>
      </w:r>
      <w:r w:rsidR="000957AF" w:rsidRPr="00516448">
        <w:rPr>
          <w:rFonts w:ascii="Arial" w:hAnsi="Arial" w:cs="Arial"/>
          <w:sz w:val="24"/>
          <w:szCs w:val="24"/>
        </w:rPr>
        <w:t xml:space="preserve"> T cell subsets. (B) The dot plot indicates the expression of several marker genes in CD</w:t>
      </w:r>
      <w:r w:rsidR="000957AF" w:rsidRPr="00516448">
        <w:rPr>
          <w:rFonts w:ascii="Arial" w:hAnsi="Arial" w:cs="Arial" w:hint="eastAsia"/>
          <w:sz w:val="24"/>
          <w:szCs w:val="24"/>
        </w:rPr>
        <w:t>4</w:t>
      </w:r>
      <w:r w:rsidR="000957AF" w:rsidRPr="00516448">
        <w:rPr>
          <w:rFonts w:ascii="Arial" w:hAnsi="Arial" w:cs="Arial"/>
          <w:sz w:val="24"/>
          <w:szCs w:val="24"/>
          <w:vertAlign w:val="superscript"/>
        </w:rPr>
        <w:t>+</w:t>
      </w:r>
      <w:r w:rsidR="000957AF" w:rsidRPr="00516448">
        <w:rPr>
          <w:rFonts w:ascii="Arial" w:hAnsi="Arial" w:cs="Arial"/>
          <w:sz w:val="24"/>
          <w:szCs w:val="24"/>
        </w:rPr>
        <w:t xml:space="preserve"> T cell subsets. (C) Bar graphs comparing the percentage of each CD</w:t>
      </w:r>
      <w:r w:rsidR="000957AF" w:rsidRPr="00516448">
        <w:rPr>
          <w:rFonts w:ascii="Arial" w:hAnsi="Arial" w:cs="Arial" w:hint="eastAsia"/>
          <w:sz w:val="24"/>
          <w:szCs w:val="24"/>
        </w:rPr>
        <w:t>4</w:t>
      </w:r>
      <w:r w:rsidR="000957AF" w:rsidRPr="00516448">
        <w:rPr>
          <w:rFonts w:ascii="Arial" w:hAnsi="Arial" w:cs="Arial"/>
          <w:sz w:val="24"/>
          <w:szCs w:val="24"/>
          <w:vertAlign w:val="superscript"/>
        </w:rPr>
        <w:t>+</w:t>
      </w:r>
      <w:r w:rsidR="000957AF" w:rsidRPr="00516448">
        <w:rPr>
          <w:rFonts w:ascii="Arial" w:hAnsi="Arial" w:cs="Arial"/>
          <w:sz w:val="24"/>
          <w:szCs w:val="24"/>
        </w:rPr>
        <w:t xml:space="preserve"> T cell subset </w:t>
      </w:r>
      <w:bookmarkStart w:id="20" w:name="OLE_LINK127"/>
      <w:r w:rsidR="000957AF" w:rsidRPr="00516448">
        <w:rPr>
          <w:rFonts w:ascii="Arial" w:hAnsi="Arial" w:cs="Arial"/>
          <w:sz w:val="24"/>
          <w:szCs w:val="24"/>
        </w:rPr>
        <w:t>from HD, TN and ART. Statistics were performed using a two-sided unpaired Wilcoxon test (</w:t>
      </w:r>
      <w:bookmarkStart w:id="21" w:name="OLE_LINK126"/>
      <w:r w:rsidR="000957AF" w:rsidRPr="00516448">
        <w:rPr>
          <w:rFonts w:ascii="Arial" w:hAnsi="Arial" w:cs="Arial"/>
          <w:sz w:val="24"/>
          <w:szCs w:val="24"/>
        </w:rPr>
        <w:t>*</w:t>
      </w:r>
      <w:bookmarkEnd w:id="21"/>
      <w:r w:rsidR="000957AF" w:rsidRPr="00516448">
        <w:rPr>
          <w:rFonts w:ascii="Arial" w:hAnsi="Arial" w:cs="Arial"/>
          <w:sz w:val="24"/>
          <w:szCs w:val="24"/>
        </w:rPr>
        <w:t>P &lt; 0.05, **P &lt; 0.01, ***P &lt; 0.001, ****P &lt; 0.0001).</w:t>
      </w:r>
      <w:bookmarkEnd w:id="20"/>
      <w:r w:rsidR="000957AF" w:rsidRPr="00516448">
        <w:rPr>
          <w:rFonts w:ascii="Arial" w:hAnsi="Arial" w:cs="Arial"/>
          <w:sz w:val="24"/>
          <w:szCs w:val="24"/>
        </w:rPr>
        <w:t xml:space="preserve"> (D) The cytotoxicity scores from HD, TN and ART. Statistics were performed using a two-sided unpaired Wilcoxon test </w:t>
      </w:r>
      <w:bookmarkStart w:id="22" w:name="OLE_LINK132"/>
      <w:r w:rsidR="000957AF" w:rsidRPr="00516448">
        <w:rPr>
          <w:rFonts w:ascii="Arial" w:hAnsi="Arial" w:cs="Arial"/>
          <w:sz w:val="24"/>
          <w:szCs w:val="24"/>
        </w:rPr>
        <w:t>(*P &lt; 0.05, **P &lt; 0.01, ****P &lt; 0.0001)</w:t>
      </w:r>
      <w:bookmarkEnd w:id="22"/>
      <w:r w:rsidR="000957AF" w:rsidRPr="00516448">
        <w:rPr>
          <w:rFonts w:ascii="Arial" w:hAnsi="Arial" w:cs="Arial"/>
          <w:sz w:val="24"/>
          <w:szCs w:val="24"/>
        </w:rPr>
        <w:t xml:space="preserve">. </w:t>
      </w:r>
      <w:r w:rsidR="002A3B5B" w:rsidRPr="00516448">
        <w:rPr>
          <w:rFonts w:ascii="Arial" w:hAnsi="Arial" w:cs="Arial"/>
          <w:sz w:val="24"/>
          <w:szCs w:val="24"/>
        </w:rPr>
        <w:t>(</w:t>
      </w:r>
      <w:r w:rsidR="002A3B5B" w:rsidRPr="00516448">
        <w:rPr>
          <w:rFonts w:ascii="Arial" w:hAnsi="Arial" w:cs="Arial" w:hint="eastAsia"/>
          <w:sz w:val="24"/>
          <w:szCs w:val="24"/>
        </w:rPr>
        <w:t>E</w:t>
      </w:r>
      <w:r w:rsidR="002A3B5B" w:rsidRPr="00516448">
        <w:rPr>
          <w:rFonts w:ascii="Arial" w:hAnsi="Arial" w:cs="Arial"/>
          <w:sz w:val="24"/>
          <w:szCs w:val="24"/>
        </w:rPr>
        <w:t xml:space="preserve">) The exhaustion scores from HD, TN and ART. Statistics were performed using a two-sided unpaired Wilcoxon test (*P &lt; 0.05, **P &lt; 0.01, ***P &lt; 0.001, ****P &lt; 0.0001). </w:t>
      </w:r>
    </w:p>
    <w:p w14:paraId="2E347025" w14:textId="29BC051C" w:rsidR="007C6D88" w:rsidRPr="00516448" w:rsidRDefault="007C6D88" w:rsidP="007C6D88">
      <w:pPr>
        <w:spacing w:line="480" w:lineRule="auto"/>
        <w:rPr>
          <w:rFonts w:ascii="Arial" w:hAnsi="Arial" w:cs="Arial"/>
          <w:b/>
          <w:bCs/>
          <w:sz w:val="24"/>
          <w:szCs w:val="24"/>
        </w:rPr>
      </w:pPr>
      <w:bookmarkStart w:id="23" w:name="OLE_LINK4"/>
      <w:r w:rsidRPr="00516448">
        <w:rPr>
          <w:rFonts w:ascii="Arial" w:hAnsi="Arial" w:cs="Arial"/>
          <w:b/>
          <w:bCs/>
          <w:sz w:val="24"/>
          <w:szCs w:val="24"/>
        </w:rPr>
        <w:lastRenderedPageBreak/>
        <w:t xml:space="preserve">Supplementary Figure </w:t>
      </w:r>
      <w:r w:rsidR="005D14D2" w:rsidRPr="00516448">
        <w:rPr>
          <w:rFonts w:ascii="Arial" w:hAnsi="Arial" w:cs="Arial" w:hint="eastAsia"/>
          <w:b/>
          <w:bCs/>
          <w:sz w:val="24"/>
          <w:szCs w:val="24"/>
        </w:rPr>
        <w:t>S4</w:t>
      </w:r>
    </w:p>
    <w:bookmarkEnd w:id="23"/>
    <w:p w14:paraId="650DF473" w14:textId="45E5CD33" w:rsidR="005D14D2" w:rsidRPr="00516448" w:rsidRDefault="005D14D2" w:rsidP="007C6D88">
      <w:pPr>
        <w:spacing w:line="480" w:lineRule="auto"/>
        <w:rPr>
          <w:rFonts w:ascii="Arial" w:hAnsi="Arial" w:cs="Arial"/>
          <w:kern w:val="0"/>
          <w:sz w:val="24"/>
          <w:szCs w:val="24"/>
        </w:rPr>
      </w:pPr>
      <w:r w:rsidRPr="00516448">
        <w:rPr>
          <w:rFonts w:ascii="Arial" w:hAnsi="Arial" w:cs="Arial"/>
          <w:noProof/>
          <w:kern w:val="0"/>
          <w:sz w:val="24"/>
          <w:szCs w:val="24"/>
        </w:rPr>
        <w:drawing>
          <wp:inline distT="0" distB="0" distL="0" distR="0" wp14:anchorId="1BFDE623" wp14:editId="0F980913">
            <wp:extent cx="5274310" cy="3521075"/>
            <wp:effectExtent l="0" t="0" r="2540" b="3175"/>
            <wp:docPr id="2705104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10472" name="图片 2705104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521075"/>
                    </a:xfrm>
                    <a:prstGeom prst="rect">
                      <a:avLst/>
                    </a:prstGeom>
                  </pic:spPr>
                </pic:pic>
              </a:graphicData>
            </a:graphic>
          </wp:inline>
        </w:drawing>
      </w:r>
    </w:p>
    <w:p w14:paraId="7A9A3C62" w14:textId="27118EC9" w:rsidR="005D14D2" w:rsidRPr="00516448" w:rsidRDefault="005D14D2" w:rsidP="005D14D2">
      <w:pPr>
        <w:spacing w:line="480" w:lineRule="auto"/>
        <w:rPr>
          <w:rFonts w:ascii="Arial" w:hAnsi="Arial" w:cs="Arial"/>
          <w:kern w:val="0"/>
          <w:sz w:val="24"/>
          <w:szCs w:val="24"/>
        </w:rPr>
      </w:pPr>
      <w:r w:rsidRPr="00516448">
        <w:rPr>
          <w:rFonts w:ascii="Arial" w:hAnsi="Arial" w:cs="Arial"/>
          <w:b/>
          <w:bCs/>
          <w:kern w:val="0"/>
          <w:sz w:val="24"/>
          <w:szCs w:val="24"/>
        </w:rPr>
        <w:t>Figure S</w:t>
      </w:r>
      <w:r w:rsidRPr="00516448">
        <w:rPr>
          <w:rFonts w:ascii="Arial" w:hAnsi="Arial" w:cs="Arial" w:hint="eastAsia"/>
          <w:b/>
          <w:bCs/>
          <w:kern w:val="0"/>
          <w:sz w:val="24"/>
          <w:szCs w:val="24"/>
        </w:rPr>
        <w:t>4</w:t>
      </w:r>
      <w:r w:rsidRPr="00516448">
        <w:rPr>
          <w:rFonts w:ascii="Arial" w:hAnsi="Arial" w:cs="Arial" w:hint="eastAsia"/>
          <w:kern w:val="0"/>
          <w:sz w:val="24"/>
          <w:szCs w:val="24"/>
        </w:rPr>
        <w:t xml:space="preserve">. </w:t>
      </w:r>
      <w:r w:rsidRPr="00516448">
        <w:rPr>
          <w:rFonts w:ascii="Arial" w:hAnsi="Arial" w:cs="Arial"/>
          <w:kern w:val="0"/>
          <w:sz w:val="24"/>
          <w:szCs w:val="24"/>
        </w:rPr>
        <w:t>TCR repertoire diversity of CD8</w:t>
      </w:r>
      <w:r w:rsidRPr="00516448">
        <w:rPr>
          <w:rFonts w:ascii="Cambria Math" w:hAnsi="Cambria Math" w:cs="Cambria Math"/>
          <w:kern w:val="0"/>
          <w:sz w:val="24"/>
          <w:szCs w:val="24"/>
        </w:rPr>
        <w:t>⁺</w:t>
      </w:r>
      <w:r w:rsidRPr="00516448">
        <w:rPr>
          <w:rFonts w:ascii="Arial" w:hAnsi="Arial" w:cs="Arial"/>
          <w:kern w:val="0"/>
          <w:sz w:val="24"/>
          <w:szCs w:val="24"/>
        </w:rPr>
        <w:t xml:space="preserve"> T cell subsets from HD, TN and ART groups</w:t>
      </w:r>
      <w:r w:rsidRPr="00516448">
        <w:rPr>
          <w:rFonts w:ascii="Arial" w:hAnsi="Arial" w:cs="Arial" w:hint="eastAsia"/>
          <w:kern w:val="0"/>
          <w:sz w:val="24"/>
          <w:szCs w:val="24"/>
        </w:rPr>
        <w:t xml:space="preserve">. </w:t>
      </w:r>
      <w:r w:rsidRPr="00516448">
        <w:rPr>
          <w:rFonts w:ascii="Arial" w:hAnsi="Arial" w:cs="Arial"/>
          <w:kern w:val="0"/>
          <w:sz w:val="24"/>
          <w:szCs w:val="24"/>
        </w:rPr>
        <w:t>Box plots showing the distribution of TCR diversity</w:t>
      </w:r>
      <w:r w:rsidRPr="00516448">
        <w:rPr>
          <w:rFonts w:ascii="Arial" w:hAnsi="Arial" w:cs="Arial" w:hint="eastAsia"/>
          <w:kern w:val="0"/>
          <w:sz w:val="24"/>
          <w:szCs w:val="24"/>
        </w:rPr>
        <w:t xml:space="preserve"> </w:t>
      </w:r>
      <w:r w:rsidRPr="00516448">
        <w:rPr>
          <w:rFonts w:ascii="Arial" w:hAnsi="Arial" w:cs="Arial"/>
          <w:kern w:val="0"/>
          <w:sz w:val="24"/>
          <w:szCs w:val="24"/>
        </w:rPr>
        <w:t>across 10 CD8</w:t>
      </w:r>
      <w:r w:rsidRPr="00516448">
        <w:rPr>
          <w:rFonts w:ascii="Cambria Math" w:hAnsi="Cambria Math" w:cs="Cambria Math"/>
          <w:kern w:val="0"/>
          <w:sz w:val="24"/>
          <w:szCs w:val="24"/>
        </w:rPr>
        <w:t>⁺</w:t>
      </w:r>
      <w:r w:rsidRPr="00516448">
        <w:rPr>
          <w:rFonts w:ascii="Arial" w:hAnsi="Arial" w:cs="Arial"/>
          <w:kern w:val="0"/>
          <w:sz w:val="24"/>
          <w:szCs w:val="24"/>
        </w:rPr>
        <w:t xml:space="preserve"> T cell subsets in HD, TN</w:t>
      </w:r>
      <w:r w:rsidRPr="00516448">
        <w:rPr>
          <w:rFonts w:ascii="Arial" w:hAnsi="Arial" w:cs="Arial" w:hint="eastAsia"/>
          <w:kern w:val="0"/>
          <w:sz w:val="24"/>
          <w:szCs w:val="24"/>
        </w:rPr>
        <w:t xml:space="preserve"> </w:t>
      </w:r>
      <w:r w:rsidRPr="00516448">
        <w:rPr>
          <w:rFonts w:ascii="Arial" w:hAnsi="Arial" w:cs="Arial"/>
          <w:kern w:val="0"/>
          <w:sz w:val="24"/>
          <w:szCs w:val="24"/>
        </w:rPr>
        <w:t>and ART. Statistical significance between groups was assessed using the two-sided Wilcoxon rank-sum test. *P &lt; 0.05, **P &lt; 0.01, ***P &lt; 0.001, ****P &lt; 0.0001.</w:t>
      </w:r>
      <w:r w:rsidRPr="00516448">
        <w:rPr>
          <w:rFonts w:ascii="Arial" w:hAnsi="Arial" w:cs="Arial"/>
          <w:kern w:val="0"/>
          <w:sz w:val="24"/>
          <w:szCs w:val="24"/>
        </w:rPr>
        <w:br w:type="page"/>
      </w:r>
    </w:p>
    <w:p w14:paraId="0A0B7FC7" w14:textId="6C85C3D2" w:rsidR="005D14D2" w:rsidRPr="00516448" w:rsidRDefault="005D14D2" w:rsidP="005D14D2">
      <w:pPr>
        <w:spacing w:line="480" w:lineRule="auto"/>
        <w:rPr>
          <w:rFonts w:ascii="Arial" w:hAnsi="Arial" w:cs="Arial"/>
          <w:b/>
          <w:bCs/>
          <w:sz w:val="24"/>
          <w:szCs w:val="24"/>
        </w:rPr>
      </w:pPr>
      <w:r w:rsidRPr="00516448">
        <w:rPr>
          <w:rFonts w:ascii="Arial" w:hAnsi="Arial" w:cs="Arial"/>
          <w:b/>
          <w:bCs/>
          <w:sz w:val="24"/>
          <w:szCs w:val="24"/>
        </w:rPr>
        <w:lastRenderedPageBreak/>
        <w:t xml:space="preserve">Supplementary Figure </w:t>
      </w:r>
      <w:r w:rsidRPr="00516448">
        <w:rPr>
          <w:rFonts w:ascii="Arial" w:hAnsi="Arial" w:cs="Arial" w:hint="eastAsia"/>
          <w:b/>
          <w:bCs/>
          <w:sz w:val="24"/>
          <w:szCs w:val="24"/>
        </w:rPr>
        <w:t>S5</w:t>
      </w:r>
    </w:p>
    <w:p w14:paraId="3A37BB7D" w14:textId="394CE094" w:rsidR="007C6D88" w:rsidRPr="00516448" w:rsidRDefault="007C6D88" w:rsidP="007C6D88">
      <w:pPr>
        <w:widowControl/>
        <w:spacing w:line="480" w:lineRule="auto"/>
        <w:jc w:val="left"/>
        <w:rPr>
          <w:rFonts w:ascii="Arial" w:hAnsi="Arial" w:cs="Arial"/>
          <w:sz w:val="24"/>
          <w:szCs w:val="24"/>
        </w:rPr>
      </w:pPr>
      <w:r w:rsidRPr="00516448">
        <w:rPr>
          <w:rFonts w:ascii="Arial" w:hAnsi="Arial" w:cs="Arial" w:hint="eastAsia"/>
          <w:noProof/>
          <w:sz w:val="24"/>
          <w:szCs w:val="24"/>
        </w:rPr>
        <w:drawing>
          <wp:inline distT="0" distB="0" distL="0" distR="0" wp14:anchorId="55506B93" wp14:editId="395CD593">
            <wp:extent cx="5274310" cy="7477760"/>
            <wp:effectExtent l="0" t="0" r="2540" b="8890"/>
            <wp:docPr id="5346973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97363" name="图片 5346973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7477760"/>
                    </a:xfrm>
                    <a:prstGeom prst="rect">
                      <a:avLst/>
                    </a:prstGeom>
                  </pic:spPr>
                </pic:pic>
              </a:graphicData>
            </a:graphic>
          </wp:inline>
        </w:drawing>
      </w:r>
    </w:p>
    <w:p w14:paraId="1E4BBA7A" w14:textId="58879DEE" w:rsidR="00E9734D" w:rsidRPr="00516448" w:rsidRDefault="007C6D88" w:rsidP="00565AD6">
      <w:pPr>
        <w:spacing w:before="240" w:line="480" w:lineRule="auto"/>
        <w:rPr>
          <w:rFonts w:ascii="Arial" w:hAnsi="Arial" w:cs="Arial"/>
          <w:kern w:val="0"/>
          <w:sz w:val="24"/>
          <w:szCs w:val="24"/>
        </w:rPr>
      </w:pPr>
      <w:bookmarkStart w:id="24" w:name="OLE_LINK96"/>
      <w:r w:rsidRPr="00516448">
        <w:rPr>
          <w:rFonts w:ascii="Arial" w:hAnsi="Arial" w:cs="Arial"/>
          <w:b/>
          <w:bCs/>
          <w:kern w:val="0"/>
          <w:sz w:val="24"/>
          <w:szCs w:val="24"/>
        </w:rPr>
        <w:t>Figure S</w:t>
      </w:r>
      <w:r w:rsidR="005D14D2" w:rsidRPr="00516448">
        <w:rPr>
          <w:rFonts w:ascii="Arial" w:hAnsi="Arial" w:cs="Arial" w:hint="eastAsia"/>
          <w:b/>
          <w:bCs/>
          <w:kern w:val="0"/>
          <w:sz w:val="24"/>
          <w:szCs w:val="24"/>
        </w:rPr>
        <w:t>5</w:t>
      </w:r>
      <w:r w:rsidRPr="00516448">
        <w:rPr>
          <w:rFonts w:ascii="Arial" w:hAnsi="Arial" w:cs="Arial" w:hint="eastAsia"/>
          <w:kern w:val="0"/>
          <w:sz w:val="24"/>
          <w:szCs w:val="24"/>
        </w:rPr>
        <w:t xml:space="preserve">. </w:t>
      </w:r>
      <w:bookmarkEnd w:id="24"/>
      <w:r w:rsidR="00801C2F" w:rsidRPr="00516448">
        <w:rPr>
          <w:rFonts w:ascii="Arial" w:hAnsi="Arial" w:cs="Arial"/>
          <w:kern w:val="0"/>
          <w:sz w:val="24"/>
          <w:szCs w:val="24"/>
        </w:rPr>
        <w:t>TCR repertoire profiling of CD</w:t>
      </w:r>
      <w:r w:rsidR="00801C2F" w:rsidRPr="00516448">
        <w:rPr>
          <w:rFonts w:ascii="Arial" w:hAnsi="Arial" w:cs="Arial" w:hint="eastAsia"/>
          <w:kern w:val="0"/>
          <w:sz w:val="24"/>
          <w:szCs w:val="24"/>
        </w:rPr>
        <w:t>4</w:t>
      </w:r>
      <w:r w:rsidR="00801C2F" w:rsidRPr="00516448">
        <w:rPr>
          <w:rFonts w:ascii="Arial" w:hAnsi="Arial" w:cs="Arial"/>
          <w:kern w:val="0"/>
          <w:sz w:val="24"/>
          <w:szCs w:val="24"/>
          <w:vertAlign w:val="superscript"/>
        </w:rPr>
        <w:t>+</w:t>
      </w:r>
      <w:r w:rsidR="00801C2F" w:rsidRPr="00516448">
        <w:rPr>
          <w:rFonts w:ascii="Arial" w:hAnsi="Arial" w:cs="Arial"/>
          <w:kern w:val="0"/>
          <w:sz w:val="24"/>
          <w:szCs w:val="24"/>
        </w:rPr>
        <w:t xml:space="preserve"> T cells </w:t>
      </w:r>
      <w:r w:rsidR="00801C2F" w:rsidRPr="00516448">
        <w:rPr>
          <w:rFonts w:ascii="Arial" w:hAnsi="Arial" w:cs="Arial" w:hint="eastAsia"/>
          <w:kern w:val="0"/>
          <w:sz w:val="24"/>
          <w:szCs w:val="24"/>
        </w:rPr>
        <w:t>f</w:t>
      </w:r>
      <w:r w:rsidR="00801C2F" w:rsidRPr="00516448">
        <w:rPr>
          <w:rFonts w:ascii="Arial" w:hAnsi="Arial" w:cs="Arial"/>
          <w:kern w:val="0"/>
          <w:sz w:val="24"/>
          <w:szCs w:val="24"/>
        </w:rPr>
        <w:t xml:space="preserve">ail to distinguish </w:t>
      </w:r>
      <w:r w:rsidR="00801C2F" w:rsidRPr="00516448">
        <w:rPr>
          <w:rFonts w:ascii="Arial" w:hAnsi="Arial" w:cs="Arial" w:hint="eastAsia"/>
          <w:kern w:val="0"/>
          <w:sz w:val="24"/>
          <w:szCs w:val="24"/>
        </w:rPr>
        <w:t>HD, TN</w:t>
      </w:r>
      <w:r w:rsidR="00801C2F" w:rsidRPr="00516448">
        <w:rPr>
          <w:rFonts w:ascii="Arial" w:hAnsi="Arial" w:cs="Arial"/>
          <w:kern w:val="0"/>
          <w:sz w:val="24"/>
          <w:szCs w:val="24"/>
        </w:rPr>
        <w:t xml:space="preserve"> and ART.</w:t>
      </w:r>
      <w:r w:rsidR="00801C2F" w:rsidRPr="00516448">
        <w:rPr>
          <w:rFonts w:ascii="Arial" w:hAnsi="Arial" w:cs="Arial" w:hint="eastAsia"/>
          <w:kern w:val="0"/>
          <w:sz w:val="24"/>
          <w:szCs w:val="24"/>
        </w:rPr>
        <w:t xml:space="preserve"> </w:t>
      </w:r>
      <w:r w:rsidR="00801C2F" w:rsidRPr="00516448">
        <w:rPr>
          <w:rFonts w:ascii="Arial" w:hAnsi="Arial" w:cs="Arial"/>
          <w:kern w:val="0"/>
          <w:sz w:val="24"/>
          <w:szCs w:val="24"/>
        </w:rPr>
        <w:t>(A) TCR repertoire characteristics of CD</w:t>
      </w:r>
      <w:r w:rsidR="00801C2F" w:rsidRPr="00516448">
        <w:rPr>
          <w:rFonts w:ascii="Arial" w:hAnsi="Arial" w:cs="Arial" w:hint="eastAsia"/>
          <w:kern w:val="0"/>
          <w:sz w:val="24"/>
          <w:szCs w:val="24"/>
        </w:rPr>
        <w:t>4</w:t>
      </w:r>
      <w:r w:rsidR="00801C2F" w:rsidRPr="00516448">
        <w:rPr>
          <w:rFonts w:ascii="Arial" w:hAnsi="Arial" w:cs="Arial"/>
          <w:kern w:val="0"/>
          <w:sz w:val="24"/>
          <w:szCs w:val="24"/>
          <w:vertAlign w:val="superscript"/>
        </w:rPr>
        <w:t>+</w:t>
      </w:r>
      <w:r w:rsidR="00801C2F" w:rsidRPr="00516448">
        <w:rPr>
          <w:rFonts w:ascii="Arial" w:hAnsi="Arial" w:cs="Arial"/>
          <w:kern w:val="0"/>
          <w:sz w:val="24"/>
          <w:szCs w:val="24"/>
        </w:rPr>
        <w:t xml:space="preserve"> T cells from HD, TN and </w:t>
      </w:r>
      <w:r w:rsidR="00801C2F" w:rsidRPr="00516448">
        <w:rPr>
          <w:rFonts w:ascii="Arial" w:hAnsi="Arial" w:cs="Arial"/>
          <w:kern w:val="0"/>
          <w:sz w:val="24"/>
          <w:szCs w:val="24"/>
        </w:rPr>
        <w:lastRenderedPageBreak/>
        <w:t xml:space="preserve">ART groups, including clonality, diversity and richness. Statistics were performed using a two-sided unpaired Wilcoxon test (*P &lt; 0.05, **P &lt; 0.01). (B) Distribution of clonotype frequencies in the three groups, with statistical differences analyzed by </w:t>
      </w:r>
      <w:bookmarkStart w:id="25" w:name="OLE_LINK157"/>
      <w:r w:rsidR="00801C2F" w:rsidRPr="00516448">
        <w:rPr>
          <w:rFonts w:ascii="Arial" w:hAnsi="Arial" w:cs="Arial"/>
          <w:kern w:val="0"/>
          <w:sz w:val="24"/>
          <w:szCs w:val="24"/>
        </w:rPr>
        <w:t>two-sided unpaired Wilcoxon test</w:t>
      </w:r>
      <w:bookmarkEnd w:id="25"/>
      <w:r w:rsidR="00801C2F" w:rsidRPr="00516448">
        <w:rPr>
          <w:rFonts w:ascii="Arial" w:hAnsi="Arial" w:cs="Arial"/>
          <w:kern w:val="0"/>
          <w:sz w:val="24"/>
          <w:szCs w:val="24"/>
        </w:rPr>
        <w:t xml:space="preserve"> </w:t>
      </w:r>
      <w:bookmarkStart w:id="26" w:name="OLE_LINK148"/>
      <w:r w:rsidR="00801C2F" w:rsidRPr="00516448">
        <w:rPr>
          <w:rFonts w:ascii="Arial" w:hAnsi="Arial" w:cs="Arial"/>
          <w:kern w:val="0"/>
          <w:sz w:val="24"/>
          <w:szCs w:val="24"/>
        </w:rPr>
        <w:t>(*P &lt; 0.05, **P &lt; 0.01, ***P &lt; 0.001)</w:t>
      </w:r>
      <w:bookmarkEnd w:id="26"/>
      <w:r w:rsidR="00801C2F" w:rsidRPr="00516448">
        <w:rPr>
          <w:rFonts w:ascii="Arial" w:hAnsi="Arial" w:cs="Arial"/>
          <w:kern w:val="0"/>
          <w:sz w:val="24"/>
          <w:szCs w:val="24"/>
        </w:rPr>
        <w:t xml:space="preserve">. (C, D) Line plots showing the usage frequency of TCR V and J genes from HD, TN and ART. (E) Distribution of TCR CDR3 amino acid lengths in HD, TN and ART, with box plots showing median, quartiles and outliers, and statistical significance assessed by two-sided unpaired Wilcoxon test (*P &lt; 0.05, </w:t>
      </w:r>
      <w:r w:rsidR="00565AD6" w:rsidRPr="00516448">
        <w:rPr>
          <w:rFonts w:ascii="Arial" w:hAnsi="Arial" w:cs="Arial"/>
          <w:kern w:val="0"/>
          <w:sz w:val="24"/>
          <w:szCs w:val="24"/>
        </w:rPr>
        <w:t>*</w:t>
      </w:r>
      <w:r w:rsidR="00801C2F" w:rsidRPr="00516448">
        <w:rPr>
          <w:rFonts w:ascii="Arial" w:hAnsi="Arial" w:cs="Arial"/>
          <w:kern w:val="0"/>
          <w:sz w:val="24"/>
          <w:szCs w:val="24"/>
        </w:rPr>
        <w:t>***P &lt; 0.00</w:t>
      </w:r>
      <w:r w:rsidR="00565AD6" w:rsidRPr="00516448">
        <w:rPr>
          <w:rFonts w:ascii="Arial" w:hAnsi="Arial" w:cs="Arial" w:hint="eastAsia"/>
          <w:kern w:val="0"/>
          <w:sz w:val="24"/>
          <w:szCs w:val="24"/>
        </w:rPr>
        <w:t>0</w:t>
      </w:r>
      <w:r w:rsidR="00801C2F" w:rsidRPr="00516448">
        <w:rPr>
          <w:rFonts w:ascii="Arial" w:hAnsi="Arial" w:cs="Arial"/>
          <w:kern w:val="0"/>
          <w:sz w:val="24"/>
          <w:szCs w:val="24"/>
        </w:rPr>
        <w:t>1). (F) Normalized confusion matrix of the classification model, where 0 = HD, 1 = TN, and 2 = ART. (</w:t>
      </w:r>
      <w:r w:rsidR="00565AD6" w:rsidRPr="00516448">
        <w:rPr>
          <w:rFonts w:ascii="Arial" w:hAnsi="Arial" w:cs="Arial" w:hint="eastAsia"/>
          <w:kern w:val="0"/>
          <w:sz w:val="24"/>
          <w:szCs w:val="24"/>
        </w:rPr>
        <w:t>G</w:t>
      </w:r>
      <w:r w:rsidR="00801C2F" w:rsidRPr="00516448">
        <w:rPr>
          <w:rFonts w:ascii="Arial" w:hAnsi="Arial" w:cs="Arial"/>
          <w:kern w:val="0"/>
          <w:sz w:val="24"/>
          <w:szCs w:val="24"/>
        </w:rPr>
        <w:t>) Receiver operating characteristic (ROC) curves for distinguishing the three clinical groups, with the area under the curve (AUC) reported for each class.</w:t>
      </w:r>
    </w:p>
    <w:sectPr w:rsidR="00E9734D" w:rsidRPr="00516448" w:rsidSect="005A46C0">
      <w:footerReference w:type="even" r:id="rId14"/>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6124" w14:textId="77777777" w:rsidR="00E04D8D" w:rsidRDefault="00E04D8D" w:rsidP="00B5601F">
      <w:r>
        <w:separator/>
      </w:r>
    </w:p>
  </w:endnote>
  <w:endnote w:type="continuationSeparator" w:id="0">
    <w:p w14:paraId="703757C4" w14:textId="77777777" w:rsidR="00E04D8D" w:rsidRDefault="00E04D8D" w:rsidP="00B5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824893"/>
      <w:docPartObj>
        <w:docPartGallery w:val="Page Numbers (Bottom of Page)"/>
        <w:docPartUnique/>
      </w:docPartObj>
    </w:sdtPr>
    <w:sdtContent>
      <w:p w14:paraId="0CAE38FC" w14:textId="57F7F64A" w:rsidR="00CE3FC4" w:rsidRDefault="00CE3FC4">
        <w:pPr>
          <w:pStyle w:val="a7"/>
          <w:jc w:val="center"/>
        </w:pPr>
        <w:r>
          <w:fldChar w:fldCharType="begin"/>
        </w:r>
        <w:r>
          <w:instrText>PAGE   \* MERGEFORMAT</w:instrText>
        </w:r>
        <w:r>
          <w:fldChar w:fldCharType="separate"/>
        </w:r>
        <w:r>
          <w:rPr>
            <w:lang w:val="zh-CN"/>
          </w:rPr>
          <w:t>2</w:t>
        </w:r>
        <w:r>
          <w:fldChar w:fldCharType="end"/>
        </w:r>
      </w:p>
    </w:sdtContent>
  </w:sdt>
  <w:p w14:paraId="29AD993F" w14:textId="77777777" w:rsidR="00CE3FC4" w:rsidRDefault="00CE3FC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334538"/>
      <w:docPartObj>
        <w:docPartGallery w:val="Page Numbers (Bottom of Page)"/>
        <w:docPartUnique/>
      </w:docPartObj>
    </w:sdtPr>
    <w:sdtContent>
      <w:p w14:paraId="1294C8CE" w14:textId="16F82D69" w:rsidR="00CE3FC4" w:rsidRDefault="00CE3FC4">
        <w:pPr>
          <w:pStyle w:val="a7"/>
          <w:jc w:val="center"/>
        </w:pPr>
        <w:r>
          <w:fldChar w:fldCharType="begin"/>
        </w:r>
        <w:r>
          <w:instrText>PAGE   \* MERGEFORMAT</w:instrText>
        </w:r>
        <w:r>
          <w:fldChar w:fldCharType="separate"/>
        </w:r>
        <w:r>
          <w:rPr>
            <w:lang w:val="zh-CN"/>
          </w:rPr>
          <w:t>2</w:t>
        </w:r>
        <w:r>
          <w:fldChar w:fldCharType="end"/>
        </w:r>
      </w:p>
    </w:sdtContent>
  </w:sdt>
  <w:p w14:paraId="4308EAC0" w14:textId="77777777" w:rsidR="00CE3FC4" w:rsidRDefault="00CE3FC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D1E8" w14:textId="77777777" w:rsidR="00E04D8D" w:rsidRDefault="00E04D8D" w:rsidP="00B5601F">
      <w:r>
        <w:separator/>
      </w:r>
    </w:p>
  </w:footnote>
  <w:footnote w:type="continuationSeparator" w:id="0">
    <w:p w14:paraId="537F4D46" w14:textId="77777777" w:rsidR="00E04D8D" w:rsidRDefault="00E04D8D" w:rsidP="00B56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97E56"/>
    <w:multiLevelType w:val="hybridMultilevel"/>
    <w:tmpl w:val="A316F290"/>
    <w:lvl w:ilvl="0" w:tplc="8C620A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F3B4088"/>
    <w:multiLevelType w:val="hybridMultilevel"/>
    <w:tmpl w:val="62FE3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62A2618"/>
    <w:multiLevelType w:val="hybridMultilevel"/>
    <w:tmpl w:val="2398D7CA"/>
    <w:lvl w:ilvl="0" w:tplc="5EBA7E2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4252662">
    <w:abstractNumId w:val="1"/>
  </w:num>
  <w:num w:numId="2" w16cid:durableId="1238440299">
    <w:abstractNumId w:val="0"/>
  </w:num>
  <w:num w:numId="3" w16cid:durableId="1860120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ancer Cell&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1&lt;/EnableBibliographyCategories&gt;&lt;/ENLayout&gt;"/>
    <w:docVar w:name="EN.Libraries" w:val="&lt;Libraries&gt;&lt;item db-id=&quot;eddzfeesqdpsdvedzt2x0pwtdewsf02d5dvt&quot;&gt;GAPDH&lt;record-ids&gt;&lt;item&gt;1&lt;/item&gt;&lt;item&gt;2&lt;/item&gt;&lt;item&gt;5&lt;/item&gt;&lt;item&gt;6&lt;/item&gt;&lt;item&gt;7&lt;/item&gt;&lt;item&gt;8&lt;/item&gt;&lt;item&gt;9&lt;/item&gt;&lt;item&gt;10&lt;/item&gt;&lt;item&gt;13&lt;/item&gt;&lt;item&gt;15&lt;/item&gt;&lt;item&gt;16&lt;/item&gt;&lt;item&gt;17&lt;/item&gt;&lt;item&gt;18&lt;/item&gt;&lt;item&gt;19&lt;/item&gt;&lt;item&gt;20&lt;/item&gt;&lt;item&gt;21&lt;/item&gt;&lt;item&gt;22&lt;/item&gt;&lt;item&gt;23&lt;/item&gt;&lt;item&gt;26&lt;/item&gt;&lt;item&gt;27&lt;/item&gt;&lt;item&gt;28&lt;/item&gt;&lt;item&gt;29&lt;/item&gt;&lt;item&gt;30&lt;/item&gt;&lt;item&gt;31&lt;/item&gt;&lt;item&gt;32&lt;/item&gt;&lt;item&gt;33&lt;/item&gt;&lt;item&gt;35&lt;/item&gt;&lt;item&gt;36&lt;/item&gt;&lt;item&gt;37&lt;/item&gt;&lt;item&gt;38&lt;/item&gt;&lt;item&gt;40&lt;/item&gt;&lt;item&gt;41&lt;/item&gt;&lt;item&gt;42&lt;/item&gt;&lt;item&gt;43&lt;/item&gt;&lt;item&gt;44&lt;/item&gt;&lt;item&gt;45&lt;/item&gt;&lt;item&gt;46&lt;/item&gt;&lt;item&gt;47&lt;/item&gt;&lt;item&gt;51&lt;/item&gt;&lt;item&gt;52&lt;/item&gt;&lt;item&gt;54&lt;/item&gt;&lt;item&gt;55&lt;/item&gt;&lt;item&gt;56&lt;/item&gt;&lt;item&gt;58&lt;/item&gt;&lt;item&gt;60&lt;/item&gt;&lt;item&gt;61&lt;/item&gt;&lt;item&gt;62&lt;/item&gt;&lt;item&gt;63&lt;/item&gt;&lt;item&gt;64&lt;/item&gt;&lt;item&gt;76&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02799"/>
    <w:rsid w:val="000000BD"/>
    <w:rsid w:val="00000650"/>
    <w:rsid w:val="00000887"/>
    <w:rsid w:val="00001A56"/>
    <w:rsid w:val="00004DA1"/>
    <w:rsid w:val="00005590"/>
    <w:rsid w:val="000057FC"/>
    <w:rsid w:val="00007797"/>
    <w:rsid w:val="00010233"/>
    <w:rsid w:val="00014535"/>
    <w:rsid w:val="00014727"/>
    <w:rsid w:val="000161E0"/>
    <w:rsid w:val="00016717"/>
    <w:rsid w:val="00016C02"/>
    <w:rsid w:val="0002112F"/>
    <w:rsid w:val="0002191E"/>
    <w:rsid w:val="000237B3"/>
    <w:rsid w:val="00025E65"/>
    <w:rsid w:val="000314BF"/>
    <w:rsid w:val="00031794"/>
    <w:rsid w:val="00033428"/>
    <w:rsid w:val="000334FA"/>
    <w:rsid w:val="00033A13"/>
    <w:rsid w:val="00034C35"/>
    <w:rsid w:val="0004076A"/>
    <w:rsid w:val="000464EF"/>
    <w:rsid w:val="0005071B"/>
    <w:rsid w:val="00050CED"/>
    <w:rsid w:val="00051D55"/>
    <w:rsid w:val="0005315F"/>
    <w:rsid w:val="000534BE"/>
    <w:rsid w:val="000552FD"/>
    <w:rsid w:val="000554D4"/>
    <w:rsid w:val="000628DD"/>
    <w:rsid w:val="000655BC"/>
    <w:rsid w:val="00070BAF"/>
    <w:rsid w:val="0007302C"/>
    <w:rsid w:val="00074BF6"/>
    <w:rsid w:val="00080DEB"/>
    <w:rsid w:val="000840FA"/>
    <w:rsid w:val="00084428"/>
    <w:rsid w:val="00084CA0"/>
    <w:rsid w:val="00085CF2"/>
    <w:rsid w:val="00086CDD"/>
    <w:rsid w:val="0008734E"/>
    <w:rsid w:val="00090B1F"/>
    <w:rsid w:val="000919F1"/>
    <w:rsid w:val="0009288F"/>
    <w:rsid w:val="0009365F"/>
    <w:rsid w:val="000946D2"/>
    <w:rsid w:val="00095613"/>
    <w:rsid w:val="000957AF"/>
    <w:rsid w:val="00097B20"/>
    <w:rsid w:val="000A08B2"/>
    <w:rsid w:val="000A0EFD"/>
    <w:rsid w:val="000A1E9C"/>
    <w:rsid w:val="000A207B"/>
    <w:rsid w:val="000A260E"/>
    <w:rsid w:val="000A43CD"/>
    <w:rsid w:val="000A6C82"/>
    <w:rsid w:val="000B25F6"/>
    <w:rsid w:val="000B2992"/>
    <w:rsid w:val="000B3519"/>
    <w:rsid w:val="000B4755"/>
    <w:rsid w:val="000B546B"/>
    <w:rsid w:val="000B783B"/>
    <w:rsid w:val="000C0840"/>
    <w:rsid w:val="000C1A6E"/>
    <w:rsid w:val="000C3914"/>
    <w:rsid w:val="000C4FF9"/>
    <w:rsid w:val="000C5391"/>
    <w:rsid w:val="000C54C7"/>
    <w:rsid w:val="000D2B1E"/>
    <w:rsid w:val="000D421F"/>
    <w:rsid w:val="000D43E4"/>
    <w:rsid w:val="000D4AC6"/>
    <w:rsid w:val="000D4E37"/>
    <w:rsid w:val="000E3366"/>
    <w:rsid w:val="000E5E3B"/>
    <w:rsid w:val="000E6405"/>
    <w:rsid w:val="000F359D"/>
    <w:rsid w:val="000F45E5"/>
    <w:rsid w:val="000F51AE"/>
    <w:rsid w:val="0010099E"/>
    <w:rsid w:val="00101718"/>
    <w:rsid w:val="00101D7B"/>
    <w:rsid w:val="00102596"/>
    <w:rsid w:val="00112368"/>
    <w:rsid w:val="00113E0D"/>
    <w:rsid w:val="00116540"/>
    <w:rsid w:val="00120AE1"/>
    <w:rsid w:val="00120DF9"/>
    <w:rsid w:val="00121A3E"/>
    <w:rsid w:val="0012345B"/>
    <w:rsid w:val="00130418"/>
    <w:rsid w:val="00130BFF"/>
    <w:rsid w:val="001326D7"/>
    <w:rsid w:val="00134B7D"/>
    <w:rsid w:val="001356A6"/>
    <w:rsid w:val="001359C5"/>
    <w:rsid w:val="00135BA3"/>
    <w:rsid w:val="00135F66"/>
    <w:rsid w:val="0014061D"/>
    <w:rsid w:val="00144B46"/>
    <w:rsid w:val="001459B3"/>
    <w:rsid w:val="00145F3A"/>
    <w:rsid w:val="0014778C"/>
    <w:rsid w:val="00147819"/>
    <w:rsid w:val="001533A4"/>
    <w:rsid w:val="00154800"/>
    <w:rsid w:val="00155046"/>
    <w:rsid w:val="00155955"/>
    <w:rsid w:val="001560FC"/>
    <w:rsid w:val="001561D1"/>
    <w:rsid w:val="00157FA6"/>
    <w:rsid w:val="00164710"/>
    <w:rsid w:val="00165D96"/>
    <w:rsid w:val="001662F6"/>
    <w:rsid w:val="00170F5B"/>
    <w:rsid w:val="00176B3F"/>
    <w:rsid w:val="001770AE"/>
    <w:rsid w:val="00183875"/>
    <w:rsid w:val="00185992"/>
    <w:rsid w:val="0018681F"/>
    <w:rsid w:val="00190FDB"/>
    <w:rsid w:val="00191C07"/>
    <w:rsid w:val="00191C36"/>
    <w:rsid w:val="00192642"/>
    <w:rsid w:val="001927A9"/>
    <w:rsid w:val="00194B07"/>
    <w:rsid w:val="00195184"/>
    <w:rsid w:val="0019568C"/>
    <w:rsid w:val="00197F59"/>
    <w:rsid w:val="001A023A"/>
    <w:rsid w:val="001A0FB1"/>
    <w:rsid w:val="001A110A"/>
    <w:rsid w:val="001A44A0"/>
    <w:rsid w:val="001A5328"/>
    <w:rsid w:val="001B0545"/>
    <w:rsid w:val="001B12C9"/>
    <w:rsid w:val="001B1F77"/>
    <w:rsid w:val="001B424F"/>
    <w:rsid w:val="001B6B24"/>
    <w:rsid w:val="001C12F4"/>
    <w:rsid w:val="001C2538"/>
    <w:rsid w:val="001C4BDE"/>
    <w:rsid w:val="001C5D8C"/>
    <w:rsid w:val="001C60A0"/>
    <w:rsid w:val="001D0032"/>
    <w:rsid w:val="001D4A9D"/>
    <w:rsid w:val="001D5008"/>
    <w:rsid w:val="001E329C"/>
    <w:rsid w:val="001E4726"/>
    <w:rsid w:val="001E5540"/>
    <w:rsid w:val="001E707F"/>
    <w:rsid w:val="001E71F4"/>
    <w:rsid w:val="001F07DD"/>
    <w:rsid w:val="001F0BF4"/>
    <w:rsid w:val="001F3A97"/>
    <w:rsid w:val="001F3B76"/>
    <w:rsid w:val="001F4D7A"/>
    <w:rsid w:val="001F5C38"/>
    <w:rsid w:val="001F64DE"/>
    <w:rsid w:val="00200029"/>
    <w:rsid w:val="002003EF"/>
    <w:rsid w:val="00200FED"/>
    <w:rsid w:val="002036EE"/>
    <w:rsid w:val="00205145"/>
    <w:rsid w:val="00205887"/>
    <w:rsid w:val="00206DE5"/>
    <w:rsid w:val="00207577"/>
    <w:rsid w:val="00207E21"/>
    <w:rsid w:val="00210C36"/>
    <w:rsid w:val="002117F1"/>
    <w:rsid w:val="002127C2"/>
    <w:rsid w:val="00214740"/>
    <w:rsid w:val="00215F51"/>
    <w:rsid w:val="002175B1"/>
    <w:rsid w:val="00220BDE"/>
    <w:rsid w:val="00221C63"/>
    <w:rsid w:val="00222C12"/>
    <w:rsid w:val="002232A6"/>
    <w:rsid w:val="002260F2"/>
    <w:rsid w:val="00227143"/>
    <w:rsid w:val="002275C9"/>
    <w:rsid w:val="00234697"/>
    <w:rsid w:val="002377E6"/>
    <w:rsid w:val="00237859"/>
    <w:rsid w:val="00242E69"/>
    <w:rsid w:val="00244A09"/>
    <w:rsid w:val="002455A3"/>
    <w:rsid w:val="00245F62"/>
    <w:rsid w:val="00246C42"/>
    <w:rsid w:val="00250456"/>
    <w:rsid w:val="00252791"/>
    <w:rsid w:val="00255140"/>
    <w:rsid w:val="00257B71"/>
    <w:rsid w:val="00262178"/>
    <w:rsid w:val="00262BB4"/>
    <w:rsid w:val="00266C35"/>
    <w:rsid w:val="002704F8"/>
    <w:rsid w:val="002708FB"/>
    <w:rsid w:val="00272E1D"/>
    <w:rsid w:val="00274D93"/>
    <w:rsid w:val="002818A8"/>
    <w:rsid w:val="00283408"/>
    <w:rsid w:val="00284A57"/>
    <w:rsid w:val="00286F97"/>
    <w:rsid w:val="002875E0"/>
    <w:rsid w:val="00287F48"/>
    <w:rsid w:val="00287FEB"/>
    <w:rsid w:val="00291271"/>
    <w:rsid w:val="00291AD8"/>
    <w:rsid w:val="00291CE0"/>
    <w:rsid w:val="002933D2"/>
    <w:rsid w:val="00297CB0"/>
    <w:rsid w:val="002A35BA"/>
    <w:rsid w:val="002A3B5B"/>
    <w:rsid w:val="002A5C14"/>
    <w:rsid w:val="002B0414"/>
    <w:rsid w:val="002B3795"/>
    <w:rsid w:val="002B3DCF"/>
    <w:rsid w:val="002B481F"/>
    <w:rsid w:val="002B53A4"/>
    <w:rsid w:val="002C0787"/>
    <w:rsid w:val="002C166B"/>
    <w:rsid w:val="002C34CC"/>
    <w:rsid w:val="002C381B"/>
    <w:rsid w:val="002C3F3D"/>
    <w:rsid w:val="002C4370"/>
    <w:rsid w:val="002C4B2E"/>
    <w:rsid w:val="002C5BCB"/>
    <w:rsid w:val="002C6A5E"/>
    <w:rsid w:val="002D0A52"/>
    <w:rsid w:val="002D728B"/>
    <w:rsid w:val="002E6B61"/>
    <w:rsid w:val="002E7300"/>
    <w:rsid w:val="002E770B"/>
    <w:rsid w:val="002E78C0"/>
    <w:rsid w:val="002E7CDE"/>
    <w:rsid w:val="002F0CC4"/>
    <w:rsid w:val="002F0ED5"/>
    <w:rsid w:val="002F16BE"/>
    <w:rsid w:val="002F589F"/>
    <w:rsid w:val="002F5C25"/>
    <w:rsid w:val="002F6E5F"/>
    <w:rsid w:val="002F7E99"/>
    <w:rsid w:val="00304605"/>
    <w:rsid w:val="00304D3E"/>
    <w:rsid w:val="00305FA0"/>
    <w:rsid w:val="00306F1A"/>
    <w:rsid w:val="003079B0"/>
    <w:rsid w:val="00310B2A"/>
    <w:rsid w:val="0031128B"/>
    <w:rsid w:val="00311793"/>
    <w:rsid w:val="00312DA9"/>
    <w:rsid w:val="00312E66"/>
    <w:rsid w:val="00313135"/>
    <w:rsid w:val="003136ED"/>
    <w:rsid w:val="003143D2"/>
    <w:rsid w:val="00314882"/>
    <w:rsid w:val="00315E2D"/>
    <w:rsid w:val="00315E89"/>
    <w:rsid w:val="0031675E"/>
    <w:rsid w:val="00320412"/>
    <w:rsid w:val="00320461"/>
    <w:rsid w:val="00322D60"/>
    <w:rsid w:val="00323646"/>
    <w:rsid w:val="00325326"/>
    <w:rsid w:val="00327593"/>
    <w:rsid w:val="003315EC"/>
    <w:rsid w:val="003335E0"/>
    <w:rsid w:val="00334415"/>
    <w:rsid w:val="0033752D"/>
    <w:rsid w:val="0033771C"/>
    <w:rsid w:val="00340821"/>
    <w:rsid w:val="0034091D"/>
    <w:rsid w:val="00341F40"/>
    <w:rsid w:val="00342E0C"/>
    <w:rsid w:val="00342E28"/>
    <w:rsid w:val="00344749"/>
    <w:rsid w:val="00345BF3"/>
    <w:rsid w:val="00347043"/>
    <w:rsid w:val="00352196"/>
    <w:rsid w:val="00353C43"/>
    <w:rsid w:val="003560A9"/>
    <w:rsid w:val="003565C8"/>
    <w:rsid w:val="003606D1"/>
    <w:rsid w:val="0036185D"/>
    <w:rsid w:val="00363E07"/>
    <w:rsid w:val="00364A92"/>
    <w:rsid w:val="00365EFB"/>
    <w:rsid w:val="00367D54"/>
    <w:rsid w:val="003707DA"/>
    <w:rsid w:val="00375235"/>
    <w:rsid w:val="00375B0D"/>
    <w:rsid w:val="00375DFF"/>
    <w:rsid w:val="00380296"/>
    <w:rsid w:val="00380BDF"/>
    <w:rsid w:val="00381A56"/>
    <w:rsid w:val="00383112"/>
    <w:rsid w:val="00383B2A"/>
    <w:rsid w:val="00385C88"/>
    <w:rsid w:val="00385EDA"/>
    <w:rsid w:val="003872F7"/>
    <w:rsid w:val="00391525"/>
    <w:rsid w:val="00393EE0"/>
    <w:rsid w:val="00396A1F"/>
    <w:rsid w:val="003A030F"/>
    <w:rsid w:val="003A0907"/>
    <w:rsid w:val="003A1729"/>
    <w:rsid w:val="003A3585"/>
    <w:rsid w:val="003A57D8"/>
    <w:rsid w:val="003A5C42"/>
    <w:rsid w:val="003B68A0"/>
    <w:rsid w:val="003C0BF5"/>
    <w:rsid w:val="003C1CE0"/>
    <w:rsid w:val="003C3EF5"/>
    <w:rsid w:val="003C4F40"/>
    <w:rsid w:val="003C51F0"/>
    <w:rsid w:val="003C68D5"/>
    <w:rsid w:val="003C7BD5"/>
    <w:rsid w:val="003D28F0"/>
    <w:rsid w:val="003D5E66"/>
    <w:rsid w:val="003D7D63"/>
    <w:rsid w:val="003F1D32"/>
    <w:rsid w:val="003F232E"/>
    <w:rsid w:val="003F3AC9"/>
    <w:rsid w:val="003F4299"/>
    <w:rsid w:val="003F4B14"/>
    <w:rsid w:val="00400B06"/>
    <w:rsid w:val="00401051"/>
    <w:rsid w:val="0040239A"/>
    <w:rsid w:val="004029DC"/>
    <w:rsid w:val="00404A18"/>
    <w:rsid w:val="00404B83"/>
    <w:rsid w:val="00406C46"/>
    <w:rsid w:val="0040709B"/>
    <w:rsid w:val="00411C67"/>
    <w:rsid w:val="004139D1"/>
    <w:rsid w:val="004156AE"/>
    <w:rsid w:val="00415E1B"/>
    <w:rsid w:val="00416893"/>
    <w:rsid w:val="00417834"/>
    <w:rsid w:val="00417F38"/>
    <w:rsid w:val="00420303"/>
    <w:rsid w:val="00420A1F"/>
    <w:rsid w:val="00421981"/>
    <w:rsid w:val="00421FB0"/>
    <w:rsid w:val="004248E5"/>
    <w:rsid w:val="004259C8"/>
    <w:rsid w:val="00425D25"/>
    <w:rsid w:val="00432129"/>
    <w:rsid w:val="00432D5D"/>
    <w:rsid w:val="0043427A"/>
    <w:rsid w:val="00437F44"/>
    <w:rsid w:val="00443424"/>
    <w:rsid w:val="0044592E"/>
    <w:rsid w:val="0044766E"/>
    <w:rsid w:val="00447B13"/>
    <w:rsid w:val="00450765"/>
    <w:rsid w:val="004575B5"/>
    <w:rsid w:val="00457E4C"/>
    <w:rsid w:val="004601E7"/>
    <w:rsid w:val="00460D9A"/>
    <w:rsid w:val="0046197A"/>
    <w:rsid w:val="00462062"/>
    <w:rsid w:val="00463707"/>
    <w:rsid w:val="00463D1F"/>
    <w:rsid w:val="004651F5"/>
    <w:rsid w:val="00466A2B"/>
    <w:rsid w:val="00466CC1"/>
    <w:rsid w:val="0047312D"/>
    <w:rsid w:val="00474F09"/>
    <w:rsid w:val="0047549A"/>
    <w:rsid w:val="004758F4"/>
    <w:rsid w:val="0047653D"/>
    <w:rsid w:val="00482173"/>
    <w:rsid w:val="004853C7"/>
    <w:rsid w:val="0048667A"/>
    <w:rsid w:val="004869AF"/>
    <w:rsid w:val="00486B51"/>
    <w:rsid w:val="00487DBF"/>
    <w:rsid w:val="00494377"/>
    <w:rsid w:val="00497BE1"/>
    <w:rsid w:val="00497EE0"/>
    <w:rsid w:val="004A3A56"/>
    <w:rsid w:val="004A4F71"/>
    <w:rsid w:val="004A4F7F"/>
    <w:rsid w:val="004A6599"/>
    <w:rsid w:val="004A7229"/>
    <w:rsid w:val="004A7DAD"/>
    <w:rsid w:val="004A7E8B"/>
    <w:rsid w:val="004B6C12"/>
    <w:rsid w:val="004C010C"/>
    <w:rsid w:val="004C333D"/>
    <w:rsid w:val="004C412A"/>
    <w:rsid w:val="004C4EFB"/>
    <w:rsid w:val="004D2490"/>
    <w:rsid w:val="004D261E"/>
    <w:rsid w:val="004D6350"/>
    <w:rsid w:val="004E0172"/>
    <w:rsid w:val="004E3598"/>
    <w:rsid w:val="004E3C4E"/>
    <w:rsid w:val="004E589E"/>
    <w:rsid w:val="004F0F41"/>
    <w:rsid w:val="004F28E3"/>
    <w:rsid w:val="004F2BC3"/>
    <w:rsid w:val="004F4F42"/>
    <w:rsid w:val="004F75AA"/>
    <w:rsid w:val="00501F0F"/>
    <w:rsid w:val="00504588"/>
    <w:rsid w:val="00505FA3"/>
    <w:rsid w:val="00506DD0"/>
    <w:rsid w:val="00511142"/>
    <w:rsid w:val="00512A63"/>
    <w:rsid w:val="0051335C"/>
    <w:rsid w:val="00516448"/>
    <w:rsid w:val="00516AC2"/>
    <w:rsid w:val="00517DE7"/>
    <w:rsid w:val="0052158D"/>
    <w:rsid w:val="0052214F"/>
    <w:rsid w:val="00522A22"/>
    <w:rsid w:val="00524691"/>
    <w:rsid w:val="0052794A"/>
    <w:rsid w:val="00527ACB"/>
    <w:rsid w:val="00532C28"/>
    <w:rsid w:val="005334A4"/>
    <w:rsid w:val="00533CF8"/>
    <w:rsid w:val="0053470F"/>
    <w:rsid w:val="00535E3F"/>
    <w:rsid w:val="0053676A"/>
    <w:rsid w:val="00537377"/>
    <w:rsid w:val="005403FC"/>
    <w:rsid w:val="00541FF0"/>
    <w:rsid w:val="00544E74"/>
    <w:rsid w:val="00545ED4"/>
    <w:rsid w:val="0054672E"/>
    <w:rsid w:val="00553FA8"/>
    <w:rsid w:val="00555FD7"/>
    <w:rsid w:val="00556BD0"/>
    <w:rsid w:val="00557B05"/>
    <w:rsid w:val="00560380"/>
    <w:rsid w:val="00561A1C"/>
    <w:rsid w:val="005632E0"/>
    <w:rsid w:val="00565AD6"/>
    <w:rsid w:val="005679A8"/>
    <w:rsid w:val="00567B2B"/>
    <w:rsid w:val="00570E6C"/>
    <w:rsid w:val="005715CF"/>
    <w:rsid w:val="00573AD8"/>
    <w:rsid w:val="00577098"/>
    <w:rsid w:val="00581A77"/>
    <w:rsid w:val="00581D18"/>
    <w:rsid w:val="00583253"/>
    <w:rsid w:val="005875E2"/>
    <w:rsid w:val="00590EBE"/>
    <w:rsid w:val="00592738"/>
    <w:rsid w:val="00594C97"/>
    <w:rsid w:val="005A46C0"/>
    <w:rsid w:val="005A7E72"/>
    <w:rsid w:val="005B04DA"/>
    <w:rsid w:val="005B7965"/>
    <w:rsid w:val="005C09BB"/>
    <w:rsid w:val="005C0A77"/>
    <w:rsid w:val="005C3F5F"/>
    <w:rsid w:val="005C4A5C"/>
    <w:rsid w:val="005C686C"/>
    <w:rsid w:val="005C742E"/>
    <w:rsid w:val="005C7E26"/>
    <w:rsid w:val="005D0CBA"/>
    <w:rsid w:val="005D10C6"/>
    <w:rsid w:val="005D14D2"/>
    <w:rsid w:val="005D2A72"/>
    <w:rsid w:val="005D45A9"/>
    <w:rsid w:val="005D5A9E"/>
    <w:rsid w:val="005D7369"/>
    <w:rsid w:val="005E47D3"/>
    <w:rsid w:val="005E501C"/>
    <w:rsid w:val="005E55FB"/>
    <w:rsid w:val="005E631C"/>
    <w:rsid w:val="005E6FE3"/>
    <w:rsid w:val="005F3BC8"/>
    <w:rsid w:val="005F7E9C"/>
    <w:rsid w:val="005F7F21"/>
    <w:rsid w:val="00603E5D"/>
    <w:rsid w:val="00604B76"/>
    <w:rsid w:val="0061128A"/>
    <w:rsid w:val="00612E4C"/>
    <w:rsid w:val="006131F9"/>
    <w:rsid w:val="00615E8D"/>
    <w:rsid w:val="00615ED2"/>
    <w:rsid w:val="006177CE"/>
    <w:rsid w:val="006215F8"/>
    <w:rsid w:val="00621C82"/>
    <w:rsid w:val="006239D7"/>
    <w:rsid w:val="00626D0F"/>
    <w:rsid w:val="0063057E"/>
    <w:rsid w:val="0063102F"/>
    <w:rsid w:val="006314A6"/>
    <w:rsid w:val="00631698"/>
    <w:rsid w:val="00637CA5"/>
    <w:rsid w:val="00641FB4"/>
    <w:rsid w:val="00642A58"/>
    <w:rsid w:val="006457FD"/>
    <w:rsid w:val="006468DB"/>
    <w:rsid w:val="00650832"/>
    <w:rsid w:val="006516C9"/>
    <w:rsid w:val="006527F1"/>
    <w:rsid w:val="00652EEA"/>
    <w:rsid w:val="00655D0F"/>
    <w:rsid w:val="0065631C"/>
    <w:rsid w:val="00657285"/>
    <w:rsid w:val="00657BF9"/>
    <w:rsid w:val="00661074"/>
    <w:rsid w:val="006635E9"/>
    <w:rsid w:val="0066458A"/>
    <w:rsid w:val="00664E82"/>
    <w:rsid w:val="006656D7"/>
    <w:rsid w:val="0066670E"/>
    <w:rsid w:val="00671A2E"/>
    <w:rsid w:val="00671E2C"/>
    <w:rsid w:val="006720F6"/>
    <w:rsid w:val="00672918"/>
    <w:rsid w:val="006745B1"/>
    <w:rsid w:val="0067553B"/>
    <w:rsid w:val="00676CD7"/>
    <w:rsid w:val="00680798"/>
    <w:rsid w:val="00683B18"/>
    <w:rsid w:val="00686A4E"/>
    <w:rsid w:val="00686BF1"/>
    <w:rsid w:val="0068752B"/>
    <w:rsid w:val="006913E4"/>
    <w:rsid w:val="0069186E"/>
    <w:rsid w:val="00693535"/>
    <w:rsid w:val="00693FC9"/>
    <w:rsid w:val="0069487A"/>
    <w:rsid w:val="006A1DEC"/>
    <w:rsid w:val="006A3028"/>
    <w:rsid w:val="006A7552"/>
    <w:rsid w:val="006A7C16"/>
    <w:rsid w:val="006B0D4E"/>
    <w:rsid w:val="006B303D"/>
    <w:rsid w:val="006B48A8"/>
    <w:rsid w:val="006B74A2"/>
    <w:rsid w:val="006C1EF2"/>
    <w:rsid w:val="006C2211"/>
    <w:rsid w:val="006C35E8"/>
    <w:rsid w:val="006C63CB"/>
    <w:rsid w:val="006D064E"/>
    <w:rsid w:val="006D0E1C"/>
    <w:rsid w:val="006D1EB2"/>
    <w:rsid w:val="006D5A37"/>
    <w:rsid w:val="006D6787"/>
    <w:rsid w:val="006D75C7"/>
    <w:rsid w:val="006E06FD"/>
    <w:rsid w:val="006E1102"/>
    <w:rsid w:val="006E3793"/>
    <w:rsid w:val="006E4D8B"/>
    <w:rsid w:val="006F08A2"/>
    <w:rsid w:val="006F1C68"/>
    <w:rsid w:val="006F38AB"/>
    <w:rsid w:val="006F442B"/>
    <w:rsid w:val="006F5C87"/>
    <w:rsid w:val="006F6F91"/>
    <w:rsid w:val="00701FD9"/>
    <w:rsid w:val="00704436"/>
    <w:rsid w:val="00704860"/>
    <w:rsid w:val="00704E10"/>
    <w:rsid w:val="007066ED"/>
    <w:rsid w:val="007077A0"/>
    <w:rsid w:val="00707A8A"/>
    <w:rsid w:val="00710E9A"/>
    <w:rsid w:val="007139A6"/>
    <w:rsid w:val="00713CF0"/>
    <w:rsid w:val="00714D3A"/>
    <w:rsid w:val="00714E01"/>
    <w:rsid w:val="0071654B"/>
    <w:rsid w:val="00717C90"/>
    <w:rsid w:val="00717D2B"/>
    <w:rsid w:val="007201BA"/>
    <w:rsid w:val="00720709"/>
    <w:rsid w:val="00722F0F"/>
    <w:rsid w:val="00725666"/>
    <w:rsid w:val="0072595B"/>
    <w:rsid w:val="00726711"/>
    <w:rsid w:val="00727FE3"/>
    <w:rsid w:val="007311F5"/>
    <w:rsid w:val="00731888"/>
    <w:rsid w:val="0073207E"/>
    <w:rsid w:val="00732106"/>
    <w:rsid w:val="00732FA0"/>
    <w:rsid w:val="00734B32"/>
    <w:rsid w:val="00734F0F"/>
    <w:rsid w:val="00734F13"/>
    <w:rsid w:val="007356B6"/>
    <w:rsid w:val="00736540"/>
    <w:rsid w:val="007377A9"/>
    <w:rsid w:val="00737C1B"/>
    <w:rsid w:val="007406B3"/>
    <w:rsid w:val="00740991"/>
    <w:rsid w:val="0074206E"/>
    <w:rsid w:val="0074390D"/>
    <w:rsid w:val="00746E05"/>
    <w:rsid w:val="007511F9"/>
    <w:rsid w:val="00751881"/>
    <w:rsid w:val="00752525"/>
    <w:rsid w:val="0075430E"/>
    <w:rsid w:val="00754486"/>
    <w:rsid w:val="00762763"/>
    <w:rsid w:val="00767418"/>
    <w:rsid w:val="0076757B"/>
    <w:rsid w:val="007724C5"/>
    <w:rsid w:val="00776EA6"/>
    <w:rsid w:val="0078014C"/>
    <w:rsid w:val="00780C94"/>
    <w:rsid w:val="00783027"/>
    <w:rsid w:val="007864FA"/>
    <w:rsid w:val="00787604"/>
    <w:rsid w:val="007910A1"/>
    <w:rsid w:val="0079171B"/>
    <w:rsid w:val="00791896"/>
    <w:rsid w:val="007969B5"/>
    <w:rsid w:val="00796E7B"/>
    <w:rsid w:val="007A2E1E"/>
    <w:rsid w:val="007A4EF6"/>
    <w:rsid w:val="007A76CB"/>
    <w:rsid w:val="007B1653"/>
    <w:rsid w:val="007B2B2F"/>
    <w:rsid w:val="007B6A62"/>
    <w:rsid w:val="007B6CD6"/>
    <w:rsid w:val="007B7C2E"/>
    <w:rsid w:val="007C1A31"/>
    <w:rsid w:val="007C2E2B"/>
    <w:rsid w:val="007C6694"/>
    <w:rsid w:val="007C68F2"/>
    <w:rsid w:val="007C6D88"/>
    <w:rsid w:val="007C7A6B"/>
    <w:rsid w:val="007D01EA"/>
    <w:rsid w:val="007D0FF0"/>
    <w:rsid w:val="007D6D1A"/>
    <w:rsid w:val="007D737B"/>
    <w:rsid w:val="007E0DEF"/>
    <w:rsid w:val="007E2A0A"/>
    <w:rsid w:val="007E2BFE"/>
    <w:rsid w:val="007E5122"/>
    <w:rsid w:val="007E51EE"/>
    <w:rsid w:val="007F0A0F"/>
    <w:rsid w:val="007F163F"/>
    <w:rsid w:val="007F2536"/>
    <w:rsid w:val="007F4AF6"/>
    <w:rsid w:val="00800AD4"/>
    <w:rsid w:val="0080194A"/>
    <w:rsid w:val="00801C2F"/>
    <w:rsid w:val="00801E5F"/>
    <w:rsid w:val="00802B7F"/>
    <w:rsid w:val="00803645"/>
    <w:rsid w:val="00803E17"/>
    <w:rsid w:val="008055EA"/>
    <w:rsid w:val="008060B3"/>
    <w:rsid w:val="00806334"/>
    <w:rsid w:val="008065DD"/>
    <w:rsid w:val="00811703"/>
    <w:rsid w:val="0081253F"/>
    <w:rsid w:val="008144A7"/>
    <w:rsid w:val="008170BA"/>
    <w:rsid w:val="0081714A"/>
    <w:rsid w:val="0081782E"/>
    <w:rsid w:val="00822379"/>
    <w:rsid w:val="00823C46"/>
    <w:rsid w:val="00825067"/>
    <w:rsid w:val="0082508E"/>
    <w:rsid w:val="008255C3"/>
    <w:rsid w:val="00827B3D"/>
    <w:rsid w:val="00827B94"/>
    <w:rsid w:val="00827F29"/>
    <w:rsid w:val="00830B5E"/>
    <w:rsid w:val="00831104"/>
    <w:rsid w:val="00835B56"/>
    <w:rsid w:val="00836642"/>
    <w:rsid w:val="00836AF5"/>
    <w:rsid w:val="00840039"/>
    <w:rsid w:val="0084036C"/>
    <w:rsid w:val="00840428"/>
    <w:rsid w:val="00841412"/>
    <w:rsid w:val="0084211D"/>
    <w:rsid w:val="0084381C"/>
    <w:rsid w:val="00843DBA"/>
    <w:rsid w:val="00845177"/>
    <w:rsid w:val="008456C0"/>
    <w:rsid w:val="00845FFB"/>
    <w:rsid w:val="00846D0C"/>
    <w:rsid w:val="00847A1D"/>
    <w:rsid w:val="00852375"/>
    <w:rsid w:val="0085327E"/>
    <w:rsid w:val="00854D1B"/>
    <w:rsid w:val="008563B8"/>
    <w:rsid w:val="008567C8"/>
    <w:rsid w:val="0085700D"/>
    <w:rsid w:val="00860368"/>
    <w:rsid w:val="00862EF3"/>
    <w:rsid w:val="00863941"/>
    <w:rsid w:val="00864164"/>
    <w:rsid w:val="008659E7"/>
    <w:rsid w:val="0087139D"/>
    <w:rsid w:val="0087145E"/>
    <w:rsid w:val="008723F0"/>
    <w:rsid w:val="00872C1C"/>
    <w:rsid w:val="00873108"/>
    <w:rsid w:val="00874004"/>
    <w:rsid w:val="00876038"/>
    <w:rsid w:val="0088223B"/>
    <w:rsid w:val="008822B7"/>
    <w:rsid w:val="00884B35"/>
    <w:rsid w:val="00885D46"/>
    <w:rsid w:val="00887FE5"/>
    <w:rsid w:val="008904F7"/>
    <w:rsid w:val="00890CC1"/>
    <w:rsid w:val="00893556"/>
    <w:rsid w:val="008937FD"/>
    <w:rsid w:val="008938E8"/>
    <w:rsid w:val="00893B9C"/>
    <w:rsid w:val="00895AC3"/>
    <w:rsid w:val="00895DDA"/>
    <w:rsid w:val="008963F8"/>
    <w:rsid w:val="00897FCE"/>
    <w:rsid w:val="008A35EC"/>
    <w:rsid w:val="008A6CE0"/>
    <w:rsid w:val="008B6BA3"/>
    <w:rsid w:val="008B7A87"/>
    <w:rsid w:val="008C1A39"/>
    <w:rsid w:val="008C233D"/>
    <w:rsid w:val="008C2E47"/>
    <w:rsid w:val="008C3F2B"/>
    <w:rsid w:val="008C6186"/>
    <w:rsid w:val="008C6DE5"/>
    <w:rsid w:val="008D144D"/>
    <w:rsid w:val="008D2EFB"/>
    <w:rsid w:val="008D4BAC"/>
    <w:rsid w:val="008D516E"/>
    <w:rsid w:val="008D55AC"/>
    <w:rsid w:val="008D76AE"/>
    <w:rsid w:val="008E076B"/>
    <w:rsid w:val="008E07D9"/>
    <w:rsid w:val="008E0D87"/>
    <w:rsid w:val="008E2271"/>
    <w:rsid w:val="008E379E"/>
    <w:rsid w:val="008E37C5"/>
    <w:rsid w:val="008E5A89"/>
    <w:rsid w:val="008E66EF"/>
    <w:rsid w:val="008E7193"/>
    <w:rsid w:val="008F0BB1"/>
    <w:rsid w:val="00901046"/>
    <w:rsid w:val="009012EB"/>
    <w:rsid w:val="009013AF"/>
    <w:rsid w:val="009025A7"/>
    <w:rsid w:val="0090273A"/>
    <w:rsid w:val="009049DF"/>
    <w:rsid w:val="00906407"/>
    <w:rsid w:val="00912318"/>
    <w:rsid w:val="009143C4"/>
    <w:rsid w:val="0091512F"/>
    <w:rsid w:val="00916863"/>
    <w:rsid w:val="00920550"/>
    <w:rsid w:val="00920B05"/>
    <w:rsid w:val="00922386"/>
    <w:rsid w:val="00925444"/>
    <w:rsid w:val="00925E2F"/>
    <w:rsid w:val="0093080F"/>
    <w:rsid w:val="00930C65"/>
    <w:rsid w:val="009334E6"/>
    <w:rsid w:val="00933801"/>
    <w:rsid w:val="009354C2"/>
    <w:rsid w:val="00936422"/>
    <w:rsid w:val="00937AB7"/>
    <w:rsid w:val="0094005E"/>
    <w:rsid w:val="00940632"/>
    <w:rsid w:val="00940731"/>
    <w:rsid w:val="009412A0"/>
    <w:rsid w:val="009439CE"/>
    <w:rsid w:val="00944142"/>
    <w:rsid w:val="0095473C"/>
    <w:rsid w:val="00954FDB"/>
    <w:rsid w:val="009564F9"/>
    <w:rsid w:val="009603D0"/>
    <w:rsid w:val="00961704"/>
    <w:rsid w:val="0096178B"/>
    <w:rsid w:val="00961FEE"/>
    <w:rsid w:val="009648C7"/>
    <w:rsid w:val="00966057"/>
    <w:rsid w:val="00972D3A"/>
    <w:rsid w:val="00973AE2"/>
    <w:rsid w:val="0097763D"/>
    <w:rsid w:val="00977F12"/>
    <w:rsid w:val="009804B1"/>
    <w:rsid w:val="0098172B"/>
    <w:rsid w:val="00984645"/>
    <w:rsid w:val="0098536F"/>
    <w:rsid w:val="00987A76"/>
    <w:rsid w:val="00992BBF"/>
    <w:rsid w:val="00992C6B"/>
    <w:rsid w:val="00997516"/>
    <w:rsid w:val="00997726"/>
    <w:rsid w:val="009A0176"/>
    <w:rsid w:val="009A1317"/>
    <w:rsid w:val="009A2EC0"/>
    <w:rsid w:val="009A34AD"/>
    <w:rsid w:val="009A3BBF"/>
    <w:rsid w:val="009A7A7D"/>
    <w:rsid w:val="009B1342"/>
    <w:rsid w:val="009B16A7"/>
    <w:rsid w:val="009B2F38"/>
    <w:rsid w:val="009B7B54"/>
    <w:rsid w:val="009C09C9"/>
    <w:rsid w:val="009C1819"/>
    <w:rsid w:val="009C1DA9"/>
    <w:rsid w:val="009C2B04"/>
    <w:rsid w:val="009C3E74"/>
    <w:rsid w:val="009C543E"/>
    <w:rsid w:val="009C6082"/>
    <w:rsid w:val="009C65D7"/>
    <w:rsid w:val="009C67B2"/>
    <w:rsid w:val="009C67F2"/>
    <w:rsid w:val="009C7077"/>
    <w:rsid w:val="009C7206"/>
    <w:rsid w:val="009C7FC2"/>
    <w:rsid w:val="009D0BBF"/>
    <w:rsid w:val="009D1412"/>
    <w:rsid w:val="009D47E3"/>
    <w:rsid w:val="009D4C9D"/>
    <w:rsid w:val="009D5469"/>
    <w:rsid w:val="009D5F7C"/>
    <w:rsid w:val="009D61C1"/>
    <w:rsid w:val="009E0302"/>
    <w:rsid w:val="009E46D0"/>
    <w:rsid w:val="009E4733"/>
    <w:rsid w:val="009E6862"/>
    <w:rsid w:val="009E74D6"/>
    <w:rsid w:val="009F195F"/>
    <w:rsid w:val="009F1A60"/>
    <w:rsid w:val="009F2B0F"/>
    <w:rsid w:val="009F42CF"/>
    <w:rsid w:val="009F5923"/>
    <w:rsid w:val="009F5BDE"/>
    <w:rsid w:val="00A055A2"/>
    <w:rsid w:val="00A100B6"/>
    <w:rsid w:val="00A103D3"/>
    <w:rsid w:val="00A10EE0"/>
    <w:rsid w:val="00A1152E"/>
    <w:rsid w:val="00A1164D"/>
    <w:rsid w:val="00A13194"/>
    <w:rsid w:val="00A14DB1"/>
    <w:rsid w:val="00A15355"/>
    <w:rsid w:val="00A15C08"/>
    <w:rsid w:val="00A16148"/>
    <w:rsid w:val="00A2151A"/>
    <w:rsid w:val="00A22111"/>
    <w:rsid w:val="00A23CCE"/>
    <w:rsid w:val="00A244DA"/>
    <w:rsid w:val="00A25EB7"/>
    <w:rsid w:val="00A260EE"/>
    <w:rsid w:val="00A30C4A"/>
    <w:rsid w:val="00A32753"/>
    <w:rsid w:val="00A359A0"/>
    <w:rsid w:val="00A40059"/>
    <w:rsid w:val="00A4163E"/>
    <w:rsid w:val="00A41846"/>
    <w:rsid w:val="00A44008"/>
    <w:rsid w:val="00A46FFB"/>
    <w:rsid w:val="00A53C99"/>
    <w:rsid w:val="00A53DA7"/>
    <w:rsid w:val="00A54462"/>
    <w:rsid w:val="00A55CF0"/>
    <w:rsid w:val="00A569EE"/>
    <w:rsid w:val="00A61DB8"/>
    <w:rsid w:val="00A62495"/>
    <w:rsid w:val="00A6587B"/>
    <w:rsid w:val="00A668F6"/>
    <w:rsid w:val="00A66F5D"/>
    <w:rsid w:val="00A7214D"/>
    <w:rsid w:val="00A738ED"/>
    <w:rsid w:val="00A7493D"/>
    <w:rsid w:val="00A75633"/>
    <w:rsid w:val="00A800FA"/>
    <w:rsid w:val="00A810E2"/>
    <w:rsid w:val="00A82296"/>
    <w:rsid w:val="00A82659"/>
    <w:rsid w:val="00A826F8"/>
    <w:rsid w:val="00A82DA9"/>
    <w:rsid w:val="00A87353"/>
    <w:rsid w:val="00A932DD"/>
    <w:rsid w:val="00A93F0B"/>
    <w:rsid w:val="00A94CA9"/>
    <w:rsid w:val="00A9538E"/>
    <w:rsid w:val="00A95810"/>
    <w:rsid w:val="00A95B69"/>
    <w:rsid w:val="00A97B9A"/>
    <w:rsid w:val="00AA0EBB"/>
    <w:rsid w:val="00AA12E6"/>
    <w:rsid w:val="00AA1515"/>
    <w:rsid w:val="00AA5336"/>
    <w:rsid w:val="00AA54AC"/>
    <w:rsid w:val="00AA5CE9"/>
    <w:rsid w:val="00AA7D6A"/>
    <w:rsid w:val="00AB23E5"/>
    <w:rsid w:val="00AB527D"/>
    <w:rsid w:val="00AB61EA"/>
    <w:rsid w:val="00AB7ED7"/>
    <w:rsid w:val="00AC0320"/>
    <w:rsid w:val="00AC06B1"/>
    <w:rsid w:val="00AC0B32"/>
    <w:rsid w:val="00AC4D64"/>
    <w:rsid w:val="00AC7A38"/>
    <w:rsid w:val="00AD13A1"/>
    <w:rsid w:val="00AD2914"/>
    <w:rsid w:val="00AD37E5"/>
    <w:rsid w:val="00AD4171"/>
    <w:rsid w:val="00AD575B"/>
    <w:rsid w:val="00AD7483"/>
    <w:rsid w:val="00AE2CA5"/>
    <w:rsid w:val="00AE3D17"/>
    <w:rsid w:val="00AE41E9"/>
    <w:rsid w:val="00AE4C81"/>
    <w:rsid w:val="00AE57EB"/>
    <w:rsid w:val="00AE6B8E"/>
    <w:rsid w:val="00AF099C"/>
    <w:rsid w:val="00AF0F34"/>
    <w:rsid w:val="00AF29AC"/>
    <w:rsid w:val="00AF4092"/>
    <w:rsid w:val="00AF5D56"/>
    <w:rsid w:val="00B0180B"/>
    <w:rsid w:val="00B01B8E"/>
    <w:rsid w:val="00B03666"/>
    <w:rsid w:val="00B03C80"/>
    <w:rsid w:val="00B04A85"/>
    <w:rsid w:val="00B04F49"/>
    <w:rsid w:val="00B05427"/>
    <w:rsid w:val="00B07813"/>
    <w:rsid w:val="00B07CE5"/>
    <w:rsid w:val="00B10D8E"/>
    <w:rsid w:val="00B13123"/>
    <w:rsid w:val="00B131DA"/>
    <w:rsid w:val="00B13345"/>
    <w:rsid w:val="00B133B6"/>
    <w:rsid w:val="00B13854"/>
    <w:rsid w:val="00B13E93"/>
    <w:rsid w:val="00B16691"/>
    <w:rsid w:val="00B16DA5"/>
    <w:rsid w:val="00B2056B"/>
    <w:rsid w:val="00B205D7"/>
    <w:rsid w:val="00B223DF"/>
    <w:rsid w:val="00B233E5"/>
    <w:rsid w:val="00B23A85"/>
    <w:rsid w:val="00B244B4"/>
    <w:rsid w:val="00B258B3"/>
    <w:rsid w:val="00B27E96"/>
    <w:rsid w:val="00B27ECC"/>
    <w:rsid w:val="00B313EC"/>
    <w:rsid w:val="00B327C8"/>
    <w:rsid w:val="00B35F8A"/>
    <w:rsid w:val="00B367F0"/>
    <w:rsid w:val="00B40323"/>
    <w:rsid w:val="00B43365"/>
    <w:rsid w:val="00B433B4"/>
    <w:rsid w:val="00B50B07"/>
    <w:rsid w:val="00B52886"/>
    <w:rsid w:val="00B52A7D"/>
    <w:rsid w:val="00B52D10"/>
    <w:rsid w:val="00B55FFF"/>
    <w:rsid w:val="00B5601F"/>
    <w:rsid w:val="00B560BA"/>
    <w:rsid w:val="00B560D2"/>
    <w:rsid w:val="00B56935"/>
    <w:rsid w:val="00B572AE"/>
    <w:rsid w:val="00B57F2D"/>
    <w:rsid w:val="00B6032B"/>
    <w:rsid w:val="00B6042D"/>
    <w:rsid w:val="00B60443"/>
    <w:rsid w:val="00B61BAA"/>
    <w:rsid w:val="00B61DBC"/>
    <w:rsid w:val="00B633DC"/>
    <w:rsid w:val="00B6371A"/>
    <w:rsid w:val="00B65C9C"/>
    <w:rsid w:val="00B67E71"/>
    <w:rsid w:val="00B71E64"/>
    <w:rsid w:val="00B73432"/>
    <w:rsid w:val="00B7416A"/>
    <w:rsid w:val="00B74DDD"/>
    <w:rsid w:val="00B74FB5"/>
    <w:rsid w:val="00B76B91"/>
    <w:rsid w:val="00B812EF"/>
    <w:rsid w:val="00B83446"/>
    <w:rsid w:val="00B845F6"/>
    <w:rsid w:val="00B8669A"/>
    <w:rsid w:val="00B86D9D"/>
    <w:rsid w:val="00B871FE"/>
    <w:rsid w:val="00B90515"/>
    <w:rsid w:val="00B90568"/>
    <w:rsid w:val="00B91BC5"/>
    <w:rsid w:val="00B93508"/>
    <w:rsid w:val="00B93E9C"/>
    <w:rsid w:val="00BA0544"/>
    <w:rsid w:val="00BA302F"/>
    <w:rsid w:val="00BA3C4C"/>
    <w:rsid w:val="00BA43BB"/>
    <w:rsid w:val="00BA4D81"/>
    <w:rsid w:val="00BB0E33"/>
    <w:rsid w:val="00BB1FD7"/>
    <w:rsid w:val="00BB39A2"/>
    <w:rsid w:val="00BB4E5D"/>
    <w:rsid w:val="00BB625A"/>
    <w:rsid w:val="00BB6C3C"/>
    <w:rsid w:val="00BC0589"/>
    <w:rsid w:val="00BC16A7"/>
    <w:rsid w:val="00BC1EF0"/>
    <w:rsid w:val="00BC3622"/>
    <w:rsid w:val="00BC6385"/>
    <w:rsid w:val="00BC7137"/>
    <w:rsid w:val="00BC7B1E"/>
    <w:rsid w:val="00BD02CC"/>
    <w:rsid w:val="00BD0EA2"/>
    <w:rsid w:val="00BD569B"/>
    <w:rsid w:val="00BD5AAF"/>
    <w:rsid w:val="00BD7D81"/>
    <w:rsid w:val="00BD7EDA"/>
    <w:rsid w:val="00BE0922"/>
    <w:rsid w:val="00BE27F5"/>
    <w:rsid w:val="00BE2BBE"/>
    <w:rsid w:val="00BE33EF"/>
    <w:rsid w:val="00BE37D5"/>
    <w:rsid w:val="00BE46C6"/>
    <w:rsid w:val="00BE70AC"/>
    <w:rsid w:val="00BE78C7"/>
    <w:rsid w:val="00BE7BE0"/>
    <w:rsid w:val="00BF072A"/>
    <w:rsid w:val="00BF108F"/>
    <w:rsid w:val="00BF16E0"/>
    <w:rsid w:val="00BF18F4"/>
    <w:rsid w:val="00BF22E7"/>
    <w:rsid w:val="00BF2EF6"/>
    <w:rsid w:val="00BF4502"/>
    <w:rsid w:val="00BF59EB"/>
    <w:rsid w:val="00BF5DF6"/>
    <w:rsid w:val="00BF63A0"/>
    <w:rsid w:val="00BF664B"/>
    <w:rsid w:val="00BF7681"/>
    <w:rsid w:val="00C022BB"/>
    <w:rsid w:val="00C03CD1"/>
    <w:rsid w:val="00C04268"/>
    <w:rsid w:val="00C0495F"/>
    <w:rsid w:val="00C04E6B"/>
    <w:rsid w:val="00C078B0"/>
    <w:rsid w:val="00C1018C"/>
    <w:rsid w:val="00C107EF"/>
    <w:rsid w:val="00C10882"/>
    <w:rsid w:val="00C14417"/>
    <w:rsid w:val="00C15220"/>
    <w:rsid w:val="00C176EA"/>
    <w:rsid w:val="00C177DC"/>
    <w:rsid w:val="00C17D35"/>
    <w:rsid w:val="00C22D74"/>
    <w:rsid w:val="00C23C6C"/>
    <w:rsid w:val="00C25EF2"/>
    <w:rsid w:val="00C268C8"/>
    <w:rsid w:val="00C27F13"/>
    <w:rsid w:val="00C30B3E"/>
    <w:rsid w:val="00C31E7C"/>
    <w:rsid w:val="00C320FC"/>
    <w:rsid w:val="00C3212C"/>
    <w:rsid w:val="00C3222A"/>
    <w:rsid w:val="00C323CB"/>
    <w:rsid w:val="00C329F7"/>
    <w:rsid w:val="00C35E1C"/>
    <w:rsid w:val="00C377D0"/>
    <w:rsid w:val="00C448C0"/>
    <w:rsid w:val="00C460ED"/>
    <w:rsid w:val="00C46719"/>
    <w:rsid w:val="00C47ED2"/>
    <w:rsid w:val="00C50388"/>
    <w:rsid w:val="00C50A11"/>
    <w:rsid w:val="00C524C6"/>
    <w:rsid w:val="00C52FC3"/>
    <w:rsid w:val="00C559B0"/>
    <w:rsid w:val="00C55AFC"/>
    <w:rsid w:val="00C5731E"/>
    <w:rsid w:val="00C60BE6"/>
    <w:rsid w:val="00C643B4"/>
    <w:rsid w:val="00C64829"/>
    <w:rsid w:val="00C70157"/>
    <w:rsid w:val="00C70B77"/>
    <w:rsid w:val="00C71019"/>
    <w:rsid w:val="00C71975"/>
    <w:rsid w:val="00C71E2F"/>
    <w:rsid w:val="00C744FC"/>
    <w:rsid w:val="00C74AD9"/>
    <w:rsid w:val="00C75AC2"/>
    <w:rsid w:val="00C769C6"/>
    <w:rsid w:val="00C77CFA"/>
    <w:rsid w:val="00C800C4"/>
    <w:rsid w:val="00C80731"/>
    <w:rsid w:val="00C81A8E"/>
    <w:rsid w:val="00C81CA7"/>
    <w:rsid w:val="00C82978"/>
    <w:rsid w:val="00C918D8"/>
    <w:rsid w:val="00C929BF"/>
    <w:rsid w:val="00C93146"/>
    <w:rsid w:val="00C93402"/>
    <w:rsid w:val="00C93C6F"/>
    <w:rsid w:val="00C9500E"/>
    <w:rsid w:val="00C95F59"/>
    <w:rsid w:val="00C96C83"/>
    <w:rsid w:val="00C974EE"/>
    <w:rsid w:val="00C97D8B"/>
    <w:rsid w:val="00CA00E5"/>
    <w:rsid w:val="00CA0BDF"/>
    <w:rsid w:val="00CA53DE"/>
    <w:rsid w:val="00CA6B8A"/>
    <w:rsid w:val="00CB2C54"/>
    <w:rsid w:val="00CB438D"/>
    <w:rsid w:val="00CB4FAC"/>
    <w:rsid w:val="00CB6003"/>
    <w:rsid w:val="00CC0F49"/>
    <w:rsid w:val="00CC13D6"/>
    <w:rsid w:val="00CC2CCE"/>
    <w:rsid w:val="00CC3306"/>
    <w:rsid w:val="00CC3311"/>
    <w:rsid w:val="00CC3C62"/>
    <w:rsid w:val="00CC495F"/>
    <w:rsid w:val="00CC5327"/>
    <w:rsid w:val="00CC5AC6"/>
    <w:rsid w:val="00CC78E8"/>
    <w:rsid w:val="00CD0368"/>
    <w:rsid w:val="00CD0BD2"/>
    <w:rsid w:val="00CD228E"/>
    <w:rsid w:val="00CD5E26"/>
    <w:rsid w:val="00CD6973"/>
    <w:rsid w:val="00CE0851"/>
    <w:rsid w:val="00CE157B"/>
    <w:rsid w:val="00CE3FC4"/>
    <w:rsid w:val="00CE5380"/>
    <w:rsid w:val="00CE5405"/>
    <w:rsid w:val="00CF04D3"/>
    <w:rsid w:val="00CF22EE"/>
    <w:rsid w:val="00CF53A3"/>
    <w:rsid w:val="00CF5F3B"/>
    <w:rsid w:val="00D032CB"/>
    <w:rsid w:val="00D04117"/>
    <w:rsid w:val="00D041BE"/>
    <w:rsid w:val="00D05A66"/>
    <w:rsid w:val="00D0796B"/>
    <w:rsid w:val="00D11579"/>
    <w:rsid w:val="00D11721"/>
    <w:rsid w:val="00D12F2C"/>
    <w:rsid w:val="00D137B3"/>
    <w:rsid w:val="00D1427E"/>
    <w:rsid w:val="00D15026"/>
    <w:rsid w:val="00D1554E"/>
    <w:rsid w:val="00D2181F"/>
    <w:rsid w:val="00D238D2"/>
    <w:rsid w:val="00D24321"/>
    <w:rsid w:val="00D259DC"/>
    <w:rsid w:val="00D34A0E"/>
    <w:rsid w:val="00D34AB3"/>
    <w:rsid w:val="00D361C4"/>
    <w:rsid w:val="00D3685F"/>
    <w:rsid w:val="00D41372"/>
    <w:rsid w:val="00D4185E"/>
    <w:rsid w:val="00D4249A"/>
    <w:rsid w:val="00D42DB4"/>
    <w:rsid w:val="00D4313E"/>
    <w:rsid w:val="00D47978"/>
    <w:rsid w:val="00D47B06"/>
    <w:rsid w:val="00D51111"/>
    <w:rsid w:val="00D521D0"/>
    <w:rsid w:val="00D5729E"/>
    <w:rsid w:val="00D6432B"/>
    <w:rsid w:val="00D654DC"/>
    <w:rsid w:val="00D65951"/>
    <w:rsid w:val="00D665EF"/>
    <w:rsid w:val="00D71391"/>
    <w:rsid w:val="00D73DCD"/>
    <w:rsid w:val="00D749F3"/>
    <w:rsid w:val="00D763CC"/>
    <w:rsid w:val="00D80F04"/>
    <w:rsid w:val="00D851F0"/>
    <w:rsid w:val="00D859CA"/>
    <w:rsid w:val="00D86727"/>
    <w:rsid w:val="00D86AD2"/>
    <w:rsid w:val="00D8762C"/>
    <w:rsid w:val="00D90AD6"/>
    <w:rsid w:val="00D91175"/>
    <w:rsid w:val="00D94ABD"/>
    <w:rsid w:val="00D95E16"/>
    <w:rsid w:val="00D96CB5"/>
    <w:rsid w:val="00D970D9"/>
    <w:rsid w:val="00D97249"/>
    <w:rsid w:val="00D97615"/>
    <w:rsid w:val="00DA00CD"/>
    <w:rsid w:val="00DA0375"/>
    <w:rsid w:val="00DA1CB7"/>
    <w:rsid w:val="00DA27CD"/>
    <w:rsid w:val="00DA2CB4"/>
    <w:rsid w:val="00DA2FC1"/>
    <w:rsid w:val="00DA37D7"/>
    <w:rsid w:val="00DA7D87"/>
    <w:rsid w:val="00DB1958"/>
    <w:rsid w:val="00DB4762"/>
    <w:rsid w:val="00DC4CE2"/>
    <w:rsid w:val="00DC502E"/>
    <w:rsid w:val="00DC5742"/>
    <w:rsid w:val="00DC6CF2"/>
    <w:rsid w:val="00DD17D5"/>
    <w:rsid w:val="00DD1D67"/>
    <w:rsid w:val="00DD3959"/>
    <w:rsid w:val="00DD3991"/>
    <w:rsid w:val="00DD3E36"/>
    <w:rsid w:val="00DD4258"/>
    <w:rsid w:val="00DD4977"/>
    <w:rsid w:val="00DD6D57"/>
    <w:rsid w:val="00DD739B"/>
    <w:rsid w:val="00DE2C61"/>
    <w:rsid w:val="00DE312E"/>
    <w:rsid w:val="00DE4CAD"/>
    <w:rsid w:val="00DE5C9D"/>
    <w:rsid w:val="00DE5FFE"/>
    <w:rsid w:val="00DE6701"/>
    <w:rsid w:val="00DE7A4F"/>
    <w:rsid w:val="00DF15F9"/>
    <w:rsid w:val="00DF1D45"/>
    <w:rsid w:val="00DF1FE1"/>
    <w:rsid w:val="00DF44DD"/>
    <w:rsid w:val="00DF4669"/>
    <w:rsid w:val="00DF7760"/>
    <w:rsid w:val="00E01173"/>
    <w:rsid w:val="00E01182"/>
    <w:rsid w:val="00E01577"/>
    <w:rsid w:val="00E032B2"/>
    <w:rsid w:val="00E04D8D"/>
    <w:rsid w:val="00E06143"/>
    <w:rsid w:val="00E07250"/>
    <w:rsid w:val="00E1194F"/>
    <w:rsid w:val="00E1252F"/>
    <w:rsid w:val="00E12657"/>
    <w:rsid w:val="00E12E77"/>
    <w:rsid w:val="00E151AB"/>
    <w:rsid w:val="00E1732F"/>
    <w:rsid w:val="00E218A1"/>
    <w:rsid w:val="00E22449"/>
    <w:rsid w:val="00E240E5"/>
    <w:rsid w:val="00E2719D"/>
    <w:rsid w:val="00E307B3"/>
    <w:rsid w:val="00E32C16"/>
    <w:rsid w:val="00E33143"/>
    <w:rsid w:val="00E34D8F"/>
    <w:rsid w:val="00E35E3F"/>
    <w:rsid w:val="00E37519"/>
    <w:rsid w:val="00E37D9B"/>
    <w:rsid w:val="00E41273"/>
    <w:rsid w:val="00E41EC6"/>
    <w:rsid w:val="00E429C5"/>
    <w:rsid w:val="00E45809"/>
    <w:rsid w:val="00E46C60"/>
    <w:rsid w:val="00E47894"/>
    <w:rsid w:val="00E500BD"/>
    <w:rsid w:val="00E50C21"/>
    <w:rsid w:val="00E62654"/>
    <w:rsid w:val="00E630AF"/>
    <w:rsid w:val="00E63FE0"/>
    <w:rsid w:val="00E664B0"/>
    <w:rsid w:val="00E66D31"/>
    <w:rsid w:val="00E7027E"/>
    <w:rsid w:val="00E70990"/>
    <w:rsid w:val="00E716D9"/>
    <w:rsid w:val="00E71700"/>
    <w:rsid w:val="00E71A99"/>
    <w:rsid w:val="00E72470"/>
    <w:rsid w:val="00E7270C"/>
    <w:rsid w:val="00E73256"/>
    <w:rsid w:val="00E73B2C"/>
    <w:rsid w:val="00E73E24"/>
    <w:rsid w:val="00E768D7"/>
    <w:rsid w:val="00E8054B"/>
    <w:rsid w:val="00E81481"/>
    <w:rsid w:val="00E84723"/>
    <w:rsid w:val="00E91A3E"/>
    <w:rsid w:val="00E921F1"/>
    <w:rsid w:val="00E92E2A"/>
    <w:rsid w:val="00E92F81"/>
    <w:rsid w:val="00E95714"/>
    <w:rsid w:val="00E9591B"/>
    <w:rsid w:val="00E9734D"/>
    <w:rsid w:val="00EA3482"/>
    <w:rsid w:val="00EA71CD"/>
    <w:rsid w:val="00EB0608"/>
    <w:rsid w:val="00EB3951"/>
    <w:rsid w:val="00EB4549"/>
    <w:rsid w:val="00EB6535"/>
    <w:rsid w:val="00EB726F"/>
    <w:rsid w:val="00EB78EC"/>
    <w:rsid w:val="00EC1546"/>
    <w:rsid w:val="00EC2D45"/>
    <w:rsid w:val="00EC3C1D"/>
    <w:rsid w:val="00EC4435"/>
    <w:rsid w:val="00EC5E70"/>
    <w:rsid w:val="00EC5F0D"/>
    <w:rsid w:val="00EC66A6"/>
    <w:rsid w:val="00EC68F5"/>
    <w:rsid w:val="00ED04D4"/>
    <w:rsid w:val="00ED06C3"/>
    <w:rsid w:val="00ED185B"/>
    <w:rsid w:val="00ED4753"/>
    <w:rsid w:val="00ED4E87"/>
    <w:rsid w:val="00ED72B0"/>
    <w:rsid w:val="00EE180A"/>
    <w:rsid w:val="00EE461F"/>
    <w:rsid w:val="00EE525F"/>
    <w:rsid w:val="00EE609A"/>
    <w:rsid w:val="00EE663E"/>
    <w:rsid w:val="00EE7C88"/>
    <w:rsid w:val="00EE7DF0"/>
    <w:rsid w:val="00EF1749"/>
    <w:rsid w:val="00EF58C7"/>
    <w:rsid w:val="00EF614A"/>
    <w:rsid w:val="00F00FB7"/>
    <w:rsid w:val="00F02799"/>
    <w:rsid w:val="00F03774"/>
    <w:rsid w:val="00F038B2"/>
    <w:rsid w:val="00F05635"/>
    <w:rsid w:val="00F075FF"/>
    <w:rsid w:val="00F13316"/>
    <w:rsid w:val="00F15041"/>
    <w:rsid w:val="00F15745"/>
    <w:rsid w:val="00F16044"/>
    <w:rsid w:val="00F17226"/>
    <w:rsid w:val="00F204DB"/>
    <w:rsid w:val="00F21532"/>
    <w:rsid w:val="00F2159D"/>
    <w:rsid w:val="00F21FEF"/>
    <w:rsid w:val="00F264CE"/>
    <w:rsid w:val="00F26735"/>
    <w:rsid w:val="00F271A6"/>
    <w:rsid w:val="00F27B3C"/>
    <w:rsid w:val="00F30EEE"/>
    <w:rsid w:val="00F35A60"/>
    <w:rsid w:val="00F35D32"/>
    <w:rsid w:val="00F37719"/>
    <w:rsid w:val="00F3787A"/>
    <w:rsid w:val="00F4128A"/>
    <w:rsid w:val="00F41C66"/>
    <w:rsid w:val="00F454BD"/>
    <w:rsid w:val="00F45659"/>
    <w:rsid w:val="00F468AC"/>
    <w:rsid w:val="00F51FA6"/>
    <w:rsid w:val="00F5280A"/>
    <w:rsid w:val="00F534E8"/>
    <w:rsid w:val="00F55153"/>
    <w:rsid w:val="00F564D8"/>
    <w:rsid w:val="00F60705"/>
    <w:rsid w:val="00F6140F"/>
    <w:rsid w:val="00F61DED"/>
    <w:rsid w:val="00F6229C"/>
    <w:rsid w:val="00F62352"/>
    <w:rsid w:val="00F62BEA"/>
    <w:rsid w:val="00F64092"/>
    <w:rsid w:val="00F6607E"/>
    <w:rsid w:val="00F660B1"/>
    <w:rsid w:val="00F67626"/>
    <w:rsid w:val="00F70AF0"/>
    <w:rsid w:val="00F71644"/>
    <w:rsid w:val="00F7187D"/>
    <w:rsid w:val="00F718E1"/>
    <w:rsid w:val="00F724CE"/>
    <w:rsid w:val="00F73BA0"/>
    <w:rsid w:val="00F7594C"/>
    <w:rsid w:val="00F75FED"/>
    <w:rsid w:val="00F765E6"/>
    <w:rsid w:val="00F777D8"/>
    <w:rsid w:val="00F80202"/>
    <w:rsid w:val="00F84A52"/>
    <w:rsid w:val="00F85DA5"/>
    <w:rsid w:val="00F861D5"/>
    <w:rsid w:val="00F86500"/>
    <w:rsid w:val="00F908C6"/>
    <w:rsid w:val="00F93D2E"/>
    <w:rsid w:val="00F96F40"/>
    <w:rsid w:val="00FA016D"/>
    <w:rsid w:val="00FA321F"/>
    <w:rsid w:val="00FA3814"/>
    <w:rsid w:val="00FA3832"/>
    <w:rsid w:val="00FA42C8"/>
    <w:rsid w:val="00FA5692"/>
    <w:rsid w:val="00FA7BE0"/>
    <w:rsid w:val="00FB1462"/>
    <w:rsid w:val="00FB1EBD"/>
    <w:rsid w:val="00FB1F6A"/>
    <w:rsid w:val="00FB3844"/>
    <w:rsid w:val="00FB6731"/>
    <w:rsid w:val="00FB7BD4"/>
    <w:rsid w:val="00FB7BFC"/>
    <w:rsid w:val="00FC409F"/>
    <w:rsid w:val="00FC433C"/>
    <w:rsid w:val="00FC51C8"/>
    <w:rsid w:val="00FC5D0A"/>
    <w:rsid w:val="00FD0BC9"/>
    <w:rsid w:val="00FD1C40"/>
    <w:rsid w:val="00FD237A"/>
    <w:rsid w:val="00FD3C4A"/>
    <w:rsid w:val="00FD5A18"/>
    <w:rsid w:val="00FD5AED"/>
    <w:rsid w:val="00FD64A0"/>
    <w:rsid w:val="00FD6DEB"/>
    <w:rsid w:val="00FE1815"/>
    <w:rsid w:val="00FE190A"/>
    <w:rsid w:val="00FE55AB"/>
    <w:rsid w:val="00FE7A5F"/>
    <w:rsid w:val="00FF006F"/>
    <w:rsid w:val="00FF11C1"/>
    <w:rsid w:val="00FF3070"/>
    <w:rsid w:val="00FF392F"/>
    <w:rsid w:val="00FF549B"/>
    <w:rsid w:val="00FF6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C655C"/>
  <w15:docId w15:val="{5D023905-1193-4D7B-BE65-E61AA18D9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B481F"/>
    <w:rPr>
      <w:rFonts w:ascii="Times-Roman" w:hAnsi="Times-Roman" w:hint="default"/>
      <w:b w:val="0"/>
      <w:bCs w:val="0"/>
      <w:i w:val="0"/>
      <w:iCs w:val="0"/>
      <w:color w:val="000000"/>
      <w:sz w:val="20"/>
      <w:szCs w:val="20"/>
    </w:rPr>
  </w:style>
  <w:style w:type="paragraph" w:styleId="a3">
    <w:name w:val="List Paragraph"/>
    <w:basedOn w:val="a"/>
    <w:uiPriority w:val="34"/>
    <w:qFormat/>
    <w:rsid w:val="002B481F"/>
    <w:pPr>
      <w:widowControl/>
      <w:spacing w:after="200" w:line="276" w:lineRule="auto"/>
      <w:ind w:left="720"/>
      <w:contextualSpacing/>
      <w:jc w:val="left"/>
    </w:pPr>
    <w:rPr>
      <w:kern w:val="0"/>
      <w:sz w:val="22"/>
      <w:lang w:eastAsia="en-US"/>
    </w:rPr>
  </w:style>
  <w:style w:type="paragraph" w:customStyle="1" w:styleId="MDPI21heading1">
    <w:name w:val="MDPI_2.1_heading1"/>
    <w:basedOn w:val="a"/>
    <w:qFormat/>
    <w:rsid w:val="002B481F"/>
    <w:pPr>
      <w:widowControl/>
      <w:adjustRightInd w:val="0"/>
      <w:snapToGrid w:val="0"/>
      <w:spacing w:before="240" w:after="120" w:line="260" w:lineRule="atLeast"/>
      <w:jc w:val="left"/>
      <w:outlineLvl w:val="0"/>
    </w:pPr>
    <w:rPr>
      <w:rFonts w:ascii="Palatino Linotype" w:eastAsia="Times New Roman" w:hAnsi="Palatino Linotype" w:cs="Times New Roman"/>
      <w:b/>
      <w:snapToGrid w:val="0"/>
      <w:color w:val="000000"/>
      <w:kern w:val="0"/>
      <w:sz w:val="20"/>
      <w:lang w:eastAsia="de-DE" w:bidi="en-US"/>
    </w:rPr>
  </w:style>
  <w:style w:type="paragraph" w:customStyle="1" w:styleId="EndNoteBibliography">
    <w:name w:val="EndNote Bibliography"/>
    <w:basedOn w:val="a"/>
    <w:link w:val="EndNoteBibliographyChar"/>
    <w:rsid w:val="002B481F"/>
    <w:pPr>
      <w:widowControl/>
    </w:pPr>
    <w:rPr>
      <w:rFonts w:ascii="Arial" w:eastAsia="宋体" w:hAnsi="Arial" w:cs="Arial"/>
      <w:noProof/>
      <w:kern w:val="0"/>
      <w:sz w:val="20"/>
      <w:szCs w:val="24"/>
      <w:lang w:eastAsia="en-US"/>
    </w:rPr>
  </w:style>
  <w:style w:type="character" w:customStyle="1" w:styleId="EndNoteBibliographyChar">
    <w:name w:val="EndNote Bibliography Char"/>
    <w:link w:val="EndNoteBibliography"/>
    <w:rsid w:val="002B481F"/>
    <w:rPr>
      <w:rFonts w:ascii="Arial" w:eastAsia="宋体" w:hAnsi="Arial" w:cs="Arial"/>
      <w:noProof/>
      <w:kern w:val="0"/>
      <w:sz w:val="20"/>
      <w:szCs w:val="24"/>
      <w:lang w:eastAsia="en-US"/>
    </w:rPr>
  </w:style>
  <w:style w:type="paragraph" w:customStyle="1" w:styleId="EndNoteBibliographyTitle">
    <w:name w:val="EndNote Bibliography Title"/>
    <w:basedOn w:val="a"/>
    <w:link w:val="EndNoteBibliographyTitleChar"/>
    <w:rsid w:val="00D238D2"/>
    <w:pPr>
      <w:jc w:val="center"/>
    </w:pPr>
    <w:rPr>
      <w:rFonts w:ascii="Arial" w:hAnsi="Arial" w:cs="Arial"/>
      <w:noProof/>
      <w:sz w:val="20"/>
    </w:rPr>
  </w:style>
  <w:style w:type="character" w:customStyle="1" w:styleId="EndNoteBibliographyTitleChar">
    <w:name w:val="EndNote Bibliography Title Char"/>
    <w:basedOn w:val="a0"/>
    <w:link w:val="EndNoteBibliographyTitle"/>
    <w:rsid w:val="00D238D2"/>
    <w:rPr>
      <w:rFonts w:ascii="Arial" w:hAnsi="Arial" w:cs="Arial"/>
      <w:noProof/>
      <w:sz w:val="20"/>
    </w:rPr>
  </w:style>
  <w:style w:type="character" w:styleId="a4">
    <w:name w:val="Hyperlink"/>
    <w:basedOn w:val="a0"/>
    <w:uiPriority w:val="99"/>
    <w:unhideWhenUsed/>
    <w:qFormat/>
    <w:rsid w:val="00D238D2"/>
    <w:rPr>
      <w:color w:val="0000FF" w:themeColor="hyperlink"/>
      <w:u w:val="single"/>
    </w:rPr>
  </w:style>
  <w:style w:type="paragraph" w:styleId="a5">
    <w:name w:val="header"/>
    <w:basedOn w:val="a"/>
    <w:link w:val="a6"/>
    <w:uiPriority w:val="99"/>
    <w:unhideWhenUsed/>
    <w:rsid w:val="00B5601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5601F"/>
    <w:rPr>
      <w:sz w:val="18"/>
      <w:szCs w:val="18"/>
    </w:rPr>
  </w:style>
  <w:style w:type="paragraph" w:styleId="a7">
    <w:name w:val="footer"/>
    <w:basedOn w:val="a"/>
    <w:link w:val="a8"/>
    <w:uiPriority w:val="99"/>
    <w:unhideWhenUsed/>
    <w:rsid w:val="00B5601F"/>
    <w:pPr>
      <w:tabs>
        <w:tab w:val="center" w:pos="4153"/>
        <w:tab w:val="right" w:pos="8306"/>
      </w:tabs>
      <w:snapToGrid w:val="0"/>
      <w:jc w:val="left"/>
    </w:pPr>
    <w:rPr>
      <w:sz w:val="18"/>
      <w:szCs w:val="18"/>
    </w:rPr>
  </w:style>
  <w:style w:type="character" w:customStyle="1" w:styleId="a8">
    <w:name w:val="页脚 字符"/>
    <w:basedOn w:val="a0"/>
    <w:link w:val="a7"/>
    <w:uiPriority w:val="99"/>
    <w:rsid w:val="00B5601F"/>
    <w:rPr>
      <w:sz w:val="18"/>
      <w:szCs w:val="18"/>
    </w:rPr>
  </w:style>
  <w:style w:type="character" w:styleId="a9">
    <w:name w:val="line number"/>
    <w:basedOn w:val="a0"/>
    <w:uiPriority w:val="99"/>
    <w:semiHidden/>
    <w:unhideWhenUsed/>
    <w:rsid w:val="00191C07"/>
  </w:style>
  <w:style w:type="character" w:styleId="aa">
    <w:name w:val="FollowedHyperlink"/>
    <w:basedOn w:val="a0"/>
    <w:uiPriority w:val="99"/>
    <w:semiHidden/>
    <w:unhideWhenUsed/>
    <w:rsid w:val="00E218A1"/>
    <w:rPr>
      <w:color w:val="800080" w:themeColor="followedHyperlink"/>
      <w:u w:val="single"/>
    </w:rPr>
  </w:style>
  <w:style w:type="character" w:customStyle="1" w:styleId="1">
    <w:name w:val="未处理的提及1"/>
    <w:basedOn w:val="a0"/>
    <w:uiPriority w:val="99"/>
    <w:semiHidden/>
    <w:unhideWhenUsed/>
    <w:rsid w:val="00C81A8E"/>
    <w:rPr>
      <w:color w:val="605E5C"/>
      <w:shd w:val="clear" w:color="auto" w:fill="E1DFDD"/>
    </w:rPr>
  </w:style>
  <w:style w:type="paragraph" w:customStyle="1" w:styleId="EndNoteCategoryHeading">
    <w:name w:val="EndNote Category Heading"/>
    <w:basedOn w:val="a"/>
    <w:link w:val="EndNoteCategoryHeading0"/>
    <w:rsid w:val="008C2E47"/>
    <w:pPr>
      <w:spacing w:before="120" w:after="120"/>
      <w:jc w:val="left"/>
    </w:pPr>
    <w:rPr>
      <w:b/>
      <w:noProof/>
    </w:rPr>
  </w:style>
  <w:style w:type="character" w:customStyle="1" w:styleId="EndNoteCategoryHeading0">
    <w:name w:val="EndNote Category Heading 字符"/>
    <w:basedOn w:val="a0"/>
    <w:link w:val="EndNoteCategoryHeading"/>
    <w:rsid w:val="008C2E47"/>
    <w:rPr>
      <w:b/>
      <w:noProof/>
    </w:rPr>
  </w:style>
  <w:style w:type="character" w:styleId="ab">
    <w:name w:val="annotation reference"/>
    <w:basedOn w:val="a0"/>
    <w:uiPriority w:val="99"/>
    <w:semiHidden/>
    <w:unhideWhenUsed/>
    <w:rsid w:val="00E7270C"/>
    <w:rPr>
      <w:sz w:val="21"/>
      <w:szCs w:val="21"/>
    </w:rPr>
  </w:style>
  <w:style w:type="paragraph" w:styleId="ac">
    <w:name w:val="annotation text"/>
    <w:basedOn w:val="a"/>
    <w:link w:val="ad"/>
    <w:uiPriority w:val="99"/>
    <w:semiHidden/>
    <w:unhideWhenUsed/>
    <w:rsid w:val="00E7270C"/>
    <w:pPr>
      <w:jc w:val="left"/>
    </w:pPr>
  </w:style>
  <w:style w:type="character" w:customStyle="1" w:styleId="ad">
    <w:name w:val="批注文字 字符"/>
    <w:basedOn w:val="a0"/>
    <w:link w:val="ac"/>
    <w:uiPriority w:val="99"/>
    <w:semiHidden/>
    <w:rsid w:val="00E7270C"/>
  </w:style>
  <w:style w:type="paragraph" w:styleId="ae">
    <w:name w:val="annotation subject"/>
    <w:basedOn w:val="ac"/>
    <w:next w:val="ac"/>
    <w:link w:val="af"/>
    <w:uiPriority w:val="99"/>
    <w:semiHidden/>
    <w:unhideWhenUsed/>
    <w:rsid w:val="00E7270C"/>
    <w:rPr>
      <w:b/>
      <w:bCs/>
    </w:rPr>
  </w:style>
  <w:style w:type="character" w:customStyle="1" w:styleId="af">
    <w:name w:val="批注主题 字符"/>
    <w:basedOn w:val="ad"/>
    <w:link w:val="ae"/>
    <w:uiPriority w:val="99"/>
    <w:semiHidden/>
    <w:rsid w:val="00E7270C"/>
    <w:rPr>
      <w:b/>
      <w:bCs/>
    </w:rPr>
  </w:style>
  <w:style w:type="paragraph" w:styleId="af0">
    <w:name w:val="Balloon Text"/>
    <w:basedOn w:val="a"/>
    <w:link w:val="af1"/>
    <w:uiPriority w:val="99"/>
    <w:semiHidden/>
    <w:unhideWhenUsed/>
    <w:rsid w:val="00E7270C"/>
    <w:rPr>
      <w:sz w:val="18"/>
      <w:szCs w:val="18"/>
    </w:rPr>
  </w:style>
  <w:style w:type="character" w:customStyle="1" w:styleId="af1">
    <w:name w:val="批注框文本 字符"/>
    <w:basedOn w:val="a0"/>
    <w:link w:val="af0"/>
    <w:uiPriority w:val="99"/>
    <w:semiHidden/>
    <w:rsid w:val="00E7270C"/>
    <w:rPr>
      <w:sz w:val="18"/>
      <w:szCs w:val="18"/>
    </w:rPr>
  </w:style>
  <w:style w:type="character" w:customStyle="1" w:styleId="2">
    <w:name w:val="未处理的提及2"/>
    <w:basedOn w:val="a0"/>
    <w:uiPriority w:val="99"/>
    <w:semiHidden/>
    <w:unhideWhenUsed/>
    <w:rsid w:val="001533A4"/>
    <w:rPr>
      <w:color w:val="605E5C"/>
      <w:shd w:val="clear" w:color="auto" w:fill="E1DFDD"/>
    </w:rPr>
  </w:style>
  <w:style w:type="character" w:customStyle="1" w:styleId="3">
    <w:name w:val="未处理的提及3"/>
    <w:basedOn w:val="a0"/>
    <w:uiPriority w:val="99"/>
    <w:semiHidden/>
    <w:unhideWhenUsed/>
    <w:rsid w:val="002B53A4"/>
    <w:rPr>
      <w:color w:val="605E5C"/>
      <w:shd w:val="clear" w:color="auto" w:fill="E1DFDD"/>
    </w:rPr>
  </w:style>
  <w:style w:type="character" w:customStyle="1" w:styleId="EndNoteBibliography0">
    <w:name w:val="EndNote Bibliography 字符"/>
    <w:basedOn w:val="a0"/>
    <w:rsid w:val="002E7CDE"/>
    <w:rPr>
      <w:rFonts w:ascii="等线" w:eastAsia="等线" w:hAnsi="等线"/>
      <w:noProof/>
      <w:sz w:val="20"/>
    </w:rPr>
  </w:style>
  <w:style w:type="table" w:styleId="af2">
    <w:name w:val="Table Grid"/>
    <w:basedOn w:val="a1"/>
    <w:uiPriority w:val="59"/>
    <w:rsid w:val="002E7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0D2B1E"/>
    <w:rPr>
      <w:rFonts w:asciiTheme="majorHAnsi" w:eastAsia="黑体" w:hAnsiTheme="majorHAnsi" w:cstheme="majorBidi"/>
      <w:sz w:val="20"/>
      <w:szCs w:val="20"/>
    </w:rPr>
  </w:style>
  <w:style w:type="character" w:customStyle="1" w:styleId="4">
    <w:name w:val="未处理的提及4"/>
    <w:basedOn w:val="a0"/>
    <w:uiPriority w:val="99"/>
    <w:semiHidden/>
    <w:unhideWhenUsed/>
    <w:rsid w:val="00F86500"/>
    <w:rPr>
      <w:color w:val="605E5C"/>
      <w:shd w:val="clear" w:color="auto" w:fill="E1DFDD"/>
    </w:rPr>
  </w:style>
  <w:style w:type="character" w:customStyle="1" w:styleId="5">
    <w:name w:val="未处理的提及5"/>
    <w:basedOn w:val="a0"/>
    <w:uiPriority w:val="99"/>
    <w:semiHidden/>
    <w:unhideWhenUsed/>
    <w:rsid w:val="00AB23E5"/>
    <w:rPr>
      <w:color w:val="605E5C"/>
      <w:shd w:val="clear" w:color="auto" w:fill="E1DFDD"/>
    </w:rPr>
  </w:style>
  <w:style w:type="table" w:customStyle="1" w:styleId="10">
    <w:name w:val="网格型1"/>
    <w:basedOn w:val="a1"/>
    <w:next w:val="af2"/>
    <w:uiPriority w:val="59"/>
    <w:rsid w:val="00EE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EA71CD"/>
    <w:rPr>
      <w:color w:val="605E5C"/>
      <w:shd w:val="clear" w:color="auto" w:fill="E1DFDD"/>
    </w:rPr>
  </w:style>
  <w:style w:type="paragraph" w:styleId="af5">
    <w:name w:val="Revision"/>
    <w:hidden/>
    <w:uiPriority w:val="99"/>
    <w:semiHidden/>
    <w:rsid w:val="00095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3678">
      <w:bodyDiv w:val="1"/>
      <w:marLeft w:val="0"/>
      <w:marRight w:val="0"/>
      <w:marTop w:val="0"/>
      <w:marBottom w:val="0"/>
      <w:divBdr>
        <w:top w:val="none" w:sz="0" w:space="0" w:color="auto"/>
        <w:left w:val="none" w:sz="0" w:space="0" w:color="auto"/>
        <w:bottom w:val="none" w:sz="0" w:space="0" w:color="auto"/>
        <w:right w:val="none" w:sz="0" w:space="0" w:color="auto"/>
      </w:divBdr>
    </w:div>
    <w:div w:id="712465325">
      <w:bodyDiv w:val="1"/>
      <w:marLeft w:val="0"/>
      <w:marRight w:val="0"/>
      <w:marTop w:val="0"/>
      <w:marBottom w:val="0"/>
      <w:divBdr>
        <w:top w:val="none" w:sz="0" w:space="0" w:color="auto"/>
        <w:left w:val="none" w:sz="0" w:space="0" w:color="auto"/>
        <w:bottom w:val="none" w:sz="0" w:space="0" w:color="auto"/>
        <w:right w:val="none" w:sz="0" w:space="0" w:color="auto"/>
      </w:divBdr>
    </w:div>
    <w:div w:id="851333968">
      <w:bodyDiv w:val="1"/>
      <w:marLeft w:val="0"/>
      <w:marRight w:val="0"/>
      <w:marTop w:val="0"/>
      <w:marBottom w:val="0"/>
      <w:divBdr>
        <w:top w:val="none" w:sz="0" w:space="0" w:color="auto"/>
        <w:left w:val="none" w:sz="0" w:space="0" w:color="auto"/>
        <w:bottom w:val="none" w:sz="0" w:space="0" w:color="auto"/>
        <w:right w:val="none" w:sz="0" w:space="0" w:color="auto"/>
      </w:divBdr>
    </w:div>
    <w:div w:id="1116830012">
      <w:bodyDiv w:val="1"/>
      <w:marLeft w:val="0"/>
      <w:marRight w:val="0"/>
      <w:marTop w:val="0"/>
      <w:marBottom w:val="0"/>
      <w:divBdr>
        <w:top w:val="none" w:sz="0" w:space="0" w:color="auto"/>
        <w:left w:val="none" w:sz="0" w:space="0" w:color="auto"/>
        <w:bottom w:val="none" w:sz="0" w:space="0" w:color="auto"/>
        <w:right w:val="none" w:sz="0" w:space="0" w:color="auto"/>
      </w:divBdr>
    </w:div>
    <w:div w:id="1284187715">
      <w:bodyDiv w:val="1"/>
      <w:marLeft w:val="0"/>
      <w:marRight w:val="0"/>
      <w:marTop w:val="0"/>
      <w:marBottom w:val="0"/>
      <w:divBdr>
        <w:top w:val="none" w:sz="0" w:space="0" w:color="auto"/>
        <w:left w:val="none" w:sz="0" w:space="0" w:color="auto"/>
        <w:bottom w:val="none" w:sz="0" w:space="0" w:color="auto"/>
        <w:right w:val="none" w:sz="0" w:space="0" w:color="auto"/>
      </w:divBdr>
    </w:div>
    <w:div w:id="1855609205">
      <w:bodyDiv w:val="1"/>
      <w:marLeft w:val="0"/>
      <w:marRight w:val="0"/>
      <w:marTop w:val="0"/>
      <w:marBottom w:val="0"/>
      <w:divBdr>
        <w:top w:val="none" w:sz="0" w:space="0" w:color="auto"/>
        <w:left w:val="none" w:sz="0" w:space="0" w:color="auto"/>
        <w:bottom w:val="none" w:sz="0" w:space="0" w:color="auto"/>
        <w:right w:val="none" w:sz="0" w:space="0" w:color="auto"/>
      </w:divBdr>
    </w:div>
    <w:div w:id="202948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jun@whu.edu.cn" TargetMode="Externa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58630-245A-4218-8295-8838A82D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7</Pages>
  <Words>615</Words>
  <Characters>3269</Characters>
  <Application>Microsoft Office Word</Application>
  <DocSecurity>0</DocSecurity>
  <Lines>79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dc:creator>
  <cp:keywords/>
  <dc:description/>
  <cp:lastModifiedBy>jun lei</cp:lastModifiedBy>
  <cp:revision>84</cp:revision>
  <cp:lastPrinted>2020-08-24T11:07:00Z</cp:lastPrinted>
  <dcterms:created xsi:type="dcterms:W3CDTF">2020-04-22T15:47:00Z</dcterms:created>
  <dcterms:modified xsi:type="dcterms:W3CDTF">2026-05-03T13:05:00Z</dcterms:modified>
</cp:coreProperties>
</file>