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C22" w:rsidRDefault="00185FA3" w:rsidP="00D478A1">
      <w:pPr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iCs/>
          <w:noProof/>
          <w:color w:val="000000"/>
          <w:sz w:val="24"/>
          <w:szCs w:val="24"/>
          <w:lang w:eastAsia="fr-BE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margin">
              <wp:align>center</wp:align>
            </wp:positionH>
            <wp:positionV relativeFrom="margin">
              <wp:align>top</wp:align>
            </wp:positionV>
            <wp:extent cx="6693917" cy="365760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 MP reviewed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391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85FA3" w:rsidRDefault="00D478A1" w:rsidP="00D478A1">
      <w:pP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</w:pPr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Figure S1. </w:t>
      </w:r>
      <w:proofErr w:type="spellStart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Ad</w:t>
      </w:r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vertAlign w:val="subscript"/>
          <w:lang w:val="en-US"/>
        </w:rPr>
        <w:t>mer</w:t>
      </w:r>
      <w:proofErr w:type="spellEnd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distribution </w:t>
      </w:r>
      <w:proofErr w:type="gramStart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analysis</w:t>
      </w:r>
      <w:r w:rsidR="00185FA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.</w:t>
      </w:r>
      <w:proofErr w:type="gramEnd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The method used is the same as that was described</w:t>
      </w:r>
      <w:r w:rsidRPr="00604CD3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in Figure 5.</w:t>
      </w:r>
      <w:r w:rsidR="00185FA3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="00185FA3" w:rsidRPr="00185FA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(</w:t>
      </w:r>
      <w:proofErr w:type="gramStart"/>
      <w:r w:rsidR="00185FA3" w:rsidRPr="00185FA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a</w:t>
      </w:r>
      <w:proofErr w:type="gramEnd"/>
      <w:r w:rsidR="00185FA3" w:rsidRPr="00185FA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and b)</w:t>
      </w:r>
      <w:r w:rsidR="00185FA3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185FA3" w:rsidRPr="00185FA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Admer</w:t>
      </w:r>
      <w:proofErr w:type="spellEnd"/>
      <w:r w:rsidR="00185FA3" w:rsidRPr="00185FA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/total Ad ratio</w:t>
      </w:r>
      <w:r w:rsidR="00185FA3" w:rsidRPr="00185FA3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obtained after </w:t>
      </w:r>
      <w:proofErr w:type="spellStart"/>
      <w:r w:rsidR="00185FA3" w:rsidRPr="00185FA3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densitometric</w:t>
      </w:r>
      <w:proofErr w:type="spellEnd"/>
      <w:r w:rsidR="00185FA3" w:rsidRPr="00185FA3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analysis. Data are represented as boxplots. Panel a) diet effect, Panel b) training effect, * p&lt;0.05; ** p&lt;0.001, HF vs SF, Mann-Whitney rank sum test.</w:t>
      </w:r>
    </w:p>
    <w:p w:rsidR="00D478A1" w:rsidRPr="00462113" w:rsidRDefault="00C32C22" w:rsidP="00D478A1">
      <w:pP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noProof/>
          <w:color w:val="000000"/>
          <w:sz w:val="24"/>
          <w:szCs w:val="24"/>
          <w:lang w:eastAsia="fr-BE"/>
        </w:rPr>
        <w:lastRenderedPageBreak/>
        <w:drawing>
          <wp:inline distT="0" distB="0" distL="0" distR="0">
            <wp:extent cx="5513832" cy="8253984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 Evaluation of the specificity and cross-reactivity of AdipoR antibodies by W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3832" cy="825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8A1" w:rsidRDefault="00D478A1" w:rsidP="00D478A1">
      <w:pP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</w:pPr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Figure S2. Evaluation of 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the </w:t>
      </w:r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specificity and cross-reactivity of </w:t>
      </w:r>
      <w:proofErr w:type="spellStart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AdipoR</w:t>
      </w:r>
      <w:proofErr w:type="spellEnd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antibodies by WB: </w:t>
      </w:r>
      <w:r w:rsidRPr="00604CD3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peptide (pep) competition assay.</w:t>
      </w:r>
    </w:p>
    <w:p w:rsidR="00636256" w:rsidRDefault="00636256" w:rsidP="00D478A1">
      <w:pPr>
        <w:spacing w:line="36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lastRenderedPageBreak/>
        <w:t xml:space="preserve">Table S1. </w:t>
      </w:r>
      <w:r w:rsidR="0064188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70% of the m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ax</w:t>
      </w:r>
      <w:r w:rsidR="0064188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imal running velocity of trained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groups represented as mean ± SEM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36256" w:rsidTr="00636256">
        <w:tc>
          <w:tcPr>
            <w:tcW w:w="4531" w:type="dxa"/>
          </w:tcPr>
          <w:p w:rsidR="00636256" w:rsidRPr="00636256" w:rsidRDefault="00636256" w:rsidP="00D478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SFT group</w:t>
            </w:r>
          </w:p>
        </w:tc>
        <w:tc>
          <w:tcPr>
            <w:tcW w:w="4531" w:type="dxa"/>
          </w:tcPr>
          <w:p w:rsidR="00636256" w:rsidRPr="00636256" w:rsidRDefault="00687205" w:rsidP="006872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16.7 </w:t>
            </w:r>
            <w:r w:rsidRPr="006362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0.4 m/min</w:t>
            </w:r>
          </w:p>
        </w:tc>
      </w:tr>
      <w:tr w:rsidR="00636256" w:rsidTr="00636256">
        <w:tc>
          <w:tcPr>
            <w:tcW w:w="4531" w:type="dxa"/>
          </w:tcPr>
          <w:p w:rsidR="00636256" w:rsidRPr="00636256" w:rsidRDefault="00636256" w:rsidP="00D478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HFT group</w:t>
            </w:r>
          </w:p>
        </w:tc>
        <w:tc>
          <w:tcPr>
            <w:tcW w:w="4531" w:type="dxa"/>
          </w:tcPr>
          <w:p w:rsidR="00636256" w:rsidRPr="00636256" w:rsidRDefault="00687205" w:rsidP="006872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</w:t>
            </w:r>
            <w:r w:rsidR="00636256" w:rsidRPr="006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36256" w:rsidRPr="006362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0.3 m/min</w:t>
            </w:r>
          </w:p>
        </w:tc>
      </w:tr>
    </w:tbl>
    <w:p w:rsidR="00636256" w:rsidRDefault="00636256" w:rsidP="00D478A1">
      <w:pPr>
        <w:spacing w:line="36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</w:pPr>
    </w:p>
    <w:p w:rsidR="00D478A1" w:rsidRPr="00604CD3" w:rsidRDefault="00D478A1" w:rsidP="00D478A1">
      <w:pPr>
        <w:spacing w:line="36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</w:pPr>
      <w:r w:rsidRPr="001F0D5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Table S</w:t>
      </w:r>
      <w:r w:rsidR="008A0937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. The imaging parameters for the 3D FISP sequence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478A1" w:rsidTr="006F58CB"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repetition time</w:t>
            </w:r>
          </w:p>
        </w:tc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3.4 </w:t>
            </w:r>
            <w:proofErr w:type="spellStart"/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proofErr w:type="spellEnd"/>
          </w:p>
        </w:tc>
      </w:tr>
      <w:tr w:rsidR="00D478A1" w:rsidTr="006F58CB"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echo time</w:t>
            </w:r>
          </w:p>
        </w:tc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1.7 </w:t>
            </w:r>
            <w:proofErr w:type="spellStart"/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proofErr w:type="spellEnd"/>
          </w:p>
        </w:tc>
      </w:tr>
      <w:tr w:rsidR="00D478A1" w:rsidRPr="009158C4" w:rsidTr="006F58CB"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flip angle</w:t>
            </w:r>
          </w:p>
        </w:tc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20° for muscle images and 45° for fat images</w:t>
            </w:r>
          </w:p>
        </w:tc>
      </w:tr>
      <w:tr w:rsidR="00D478A1" w:rsidTr="006F58CB"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matrix size</w:t>
            </w:r>
          </w:p>
        </w:tc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256x192x92</w:t>
            </w:r>
          </w:p>
        </w:tc>
      </w:tr>
      <w:tr w:rsidR="00D478A1" w:rsidTr="006F58CB"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field of view</w:t>
            </w:r>
          </w:p>
        </w:tc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5x3x3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cm</w:t>
            </w:r>
          </w:p>
        </w:tc>
      </w:tr>
      <w:tr w:rsidR="00D478A1" w:rsidTr="006F58CB"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spatial resolution</w:t>
            </w:r>
          </w:p>
        </w:tc>
        <w:tc>
          <w:tcPr>
            <w:tcW w:w="4531" w:type="dxa"/>
          </w:tcPr>
          <w:p w:rsidR="00D478A1" w:rsidRDefault="00D478A1" w:rsidP="006F58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195x156x326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µ</w:t>
            </w:r>
            <w:r w:rsidRPr="00604C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</w:tr>
    </w:tbl>
    <w:p w:rsidR="00D478A1" w:rsidRDefault="00D478A1" w:rsidP="00D478A1">
      <w:pPr>
        <w:spacing w:line="36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</w:pPr>
    </w:p>
    <w:p w:rsidR="00D478A1" w:rsidRPr="00604CD3" w:rsidRDefault="00D478A1" w:rsidP="00D478A1">
      <w:pPr>
        <w:spacing w:line="36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</w:pPr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Table S</w:t>
      </w:r>
      <w:r w:rsidR="008A0937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3</w:t>
      </w:r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. Primer sequences used in </w:t>
      </w:r>
      <w:proofErr w:type="spellStart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>RTqPCR</w:t>
      </w:r>
      <w:proofErr w:type="spellEnd"/>
      <w:r w:rsidRPr="00604CD3">
        <w:rPr>
          <w:rFonts w:ascii="Times New Roman" w:hAnsi="Times New Roman" w:cs="Times New Roman"/>
          <w:b/>
          <w:iCs/>
          <w:color w:val="000000"/>
          <w:sz w:val="24"/>
          <w:szCs w:val="24"/>
          <w:lang w:val="en-US"/>
        </w:rPr>
        <w:t xml:space="preserve"> analysis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540"/>
        <w:gridCol w:w="5522"/>
      </w:tblGrid>
      <w:tr w:rsidR="00D478A1" w:rsidRPr="00604CD3" w:rsidTr="006F58CB">
        <w:trPr>
          <w:trHeight w:val="390"/>
        </w:trPr>
        <w:tc>
          <w:tcPr>
            <w:tcW w:w="1953" w:type="pct"/>
          </w:tcPr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 xml:space="preserve">Target genes </w:t>
            </w:r>
          </w:p>
        </w:tc>
        <w:tc>
          <w:tcPr>
            <w:tcW w:w="3047" w:type="pct"/>
          </w:tcPr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>Primer sequences</w:t>
            </w:r>
          </w:p>
        </w:tc>
      </w:tr>
      <w:tr w:rsidR="00D478A1" w:rsidRPr="009158C4" w:rsidTr="006F58CB">
        <w:trPr>
          <w:trHeight w:val="795"/>
        </w:trPr>
        <w:tc>
          <w:tcPr>
            <w:tcW w:w="1953" w:type="pct"/>
          </w:tcPr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>Adiponectin</w:t>
            </w:r>
          </w:p>
        </w:tc>
        <w:tc>
          <w:tcPr>
            <w:tcW w:w="3047" w:type="pct"/>
          </w:tcPr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>Forward: 5’ – GTTGCAAGCTCTCCTGTTCC – 3’</w:t>
            </w:r>
          </w:p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 xml:space="preserve">Reverse: 5’ – TCTCCAGGAGTGCCATCTCT – 3’ </w:t>
            </w:r>
          </w:p>
        </w:tc>
      </w:tr>
      <w:tr w:rsidR="00D478A1" w:rsidRPr="009158C4" w:rsidTr="006F58CB">
        <w:trPr>
          <w:trHeight w:val="390"/>
        </w:trPr>
        <w:tc>
          <w:tcPr>
            <w:tcW w:w="1953" w:type="pct"/>
          </w:tcPr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>GAPDH</w:t>
            </w:r>
          </w:p>
        </w:tc>
        <w:tc>
          <w:tcPr>
            <w:tcW w:w="3047" w:type="pct"/>
          </w:tcPr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>Forward: 5’ – CTGCACCACCAACTGCTTAG - 3’</w:t>
            </w:r>
          </w:p>
          <w:p w:rsidR="00D478A1" w:rsidRPr="001C7948" w:rsidRDefault="00D478A1" w:rsidP="006F58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</w:pPr>
            <w:r w:rsidRPr="001C79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BE"/>
              </w:rPr>
              <w:t>Reverse: 5’ – CTTCTGAGTGGCAGTGATGG - 3’</w:t>
            </w:r>
          </w:p>
        </w:tc>
      </w:tr>
    </w:tbl>
    <w:p w:rsidR="008C2D2F" w:rsidRDefault="009E671E"/>
    <w:sectPr w:rsidR="008C2D2F" w:rsidSect="00350A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71E" w:rsidRDefault="009E671E">
      <w:pPr>
        <w:spacing w:after="0" w:line="240" w:lineRule="auto"/>
      </w:pPr>
      <w:r>
        <w:separator/>
      </w:r>
    </w:p>
  </w:endnote>
  <w:endnote w:type="continuationSeparator" w:id="0">
    <w:p w:rsidR="009E671E" w:rsidRDefault="009E6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8" w:rsidRDefault="008E680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453795"/>
      <w:docPartObj>
        <w:docPartGallery w:val="Page Numbers (Bottom of Page)"/>
        <w:docPartUnique/>
      </w:docPartObj>
    </w:sdtPr>
    <w:sdtEndPr/>
    <w:sdtContent>
      <w:p w:rsidR="008E6808" w:rsidRDefault="008E680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FA3" w:rsidRPr="00185FA3">
          <w:rPr>
            <w:noProof/>
            <w:lang w:val="fr-FR"/>
          </w:rPr>
          <w:t>3</w:t>
        </w:r>
        <w:r>
          <w:fldChar w:fldCharType="end"/>
        </w:r>
      </w:p>
    </w:sdtContent>
  </w:sdt>
  <w:p w:rsidR="00754F0A" w:rsidRDefault="009E671E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8" w:rsidRDefault="008E680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71E" w:rsidRDefault="009E671E">
      <w:pPr>
        <w:spacing w:after="0" w:line="240" w:lineRule="auto"/>
      </w:pPr>
      <w:r>
        <w:separator/>
      </w:r>
    </w:p>
  </w:footnote>
  <w:footnote w:type="continuationSeparator" w:id="0">
    <w:p w:rsidR="009E671E" w:rsidRDefault="009E6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8" w:rsidRDefault="008E6808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8" w:rsidRDefault="008E6808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8" w:rsidRDefault="008E680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A1"/>
    <w:rsid w:val="00185FA3"/>
    <w:rsid w:val="00350AAE"/>
    <w:rsid w:val="0039424F"/>
    <w:rsid w:val="00460549"/>
    <w:rsid w:val="00636256"/>
    <w:rsid w:val="00641883"/>
    <w:rsid w:val="00687205"/>
    <w:rsid w:val="008A0937"/>
    <w:rsid w:val="008E6808"/>
    <w:rsid w:val="009E671E"/>
    <w:rsid w:val="00A75DE2"/>
    <w:rsid w:val="00A87032"/>
    <w:rsid w:val="00AB2875"/>
    <w:rsid w:val="00C32C22"/>
    <w:rsid w:val="00D478A1"/>
    <w:rsid w:val="00D86EB2"/>
    <w:rsid w:val="00DA65F7"/>
    <w:rsid w:val="00DC5A6F"/>
    <w:rsid w:val="00EE12E9"/>
    <w:rsid w:val="00FE3C1F"/>
    <w:rsid w:val="00FE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DDAA1-3403-4E50-9134-C3FABE45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8A1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D4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78A1"/>
  </w:style>
  <w:style w:type="table" w:styleId="Grilledutableau">
    <w:name w:val="Table Grid"/>
    <w:basedOn w:val="TableauNormal"/>
    <w:uiPriority w:val="59"/>
    <w:rsid w:val="00D4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D478A1"/>
  </w:style>
  <w:style w:type="paragraph" w:styleId="En-tte">
    <w:name w:val="header"/>
    <w:basedOn w:val="Normal"/>
    <w:link w:val="En-tteCar"/>
    <w:uiPriority w:val="99"/>
    <w:unhideWhenUsed/>
    <w:rsid w:val="008E6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6808"/>
  </w:style>
  <w:style w:type="paragraph" w:styleId="Textedebulles">
    <w:name w:val="Balloon Text"/>
    <w:basedOn w:val="Normal"/>
    <w:link w:val="TextedebullesCar"/>
    <w:uiPriority w:val="99"/>
    <w:semiHidden/>
    <w:unhideWhenUsed/>
    <w:rsid w:val="00460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0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EF771-81B6-45F2-8FCC-4008BFFE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melany pierard</dc:creator>
  <cp:keywords/>
  <dc:description/>
  <cp:lastModifiedBy>melany pierard</cp:lastModifiedBy>
  <cp:revision>5</cp:revision>
  <dcterms:created xsi:type="dcterms:W3CDTF">2016-07-25T09:02:00Z</dcterms:created>
  <dcterms:modified xsi:type="dcterms:W3CDTF">2016-10-12T07:33:00Z</dcterms:modified>
</cp:coreProperties>
</file>