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82BEC" w14:textId="1F4969B9" w:rsidR="00AC22A8" w:rsidRPr="00CF6542" w:rsidRDefault="00AC22A8" w:rsidP="0045060D">
      <w:pPr>
        <w:spacing w:before="40" w:after="60"/>
        <w:rPr>
          <w:rFonts w:ascii="Arial" w:hAnsi="Arial" w:cs="Arial"/>
          <w:b/>
          <w:u w:val="single"/>
          <w:lang w:val="en-US"/>
        </w:rPr>
      </w:pPr>
      <w:r w:rsidRPr="00CF6542">
        <w:rPr>
          <w:rFonts w:ascii="Arial" w:hAnsi="Arial" w:cs="Arial"/>
          <w:b/>
          <w:u w:val="single"/>
          <w:lang w:val="en-US"/>
        </w:rPr>
        <w:t>Supplementary text, tables and figures</w:t>
      </w:r>
    </w:p>
    <w:p w14:paraId="1B4718A1" w14:textId="77777777" w:rsidR="00AC22A8" w:rsidRPr="00CF6542" w:rsidRDefault="00AC22A8" w:rsidP="0045060D">
      <w:pPr>
        <w:spacing w:before="40" w:after="60"/>
        <w:rPr>
          <w:rFonts w:ascii="Arial" w:hAnsi="Arial" w:cs="Arial"/>
          <w:lang w:val="en-US"/>
        </w:rPr>
      </w:pPr>
    </w:p>
    <w:p w14:paraId="2D36724C" w14:textId="227B26DC" w:rsidR="000634A8" w:rsidRPr="00CF6542" w:rsidRDefault="005D2D09" w:rsidP="0045060D">
      <w:pPr>
        <w:spacing w:before="40" w:after="60"/>
        <w:rPr>
          <w:rFonts w:ascii="Arial" w:hAnsi="Arial" w:cs="Arial"/>
          <w:b/>
          <w:lang w:val="en-US"/>
        </w:rPr>
      </w:pPr>
      <w:r>
        <w:rPr>
          <w:rFonts w:ascii="Arial" w:hAnsi="Arial" w:cs="Arial"/>
          <w:b/>
          <w:lang w:val="en-US"/>
        </w:rPr>
        <w:t xml:space="preserve">Background, </w:t>
      </w:r>
      <w:r w:rsidR="000634A8" w:rsidRPr="00CF6542">
        <w:rPr>
          <w:rFonts w:ascii="Arial" w:hAnsi="Arial" w:cs="Arial"/>
          <w:b/>
          <w:lang w:val="en-US"/>
        </w:rPr>
        <w:t xml:space="preserve">specification and </w:t>
      </w:r>
      <w:r w:rsidRPr="005D2D09">
        <w:rPr>
          <w:rFonts w:ascii="Arial" w:hAnsi="Arial" w:cs="Arial"/>
          <w:b/>
          <w:i/>
          <w:iCs/>
          <w:lang w:val="en-US"/>
        </w:rPr>
        <w:t>in vitro</w:t>
      </w:r>
      <w:r>
        <w:rPr>
          <w:rFonts w:ascii="Arial" w:hAnsi="Arial" w:cs="Arial"/>
          <w:b/>
          <w:lang w:val="en-US"/>
        </w:rPr>
        <w:t xml:space="preserve"> bioactivity of</w:t>
      </w:r>
      <w:r w:rsidR="000634A8" w:rsidRPr="00CF6542">
        <w:rPr>
          <w:rFonts w:ascii="Arial" w:hAnsi="Arial" w:cs="Arial"/>
          <w:b/>
          <w:lang w:val="en-US"/>
        </w:rPr>
        <w:t xml:space="preserve"> extracts used for intervention </w:t>
      </w:r>
    </w:p>
    <w:p w14:paraId="1CCBAA00" w14:textId="77777777" w:rsidR="000634A8" w:rsidRPr="00CF6542" w:rsidRDefault="000634A8" w:rsidP="0045060D">
      <w:pPr>
        <w:spacing w:before="40" w:after="60"/>
        <w:rPr>
          <w:rFonts w:ascii="Arial" w:hAnsi="Arial" w:cs="Arial"/>
          <w:lang w:val="en-US"/>
        </w:rPr>
      </w:pPr>
    </w:p>
    <w:p w14:paraId="4C45740D" w14:textId="77777777" w:rsidR="000634A8" w:rsidRPr="00CF6542" w:rsidRDefault="000634A8" w:rsidP="004B2170">
      <w:pPr>
        <w:pStyle w:val="ListParagraph"/>
        <w:numPr>
          <w:ilvl w:val="0"/>
          <w:numId w:val="4"/>
        </w:numPr>
        <w:ind w:left="284" w:hanging="284"/>
        <w:rPr>
          <w:rFonts w:ascii="Arial" w:hAnsi="Arial" w:cs="Arial"/>
          <w:sz w:val="22"/>
          <w:szCs w:val="22"/>
        </w:rPr>
      </w:pPr>
      <w:r w:rsidRPr="00CF6542">
        <w:rPr>
          <w:rFonts w:ascii="Arial" w:hAnsi="Arial" w:cs="Arial"/>
          <w:sz w:val="22"/>
          <w:szCs w:val="22"/>
        </w:rPr>
        <w:t>Mulberry fruit extract (MFE) and Mulberry leaf extract (MLE)</w:t>
      </w:r>
    </w:p>
    <w:p w14:paraId="2F7413B4" w14:textId="77777777" w:rsidR="004B2170" w:rsidRPr="00CF6542" w:rsidRDefault="004B2170" w:rsidP="004B2170">
      <w:pPr>
        <w:pStyle w:val="ListParagraph"/>
        <w:ind w:left="284"/>
        <w:rPr>
          <w:rFonts w:ascii="Arial" w:hAnsi="Arial" w:cs="Arial"/>
          <w:sz w:val="22"/>
          <w:szCs w:val="22"/>
        </w:rPr>
      </w:pPr>
    </w:p>
    <w:p w14:paraId="1F81FD74" w14:textId="5D7BAC56" w:rsidR="000634A8" w:rsidRPr="00CF6542" w:rsidRDefault="000634A8" w:rsidP="000634A8">
      <w:pPr>
        <w:rPr>
          <w:rFonts w:ascii="Arial" w:hAnsi="Arial" w:cs="Arial"/>
          <w:lang w:val="en-US"/>
        </w:rPr>
      </w:pPr>
      <w:r w:rsidRPr="00CF6542">
        <w:rPr>
          <w:rFonts w:ascii="Arial" w:hAnsi="Arial" w:cs="Arial"/>
          <w:lang w:val="en-US"/>
        </w:rPr>
        <w:t>The nature and sources of mulberry extracts, and the supporting evidence for their (</w:t>
      </w:r>
      <w:r w:rsidRPr="005E599B">
        <w:rPr>
          <w:rFonts w:ascii="Arial" w:hAnsi="Arial" w:cs="Arial"/>
          <w:i/>
          <w:iCs/>
          <w:lang w:val="en-US"/>
        </w:rPr>
        <w:t>in vitro</w:t>
      </w:r>
      <w:r w:rsidRPr="00CF6542">
        <w:rPr>
          <w:rFonts w:ascii="Arial" w:hAnsi="Arial" w:cs="Arial"/>
          <w:lang w:val="en-US"/>
        </w:rPr>
        <w:t xml:space="preserve"> and clinical) bio-efficacy and putative active constituents and mechanisms, have been </w:t>
      </w:r>
      <w:r w:rsidR="007F0726" w:rsidRPr="00CF6542">
        <w:rPr>
          <w:rFonts w:ascii="Arial" w:hAnsi="Arial" w:cs="Arial"/>
          <w:lang w:val="en-US"/>
        </w:rPr>
        <w:t>widely reported</w:t>
      </w:r>
      <w:r w:rsidR="00D27EB2" w:rsidRPr="00CF6542">
        <w:rPr>
          <w:rFonts w:ascii="Arial" w:hAnsi="Arial" w:cs="Arial"/>
          <w:lang w:val="en-US"/>
        </w:rPr>
        <w:t xml:space="preserve"> </w:t>
      </w:r>
      <w:r w:rsidR="00D27EB2" w:rsidRPr="00CF6542">
        <w:rPr>
          <w:rFonts w:ascii="Arial" w:hAnsi="Arial" w:cs="Arial"/>
          <w:lang w:val="en-US"/>
        </w:rPr>
        <w:fldChar w:fldCharType="begin"/>
      </w:r>
      <w:r w:rsidR="003C68F1">
        <w:rPr>
          <w:rFonts w:ascii="Arial" w:hAnsi="Arial" w:cs="Arial"/>
          <w:lang w:val="en-US"/>
        </w:rPr>
        <w:instrText xml:space="preserve"> ADDIN EN.CITE &lt;EndNote&gt;&lt;Cite&gt;&lt;Author&gt;Andrade&lt;/Author&gt;&lt;Year&gt;2015&lt;/Year&gt;&lt;RecNum&gt;135&lt;/RecNum&gt;&lt;DisplayText&gt;(1)&lt;/DisplayText&gt;&lt;record&gt;&lt;rec-number&gt;135&lt;/rec-number&gt;&lt;foreign-keys&gt;&lt;key app="EN" db-id="t00v9x5v65552nexpea5epd0twd2waxazts2" timestamp="1486473273"&gt;135&lt;/key&gt;&lt;/foreign-keys&gt;&lt;ref-type name="Journal Article"&gt;17&lt;/ref-type&gt;&lt;contributors&gt;&lt;authors&gt;&lt;author&gt;Andrade, Janaina F&lt;/author&gt;&lt;author&gt;Silva, Valter&lt;/author&gt;&lt;author&gt;Melnik, Tamara&lt;/author&gt;&lt;/authors&gt;&lt;/contributors&gt;&lt;titles&gt;&lt;title&gt;Mulberry therapy for type 2 diabetes mellitus&lt;/title&gt;&lt;secondary-title&gt;Cochrane Database of Systematic Reviews&lt;/secondary-title&gt;&lt;/titles&gt;&lt;periodical&gt;&lt;full-title&gt;Cochrane Database of Systematic Reviews&lt;/full-title&gt;&lt;abbr-1&gt;Cochrane Database Syst Rev&lt;/abbr-1&gt;&lt;/periodical&gt;&lt;pages&gt;DOI: 10.1002/14651858.CD011697&lt;/pages&gt;&lt;number&gt;5&lt;/number&gt;&lt;dates&gt;&lt;year&gt;2015&lt;/year&gt;&lt;/dates&gt;&lt;isbn&gt;1465-1858&lt;/isbn&gt;&lt;urls&gt;&lt;/urls&gt;&lt;electronic-resource-num&gt;DOI: 10.1002/14651858.CD011697&lt;/electronic-resource-num&gt;&lt;/record&gt;&lt;/Cite&gt;&lt;/EndNote&gt;</w:instrText>
      </w:r>
      <w:r w:rsidR="00D27EB2" w:rsidRPr="00CF6542">
        <w:rPr>
          <w:rFonts w:ascii="Arial" w:hAnsi="Arial" w:cs="Arial"/>
          <w:lang w:val="en-US"/>
        </w:rPr>
        <w:fldChar w:fldCharType="separate"/>
      </w:r>
      <w:r w:rsidR="003C68F1">
        <w:rPr>
          <w:rFonts w:ascii="Arial" w:hAnsi="Arial" w:cs="Arial"/>
          <w:noProof/>
          <w:lang w:val="en-US"/>
        </w:rPr>
        <w:t>(1)</w:t>
      </w:r>
      <w:r w:rsidR="00D27EB2" w:rsidRPr="00CF6542">
        <w:rPr>
          <w:rFonts w:ascii="Arial" w:hAnsi="Arial" w:cs="Arial"/>
          <w:lang w:val="en-US"/>
        </w:rPr>
        <w:fldChar w:fldCharType="end"/>
      </w:r>
      <w:r w:rsidR="007F0726" w:rsidRPr="00CF6542">
        <w:rPr>
          <w:rFonts w:ascii="Arial" w:hAnsi="Arial" w:cs="Arial"/>
          <w:lang w:val="en-US"/>
        </w:rPr>
        <w:t>.</w:t>
      </w:r>
      <w:r w:rsidR="00D57A2F" w:rsidRPr="00CF6542">
        <w:rPr>
          <w:rFonts w:ascii="Arial" w:hAnsi="Arial" w:cs="Arial"/>
          <w:lang w:val="en-US"/>
        </w:rPr>
        <w:t xml:space="preserve"> </w:t>
      </w:r>
      <w:r w:rsidRPr="00CF6542">
        <w:rPr>
          <w:rFonts w:ascii="Arial" w:hAnsi="Arial" w:cs="Arial"/>
          <w:lang w:val="en-US"/>
        </w:rPr>
        <w:t>MFE and MLE are primarily used and standardized as sources of 1-deoxynojirimycin (DNJ), a known α-glucosidase inhibitor, although they contain additional iminosugars and other constituents with potentially relevant biological activity</w:t>
      </w:r>
      <w:r w:rsidR="00D27EB2" w:rsidRPr="00CF6542">
        <w:rPr>
          <w:rFonts w:ascii="Arial" w:hAnsi="Arial" w:cs="Arial"/>
          <w:lang w:val="en-US"/>
        </w:rPr>
        <w:t xml:space="preserve"> </w:t>
      </w:r>
      <w:r w:rsidR="00D27EB2" w:rsidRPr="00CF6542">
        <w:rPr>
          <w:rFonts w:ascii="Arial" w:hAnsi="Arial" w:cs="Arial"/>
          <w:lang w:val="en-US"/>
        </w:rPr>
        <w:fldChar w:fldCharType="begin">
          <w:fldData xml:space="preserve">PEVuZE5vdGU+PENpdGU+PEF1dGhvcj5Pa3U8L0F1dGhvcj48WWVhcj4yMDA2PC9ZZWFyPjxSZWNO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</w:fldData>
        </w:fldChar>
      </w:r>
      <w:r w:rsidR="003C68F1">
        <w:rPr>
          <w:rFonts w:ascii="Arial" w:hAnsi="Arial" w:cs="Arial"/>
          <w:lang w:val="en-US"/>
        </w:rPr>
        <w:instrText xml:space="preserve"> ADDIN EN.CITE </w:instrText>
      </w:r>
      <w:r w:rsidR="003C68F1">
        <w:rPr>
          <w:rFonts w:ascii="Arial" w:hAnsi="Arial" w:cs="Arial"/>
          <w:lang w:val="en-US"/>
        </w:rPr>
        <w:fldChar w:fldCharType="begin">
          <w:fldData xml:space="preserve">PEVuZE5vdGU+PENpdGU+PEF1dGhvcj5Pa3U8L0F1dGhvcj48WWVhcj4yMDA2PC9ZZWFyPjxSZWNO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</w:fldData>
        </w:fldChar>
      </w:r>
      <w:r w:rsidR="003C68F1">
        <w:rPr>
          <w:rFonts w:ascii="Arial" w:hAnsi="Arial" w:cs="Arial"/>
          <w:lang w:val="en-US"/>
        </w:rPr>
        <w:instrText xml:space="preserve"> ADDIN EN.CITE.DATA </w:instrText>
      </w:r>
      <w:r w:rsidR="003C68F1">
        <w:rPr>
          <w:rFonts w:ascii="Arial" w:hAnsi="Arial" w:cs="Arial"/>
          <w:lang w:val="en-US"/>
        </w:rPr>
      </w:r>
      <w:r w:rsidR="003C68F1">
        <w:rPr>
          <w:rFonts w:ascii="Arial" w:hAnsi="Arial" w:cs="Arial"/>
          <w:lang w:val="en-US"/>
        </w:rPr>
        <w:fldChar w:fldCharType="end"/>
      </w:r>
      <w:r w:rsidR="00D27EB2" w:rsidRPr="00CF6542">
        <w:rPr>
          <w:rFonts w:ascii="Arial" w:hAnsi="Arial" w:cs="Arial"/>
          <w:lang w:val="en-US"/>
        </w:rPr>
      </w:r>
      <w:r w:rsidR="00D27EB2" w:rsidRPr="00CF6542">
        <w:rPr>
          <w:rFonts w:ascii="Arial" w:hAnsi="Arial" w:cs="Arial"/>
          <w:lang w:val="en-US"/>
        </w:rPr>
        <w:fldChar w:fldCharType="separate"/>
      </w:r>
      <w:r w:rsidR="003C68F1">
        <w:rPr>
          <w:rFonts w:ascii="Arial" w:hAnsi="Arial" w:cs="Arial"/>
          <w:noProof/>
          <w:lang w:val="en-US"/>
        </w:rPr>
        <w:t>(2, 3)</w:t>
      </w:r>
      <w:r w:rsidR="00D27EB2" w:rsidRPr="00CF6542">
        <w:rPr>
          <w:rFonts w:ascii="Arial" w:hAnsi="Arial" w:cs="Arial"/>
          <w:lang w:val="en-US"/>
        </w:rPr>
        <w:fldChar w:fldCharType="end"/>
      </w:r>
      <w:r w:rsidRPr="00CF6542">
        <w:rPr>
          <w:rFonts w:ascii="Arial" w:hAnsi="Arial" w:cs="Arial"/>
          <w:lang w:val="en-US"/>
        </w:rPr>
        <w:t xml:space="preserve">. Efficacy of DNJ and mulberry (especially </w:t>
      </w:r>
      <w:r w:rsidR="0071743C" w:rsidRPr="00CF6542">
        <w:rPr>
          <w:rFonts w:ascii="Arial" w:hAnsi="Arial" w:cs="Arial"/>
          <w:lang w:val="en-US"/>
        </w:rPr>
        <w:t>leaf)</w:t>
      </w:r>
      <w:r w:rsidRPr="00CF6542">
        <w:rPr>
          <w:rFonts w:ascii="Arial" w:hAnsi="Arial" w:cs="Arial"/>
          <w:lang w:val="en-US"/>
        </w:rPr>
        <w:t xml:space="preserve"> extracts for reducing PPG and PPI is supported by a relatively large published body of </w:t>
      </w:r>
      <w:r w:rsidRPr="00CF6542">
        <w:rPr>
          <w:rFonts w:ascii="Arial" w:hAnsi="Arial" w:cs="Arial"/>
          <w:i/>
          <w:lang w:val="en-US"/>
        </w:rPr>
        <w:t>in vitro</w:t>
      </w:r>
      <w:r w:rsidRPr="00CF6542">
        <w:rPr>
          <w:rFonts w:ascii="Arial" w:hAnsi="Arial" w:cs="Arial"/>
          <w:lang w:val="en-US"/>
        </w:rPr>
        <w:t xml:space="preserve">, animal and human clinical studies </w:t>
      </w:r>
      <w:r w:rsidR="007F0726" w:rsidRPr="00CF6542">
        <w:rPr>
          <w:rFonts w:ascii="Arial" w:hAnsi="Arial" w:cs="Arial"/>
          <w:lang w:val="en-US"/>
        </w:rPr>
        <w:fldChar w:fldCharType="begin">
          <w:fldData xml:space="preserve">PEVuZE5vdGU+PENpdGU+PEF1dGhvcj5QaGltYXJuPC9BdXRob3I+PFllYXI+MjAxNzwvWWVhcj48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</w:fldData>
        </w:fldChar>
      </w:r>
      <w:r w:rsidR="003C68F1">
        <w:rPr>
          <w:rFonts w:ascii="Arial" w:hAnsi="Arial" w:cs="Arial"/>
          <w:lang w:val="en-US"/>
        </w:rPr>
        <w:instrText xml:space="preserve"> ADDIN EN.CITE </w:instrText>
      </w:r>
      <w:r w:rsidR="003C68F1">
        <w:rPr>
          <w:rFonts w:ascii="Arial" w:hAnsi="Arial" w:cs="Arial"/>
          <w:lang w:val="en-US"/>
        </w:rPr>
        <w:fldChar w:fldCharType="begin">
          <w:fldData xml:space="preserve">PEVuZE5vdGU+PENpdGU+PEF1dGhvcj5QaGltYXJuPC9BdXRob3I+PFllYXI+MjAxNzwvWWVhcj48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</w:fldData>
        </w:fldChar>
      </w:r>
      <w:r w:rsidR="003C68F1">
        <w:rPr>
          <w:rFonts w:ascii="Arial" w:hAnsi="Arial" w:cs="Arial"/>
          <w:lang w:val="en-US"/>
        </w:rPr>
        <w:instrText xml:space="preserve"> ADDIN EN.CITE.DATA </w:instrText>
      </w:r>
      <w:r w:rsidR="003C68F1">
        <w:rPr>
          <w:rFonts w:ascii="Arial" w:hAnsi="Arial" w:cs="Arial"/>
          <w:lang w:val="en-US"/>
        </w:rPr>
      </w:r>
      <w:r w:rsidR="003C68F1">
        <w:rPr>
          <w:rFonts w:ascii="Arial" w:hAnsi="Arial" w:cs="Arial"/>
          <w:lang w:val="en-US"/>
        </w:rPr>
        <w:fldChar w:fldCharType="end"/>
      </w:r>
      <w:r w:rsidR="007F0726" w:rsidRPr="00CF6542">
        <w:rPr>
          <w:rFonts w:ascii="Arial" w:hAnsi="Arial" w:cs="Arial"/>
          <w:lang w:val="en-US"/>
        </w:rPr>
      </w:r>
      <w:r w:rsidR="007F0726" w:rsidRPr="00CF6542">
        <w:rPr>
          <w:rFonts w:ascii="Arial" w:hAnsi="Arial" w:cs="Arial"/>
          <w:lang w:val="en-US"/>
        </w:rPr>
        <w:fldChar w:fldCharType="separate"/>
      </w:r>
      <w:r w:rsidR="003C68F1">
        <w:rPr>
          <w:rFonts w:ascii="Arial" w:hAnsi="Arial" w:cs="Arial"/>
          <w:noProof/>
          <w:lang w:val="en-US"/>
        </w:rPr>
        <w:t>(3-6)</w:t>
      </w:r>
      <w:r w:rsidR="007F0726" w:rsidRPr="00CF6542">
        <w:rPr>
          <w:rFonts w:ascii="Arial" w:hAnsi="Arial" w:cs="Arial"/>
          <w:lang w:val="en-US"/>
        </w:rPr>
        <w:fldChar w:fldCharType="end"/>
      </w:r>
      <w:r w:rsidR="007F0726" w:rsidRPr="00CF6542">
        <w:rPr>
          <w:rFonts w:ascii="Arial" w:hAnsi="Arial" w:cs="Arial"/>
          <w:lang w:val="en-US"/>
        </w:rPr>
        <w:t xml:space="preserve">. </w:t>
      </w:r>
      <w:r w:rsidRPr="00CF6542">
        <w:rPr>
          <w:rFonts w:ascii="Arial" w:hAnsi="Arial" w:cs="Arial"/>
          <w:lang w:val="en-US"/>
        </w:rPr>
        <w:t xml:space="preserve"> </w:t>
      </w:r>
    </w:p>
    <w:p w14:paraId="58E4FFBD" w14:textId="71E57099" w:rsidR="000634A8" w:rsidRPr="00CF6542" w:rsidRDefault="000634A8" w:rsidP="000634A8">
      <w:pPr>
        <w:rPr>
          <w:rFonts w:ascii="Arial" w:hAnsi="Arial" w:cs="Arial"/>
          <w:color w:val="FF0000"/>
          <w:lang w:val="en-US"/>
        </w:rPr>
      </w:pPr>
      <w:r w:rsidRPr="00CF6542">
        <w:rPr>
          <w:rFonts w:ascii="Arial" w:hAnsi="Arial" w:cs="Arial"/>
          <w:lang w:val="en-US"/>
        </w:rPr>
        <w:t xml:space="preserve">The MFE </w:t>
      </w:r>
      <w:r w:rsidR="005D2D09">
        <w:rPr>
          <w:rFonts w:ascii="Arial" w:hAnsi="Arial" w:cs="Arial"/>
          <w:lang w:val="en-US"/>
        </w:rPr>
        <w:t xml:space="preserve">and MLE </w:t>
      </w:r>
      <w:r w:rsidR="005D2D09" w:rsidRPr="00CF6542">
        <w:rPr>
          <w:rFonts w:ascii="Arial" w:hAnsi="Arial" w:cs="Arial"/>
          <w:lang w:val="en-US"/>
        </w:rPr>
        <w:t>(batch No. MF-DC-KQ</w:t>
      </w:r>
      <w:r w:rsidR="005D2D09">
        <w:rPr>
          <w:rFonts w:ascii="Arial" w:hAnsi="Arial" w:cs="Arial"/>
          <w:lang w:val="en-US"/>
        </w:rPr>
        <w:t xml:space="preserve"> and </w:t>
      </w:r>
      <w:r w:rsidRPr="00CF6542">
        <w:rPr>
          <w:rFonts w:ascii="Arial" w:hAnsi="Arial" w:cs="Arial"/>
          <w:lang w:val="en-US"/>
        </w:rPr>
        <w:t>M0232060</w:t>
      </w:r>
      <w:r w:rsidR="005D2D09">
        <w:rPr>
          <w:rFonts w:ascii="Arial" w:hAnsi="Arial" w:cs="Arial"/>
          <w:lang w:val="en-US"/>
        </w:rPr>
        <w:t xml:space="preserve">, respectively, </w:t>
      </w:r>
      <w:r w:rsidR="005D2D09" w:rsidRPr="00CF6542">
        <w:rPr>
          <w:rFonts w:ascii="Arial" w:hAnsi="Arial" w:cs="Arial"/>
          <w:lang w:val="en-US"/>
        </w:rPr>
        <w:t>Draco Natural Product</w:t>
      </w:r>
      <w:r w:rsidR="007E72FC">
        <w:rPr>
          <w:rFonts w:ascii="Arial" w:hAnsi="Arial" w:cs="Arial"/>
          <w:lang w:val="en-US"/>
        </w:rPr>
        <w:t>s</w:t>
      </w:r>
      <w:r w:rsidR="005D2D09" w:rsidRPr="00CF6542">
        <w:rPr>
          <w:rFonts w:ascii="Arial" w:hAnsi="Arial" w:cs="Arial"/>
          <w:lang w:val="en-US"/>
        </w:rPr>
        <w:t xml:space="preserve"> Inc. USA</w:t>
      </w:r>
      <w:r w:rsidRPr="00CF6542">
        <w:rPr>
          <w:rFonts w:ascii="Arial" w:hAnsi="Arial" w:cs="Arial"/>
          <w:lang w:val="en-US"/>
        </w:rPr>
        <w:t xml:space="preserve">) used in clinical </w:t>
      </w:r>
      <w:r w:rsidR="005D2D09">
        <w:rPr>
          <w:rFonts w:ascii="Arial" w:hAnsi="Arial" w:cs="Arial"/>
          <w:lang w:val="en-US"/>
        </w:rPr>
        <w:t xml:space="preserve">testing contained </w:t>
      </w:r>
      <w:r w:rsidRPr="00CF6542">
        <w:rPr>
          <w:rFonts w:ascii="Arial" w:hAnsi="Arial" w:cs="Arial"/>
          <w:lang w:val="en-US"/>
        </w:rPr>
        <w:t>0.5% (w/w) and 0.8% (w/w)</w:t>
      </w:r>
      <w:r w:rsidR="005D2D09">
        <w:rPr>
          <w:rFonts w:ascii="Arial" w:hAnsi="Arial" w:cs="Arial"/>
          <w:lang w:val="en-US"/>
        </w:rPr>
        <w:t xml:space="preserve"> DNJ</w:t>
      </w:r>
      <w:r w:rsidRPr="00CF6542">
        <w:rPr>
          <w:rFonts w:ascii="Arial" w:hAnsi="Arial" w:cs="Arial"/>
          <w:lang w:val="en-US"/>
        </w:rPr>
        <w:t xml:space="preserve">, respectively, as determined by high performance liquid chromatography </w:t>
      </w:r>
      <w:r w:rsidR="00EE1442" w:rsidRPr="00CF6542">
        <w:rPr>
          <w:rFonts w:ascii="Arial" w:hAnsi="Arial" w:cs="Arial"/>
          <w:lang w:val="en-US"/>
        </w:rPr>
        <w:t>with an</w:t>
      </w:r>
      <w:r w:rsidRPr="00CF6542">
        <w:rPr>
          <w:rFonts w:ascii="Arial" w:hAnsi="Arial" w:cs="Arial"/>
          <w:lang w:val="en-US"/>
        </w:rPr>
        <w:t xml:space="preserve"> evaporative light scattering detector. The </w:t>
      </w:r>
      <w:r w:rsidRPr="00CF6542">
        <w:rPr>
          <w:rFonts w:ascii="Arial" w:hAnsi="Arial" w:cs="Arial"/>
          <w:i/>
          <w:lang w:val="en-US"/>
        </w:rPr>
        <w:t>in vitro</w:t>
      </w:r>
      <w:r w:rsidRPr="00CF6542">
        <w:rPr>
          <w:rFonts w:ascii="Arial" w:hAnsi="Arial" w:cs="Arial"/>
          <w:lang w:val="en-US"/>
        </w:rPr>
        <w:t xml:space="preserve"> efficacy </w:t>
      </w:r>
      <w:r w:rsidR="00EE1442" w:rsidRPr="00CF6542">
        <w:rPr>
          <w:rFonts w:ascii="Arial" w:hAnsi="Arial" w:cs="Arial"/>
          <w:lang w:val="en-US"/>
        </w:rPr>
        <w:t xml:space="preserve">of both extracts </w:t>
      </w:r>
      <w:r w:rsidRPr="00CF6542">
        <w:rPr>
          <w:rFonts w:ascii="Arial" w:hAnsi="Arial" w:cs="Arial"/>
          <w:lang w:val="en-US"/>
        </w:rPr>
        <w:t>was assessed in an alpha-glucosidase assay by using p-nitrophenyl-alpha- glucopyranoside as the substrate. Acarbose was tested as positive control with an IC</w:t>
      </w:r>
      <w:r w:rsidRPr="00CF6542">
        <w:rPr>
          <w:rFonts w:ascii="Arial" w:hAnsi="Arial" w:cs="Arial"/>
          <w:vertAlign w:val="subscript"/>
          <w:lang w:val="en-US"/>
        </w:rPr>
        <w:t>50</w:t>
      </w:r>
      <w:r w:rsidRPr="00CF6542">
        <w:rPr>
          <w:rFonts w:ascii="Arial" w:hAnsi="Arial" w:cs="Arial"/>
          <w:lang w:val="en-US"/>
        </w:rPr>
        <w:t xml:space="preserve"> of 11.8 μg/mL. Both MFE and MLE showed potent inhibitory activities against alpha-glucosidase, with IC</w:t>
      </w:r>
      <w:r w:rsidRPr="00CF6542">
        <w:rPr>
          <w:rFonts w:ascii="Arial" w:hAnsi="Arial" w:cs="Arial"/>
          <w:vertAlign w:val="subscript"/>
          <w:lang w:val="en-US"/>
        </w:rPr>
        <w:t>50</w:t>
      </w:r>
      <w:r w:rsidRPr="00CF6542">
        <w:rPr>
          <w:rFonts w:ascii="Arial" w:hAnsi="Arial" w:cs="Arial"/>
          <w:lang w:val="en-US"/>
        </w:rPr>
        <w:t xml:space="preserve"> </w:t>
      </w:r>
      <w:r w:rsidR="0071743C" w:rsidRPr="00CF6542">
        <w:rPr>
          <w:rFonts w:ascii="Arial" w:hAnsi="Arial" w:cs="Arial"/>
          <w:lang w:val="en-US"/>
        </w:rPr>
        <w:t xml:space="preserve">values of </w:t>
      </w:r>
      <w:r w:rsidRPr="00CF6542">
        <w:rPr>
          <w:rFonts w:ascii="Arial" w:hAnsi="Arial" w:cs="Arial"/>
          <w:lang w:val="en-US"/>
        </w:rPr>
        <w:t>2.6 and 2.9 μg/m</w:t>
      </w:r>
      <w:r w:rsidR="0071743C" w:rsidRPr="00CF6542">
        <w:rPr>
          <w:rFonts w:ascii="Arial" w:hAnsi="Arial" w:cs="Arial"/>
          <w:lang w:val="en-US"/>
        </w:rPr>
        <w:t>l</w:t>
      </w:r>
      <w:r w:rsidRPr="00CF6542">
        <w:rPr>
          <w:rFonts w:ascii="Arial" w:hAnsi="Arial" w:cs="Arial"/>
          <w:lang w:val="en-US"/>
        </w:rPr>
        <w:t>, respectively.</w:t>
      </w:r>
    </w:p>
    <w:p w14:paraId="6433E321" w14:textId="3AEE30E2" w:rsidR="000634A8" w:rsidRPr="00CF6542" w:rsidRDefault="000634A8" w:rsidP="0071743C">
      <w:pPr>
        <w:shd w:val="clear" w:color="auto" w:fill="FFFFFF" w:themeFill="background1"/>
        <w:rPr>
          <w:rFonts w:ascii="Arial" w:hAnsi="Arial" w:cs="Arial"/>
          <w:lang w:val="en-US"/>
        </w:rPr>
      </w:pPr>
      <w:r w:rsidRPr="00CF6542">
        <w:rPr>
          <w:rFonts w:ascii="Arial" w:hAnsi="Arial" w:cs="Arial"/>
          <w:lang w:val="en-US"/>
        </w:rPr>
        <w:t xml:space="preserve">The MFE was also tested in </w:t>
      </w:r>
      <w:r w:rsidR="00131E6F" w:rsidRPr="00CF6542">
        <w:rPr>
          <w:rFonts w:ascii="Arial" w:hAnsi="Arial" w:cs="Arial"/>
          <w:lang w:val="en-US"/>
        </w:rPr>
        <w:t>a</w:t>
      </w:r>
      <w:r w:rsidRPr="00CF6542">
        <w:rPr>
          <w:rFonts w:ascii="Arial" w:hAnsi="Arial" w:cs="Arial"/>
          <w:lang w:val="en-US"/>
        </w:rPr>
        <w:t xml:space="preserve"> Caco-2 GLUT2 glucose transporter assay using radiolabelled 2-deoxyglucose as substrate. MFE inhibit</w:t>
      </w:r>
      <w:r w:rsidR="0071743C" w:rsidRPr="00CF6542">
        <w:rPr>
          <w:rFonts w:ascii="Arial" w:hAnsi="Arial" w:cs="Arial"/>
          <w:lang w:val="en-US"/>
        </w:rPr>
        <w:t>ed</w:t>
      </w:r>
      <w:r w:rsidRPr="00CF6542">
        <w:rPr>
          <w:rFonts w:ascii="Arial" w:hAnsi="Arial" w:cs="Arial"/>
          <w:lang w:val="en-US"/>
        </w:rPr>
        <w:t xml:space="preserve"> GLUT2</w:t>
      </w:r>
      <w:r w:rsidR="0071743C" w:rsidRPr="00CF6542">
        <w:rPr>
          <w:rFonts w:ascii="Arial" w:hAnsi="Arial" w:cs="Arial"/>
          <w:lang w:val="en-US"/>
        </w:rPr>
        <w:t>-</w:t>
      </w:r>
      <w:r w:rsidRPr="00CF6542">
        <w:rPr>
          <w:rFonts w:ascii="Arial" w:hAnsi="Arial" w:cs="Arial"/>
          <w:lang w:val="en-US"/>
        </w:rPr>
        <w:t>mediated glucose uptake with an IC</w:t>
      </w:r>
      <w:r w:rsidRPr="00CF6542">
        <w:rPr>
          <w:rFonts w:ascii="Arial" w:hAnsi="Arial" w:cs="Arial"/>
          <w:vertAlign w:val="subscript"/>
          <w:lang w:val="en-US"/>
        </w:rPr>
        <w:t>50</w:t>
      </w:r>
      <w:r w:rsidRPr="00CF6542">
        <w:rPr>
          <w:rFonts w:ascii="Arial" w:hAnsi="Arial" w:cs="Arial"/>
          <w:lang w:val="en-US"/>
        </w:rPr>
        <w:t xml:space="preserve"> of 1.5 mg/ml</w:t>
      </w:r>
      <w:r w:rsidR="00EE1442" w:rsidRPr="00CF6542">
        <w:rPr>
          <w:rFonts w:ascii="Arial" w:hAnsi="Arial" w:cs="Arial"/>
          <w:lang w:val="en-GB"/>
        </w:rPr>
        <w:t xml:space="preserve"> (</w:t>
      </w:r>
      <w:r w:rsidR="00EE1442" w:rsidRPr="00CF6542">
        <w:rPr>
          <w:rFonts w:ascii="Arial" w:hAnsi="Arial" w:cs="Arial"/>
          <w:lang w:val="en-US"/>
        </w:rPr>
        <w:t>assuming the extract did not contain any D-glucose)</w:t>
      </w:r>
      <w:r w:rsidRPr="00CF6542">
        <w:rPr>
          <w:rFonts w:ascii="Arial" w:hAnsi="Arial" w:cs="Arial"/>
          <w:lang w:val="en-US"/>
        </w:rPr>
        <w:t>. Pure DNJ did not inhibit GLUT2 glucose transport at concentrations ranging from 0.5-5 µM. Phlori</w:t>
      </w:r>
      <w:r w:rsidR="005D260E">
        <w:rPr>
          <w:rFonts w:ascii="Arial" w:hAnsi="Arial" w:cs="Arial"/>
          <w:lang w:val="en-US"/>
        </w:rPr>
        <w:t>d</w:t>
      </w:r>
      <w:r w:rsidRPr="00CF6542">
        <w:rPr>
          <w:rFonts w:ascii="Arial" w:hAnsi="Arial" w:cs="Arial"/>
          <w:lang w:val="en-US"/>
        </w:rPr>
        <w:t>zin (IC</w:t>
      </w:r>
      <w:r w:rsidRPr="00CF6542">
        <w:rPr>
          <w:rFonts w:ascii="Arial" w:hAnsi="Arial" w:cs="Arial"/>
          <w:vertAlign w:val="subscript"/>
          <w:lang w:val="en-US"/>
        </w:rPr>
        <w:t>50</w:t>
      </w:r>
      <w:r w:rsidRPr="00CF6542">
        <w:rPr>
          <w:rFonts w:ascii="Arial" w:hAnsi="Arial" w:cs="Arial"/>
          <w:lang w:val="en-US"/>
        </w:rPr>
        <w:t xml:space="preserve"> </w:t>
      </w:r>
      <w:r w:rsidR="0071743C" w:rsidRPr="00CF6542">
        <w:rPr>
          <w:rFonts w:ascii="Arial" w:hAnsi="Arial" w:cs="Arial"/>
          <w:lang w:val="en-US"/>
        </w:rPr>
        <w:t xml:space="preserve">for </w:t>
      </w:r>
      <w:r w:rsidRPr="00CF6542">
        <w:rPr>
          <w:rFonts w:ascii="Arial" w:hAnsi="Arial" w:cs="Arial"/>
          <w:lang w:val="en-US"/>
        </w:rPr>
        <w:t>SGLT1 ~0.3 µM = 0.13 mg/l), phloretin (IC</w:t>
      </w:r>
      <w:r w:rsidRPr="00CF6542">
        <w:rPr>
          <w:rFonts w:ascii="Arial" w:hAnsi="Arial" w:cs="Arial"/>
          <w:vertAlign w:val="subscript"/>
          <w:lang w:val="en-US"/>
        </w:rPr>
        <w:t>50</w:t>
      </w:r>
      <w:r w:rsidRPr="00CF6542">
        <w:rPr>
          <w:rFonts w:ascii="Arial" w:hAnsi="Arial" w:cs="Arial"/>
          <w:lang w:val="en-US"/>
        </w:rPr>
        <w:t xml:space="preserve"> </w:t>
      </w:r>
      <w:r w:rsidR="0071743C" w:rsidRPr="00CF6542">
        <w:rPr>
          <w:rFonts w:ascii="Arial" w:hAnsi="Arial" w:cs="Arial"/>
          <w:lang w:val="en-US"/>
        </w:rPr>
        <w:t xml:space="preserve">for </w:t>
      </w:r>
      <w:r w:rsidRPr="00CF6542">
        <w:rPr>
          <w:rFonts w:ascii="Arial" w:hAnsi="Arial" w:cs="Arial"/>
          <w:lang w:val="en-US"/>
        </w:rPr>
        <w:t>GLUT2 ~80 µM = 22 mg/l) and dapagliflozin (IC</w:t>
      </w:r>
      <w:r w:rsidRPr="00CF6542">
        <w:rPr>
          <w:rFonts w:ascii="Arial" w:hAnsi="Arial" w:cs="Arial"/>
          <w:vertAlign w:val="subscript"/>
          <w:lang w:val="en-US"/>
        </w:rPr>
        <w:t>50</w:t>
      </w:r>
      <w:r w:rsidRPr="00CF6542">
        <w:rPr>
          <w:rFonts w:ascii="Arial" w:hAnsi="Arial" w:cs="Arial"/>
          <w:lang w:val="en-US"/>
        </w:rPr>
        <w:t xml:space="preserve"> </w:t>
      </w:r>
      <w:r w:rsidR="0071743C" w:rsidRPr="00CF6542">
        <w:rPr>
          <w:rFonts w:ascii="Arial" w:hAnsi="Arial" w:cs="Arial"/>
          <w:lang w:val="en-US"/>
        </w:rPr>
        <w:t xml:space="preserve">for </w:t>
      </w:r>
      <w:r w:rsidRPr="00CF6542">
        <w:rPr>
          <w:rFonts w:ascii="Arial" w:hAnsi="Arial" w:cs="Arial"/>
          <w:lang w:val="en-US"/>
        </w:rPr>
        <w:t>SGLT1 ~0.5 µM = 0.2 mg/l) were used as positive controls in all assays</w:t>
      </w:r>
    </w:p>
    <w:p w14:paraId="590DAB77" w14:textId="77777777" w:rsidR="004B2170" w:rsidRPr="00CF6542" w:rsidRDefault="004B2170" w:rsidP="0071743C">
      <w:pPr>
        <w:shd w:val="clear" w:color="auto" w:fill="FFFFFF" w:themeFill="background1"/>
        <w:rPr>
          <w:rFonts w:ascii="Arial" w:hAnsi="Arial" w:cs="Arial"/>
          <w:lang w:val="en-US"/>
        </w:rPr>
      </w:pPr>
    </w:p>
    <w:p w14:paraId="6F4457BA" w14:textId="48C4FC61" w:rsidR="000634A8" w:rsidRPr="00CF6542" w:rsidRDefault="000634A8" w:rsidP="004B2170">
      <w:pPr>
        <w:pStyle w:val="ListParagraph"/>
        <w:numPr>
          <w:ilvl w:val="0"/>
          <w:numId w:val="4"/>
        </w:numPr>
        <w:ind w:left="284" w:hanging="284"/>
        <w:rPr>
          <w:rFonts w:ascii="Arial" w:hAnsi="Arial" w:cs="Arial"/>
          <w:sz w:val="22"/>
          <w:szCs w:val="22"/>
        </w:rPr>
      </w:pPr>
      <w:r w:rsidRPr="00CF6542">
        <w:rPr>
          <w:rFonts w:ascii="Arial" w:hAnsi="Arial" w:cs="Arial"/>
          <w:sz w:val="22"/>
          <w:szCs w:val="22"/>
        </w:rPr>
        <w:t>Apple extract (AE)</w:t>
      </w:r>
    </w:p>
    <w:p w14:paraId="035117E0" w14:textId="77777777" w:rsidR="004B2170" w:rsidRPr="00CF6542" w:rsidRDefault="004B2170" w:rsidP="004B2170">
      <w:pPr>
        <w:pStyle w:val="ListParagraph"/>
        <w:ind w:left="284"/>
        <w:rPr>
          <w:rFonts w:ascii="Arial" w:hAnsi="Arial" w:cs="Arial"/>
          <w:sz w:val="22"/>
          <w:szCs w:val="22"/>
        </w:rPr>
      </w:pPr>
    </w:p>
    <w:p w14:paraId="2BE65E3A" w14:textId="59006452" w:rsidR="000634A8" w:rsidRPr="00CF6542" w:rsidRDefault="0071743C" w:rsidP="000634A8">
      <w:pPr>
        <w:rPr>
          <w:rFonts w:ascii="Arial" w:hAnsi="Arial" w:cs="Arial"/>
          <w:lang w:val="en-US"/>
        </w:rPr>
      </w:pPr>
      <w:r w:rsidRPr="00CF6542">
        <w:rPr>
          <w:rFonts w:ascii="Arial" w:hAnsi="Arial" w:cs="Arial"/>
          <w:lang w:val="en-US"/>
        </w:rPr>
        <w:t xml:space="preserve">The </w:t>
      </w:r>
      <w:r w:rsidR="000634A8" w:rsidRPr="00CF6542">
        <w:rPr>
          <w:rFonts w:ascii="Arial" w:hAnsi="Arial" w:cs="Arial"/>
          <w:lang w:val="en-US"/>
        </w:rPr>
        <w:t>AE (Appl’in, Batch No.</w:t>
      </w:r>
      <w:r w:rsidR="00893125">
        <w:rPr>
          <w:rFonts w:ascii="Arial" w:hAnsi="Arial" w:cs="Arial"/>
          <w:lang w:val="en-US"/>
        </w:rPr>
        <w:t xml:space="preserve"> </w:t>
      </w:r>
      <w:r w:rsidR="005D2D09">
        <w:rPr>
          <w:rFonts w:ascii="Arial" w:hAnsi="Arial" w:cs="Arial"/>
          <w:lang w:val="en-US"/>
        </w:rPr>
        <w:t>31083006</w:t>
      </w:r>
      <w:r w:rsidR="000634A8" w:rsidRPr="00CF6542">
        <w:rPr>
          <w:rFonts w:ascii="Arial" w:hAnsi="Arial" w:cs="Arial"/>
          <w:lang w:val="en-US"/>
        </w:rPr>
        <w:t xml:space="preserve">, Diana Naturals, France) </w:t>
      </w:r>
      <w:r w:rsidR="005D2D09">
        <w:rPr>
          <w:rFonts w:ascii="Arial" w:hAnsi="Arial" w:cs="Arial"/>
          <w:lang w:val="en-US"/>
        </w:rPr>
        <w:t xml:space="preserve">used in clinical testing was </w:t>
      </w:r>
      <w:r w:rsidR="000634A8" w:rsidRPr="00CF6542">
        <w:rPr>
          <w:rFonts w:ascii="Arial" w:hAnsi="Arial" w:cs="Arial"/>
          <w:lang w:val="en-US"/>
        </w:rPr>
        <w:t xml:space="preserve">derived from apple press cakes </w:t>
      </w:r>
      <w:r w:rsidR="00A878BC" w:rsidRPr="00CF6542">
        <w:rPr>
          <w:rFonts w:ascii="Arial" w:hAnsi="Arial" w:cs="Arial"/>
          <w:lang w:val="en-US"/>
        </w:rPr>
        <w:fldChar w:fldCharType="begin"/>
      </w:r>
      <w:r w:rsidR="003C68F1">
        <w:rPr>
          <w:rFonts w:ascii="Arial" w:hAnsi="Arial" w:cs="Arial"/>
          <w:lang w:val="en-US"/>
        </w:rPr>
        <w:instrText xml:space="preserve"> ADDIN EN.CITE &lt;EndNote&gt;&lt;Cite&gt;&lt;Author&gt;EFSA&lt;/Author&gt;&lt;Year&gt;2011&lt;/Year&gt;&lt;RecNum&gt;70&lt;/RecNum&gt;&lt;DisplayText&gt;(7, 8)&lt;/DisplayText&gt;&lt;record&gt;&lt;rec-number&gt;70&lt;/rec-number&gt;&lt;foreign-keys&gt;&lt;key app="EN" db-id="t00v9x5v65552nexpea5epd0twd2waxazts2" timestamp="1484824446"&gt;70&lt;/key&gt;&lt;/foreign-keys&gt;&lt;ref-type name="Journal Article"&gt;17&lt;/ref-type&gt;&lt;contributors&gt;&lt;authors&gt;&lt;author&gt;EFSA&lt;/author&gt;&lt;/authors&gt;&lt;/contributors&gt;&lt;titles&gt;&lt;title&gt;&lt;style face="normal" font="default" size="100%"&gt;Scientific opinion on the substantiation of a health claim related to “Appl&amp;apos;In® polyphenolic apple extract powder (&lt;/style&gt;&lt;style face="italic" font="default" size="100%"&gt;Malus domestica&lt;/style&gt;&lt;style face="normal" font="default" size="100%"&gt;)” and reduction of post-prandial glycaemic responses pursuant to Article 13(5) of Regulation (EC) No 1924/2006&lt;/style&gt;&lt;/title&gt;&lt;secondary-title&gt;EFSA Journal&lt;/secondary-title&gt;&lt;/titles&gt;&lt;periodical&gt;&lt;full-title&gt;EFSA Journal&lt;/full-title&gt;&lt;abbr-1&gt;EFSA J&lt;/abbr-1&gt;&lt;/periodical&gt;&lt;volume&gt;9&lt;/volume&gt;&lt;number&gt;10&lt;/number&gt;&lt;section&gt;2383&lt;/section&gt;&lt;dates&gt;&lt;year&gt;2011&lt;/year&gt;&lt;pub-dates&gt;&lt;date&gt;2011/10&lt;/date&gt;&lt;/pub-dates&gt;&lt;/dates&gt;&lt;publisher&gt;Wiley-Blackwell&lt;/publisher&gt;&lt;isbn&gt;1831-4732&lt;/isbn&gt;&lt;urls&gt;&lt;related-urls&gt;&lt;url&gt;http://dx.doi.org/10.2903/j.efsa.2011.2383&lt;/url&gt;&lt;/related-urls&gt;&lt;/urls&gt;&lt;electronic-resource-num&gt;10.2903/j.efsa.2011.2383&lt;/electronic-resource-num&gt;&lt;/record&gt;&lt;/Cite&gt;&lt;Cite&gt;&lt;Author&gt;Personal communication with supplier&lt;/Author&gt;&lt;RecNum&gt;136&lt;/RecNum&gt;&lt;record&gt;&lt;rec-number&gt;136&lt;/rec-number&gt;&lt;foreign-keys&gt;&lt;key app="EN" db-id="t00v9x5v65552nexpea5epd0twd2waxazts2" timestamp="1486473525"&gt;136&lt;/key&gt;&lt;/foreign-keys&gt;&lt;ref-type name="Unpublished Work"&gt;34&lt;/ref-type&gt;&lt;contributors&gt;&lt;authors&gt;&lt;author&gt;Personal communication with supplier,&lt;/author&gt;&lt;/authors&gt;&lt;/contributors&gt;&lt;titles&gt;&lt;/titles&gt;&lt;dates&gt;&lt;/dates&gt;&lt;urls&gt;&lt;/urls&gt;&lt;/record&gt;&lt;/Cite&gt;&lt;/EndNote&gt;</w:instrText>
      </w:r>
      <w:r w:rsidR="00A878BC" w:rsidRPr="00CF6542">
        <w:rPr>
          <w:rFonts w:ascii="Arial" w:hAnsi="Arial" w:cs="Arial"/>
          <w:lang w:val="en-US"/>
        </w:rPr>
        <w:fldChar w:fldCharType="separate"/>
      </w:r>
      <w:r w:rsidR="003C68F1">
        <w:rPr>
          <w:rFonts w:ascii="Arial" w:hAnsi="Arial" w:cs="Arial"/>
          <w:noProof/>
          <w:lang w:val="en-US"/>
        </w:rPr>
        <w:t>(7, 8)</w:t>
      </w:r>
      <w:r w:rsidR="00A878BC" w:rsidRPr="00CF6542">
        <w:rPr>
          <w:rFonts w:ascii="Arial" w:hAnsi="Arial" w:cs="Arial"/>
          <w:lang w:val="en-US"/>
        </w:rPr>
        <w:fldChar w:fldCharType="end"/>
      </w:r>
      <w:r w:rsidR="005D2D09">
        <w:rPr>
          <w:rFonts w:ascii="Arial" w:hAnsi="Arial" w:cs="Arial"/>
          <w:lang w:val="en-US"/>
        </w:rPr>
        <w:t xml:space="preserve"> and</w:t>
      </w:r>
      <w:r w:rsidR="000634A8" w:rsidRPr="00CF6542">
        <w:rPr>
          <w:rFonts w:ascii="Arial" w:hAnsi="Arial" w:cs="Arial"/>
          <w:lang w:val="en-US"/>
        </w:rPr>
        <w:t xml:space="preserve"> contained &gt;80% total polyphenols (catechin equivalents) and &gt;5% Phlori</w:t>
      </w:r>
      <w:r w:rsidR="005D260E">
        <w:rPr>
          <w:rFonts w:ascii="Arial" w:hAnsi="Arial" w:cs="Arial"/>
          <w:lang w:val="en-US"/>
        </w:rPr>
        <w:t>d</w:t>
      </w:r>
      <w:r w:rsidR="000634A8" w:rsidRPr="00CF6542">
        <w:rPr>
          <w:rFonts w:ascii="Arial" w:hAnsi="Arial" w:cs="Arial"/>
          <w:lang w:val="en-US"/>
        </w:rPr>
        <w:t>zin</w:t>
      </w:r>
      <w:r w:rsidR="005D260E">
        <w:rPr>
          <w:rFonts w:ascii="Arial" w:hAnsi="Arial" w:cs="Arial"/>
          <w:lang w:val="en-US"/>
        </w:rPr>
        <w:t xml:space="preserve"> (phlorizin)</w:t>
      </w:r>
      <w:r w:rsidR="000634A8" w:rsidRPr="00CF6542">
        <w:rPr>
          <w:rFonts w:ascii="Arial" w:hAnsi="Arial" w:cs="Arial"/>
          <w:lang w:val="en-US"/>
        </w:rPr>
        <w:t>. Phlori</w:t>
      </w:r>
      <w:r w:rsidR="005D260E">
        <w:rPr>
          <w:rFonts w:ascii="Arial" w:hAnsi="Arial" w:cs="Arial"/>
          <w:lang w:val="en-US"/>
        </w:rPr>
        <w:t>d</w:t>
      </w:r>
      <w:r w:rsidR="000634A8" w:rsidRPr="00CF6542">
        <w:rPr>
          <w:rFonts w:ascii="Arial" w:hAnsi="Arial" w:cs="Arial"/>
          <w:lang w:val="en-US"/>
        </w:rPr>
        <w:t xml:space="preserve">zin is known </w:t>
      </w:r>
      <w:r w:rsidR="00EE1442" w:rsidRPr="00CF6542">
        <w:rPr>
          <w:rFonts w:ascii="Arial" w:hAnsi="Arial" w:cs="Arial"/>
          <w:lang w:val="en-US"/>
        </w:rPr>
        <w:t xml:space="preserve">to inhibit </w:t>
      </w:r>
      <w:r w:rsidR="000634A8" w:rsidRPr="00CF6542">
        <w:rPr>
          <w:rFonts w:ascii="Arial" w:hAnsi="Arial" w:cs="Arial"/>
          <w:lang w:val="en-US"/>
        </w:rPr>
        <w:t xml:space="preserve">SGLT1 </w:t>
      </w:r>
      <w:r w:rsidR="00EE1442" w:rsidRPr="00CF6542">
        <w:rPr>
          <w:rFonts w:ascii="Arial" w:hAnsi="Arial" w:cs="Arial"/>
          <w:lang w:val="en-US"/>
        </w:rPr>
        <w:t>and has shown c</w:t>
      </w:r>
      <w:r w:rsidR="000634A8" w:rsidRPr="00CF6542">
        <w:rPr>
          <w:rFonts w:ascii="Arial" w:hAnsi="Arial" w:cs="Arial"/>
          <w:lang w:val="en-US"/>
        </w:rPr>
        <w:t>linical efficacy for PPG lowering</w:t>
      </w:r>
      <w:r w:rsidR="001F73DE" w:rsidRPr="00CF6542">
        <w:rPr>
          <w:rFonts w:ascii="Arial" w:hAnsi="Arial" w:cs="Arial"/>
          <w:lang w:val="en-US"/>
        </w:rPr>
        <w:t xml:space="preserve"> </w:t>
      </w:r>
      <w:r w:rsidR="001F73DE" w:rsidRPr="00CF6542">
        <w:rPr>
          <w:rFonts w:ascii="Arial" w:hAnsi="Arial" w:cs="Arial"/>
          <w:lang w:val="en-US"/>
        </w:rPr>
        <w:fldChar w:fldCharType="begin"/>
      </w:r>
      <w:r w:rsidR="003C68F1">
        <w:rPr>
          <w:rFonts w:ascii="Arial" w:hAnsi="Arial" w:cs="Arial"/>
          <w:lang w:val="en-US"/>
        </w:rPr>
        <w:instrText xml:space="preserve"> ADDIN EN.CITE &lt;EndNote&gt;&lt;Cite&gt;&lt;Author&gt;Ehrenkranz&lt;/Author&gt;&lt;Year&gt;2005&lt;/Year&gt;&lt;RecNum&gt;71&lt;/RecNum&gt;&lt;DisplayText&gt;(9)&lt;/DisplayText&gt;&lt;record&gt;&lt;rec-number&gt;71&lt;/rec-number&gt;&lt;foreign-keys&gt;&lt;key app="EN" db-id="t00v9x5v65552nexpea5epd0twd2waxazts2" timestamp="1484824446"&gt;71&lt;/key&gt;&lt;/foreign-keys&gt;&lt;ref-type name="Journal Article"&gt;17&lt;/ref-type&gt;&lt;contributors&gt;&lt;authors&gt;&lt;author&gt;Ehrenkranz, Joel R. L.&lt;/author&gt;&lt;author&gt;Lewis, Norman G.&lt;/author&gt;&lt;author&gt;Ronald Kahn, C.&lt;/author&gt;&lt;author&gt;Roth, Jesse&lt;/author&gt;&lt;/authors&gt;&lt;/contributors&gt;&lt;titles&gt;&lt;title&gt;Phlorizin: a review&lt;/title&gt;&lt;secondary-title&gt;Diabetes/Metabolism Research and Reviews&lt;/secondary-title&gt;&lt;/titles&gt;&lt;periodical&gt;&lt;full-title&gt;Diabetes/Metabolism Research and Reviews&lt;/full-title&gt;&lt;abbr-1&gt;Diabetes Metab. Res. Rev.&lt;/abbr-1&gt;&lt;abbr-2&gt;Diabetes Metab Res Rev&lt;/abbr-2&gt;&lt;abbr-3&gt;Diabetes/Metabolism Research &amp;amp; Reviews&lt;/abbr-3&gt;&lt;/periodical&gt;&lt;pages&gt;31-38&lt;/pages&gt;&lt;volume&gt;21&lt;/volume&gt;&lt;number&gt;1&lt;/number&gt;&lt;dates&gt;&lt;year&gt;2005&lt;/year&gt;&lt;pub-dates&gt;&lt;date&gt;2005/01&lt;/date&gt;&lt;/pub-dates&gt;&lt;/dates&gt;&lt;publisher&gt;Wiley-Blackwell&lt;/publisher&gt;&lt;isbn&gt;1520-7552&amp;#xD;1520-7560&lt;/isbn&gt;&lt;urls&gt;&lt;related-urls&gt;&lt;url&gt;http://dx.doi.org/10.1002/dmrr.532&lt;/url&gt;&lt;/related-urls&gt;&lt;/urls&gt;&lt;electronic-resource-num&gt;10.1002/dmrr.532&lt;/electronic-resource-num&gt;&lt;/record&gt;&lt;/Cite&gt;&lt;/EndNote&gt;</w:instrText>
      </w:r>
      <w:r w:rsidR="001F73DE" w:rsidRPr="00CF6542">
        <w:rPr>
          <w:rFonts w:ascii="Arial" w:hAnsi="Arial" w:cs="Arial"/>
          <w:lang w:val="en-US"/>
        </w:rPr>
        <w:fldChar w:fldCharType="separate"/>
      </w:r>
      <w:r w:rsidR="003C68F1">
        <w:rPr>
          <w:rFonts w:ascii="Arial" w:hAnsi="Arial" w:cs="Arial"/>
          <w:noProof/>
          <w:lang w:val="en-US"/>
        </w:rPr>
        <w:t>(9)</w:t>
      </w:r>
      <w:r w:rsidR="001F73DE" w:rsidRPr="00CF6542">
        <w:rPr>
          <w:rFonts w:ascii="Arial" w:hAnsi="Arial" w:cs="Arial"/>
          <w:lang w:val="en-US"/>
        </w:rPr>
        <w:fldChar w:fldCharType="end"/>
      </w:r>
      <w:r w:rsidR="000634A8" w:rsidRPr="00CF6542">
        <w:rPr>
          <w:rFonts w:ascii="Arial" w:hAnsi="Arial" w:cs="Arial"/>
          <w:lang w:val="en-US"/>
        </w:rPr>
        <w:t xml:space="preserve">. In addition, AE may also exhibit putative GLUT transporter inhibition, including possible GLUT2 inhibition derived from other components as well as </w:t>
      </w:r>
      <w:r w:rsidR="000634A8" w:rsidRPr="001A4853">
        <w:rPr>
          <w:rFonts w:ascii="Arial" w:hAnsi="Arial" w:cs="Arial"/>
          <w:i/>
          <w:lang w:val="en-US"/>
        </w:rPr>
        <w:t>in vivo</w:t>
      </w:r>
      <w:r w:rsidR="000634A8" w:rsidRPr="00CF6542">
        <w:rPr>
          <w:rFonts w:ascii="Arial" w:hAnsi="Arial" w:cs="Arial"/>
          <w:lang w:val="en-US"/>
        </w:rPr>
        <w:t xml:space="preserve"> hydrolysis of phlori</w:t>
      </w:r>
      <w:r w:rsidR="005D260E">
        <w:rPr>
          <w:rFonts w:ascii="Arial" w:hAnsi="Arial" w:cs="Arial"/>
          <w:lang w:val="en-US"/>
        </w:rPr>
        <w:t>d</w:t>
      </w:r>
      <w:r w:rsidR="000634A8" w:rsidRPr="00CF6542">
        <w:rPr>
          <w:rFonts w:ascii="Arial" w:hAnsi="Arial" w:cs="Arial"/>
          <w:lang w:val="en-US"/>
        </w:rPr>
        <w:t xml:space="preserve">zin </w:t>
      </w:r>
      <w:r w:rsidR="001A4853">
        <w:rPr>
          <w:rFonts w:ascii="Arial" w:hAnsi="Arial" w:cs="Arial"/>
          <w:lang w:val="en-US"/>
        </w:rPr>
        <w:t>(via lactase phlori</w:t>
      </w:r>
      <w:r w:rsidR="005D260E">
        <w:rPr>
          <w:rFonts w:ascii="Arial" w:hAnsi="Arial" w:cs="Arial"/>
          <w:lang w:val="en-US"/>
        </w:rPr>
        <w:t>d</w:t>
      </w:r>
      <w:r w:rsidR="001A4853">
        <w:rPr>
          <w:rFonts w:ascii="Arial" w:hAnsi="Arial" w:cs="Arial"/>
          <w:lang w:val="en-US"/>
        </w:rPr>
        <w:t xml:space="preserve">zin hydrolase) </w:t>
      </w:r>
      <w:r w:rsidR="000634A8" w:rsidRPr="00CF6542">
        <w:rPr>
          <w:rFonts w:ascii="Arial" w:hAnsi="Arial" w:cs="Arial"/>
          <w:lang w:val="en-US"/>
        </w:rPr>
        <w:t>to its aglycone phloretin</w:t>
      </w:r>
      <w:r w:rsidR="001F73DE" w:rsidRPr="00CF6542">
        <w:rPr>
          <w:rFonts w:ascii="Arial" w:hAnsi="Arial" w:cs="Arial"/>
          <w:lang w:val="en-US"/>
        </w:rPr>
        <w:t xml:space="preserve"> </w:t>
      </w:r>
      <w:r w:rsidR="001F73DE" w:rsidRPr="00CF6542">
        <w:rPr>
          <w:rFonts w:ascii="Arial" w:hAnsi="Arial" w:cs="Arial"/>
          <w:lang w:val="en-US"/>
        </w:rPr>
        <w:fldChar w:fldCharType="begin">
          <w:fldData xml:space="preserve">PEVuZE5vdGU+PENpdGU+PEF1dGhvcj5CZXNuYXJkPC9BdXRob3I+PFllYXI+MjAwODwvWWVhcj48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</w:fldData>
        </w:fldChar>
      </w:r>
      <w:r w:rsidR="003C68F1">
        <w:rPr>
          <w:rFonts w:ascii="Arial" w:hAnsi="Arial" w:cs="Arial"/>
          <w:lang w:val="en-US"/>
        </w:rPr>
        <w:instrText xml:space="preserve"> ADDIN EN.CITE </w:instrText>
      </w:r>
      <w:r w:rsidR="003C68F1">
        <w:rPr>
          <w:rFonts w:ascii="Arial" w:hAnsi="Arial" w:cs="Arial"/>
          <w:lang w:val="en-US"/>
        </w:rPr>
        <w:fldChar w:fldCharType="begin">
          <w:fldData xml:space="preserve">PEVuZE5vdGU+PENpdGU+PEF1dGhvcj5CZXNuYXJkPC9BdXRob3I+PFllYXI+MjAwODwvWWVhcj48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</w:fldData>
        </w:fldChar>
      </w:r>
      <w:r w:rsidR="003C68F1">
        <w:rPr>
          <w:rFonts w:ascii="Arial" w:hAnsi="Arial" w:cs="Arial"/>
          <w:lang w:val="en-US"/>
        </w:rPr>
        <w:instrText xml:space="preserve"> ADDIN EN.CITE.DATA </w:instrText>
      </w:r>
      <w:r w:rsidR="003C68F1">
        <w:rPr>
          <w:rFonts w:ascii="Arial" w:hAnsi="Arial" w:cs="Arial"/>
          <w:lang w:val="en-US"/>
        </w:rPr>
      </w:r>
      <w:r w:rsidR="003C68F1">
        <w:rPr>
          <w:rFonts w:ascii="Arial" w:hAnsi="Arial" w:cs="Arial"/>
          <w:lang w:val="en-US"/>
        </w:rPr>
        <w:fldChar w:fldCharType="end"/>
      </w:r>
      <w:r w:rsidR="001F73DE" w:rsidRPr="00CF6542">
        <w:rPr>
          <w:rFonts w:ascii="Arial" w:hAnsi="Arial" w:cs="Arial"/>
          <w:lang w:val="en-US"/>
        </w:rPr>
      </w:r>
      <w:r w:rsidR="001F73DE" w:rsidRPr="00CF6542">
        <w:rPr>
          <w:rFonts w:ascii="Arial" w:hAnsi="Arial" w:cs="Arial"/>
          <w:lang w:val="en-US"/>
        </w:rPr>
        <w:fldChar w:fldCharType="separate"/>
      </w:r>
      <w:r w:rsidR="003C68F1">
        <w:rPr>
          <w:rFonts w:ascii="Arial" w:hAnsi="Arial" w:cs="Arial"/>
          <w:noProof/>
          <w:lang w:val="en-US"/>
        </w:rPr>
        <w:t>(9, 10)</w:t>
      </w:r>
      <w:r w:rsidR="001F73DE" w:rsidRPr="00CF6542">
        <w:rPr>
          <w:rFonts w:ascii="Arial" w:hAnsi="Arial" w:cs="Arial"/>
          <w:lang w:val="en-US"/>
        </w:rPr>
        <w:fldChar w:fldCharType="end"/>
      </w:r>
      <w:r w:rsidR="000634A8" w:rsidRPr="00CF6542">
        <w:rPr>
          <w:rFonts w:ascii="Arial" w:hAnsi="Arial" w:cs="Arial"/>
          <w:lang w:val="en-US"/>
        </w:rPr>
        <w:t>. There are limited human clinical data su</w:t>
      </w:r>
      <w:r w:rsidR="00494987">
        <w:rPr>
          <w:rFonts w:ascii="Arial" w:hAnsi="Arial" w:cs="Arial"/>
          <w:lang w:val="en-US"/>
        </w:rPr>
        <w:t xml:space="preserve">pporting the </w:t>
      </w:r>
      <w:r w:rsidR="005E599B">
        <w:rPr>
          <w:rFonts w:ascii="Arial" w:hAnsi="Arial" w:cs="Arial"/>
          <w:lang w:val="en-US"/>
        </w:rPr>
        <w:t xml:space="preserve">potential </w:t>
      </w:r>
      <w:r w:rsidR="000634A8" w:rsidRPr="00CF6542">
        <w:rPr>
          <w:rFonts w:ascii="Arial" w:hAnsi="Arial" w:cs="Arial"/>
          <w:lang w:val="en-US"/>
        </w:rPr>
        <w:t>PPG-lowering efficacy of</w:t>
      </w:r>
      <w:r w:rsidR="007345FD">
        <w:rPr>
          <w:rFonts w:ascii="Arial" w:hAnsi="Arial" w:cs="Arial"/>
          <w:lang w:val="en-US"/>
        </w:rPr>
        <w:t xml:space="preserve"> the AE</w:t>
      </w:r>
      <w:r w:rsidR="00AB08A6">
        <w:rPr>
          <w:rFonts w:ascii="Arial" w:hAnsi="Arial" w:cs="Arial"/>
          <w:lang w:val="en-US"/>
        </w:rPr>
        <w:t xml:space="preserve">. This includes </w:t>
      </w:r>
      <w:r w:rsidR="00494987">
        <w:rPr>
          <w:rFonts w:ascii="Arial" w:hAnsi="Arial" w:cs="Arial"/>
          <w:lang w:val="en-US"/>
        </w:rPr>
        <w:t>p</w:t>
      </w:r>
      <w:r w:rsidR="005E599B">
        <w:rPr>
          <w:rFonts w:ascii="Arial" w:hAnsi="Arial" w:cs="Arial"/>
          <w:lang w:val="en-US"/>
        </w:rPr>
        <w:t xml:space="preserve">ublished and </w:t>
      </w:r>
      <w:r w:rsidR="00AB08A6">
        <w:rPr>
          <w:rFonts w:ascii="Arial" w:hAnsi="Arial" w:cs="Arial"/>
          <w:lang w:val="en-US"/>
        </w:rPr>
        <w:t xml:space="preserve">unpublished </w:t>
      </w:r>
      <w:r w:rsidR="00494987">
        <w:rPr>
          <w:rFonts w:ascii="Arial" w:hAnsi="Arial" w:cs="Arial"/>
          <w:lang w:val="en-US"/>
        </w:rPr>
        <w:t xml:space="preserve">evidence on </w:t>
      </w:r>
      <w:r w:rsidR="00AB08A6">
        <w:rPr>
          <w:rFonts w:ascii="Arial" w:hAnsi="Arial" w:cs="Arial"/>
          <w:lang w:val="en-US"/>
        </w:rPr>
        <w:t xml:space="preserve">the AE </w:t>
      </w:r>
      <w:r w:rsidR="007345FD">
        <w:rPr>
          <w:rFonts w:ascii="Arial" w:hAnsi="Arial" w:cs="Arial"/>
          <w:lang w:val="en-US"/>
        </w:rPr>
        <w:t xml:space="preserve">used here </w:t>
      </w:r>
      <w:r w:rsidR="007345FD">
        <w:rPr>
          <w:rFonts w:ascii="Arial" w:hAnsi="Arial" w:cs="Arial"/>
          <w:lang w:val="en-US"/>
        </w:rPr>
        <w:fldChar w:fldCharType="begin">
          <w:fldData xml:space="preserve">PEVuZE5vdGU+PENpdGU+PEF1dGhvcj5FRlNBPC9BdXRob3I+PFllYXI+MjAxMTwvWWVhcj48UmVj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</w:fldData>
        </w:fldChar>
      </w:r>
      <w:r w:rsidR="003C68F1">
        <w:rPr>
          <w:rFonts w:ascii="Arial" w:hAnsi="Arial" w:cs="Arial"/>
          <w:lang w:val="en-US"/>
        </w:rPr>
        <w:instrText xml:space="preserve"> ADDIN EN.CITE </w:instrText>
      </w:r>
      <w:r w:rsidR="003C68F1">
        <w:rPr>
          <w:rFonts w:ascii="Arial" w:hAnsi="Arial" w:cs="Arial"/>
          <w:lang w:val="en-US"/>
        </w:rPr>
        <w:fldChar w:fldCharType="begin">
          <w:fldData xml:space="preserve">PEVuZE5vdGU+PENpdGU+PEF1dGhvcj5FRlNBPC9BdXRob3I+PFllYXI+MjAxMTwvWWVhcj48UmVj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</w:fldData>
        </w:fldChar>
      </w:r>
      <w:r w:rsidR="003C68F1">
        <w:rPr>
          <w:rFonts w:ascii="Arial" w:hAnsi="Arial" w:cs="Arial"/>
          <w:lang w:val="en-US"/>
        </w:rPr>
        <w:instrText xml:space="preserve"> ADDIN EN.CITE.DATA </w:instrText>
      </w:r>
      <w:r w:rsidR="003C68F1">
        <w:rPr>
          <w:rFonts w:ascii="Arial" w:hAnsi="Arial" w:cs="Arial"/>
          <w:lang w:val="en-US"/>
        </w:rPr>
      </w:r>
      <w:r w:rsidR="003C68F1">
        <w:rPr>
          <w:rFonts w:ascii="Arial" w:hAnsi="Arial" w:cs="Arial"/>
          <w:lang w:val="en-US"/>
        </w:rPr>
        <w:fldChar w:fldCharType="end"/>
      </w:r>
      <w:r w:rsidR="007345FD">
        <w:rPr>
          <w:rFonts w:ascii="Arial" w:hAnsi="Arial" w:cs="Arial"/>
          <w:lang w:val="en-US"/>
        </w:rPr>
      </w:r>
      <w:r w:rsidR="007345FD">
        <w:rPr>
          <w:rFonts w:ascii="Arial" w:hAnsi="Arial" w:cs="Arial"/>
          <w:lang w:val="en-US"/>
        </w:rPr>
        <w:fldChar w:fldCharType="separate"/>
      </w:r>
      <w:r w:rsidR="003C68F1">
        <w:rPr>
          <w:rFonts w:ascii="Arial" w:hAnsi="Arial" w:cs="Arial"/>
          <w:noProof/>
          <w:lang w:val="en-US"/>
        </w:rPr>
        <w:t>(7, 11)</w:t>
      </w:r>
      <w:r w:rsidR="007345FD">
        <w:rPr>
          <w:rFonts w:ascii="Arial" w:hAnsi="Arial" w:cs="Arial"/>
          <w:lang w:val="en-US"/>
        </w:rPr>
        <w:fldChar w:fldCharType="end"/>
      </w:r>
      <w:r w:rsidR="007345FD">
        <w:rPr>
          <w:rFonts w:ascii="Arial" w:hAnsi="Arial" w:cs="Arial"/>
          <w:lang w:val="en-US"/>
        </w:rPr>
        <w:t xml:space="preserve"> and </w:t>
      </w:r>
      <w:r w:rsidR="00AB08A6">
        <w:rPr>
          <w:rFonts w:ascii="Arial" w:hAnsi="Arial" w:cs="Arial"/>
          <w:lang w:val="en-US"/>
        </w:rPr>
        <w:t xml:space="preserve">mixed data </w:t>
      </w:r>
      <w:r w:rsidR="001A4853">
        <w:rPr>
          <w:rFonts w:ascii="Arial" w:hAnsi="Arial" w:cs="Arial"/>
          <w:lang w:val="en-US"/>
        </w:rPr>
        <w:t xml:space="preserve">for effects on PPG and PPI from studies using </w:t>
      </w:r>
      <w:r w:rsidR="007345FD" w:rsidRPr="00CF6542">
        <w:rPr>
          <w:rFonts w:ascii="Arial" w:hAnsi="Arial" w:cs="Arial"/>
          <w:lang w:val="en-US"/>
        </w:rPr>
        <w:t>AE</w:t>
      </w:r>
      <w:r w:rsidR="007345FD">
        <w:rPr>
          <w:rFonts w:ascii="Arial" w:hAnsi="Arial" w:cs="Arial"/>
          <w:lang w:val="en-US"/>
        </w:rPr>
        <w:t>s</w:t>
      </w:r>
      <w:r w:rsidR="007345FD" w:rsidRPr="00CF6542">
        <w:rPr>
          <w:rFonts w:ascii="Arial" w:hAnsi="Arial" w:cs="Arial"/>
          <w:lang w:val="en-US"/>
        </w:rPr>
        <w:t xml:space="preserve"> </w:t>
      </w:r>
      <w:r w:rsidR="007345FD">
        <w:rPr>
          <w:rFonts w:ascii="Arial" w:hAnsi="Arial" w:cs="Arial"/>
          <w:lang w:val="en-US"/>
        </w:rPr>
        <w:t xml:space="preserve">with </w:t>
      </w:r>
      <w:r w:rsidR="007345FD" w:rsidRPr="00CF6542">
        <w:rPr>
          <w:rFonts w:ascii="Arial" w:hAnsi="Arial" w:cs="Arial"/>
          <w:lang w:val="en-US"/>
        </w:rPr>
        <w:t>a</w:t>
      </w:r>
      <w:r w:rsidR="007345FD">
        <w:rPr>
          <w:rFonts w:ascii="Arial" w:hAnsi="Arial" w:cs="Arial"/>
          <w:lang w:val="en-US"/>
        </w:rPr>
        <w:t xml:space="preserve"> different composition </w:t>
      </w:r>
      <w:r w:rsidR="001F73DE" w:rsidRPr="00CF6542">
        <w:rPr>
          <w:rFonts w:ascii="Arial" w:hAnsi="Arial" w:cs="Arial"/>
          <w:lang w:val="en-US"/>
        </w:rPr>
        <w:fldChar w:fldCharType="begin">
          <w:fldData xml:space="preserve">PEVuZE5vdGU+PENpdGU+PEF1dGhvcj5Kb2huc3RvbjwvQXV0aG9yPjxZZWFyPjIwMDI8L1llYXI+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</w:fldData>
        </w:fldChar>
      </w:r>
      <w:r w:rsidR="003C68F1">
        <w:rPr>
          <w:rFonts w:ascii="Arial" w:hAnsi="Arial" w:cs="Arial"/>
          <w:lang w:val="en-US"/>
        </w:rPr>
        <w:instrText xml:space="preserve"> ADDIN EN.CITE </w:instrText>
      </w:r>
      <w:r w:rsidR="003C68F1">
        <w:rPr>
          <w:rFonts w:ascii="Arial" w:hAnsi="Arial" w:cs="Arial"/>
          <w:lang w:val="en-US"/>
        </w:rPr>
        <w:fldChar w:fldCharType="begin">
          <w:fldData xml:space="preserve">PEVuZE5vdGU+PENpdGU+PEF1dGhvcj5Kb2huc3RvbjwvQXV0aG9yPjxZZWFyPjIwMDI8L1llYXI+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</w:fldData>
        </w:fldChar>
      </w:r>
      <w:r w:rsidR="003C68F1">
        <w:rPr>
          <w:rFonts w:ascii="Arial" w:hAnsi="Arial" w:cs="Arial"/>
          <w:lang w:val="en-US"/>
        </w:rPr>
        <w:instrText xml:space="preserve"> ADDIN EN.CITE.DATA </w:instrText>
      </w:r>
      <w:r w:rsidR="003C68F1">
        <w:rPr>
          <w:rFonts w:ascii="Arial" w:hAnsi="Arial" w:cs="Arial"/>
          <w:lang w:val="en-US"/>
        </w:rPr>
      </w:r>
      <w:r w:rsidR="003C68F1">
        <w:rPr>
          <w:rFonts w:ascii="Arial" w:hAnsi="Arial" w:cs="Arial"/>
          <w:lang w:val="en-US"/>
        </w:rPr>
        <w:fldChar w:fldCharType="end"/>
      </w:r>
      <w:r w:rsidR="001F73DE" w:rsidRPr="00CF6542">
        <w:rPr>
          <w:rFonts w:ascii="Arial" w:hAnsi="Arial" w:cs="Arial"/>
          <w:lang w:val="en-US"/>
        </w:rPr>
      </w:r>
      <w:r w:rsidR="001F73DE" w:rsidRPr="00CF6542">
        <w:rPr>
          <w:rFonts w:ascii="Arial" w:hAnsi="Arial" w:cs="Arial"/>
          <w:lang w:val="en-US"/>
        </w:rPr>
        <w:fldChar w:fldCharType="separate"/>
      </w:r>
      <w:r w:rsidR="003C68F1">
        <w:rPr>
          <w:rFonts w:ascii="Arial" w:hAnsi="Arial" w:cs="Arial"/>
          <w:noProof/>
          <w:lang w:val="en-US"/>
        </w:rPr>
        <w:t>(12, 13)</w:t>
      </w:r>
      <w:r w:rsidR="001F73DE" w:rsidRPr="00CF6542">
        <w:rPr>
          <w:rFonts w:ascii="Arial" w:hAnsi="Arial" w:cs="Arial"/>
          <w:lang w:val="en-US"/>
        </w:rPr>
        <w:fldChar w:fldCharType="end"/>
      </w:r>
      <w:r w:rsidR="000634A8" w:rsidRPr="00CF6542">
        <w:rPr>
          <w:rFonts w:ascii="Arial" w:hAnsi="Arial" w:cs="Arial"/>
          <w:lang w:val="en-US"/>
        </w:rPr>
        <w:t xml:space="preserve">. </w:t>
      </w:r>
    </w:p>
    <w:p w14:paraId="2FAB6FD1" w14:textId="3BF75266" w:rsidR="00580450" w:rsidRPr="00CF6542" w:rsidRDefault="000634A8" w:rsidP="00580450">
      <w:pPr>
        <w:rPr>
          <w:rFonts w:ascii="Arial" w:hAnsi="Arial" w:cs="Arial"/>
          <w:lang w:val="en-US"/>
        </w:rPr>
      </w:pPr>
      <w:r w:rsidRPr="00CF6542">
        <w:rPr>
          <w:rFonts w:ascii="Arial" w:hAnsi="Arial" w:cs="Arial"/>
          <w:lang w:val="en-US"/>
        </w:rPr>
        <w:t xml:space="preserve">The </w:t>
      </w:r>
      <w:r w:rsidRPr="005E599B">
        <w:rPr>
          <w:rFonts w:ascii="Arial" w:hAnsi="Arial" w:cs="Arial"/>
          <w:i/>
          <w:iCs/>
          <w:lang w:val="en-US"/>
        </w:rPr>
        <w:t>in vitro</w:t>
      </w:r>
      <w:r w:rsidRPr="00CF6542">
        <w:rPr>
          <w:rFonts w:ascii="Arial" w:hAnsi="Arial" w:cs="Arial"/>
          <w:lang w:val="en-US"/>
        </w:rPr>
        <w:t xml:space="preserve"> efficacy of AE was assayed in a polarised Caco-2 glucose transport assay at both low (5mM</w:t>
      </w:r>
      <w:r w:rsidR="00131E6F" w:rsidRPr="00CF6542">
        <w:rPr>
          <w:rFonts w:ascii="Arial" w:hAnsi="Arial" w:cs="Arial"/>
          <w:lang w:val="en-US"/>
        </w:rPr>
        <w:t>, 15 min</w:t>
      </w:r>
      <w:r w:rsidRPr="00CF6542">
        <w:rPr>
          <w:rFonts w:ascii="Arial" w:hAnsi="Arial" w:cs="Arial"/>
          <w:lang w:val="en-US"/>
        </w:rPr>
        <w:t>) and high (25mM</w:t>
      </w:r>
      <w:r w:rsidR="00131E6F" w:rsidRPr="00CF6542">
        <w:rPr>
          <w:rFonts w:ascii="Arial" w:hAnsi="Arial" w:cs="Arial"/>
          <w:lang w:val="en-US"/>
        </w:rPr>
        <w:t>, 30 min</w:t>
      </w:r>
      <w:r w:rsidRPr="00CF6542">
        <w:rPr>
          <w:rFonts w:ascii="Arial" w:hAnsi="Arial" w:cs="Arial"/>
          <w:lang w:val="en-US"/>
        </w:rPr>
        <w:t>) glucose concentrations. Phlori</w:t>
      </w:r>
      <w:r w:rsidR="005D260E">
        <w:rPr>
          <w:rFonts w:ascii="Arial" w:hAnsi="Arial" w:cs="Arial"/>
          <w:lang w:val="en-US"/>
        </w:rPr>
        <w:t>d</w:t>
      </w:r>
      <w:r w:rsidRPr="00CF6542">
        <w:rPr>
          <w:rFonts w:ascii="Arial" w:hAnsi="Arial" w:cs="Arial"/>
          <w:lang w:val="en-US"/>
        </w:rPr>
        <w:t xml:space="preserve">zin and </w:t>
      </w:r>
      <w:r w:rsidR="00EE1442" w:rsidRPr="00CF6542">
        <w:rPr>
          <w:rFonts w:ascii="Arial" w:hAnsi="Arial" w:cs="Arial"/>
          <w:lang w:val="en-US"/>
        </w:rPr>
        <w:t>p</w:t>
      </w:r>
      <w:r w:rsidRPr="00CF6542">
        <w:rPr>
          <w:rFonts w:ascii="Arial" w:hAnsi="Arial" w:cs="Arial"/>
          <w:lang w:val="en-US"/>
        </w:rPr>
        <w:t>hloretin were tested as positive controls, for low glucose (pr</w:t>
      </w:r>
      <w:r w:rsidR="0071743C" w:rsidRPr="00CF6542">
        <w:rPr>
          <w:rFonts w:ascii="Arial" w:hAnsi="Arial" w:cs="Arial"/>
          <w:lang w:val="en-US"/>
        </w:rPr>
        <w:t>edominantly SGLT1-</w:t>
      </w:r>
      <w:r w:rsidRPr="00CF6542">
        <w:rPr>
          <w:rFonts w:ascii="Arial" w:hAnsi="Arial" w:cs="Arial"/>
          <w:lang w:val="en-US"/>
        </w:rPr>
        <w:t>driven transport) and high glucose (predominantly GLUT2</w:t>
      </w:r>
      <w:r w:rsidR="0071743C" w:rsidRPr="00CF6542">
        <w:rPr>
          <w:rFonts w:ascii="Arial" w:hAnsi="Arial" w:cs="Arial"/>
          <w:lang w:val="en-US"/>
        </w:rPr>
        <w:t>-</w:t>
      </w:r>
      <w:r w:rsidRPr="00CF6542">
        <w:rPr>
          <w:rFonts w:ascii="Arial" w:hAnsi="Arial" w:cs="Arial"/>
          <w:lang w:val="en-US"/>
        </w:rPr>
        <w:t xml:space="preserve">driven transport) respectively. </w:t>
      </w:r>
      <w:r w:rsidR="000338F2" w:rsidRPr="00CF6542">
        <w:rPr>
          <w:rFonts w:ascii="Arial" w:hAnsi="Arial" w:cs="Arial"/>
          <w:lang w:val="en-US"/>
        </w:rPr>
        <w:t xml:space="preserve">Evidence of SGLT1 inhibition was defined as &gt;20% inhibition at 5mM glucose and </w:t>
      </w:r>
      <w:r w:rsidR="00580450" w:rsidRPr="00CF6542">
        <w:rPr>
          <w:rFonts w:ascii="Arial" w:hAnsi="Arial" w:cs="Arial"/>
          <w:lang w:val="en-US"/>
        </w:rPr>
        <w:t>≤</w:t>
      </w:r>
      <w:r w:rsidR="000338F2" w:rsidRPr="00CF6542">
        <w:rPr>
          <w:rFonts w:ascii="Arial" w:hAnsi="Arial" w:cs="Arial"/>
          <w:lang w:val="en-US"/>
        </w:rPr>
        <w:t>20% inhibition at 25mM glucose, and GLUT2 inhibition as &gt;20% inhibition at both 5mM &amp; 25mM glucose.</w:t>
      </w:r>
      <w:r w:rsidR="00580450" w:rsidRPr="00CF6542">
        <w:rPr>
          <w:rFonts w:ascii="Arial" w:hAnsi="Arial" w:cs="Arial"/>
          <w:lang w:val="en-US"/>
        </w:rPr>
        <w:t xml:space="preserve"> See </w:t>
      </w:r>
      <w:r w:rsidR="0062477F">
        <w:rPr>
          <w:rFonts w:ascii="Arial" w:hAnsi="Arial" w:cs="Arial"/>
          <w:lang w:val="en-US"/>
        </w:rPr>
        <w:t xml:space="preserve">Mohammad et al. </w:t>
      </w:r>
      <w:r w:rsidR="0062477F">
        <w:rPr>
          <w:rFonts w:ascii="Arial" w:hAnsi="Arial" w:cs="Arial"/>
          <w:lang w:val="en-US"/>
        </w:rPr>
        <w:fldChar w:fldCharType="begin"/>
      </w:r>
      <w:r w:rsidR="003C68F1">
        <w:rPr>
          <w:rFonts w:ascii="Arial" w:hAnsi="Arial" w:cs="Arial"/>
          <w:lang w:val="en-US"/>
        </w:rPr>
        <w:instrText xml:space="preserve"> ADDIN EN.CITE &lt;EndNote&gt;&lt;Cite&gt;&lt;Author&gt;Mohammad&lt;/Author&gt;&lt;Year&gt;2016&lt;/Year&gt;&lt;RecNum&gt;347&lt;/RecNum&gt;&lt;DisplayText&gt;(14)&lt;/DisplayText&gt;&lt;record&gt;&lt;rec-number&gt;347&lt;/rec-number&gt;&lt;foreign-keys&gt;&lt;key app="EN" db-id="t00v9x5v65552nexpea5epd0twd2waxazts2" timestamp="1580707694"&gt;347&lt;/key&gt;&lt;/foreign-keys&gt;&lt;ref-type name="Journal Article"&gt;17&lt;/ref-type&gt;&lt;contributors&gt;&lt;authors&gt;&lt;author&gt;Mohammad, Rizgar Hassan&lt;/author&gt;&lt;author&gt;Nur-e-Alam, Mohammad&lt;/author&gt;&lt;author&gt;Lahmann, Martina&lt;/author&gt;&lt;author&gt;Parveen, Ifat&lt;/author&gt;&lt;author&gt;Tizzard, Graham J&lt;/author&gt;&lt;author&gt;Coles, Simon J&lt;/author&gt;&lt;author&gt;Fowler, Mark&lt;/author&gt;&lt;author&gt;Drake, Alex F&lt;/author&gt;&lt;author&gt;Heyes, Derren&lt;/author&gt;&lt;author&gt;Thoss, Vera&lt;/author&gt;&lt;/authors&gt;&lt;/contributors&gt;&lt;titles&gt;&lt;title&gt;Isolation and characterisation of 13 pterosins and pterosides from bracken (Pteridium aquilinum (L.) Kuhn) rhizome&lt;/title&gt;&lt;secondary-title&gt;Phytochemistry&lt;/secondary-title&gt;&lt;/titles&gt;&lt;periodical&gt;&lt;full-title&gt;Phytochemistry&lt;/full-title&gt;&lt;abbr-1&gt;Phytochemistry&lt;/abbr-1&gt;&lt;abbr-2&gt;Phytochemistry&lt;/abbr-2&gt;&lt;/periodical&gt;&lt;pages&gt;82-94&lt;/pages&gt;&lt;volume&gt;128&lt;/volume&gt;&lt;dates&gt;&lt;year&gt;2016&lt;/year&gt;&lt;/dates&gt;&lt;isbn&gt;0031-9422&lt;/isbn&gt;&lt;urls&gt;&lt;/urls&gt;&lt;/record&gt;&lt;/Cite&gt;&lt;/EndNote&gt;</w:instrText>
      </w:r>
      <w:r w:rsidR="0062477F">
        <w:rPr>
          <w:rFonts w:ascii="Arial" w:hAnsi="Arial" w:cs="Arial"/>
          <w:lang w:val="en-US"/>
        </w:rPr>
        <w:fldChar w:fldCharType="separate"/>
      </w:r>
      <w:r w:rsidR="003C68F1">
        <w:rPr>
          <w:rFonts w:ascii="Arial" w:hAnsi="Arial" w:cs="Arial"/>
          <w:noProof/>
          <w:lang w:val="en-US"/>
        </w:rPr>
        <w:t>(14)</w:t>
      </w:r>
      <w:r w:rsidR="0062477F">
        <w:rPr>
          <w:rFonts w:ascii="Arial" w:hAnsi="Arial" w:cs="Arial"/>
          <w:lang w:val="en-US"/>
        </w:rPr>
        <w:fldChar w:fldCharType="end"/>
      </w:r>
      <w:r w:rsidR="00580450" w:rsidRPr="00CF6542">
        <w:rPr>
          <w:rFonts w:ascii="Arial" w:hAnsi="Arial" w:cs="Arial"/>
          <w:lang w:val="en-US"/>
        </w:rPr>
        <w:t xml:space="preserve"> for additional details.</w:t>
      </w:r>
    </w:p>
    <w:p w14:paraId="36606998" w14:textId="77777777" w:rsidR="00580450" w:rsidRPr="00CF6542" w:rsidRDefault="00580450" w:rsidP="00580450">
      <w:pPr>
        <w:rPr>
          <w:rFonts w:ascii="Arial" w:hAnsi="Arial" w:cs="Arial"/>
          <w:lang w:val="en-US"/>
        </w:rPr>
      </w:pPr>
    </w:p>
    <w:p w14:paraId="3FB9A106" w14:textId="5BCF4C1B" w:rsidR="000634A8" w:rsidRPr="00CF6542" w:rsidRDefault="000634A8" w:rsidP="000634A8">
      <w:pPr>
        <w:rPr>
          <w:rFonts w:ascii="Arial" w:hAnsi="Arial" w:cs="Arial"/>
          <w:lang w:val="en-US"/>
        </w:rPr>
      </w:pPr>
      <w:r w:rsidRPr="00CF6542">
        <w:rPr>
          <w:rFonts w:ascii="Arial" w:hAnsi="Arial" w:cs="Arial"/>
          <w:lang w:val="en-US"/>
        </w:rPr>
        <w:t>Phloridzin (300uM), Phloretin (150uM) &amp; AE (400</w:t>
      </w:r>
      <w:r w:rsidR="0071743C" w:rsidRPr="00CF6542">
        <w:rPr>
          <w:rFonts w:ascii="Arial" w:hAnsi="Arial" w:cs="Arial"/>
          <w:lang w:val="en-US"/>
        </w:rPr>
        <w:t xml:space="preserve"> </w:t>
      </w:r>
      <w:r w:rsidRPr="00CF6542">
        <w:rPr>
          <w:rFonts w:ascii="Arial" w:hAnsi="Arial" w:cs="Arial"/>
          <w:lang w:val="en-US"/>
        </w:rPr>
        <w:t xml:space="preserve">ug/ml) demonstrated </w:t>
      </w:r>
      <w:r w:rsidR="00131E6F" w:rsidRPr="00CF6542">
        <w:rPr>
          <w:rFonts w:ascii="Arial" w:hAnsi="Arial" w:cs="Arial"/>
          <w:lang w:val="en-US"/>
        </w:rPr>
        <w:t>52%</w:t>
      </w:r>
      <w:r w:rsidRPr="00CF6542">
        <w:rPr>
          <w:rFonts w:ascii="Arial" w:hAnsi="Arial" w:cs="Arial"/>
          <w:lang w:val="en-US"/>
        </w:rPr>
        <w:t xml:space="preserve">, </w:t>
      </w:r>
      <w:r w:rsidR="00131E6F" w:rsidRPr="00CF6542">
        <w:rPr>
          <w:rFonts w:ascii="Arial" w:hAnsi="Arial" w:cs="Arial"/>
          <w:lang w:val="en-US"/>
        </w:rPr>
        <w:t>84</w:t>
      </w:r>
      <w:r w:rsidRPr="00CF6542">
        <w:rPr>
          <w:rFonts w:ascii="Arial" w:hAnsi="Arial" w:cs="Arial"/>
          <w:lang w:val="en-US"/>
        </w:rPr>
        <w:t xml:space="preserve">% &amp; </w:t>
      </w:r>
      <w:r w:rsidR="00131E6F" w:rsidRPr="00CF6542">
        <w:rPr>
          <w:rFonts w:ascii="Arial" w:hAnsi="Arial" w:cs="Arial"/>
          <w:lang w:val="en-US"/>
        </w:rPr>
        <w:t>60</w:t>
      </w:r>
      <w:r w:rsidRPr="00CF6542">
        <w:rPr>
          <w:rFonts w:ascii="Arial" w:hAnsi="Arial" w:cs="Arial"/>
          <w:lang w:val="en-US"/>
        </w:rPr>
        <w:t xml:space="preserve">% inhibition of glucose transport respectively under low glucose conditions and </w:t>
      </w:r>
      <w:r w:rsidR="00131E6F" w:rsidRPr="00CF6542">
        <w:rPr>
          <w:rFonts w:ascii="Arial" w:hAnsi="Arial" w:cs="Arial"/>
          <w:lang w:val="en-US"/>
        </w:rPr>
        <w:t>8</w:t>
      </w:r>
      <w:r w:rsidRPr="00CF6542">
        <w:rPr>
          <w:rFonts w:ascii="Arial" w:hAnsi="Arial" w:cs="Arial"/>
          <w:lang w:val="en-US"/>
        </w:rPr>
        <w:t xml:space="preserve">%, </w:t>
      </w:r>
      <w:r w:rsidR="00131E6F" w:rsidRPr="00CF6542">
        <w:rPr>
          <w:rFonts w:ascii="Arial" w:hAnsi="Arial" w:cs="Arial"/>
          <w:lang w:val="en-US"/>
        </w:rPr>
        <w:t>76</w:t>
      </w:r>
      <w:r w:rsidRPr="00CF6542">
        <w:rPr>
          <w:rFonts w:ascii="Arial" w:hAnsi="Arial" w:cs="Arial"/>
          <w:lang w:val="en-US"/>
        </w:rPr>
        <w:t>% &amp; 6</w:t>
      </w:r>
      <w:r w:rsidR="00131E6F" w:rsidRPr="00CF6542">
        <w:rPr>
          <w:rFonts w:ascii="Arial" w:hAnsi="Arial" w:cs="Arial"/>
          <w:lang w:val="en-US"/>
        </w:rPr>
        <w:t>3</w:t>
      </w:r>
      <w:r w:rsidRPr="00CF6542">
        <w:rPr>
          <w:rFonts w:ascii="Arial" w:hAnsi="Arial" w:cs="Arial"/>
          <w:lang w:val="en-US"/>
        </w:rPr>
        <w:t xml:space="preserve">% inhibition of glucose transport respectively under high glucose conditions.  </w:t>
      </w:r>
    </w:p>
    <w:p w14:paraId="4F6347BC" w14:textId="69F2B116" w:rsidR="000634A8" w:rsidRPr="00CF6542" w:rsidRDefault="000634A8" w:rsidP="000634A8">
      <w:pPr>
        <w:rPr>
          <w:rFonts w:ascii="Arial" w:hAnsi="Arial" w:cs="Arial"/>
          <w:lang w:val="en-US"/>
        </w:rPr>
      </w:pPr>
      <w:r w:rsidRPr="00CF6542">
        <w:rPr>
          <w:rFonts w:ascii="Arial" w:hAnsi="Arial" w:cs="Arial"/>
          <w:lang w:val="en-US"/>
        </w:rPr>
        <w:t xml:space="preserve">AE was furthermore tested </w:t>
      </w:r>
      <w:r w:rsidRPr="005928E2">
        <w:rPr>
          <w:rFonts w:ascii="Arial" w:hAnsi="Arial" w:cs="Arial"/>
          <w:i/>
          <w:iCs/>
          <w:lang w:val="en-US"/>
        </w:rPr>
        <w:t>in vitro</w:t>
      </w:r>
      <w:r w:rsidRPr="00CF6542">
        <w:rPr>
          <w:rFonts w:ascii="Arial" w:hAnsi="Arial" w:cs="Arial"/>
          <w:lang w:val="en-US"/>
        </w:rPr>
        <w:t xml:space="preserve"> for SGLT1 and GLUT2 inhibitory properties using a Caco-2 cell intestinal glucose uptake model and radiolabelled glucose analogues as substrates. AE at 0.2 mg/ml inhibited </w:t>
      </w:r>
      <w:r w:rsidR="00EE1442" w:rsidRPr="00CF6542">
        <w:rPr>
          <w:rFonts w:ascii="Arial" w:hAnsi="Arial" w:cs="Arial"/>
          <w:lang w:val="en-US"/>
        </w:rPr>
        <w:t xml:space="preserve">90% of </w:t>
      </w:r>
      <w:r w:rsidRPr="00CF6542">
        <w:rPr>
          <w:rFonts w:ascii="Arial" w:hAnsi="Arial" w:cs="Arial"/>
          <w:lang w:val="en-US"/>
        </w:rPr>
        <w:t xml:space="preserve">SGLT1 activity </w:t>
      </w:r>
      <w:r w:rsidR="00EE1442" w:rsidRPr="00CF6542">
        <w:rPr>
          <w:rFonts w:ascii="Arial" w:hAnsi="Arial" w:cs="Arial"/>
          <w:lang w:val="en-US"/>
        </w:rPr>
        <w:t xml:space="preserve">with </w:t>
      </w:r>
      <w:r w:rsidRPr="00CF6542">
        <w:rPr>
          <w:rFonts w:ascii="Arial" w:hAnsi="Arial" w:cs="Arial"/>
          <w:lang w:val="en-US"/>
        </w:rPr>
        <w:t>an IC</w:t>
      </w:r>
      <w:r w:rsidRPr="00CF6542">
        <w:rPr>
          <w:rFonts w:ascii="Arial" w:hAnsi="Arial" w:cs="Arial"/>
          <w:vertAlign w:val="subscript"/>
          <w:lang w:val="en-US"/>
        </w:rPr>
        <w:t>50</w:t>
      </w:r>
      <w:r w:rsidR="00544BA0" w:rsidRPr="00CF6542">
        <w:rPr>
          <w:rFonts w:ascii="Arial" w:hAnsi="Arial" w:cs="Arial"/>
          <w:lang w:val="en-US"/>
        </w:rPr>
        <w:t xml:space="preserve"> of 0.45 mg/ml for GLUT2 inhi</w:t>
      </w:r>
      <w:r w:rsidRPr="00CF6542">
        <w:rPr>
          <w:rFonts w:ascii="Arial" w:hAnsi="Arial" w:cs="Arial"/>
          <w:lang w:val="en-US"/>
        </w:rPr>
        <w:t>bition</w:t>
      </w:r>
      <w:r w:rsidR="00EE1442" w:rsidRPr="00CF6542">
        <w:rPr>
          <w:rFonts w:ascii="Arial" w:hAnsi="Arial" w:cs="Arial"/>
          <w:lang w:val="en-US"/>
        </w:rPr>
        <w:t xml:space="preserve"> (assuming the AE did not contain D-glucose)</w:t>
      </w:r>
      <w:r w:rsidRPr="00CF6542">
        <w:rPr>
          <w:rFonts w:ascii="Arial" w:hAnsi="Arial" w:cs="Arial"/>
          <w:lang w:val="en-US"/>
        </w:rPr>
        <w:t>. Phlori</w:t>
      </w:r>
      <w:r w:rsidR="005D260E">
        <w:rPr>
          <w:rFonts w:ascii="Arial" w:hAnsi="Arial" w:cs="Arial"/>
          <w:lang w:val="en-US"/>
        </w:rPr>
        <w:t>d</w:t>
      </w:r>
      <w:r w:rsidRPr="00CF6542">
        <w:rPr>
          <w:rFonts w:ascii="Arial" w:hAnsi="Arial" w:cs="Arial"/>
          <w:lang w:val="en-US"/>
        </w:rPr>
        <w:t>zin (IC</w:t>
      </w:r>
      <w:r w:rsidRPr="00CF6542">
        <w:rPr>
          <w:rFonts w:ascii="Arial" w:hAnsi="Arial" w:cs="Arial"/>
          <w:vertAlign w:val="subscript"/>
          <w:lang w:val="en-US"/>
        </w:rPr>
        <w:t>50</w:t>
      </w:r>
      <w:r w:rsidRPr="00CF6542">
        <w:rPr>
          <w:rFonts w:ascii="Arial" w:hAnsi="Arial" w:cs="Arial"/>
          <w:lang w:val="en-US"/>
        </w:rPr>
        <w:t xml:space="preserve"> SGLT1 ~0.3 µM = 0.13 mg/l), phloretin (IC</w:t>
      </w:r>
      <w:r w:rsidRPr="00CF6542">
        <w:rPr>
          <w:rFonts w:ascii="Arial" w:hAnsi="Arial" w:cs="Arial"/>
          <w:vertAlign w:val="subscript"/>
          <w:lang w:val="en-US"/>
        </w:rPr>
        <w:t>50</w:t>
      </w:r>
      <w:r w:rsidRPr="00CF6542">
        <w:rPr>
          <w:rFonts w:ascii="Arial" w:hAnsi="Arial" w:cs="Arial"/>
          <w:lang w:val="en-US"/>
        </w:rPr>
        <w:t xml:space="preserve"> GLUT2 ~80 µM = 22 mg/l) and dapagliflozin (IC</w:t>
      </w:r>
      <w:r w:rsidRPr="00CF6542">
        <w:rPr>
          <w:rFonts w:ascii="Arial" w:hAnsi="Arial" w:cs="Arial"/>
          <w:vertAlign w:val="subscript"/>
          <w:lang w:val="en-US"/>
        </w:rPr>
        <w:t>50</w:t>
      </w:r>
      <w:r w:rsidRPr="00CF6542">
        <w:rPr>
          <w:rFonts w:ascii="Arial" w:hAnsi="Arial" w:cs="Arial"/>
          <w:lang w:val="en-US"/>
        </w:rPr>
        <w:t xml:space="preserve"> SGLT1 ~0.5 µM = 0.2 mg/l) were used as positive controls in all assays. </w:t>
      </w:r>
      <w:r w:rsidR="00580450" w:rsidRPr="00CF6542">
        <w:rPr>
          <w:rFonts w:ascii="Arial" w:hAnsi="Arial" w:cs="Arial"/>
          <w:lang w:val="en-US"/>
        </w:rPr>
        <w:t>The AE results are indicative of the presence of both SGLT1 and GLUT2 inhibitors within the extract.</w:t>
      </w:r>
    </w:p>
    <w:p w14:paraId="3452728A" w14:textId="77777777" w:rsidR="004B2170" w:rsidRPr="00EA6409" w:rsidRDefault="004B2170" w:rsidP="004B2170">
      <w:pPr>
        <w:rPr>
          <w:rFonts w:ascii="Arial" w:hAnsi="Arial" w:cs="Arial"/>
          <w:lang w:val="en-GB"/>
        </w:rPr>
      </w:pPr>
    </w:p>
    <w:p w14:paraId="27DC4D2B" w14:textId="7ACF2A05" w:rsidR="000634A8" w:rsidRPr="00CF6542" w:rsidRDefault="000634A8" w:rsidP="004B2170">
      <w:pPr>
        <w:pStyle w:val="ListParagraph"/>
        <w:numPr>
          <w:ilvl w:val="0"/>
          <w:numId w:val="4"/>
        </w:numPr>
        <w:ind w:left="284" w:hanging="284"/>
        <w:rPr>
          <w:rFonts w:ascii="Arial" w:hAnsi="Arial" w:cs="Arial"/>
          <w:sz w:val="22"/>
          <w:szCs w:val="22"/>
        </w:rPr>
      </w:pPr>
      <w:r w:rsidRPr="00CF6542">
        <w:rPr>
          <w:rFonts w:ascii="Arial" w:hAnsi="Arial" w:cs="Arial"/>
          <w:sz w:val="22"/>
          <w:szCs w:val="22"/>
        </w:rPr>
        <w:t>White Bean Extract (WBE)</w:t>
      </w:r>
    </w:p>
    <w:p w14:paraId="384DC178" w14:textId="77777777" w:rsidR="004B2170" w:rsidRPr="00CF6542" w:rsidRDefault="004B2170" w:rsidP="004B2170">
      <w:pPr>
        <w:pStyle w:val="ListParagraph"/>
        <w:ind w:left="284"/>
        <w:rPr>
          <w:rFonts w:ascii="Arial" w:hAnsi="Arial" w:cs="Arial"/>
          <w:sz w:val="22"/>
          <w:szCs w:val="22"/>
        </w:rPr>
      </w:pPr>
    </w:p>
    <w:p w14:paraId="498921B1" w14:textId="21EEA155" w:rsidR="000634A8" w:rsidRPr="00CF6542" w:rsidRDefault="000634A8" w:rsidP="000634A8">
      <w:pPr>
        <w:rPr>
          <w:rFonts w:ascii="Arial" w:hAnsi="Arial" w:cs="Arial"/>
          <w:lang w:val="en-US"/>
        </w:rPr>
      </w:pPr>
      <w:r w:rsidRPr="00CF6542">
        <w:rPr>
          <w:rFonts w:ascii="Arial" w:hAnsi="Arial" w:cs="Arial"/>
          <w:lang w:val="en-US"/>
        </w:rPr>
        <w:t>Extracts of white bean (</w:t>
      </w:r>
      <w:r w:rsidRPr="00CF6542">
        <w:rPr>
          <w:rFonts w:ascii="Arial" w:hAnsi="Arial" w:cs="Arial"/>
          <w:i/>
          <w:lang w:val="en-US"/>
        </w:rPr>
        <w:t>Phaseolus vulgaris</w:t>
      </w:r>
      <w:r w:rsidRPr="00CF6542">
        <w:rPr>
          <w:rFonts w:ascii="Arial" w:hAnsi="Arial" w:cs="Arial"/>
          <w:lang w:val="en-US"/>
        </w:rPr>
        <w:t>) are widely sold commercially as food supplements and ingredients with claims of efficacy as an inhibitor of starch digestion. The α-amylase inhibitory activity is attributed in many literature sources to ‘phaseolamin’, a term variously applied to one or more lectins or other (glyco)proteins</w:t>
      </w:r>
      <w:r w:rsidR="00E644FA" w:rsidRPr="00CF6542">
        <w:rPr>
          <w:rFonts w:ascii="Arial" w:hAnsi="Arial" w:cs="Arial"/>
          <w:lang w:val="en-US"/>
        </w:rPr>
        <w:t xml:space="preserve"> </w:t>
      </w:r>
      <w:r w:rsidR="00E644FA" w:rsidRPr="00CF6542">
        <w:rPr>
          <w:rFonts w:ascii="Arial" w:hAnsi="Arial" w:cs="Arial"/>
          <w:lang w:val="en-US"/>
        </w:rPr>
        <w:fldChar w:fldCharType="begin">
          <w:fldData xml:space="preserve">PEVuZE5vdGU+PENpdGU+PEF1dGhvcj5Cb25pZ2xpYTwvQXV0aG9yPjxZZWFyPjIwMDc8L1llYXI+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</w:fldData>
        </w:fldChar>
      </w:r>
      <w:r w:rsidR="003C68F1">
        <w:rPr>
          <w:rFonts w:ascii="Arial" w:hAnsi="Arial" w:cs="Arial"/>
          <w:lang w:val="en-US"/>
        </w:rPr>
        <w:instrText xml:space="preserve"> ADDIN EN.CITE </w:instrText>
      </w:r>
      <w:r w:rsidR="003C68F1">
        <w:rPr>
          <w:rFonts w:ascii="Arial" w:hAnsi="Arial" w:cs="Arial"/>
          <w:lang w:val="en-US"/>
        </w:rPr>
        <w:fldChar w:fldCharType="begin">
          <w:fldData xml:space="preserve">PEVuZE5vdGU+PENpdGU+PEF1dGhvcj5Cb25pZ2xpYTwvQXV0aG9yPjxZZWFyPjIwMDc8L1llYXI+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</w:fldData>
        </w:fldChar>
      </w:r>
      <w:r w:rsidR="003C68F1">
        <w:rPr>
          <w:rFonts w:ascii="Arial" w:hAnsi="Arial" w:cs="Arial"/>
          <w:lang w:val="en-US"/>
        </w:rPr>
        <w:instrText xml:space="preserve"> ADDIN EN.CITE.DATA </w:instrText>
      </w:r>
      <w:r w:rsidR="003C68F1">
        <w:rPr>
          <w:rFonts w:ascii="Arial" w:hAnsi="Arial" w:cs="Arial"/>
          <w:lang w:val="en-US"/>
        </w:rPr>
      </w:r>
      <w:r w:rsidR="003C68F1">
        <w:rPr>
          <w:rFonts w:ascii="Arial" w:hAnsi="Arial" w:cs="Arial"/>
          <w:lang w:val="en-US"/>
        </w:rPr>
        <w:fldChar w:fldCharType="end"/>
      </w:r>
      <w:r w:rsidR="00E644FA" w:rsidRPr="00CF6542">
        <w:rPr>
          <w:rFonts w:ascii="Arial" w:hAnsi="Arial" w:cs="Arial"/>
          <w:lang w:val="en-US"/>
        </w:rPr>
      </w:r>
      <w:r w:rsidR="00E644FA" w:rsidRPr="00CF6542">
        <w:rPr>
          <w:rFonts w:ascii="Arial" w:hAnsi="Arial" w:cs="Arial"/>
          <w:lang w:val="en-US"/>
        </w:rPr>
        <w:fldChar w:fldCharType="separate"/>
      </w:r>
      <w:r w:rsidR="003C68F1">
        <w:rPr>
          <w:rFonts w:ascii="Arial" w:hAnsi="Arial" w:cs="Arial"/>
          <w:noProof/>
          <w:lang w:val="en-US"/>
        </w:rPr>
        <w:t>(15-17)</w:t>
      </w:r>
      <w:r w:rsidR="00E644FA" w:rsidRPr="00CF6542">
        <w:rPr>
          <w:rFonts w:ascii="Arial" w:hAnsi="Arial" w:cs="Arial"/>
          <w:lang w:val="en-US"/>
        </w:rPr>
        <w:fldChar w:fldCharType="end"/>
      </w:r>
      <w:r w:rsidRPr="00CF6542">
        <w:rPr>
          <w:rFonts w:ascii="Arial" w:hAnsi="Arial" w:cs="Arial"/>
          <w:lang w:val="en-US"/>
        </w:rPr>
        <w:t>. However, in other literature a clear distinction is made between phaseolamin (suggested to be a storage protein) and the lectin-like α-amylase inhibitors</w:t>
      </w:r>
      <w:r w:rsidR="00E644FA" w:rsidRPr="00CF6542">
        <w:rPr>
          <w:rFonts w:ascii="Arial" w:hAnsi="Arial" w:cs="Arial"/>
          <w:lang w:val="en-US"/>
        </w:rPr>
        <w:t xml:space="preserve"> </w:t>
      </w:r>
      <w:r w:rsidR="00E644FA" w:rsidRPr="00CF6542">
        <w:rPr>
          <w:rFonts w:ascii="Arial" w:hAnsi="Arial" w:cs="Arial"/>
          <w:lang w:val="en-US"/>
        </w:rPr>
        <w:fldChar w:fldCharType="begin">
          <w:fldData xml:space="preserve">PEVuZE5vdGU+PENpdGU+PEF1dGhvcj5Nb3Jlbm88L0F1dGhvcj48WWVhcj4xOTkwPC9ZZWFyPjxS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</w:fldData>
        </w:fldChar>
      </w:r>
      <w:r w:rsidR="003C68F1">
        <w:rPr>
          <w:rFonts w:ascii="Arial" w:hAnsi="Arial" w:cs="Arial"/>
          <w:lang w:val="en-US"/>
        </w:rPr>
        <w:instrText xml:space="preserve"> ADDIN EN.CITE </w:instrText>
      </w:r>
      <w:r w:rsidR="003C68F1">
        <w:rPr>
          <w:rFonts w:ascii="Arial" w:hAnsi="Arial" w:cs="Arial"/>
          <w:lang w:val="en-US"/>
        </w:rPr>
        <w:fldChar w:fldCharType="begin">
          <w:fldData xml:space="preserve">PEVuZE5vdGU+PENpdGU+PEF1dGhvcj5Nb3Jlbm88L0F1dGhvcj48WWVhcj4xOTkwPC9ZZWFyPjxS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</w:fldData>
        </w:fldChar>
      </w:r>
      <w:r w:rsidR="003C68F1">
        <w:rPr>
          <w:rFonts w:ascii="Arial" w:hAnsi="Arial" w:cs="Arial"/>
          <w:lang w:val="en-US"/>
        </w:rPr>
        <w:instrText xml:space="preserve"> ADDIN EN.CITE.DATA </w:instrText>
      </w:r>
      <w:r w:rsidR="003C68F1">
        <w:rPr>
          <w:rFonts w:ascii="Arial" w:hAnsi="Arial" w:cs="Arial"/>
          <w:lang w:val="en-US"/>
        </w:rPr>
      </w:r>
      <w:r w:rsidR="003C68F1">
        <w:rPr>
          <w:rFonts w:ascii="Arial" w:hAnsi="Arial" w:cs="Arial"/>
          <w:lang w:val="en-US"/>
        </w:rPr>
        <w:fldChar w:fldCharType="end"/>
      </w:r>
      <w:r w:rsidR="00E644FA" w:rsidRPr="00CF6542">
        <w:rPr>
          <w:rFonts w:ascii="Arial" w:hAnsi="Arial" w:cs="Arial"/>
          <w:lang w:val="en-US"/>
        </w:rPr>
      </w:r>
      <w:r w:rsidR="00E644FA" w:rsidRPr="00CF6542">
        <w:rPr>
          <w:rFonts w:ascii="Arial" w:hAnsi="Arial" w:cs="Arial"/>
          <w:lang w:val="en-US"/>
        </w:rPr>
        <w:fldChar w:fldCharType="separate"/>
      </w:r>
      <w:r w:rsidR="003C68F1">
        <w:rPr>
          <w:rFonts w:ascii="Arial" w:hAnsi="Arial" w:cs="Arial"/>
          <w:noProof/>
          <w:lang w:val="en-US"/>
        </w:rPr>
        <w:t>(18, 19)</w:t>
      </w:r>
      <w:r w:rsidR="00E644FA" w:rsidRPr="00CF6542">
        <w:rPr>
          <w:rFonts w:ascii="Arial" w:hAnsi="Arial" w:cs="Arial"/>
          <w:lang w:val="en-US"/>
        </w:rPr>
        <w:fldChar w:fldCharType="end"/>
      </w:r>
      <w:r w:rsidRPr="00CF6542">
        <w:rPr>
          <w:rFonts w:ascii="Arial" w:hAnsi="Arial" w:cs="Arial"/>
          <w:lang w:val="en-US"/>
        </w:rPr>
        <w:t xml:space="preserve">. While WBE has well-known </w:t>
      </w:r>
      <w:r w:rsidRPr="0088755F">
        <w:rPr>
          <w:rFonts w:ascii="Arial" w:hAnsi="Arial" w:cs="Arial"/>
          <w:i/>
          <w:iCs/>
          <w:lang w:val="en-US"/>
        </w:rPr>
        <w:t>in vitro</w:t>
      </w:r>
      <w:r w:rsidRPr="00CF6542">
        <w:rPr>
          <w:rFonts w:ascii="Arial" w:hAnsi="Arial" w:cs="Arial"/>
          <w:lang w:val="en-US"/>
        </w:rPr>
        <w:t xml:space="preserve"> α-amylase inhibitor activity, the lack of clarity on the nature and terminology of the functional agent in WBE means different commercial materials are standardized f</w:t>
      </w:r>
      <w:r w:rsidR="00544BA0" w:rsidRPr="00CF6542">
        <w:rPr>
          <w:rFonts w:ascii="Arial" w:hAnsi="Arial" w:cs="Arial"/>
          <w:lang w:val="en-US"/>
        </w:rPr>
        <w:t>or α-amylase inhibitor activity</w:t>
      </w:r>
      <w:r w:rsidR="00E644FA" w:rsidRPr="00CF6542">
        <w:rPr>
          <w:rFonts w:ascii="Arial" w:hAnsi="Arial" w:cs="Arial"/>
          <w:lang w:val="en-US"/>
        </w:rPr>
        <w:t xml:space="preserve"> </w:t>
      </w:r>
      <w:r w:rsidR="00E644FA" w:rsidRPr="00CF6542">
        <w:rPr>
          <w:rFonts w:ascii="Arial" w:hAnsi="Arial" w:cs="Arial"/>
          <w:lang w:val="en-US"/>
        </w:rPr>
        <w:fldChar w:fldCharType="begin"/>
      </w:r>
      <w:r w:rsidR="003C68F1">
        <w:rPr>
          <w:rFonts w:ascii="Arial" w:hAnsi="Arial" w:cs="Arial"/>
          <w:lang w:val="en-US"/>
        </w:rPr>
        <w:instrText xml:space="preserve"> ADDIN EN.CITE &lt;EndNote&gt;&lt;Cite&gt;&lt;Author&gt;Boniglia&lt;/Author&gt;&lt;Year&gt;2007&lt;/Year&gt;&lt;RecNum&gt;62&lt;/RecNum&gt;&lt;DisplayText&gt;(15)&lt;/DisplayText&gt;&lt;record&gt;&lt;rec-number&gt;62&lt;/rec-number&gt;&lt;foreign-keys&gt;&lt;key app="EN" db-id="t00v9x5v65552nexpea5epd0twd2waxazts2" timestamp="1484824446"&gt;62&lt;/key&gt;&lt;/foreign-keys&gt;&lt;ref-type name="Journal Article"&gt;17&lt;/ref-type&gt;&lt;contributors&gt;&lt;authors&gt;&lt;author&gt;Boniglia, Concetta&lt;/author&gt;&lt;author&gt;Carratù, Brunella&lt;/author&gt;&lt;author&gt;Di Stefano, Stefania&lt;/author&gt;&lt;author&gt;Giammarioli, Stefania&lt;/author&gt;&lt;author&gt;Mosca, Maurizio&lt;/author&gt;&lt;author&gt;Sanzini, Elisabetta&lt;/author&gt;&lt;/authors&gt;&lt;/contributors&gt;&lt;titles&gt;&lt;title&gt;&lt;style face="normal" font="default" size="100%"&gt;Lectins, trypsin and α-amylase inhibitors in dietary supplements containing &lt;/style&gt;&lt;style face="italic" font="default" size="100%"&gt;Phaseolus vulgaris&lt;/style&gt;&lt;/title&gt;&lt;secondary-title&gt;European Food Research and Technology&lt;/secondary-title&gt;&lt;/titles&gt;&lt;periodical&gt;&lt;full-title&gt;European Food Research and Technology&lt;/full-title&gt;&lt;abbr-1&gt;Eur. Food Res. Technol.&lt;/abbr-1&gt;&lt;abbr-2&gt;Eur Food Res Technol&lt;/abbr-2&gt;&lt;abbr-3&gt;European Food Research &amp;amp; Technology&lt;/abbr-3&gt;&lt;/periodical&gt;&lt;pages&gt;689-693&lt;/pages&gt;&lt;volume&gt;227&lt;/volume&gt;&lt;number&gt;3&lt;/number&gt;&lt;dates&gt;&lt;year&gt;2007&lt;/year&gt;&lt;pub-dates&gt;&lt;date&gt;2007/10/11&lt;/date&gt;&lt;/pub-dates&gt;&lt;/dates&gt;&lt;publisher&gt;Springer Nature&lt;/publisher&gt;&lt;isbn&gt;1438-2377&amp;#xD;1438-2385&lt;/isbn&gt;&lt;urls&gt;&lt;related-urls&gt;&lt;url&gt;http://dx.doi.org/10.1007/s00217-007-0773-y&lt;/url&gt;&lt;/related-urls&gt;&lt;/urls&gt;&lt;electronic-resource-num&gt;10.1007/s00217-007-0773-y&lt;/electronic-resource-num&gt;&lt;/record&gt;&lt;/Cite&gt;&lt;/EndNote&gt;</w:instrText>
      </w:r>
      <w:r w:rsidR="00E644FA" w:rsidRPr="00CF6542">
        <w:rPr>
          <w:rFonts w:ascii="Arial" w:hAnsi="Arial" w:cs="Arial"/>
          <w:lang w:val="en-US"/>
        </w:rPr>
        <w:fldChar w:fldCharType="separate"/>
      </w:r>
      <w:r w:rsidR="003C68F1">
        <w:rPr>
          <w:rFonts w:ascii="Arial" w:hAnsi="Arial" w:cs="Arial"/>
          <w:noProof/>
          <w:lang w:val="en-US"/>
        </w:rPr>
        <w:t>(15)</w:t>
      </w:r>
      <w:r w:rsidR="00E644FA" w:rsidRPr="00CF6542">
        <w:rPr>
          <w:rFonts w:ascii="Arial" w:hAnsi="Arial" w:cs="Arial"/>
          <w:lang w:val="en-US"/>
        </w:rPr>
        <w:fldChar w:fldCharType="end"/>
      </w:r>
      <w:r w:rsidRPr="00CF6542">
        <w:rPr>
          <w:rFonts w:ascii="Arial" w:hAnsi="Arial" w:cs="Arial"/>
          <w:lang w:val="en-US"/>
        </w:rPr>
        <w:t xml:space="preserve"> rather than a specific chemical profile. </w:t>
      </w:r>
      <w:r w:rsidR="00EF62BE">
        <w:rPr>
          <w:rFonts w:ascii="Arial" w:hAnsi="Arial" w:cs="Arial"/>
          <w:lang w:val="en-US"/>
        </w:rPr>
        <w:t xml:space="preserve">Several studies have reported efficacy of  different WBE sources and doses for PPG-lowering, although the wider body of </w:t>
      </w:r>
      <w:r w:rsidRPr="00CF6542">
        <w:rPr>
          <w:rFonts w:ascii="Arial" w:hAnsi="Arial" w:cs="Arial"/>
          <w:lang w:val="en-US"/>
        </w:rPr>
        <w:t>data on WBE</w:t>
      </w:r>
      <w:r w:rsidR="00EF62BE">
        <w:rPr>
          <w:rFonts w:ascii="Arial" w:hAnsi="Arial" w:cs="Arial"/>
          <w:lang w:val="en-US"/>
        </w:rPr>
        <w:t xml:space="preserve"> conveys inconsistent physiological effects</w:t>
      </w:r>
      <w:r w:rsidR="00E644FA" w:rsidRPr="00CF6542">
        <w:rPr>
          <w:rFonts w:ascii="Arial" w:hAnsi="Arial" w:cs="Arial"/>
          <w:lang w:val="en-US"/>
        </w:rPr>
        <w:t xml:space="preserve"> </w:t>
      </w:r>
      <w:r w:rsidR="00E644FA" w:rsidRPr="00CF6542">
        <w:rPr>
          <w:rFonts w:ascii="Arial" w:hAnsi="Arial" w:cs="Arial"/>
          <w:lang w:val="en-US"/>
        </w:rPr>
        <w:fldChar w:fldCharType="begin">
          <w:fldData xml:space="preserve">PEVuZE5vdGU+PENpdGU+PEF1dGhvcj5CYXJyZXR0PC9BdXRob3I+PFllYXI+MjAxMTwvWWVhcj48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</w:fldData>
        </w:fldChar>
      </w:r>
      <w:r w:rsidR="003C68F1">
        <w:rPr>
          <w:rFonts w:ascii="Arial" w:hAnsi="Arial" w:cs="Arial"/>
          <w:lang w:val="en-US"/>
        </w:rPr>
        <w:instrText xml:space="preserve"> ADDIN EN.CITE </w:instrText>
      </w:r>
      <w:r w:rsidR="003C68F1">
        <w:rPr>
          <w:rFonts w:ascii="Arial" w:hAnsi="Arial" w:cs="Arial"/>
          <w:lang w:val="en-US"/>
        </w:rPr>
        <w:fldChar w:fldCharType="begin">
          <w:fldData xml:space="preserve">PEVuZE5vdGU+PENpdGU+PEF1dGhvcj5CYXJyZXR0PC9BdXRob3I+PFllYXI+MjAxMTwvWWVhcj48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</w:fldData>
        </w:fldChar>
      </w:r>
      <w:r w:rsidR="003C68F1">
        <w:rPr>
          <w:rFonts w:ascii="Arial" w:hAnsi="Arial" w:cs="Arial"/>
          <w:lang w:val="en-US"/>
        </w:rPr>
        <w:instrText xml:space="preserve"> ADDIN EN.CITE.DATA </w:instrText>
      </w:r>
      <w:r w:rsidR="003C68F1">
        <w:rPr>
          <w:rFonts w:ascii="Arial" w:hAnsi="Arial" w:cs="Arial"/>
          <w:lang w:val="en-US"/>
        </w:rPr>
      </w:r>
      <w:r w:rsidR="003C68F1">
        <w:rPr>
          <w:rFonts w:ascii="Arial" w:hAnsi="Arial" w:cs="Arial"/>
          <w:lang w:val="en-US"/>
        </w:rPr>
        <w:fldChar w:fldCharType="end"/>
      </w:r>
      <w:r w:rsidR="00E644FA" w:rsidRPr="00CF6542">
        <w:rPr>
          <w:rFonts w:ascii="Arial" w:hAnsi="Arial" w:cs="Arial"/>
          <w:lang w:val="en-US"/>
        </w:rPr>
      </w:r>
      <w:r w:rsidR="00E644FA" w:rsidRPr="00CF6542">
        <w:rPr>
          <w:rFonts w:ascii="Arial" w:hAnsi="Arial" w:cs="Arial"/>
          <w:lang w:val="en-US"/>
        </w:rPr>
        <w:fldChar w:fldCharType="separate"/>
      </w:r>
      <w:r w:rsidR="003C68F1">
        <w:rPr>
          <w:rFonts w:ascii="Arial" w:hAnsi="Arial" w:cs="Arial"/>
          <w:noProof/>
          <w:lang w:val="en-US"/>
        </w:rPr>
        <w:t>(19-26)</w:t>
      </w:r>
      <w:r w:rsidR="00E644FA" w:rsidRPr="00CF6542">
        <w:rPr>
          <w:rFonts w:ascii="Arial" w:hAnsi="Arial" w:cs="Arial"/>
          <w:lang w:val="en-US"/>
        </w:rPr>
        <w:fldChar w:fldCharType="end"/>
      </w:r>
      <w:r w:rsidR="00E644FA" w:rsidRPr="00CF6542">
        <w:rPr>
          <w:rFonts w:ascii="Arial" w:hAnsi="Arial" w:cs="Arial"/>
          <w:lang w:val="en-US"/>
        </w:rPr>
        <w:t>.</w:t>
      </w:r>
      <w:r w:rsidRPr="00CF6542">
        <w:rPr>
          <w:rFonts w:ascii="Arial" w:hAnsi="Arial" w:cs="Arial"/>
          <w:lang w:val="en-US"/>
        </w:rPr>
        <w:t xml:space="preserve"> This may reflect </w:t>
      </w:r>
      <w:r w:rsidR="00EF62BE">
        <w:rPr>
          <w:rFonts w:ascii="Arial" w:hAnsi="Arial" w:cs="Arial"/>
          <w:lang w:val="en-US"/>
        </w:rPr>
        <w:t xml:space="preserve">the </w:t>
      </w:r>
      <w:r w:rsidRPr="00CF6542">
        <w:rPr>
          <w:rFonts w:ascii="Arial" w:hAnsi="Arial" w:cs="Arial"/>
          <w:lang w:val="en-US"/>
        </w:rPr>
        <w:t xml:space="preserve">different compositions and study designs, small study populations, but also uncontrolled trials or trials using WBE within a combination of treatments.   </w:t>
      </w:r>
    </w:p>
    <w:p w14:paraId="2CDE708C" w14:textId="025E46DC" w:rsidR="000634A8" w:rsidRPr="00CF6542" w:rsidRDefault="005D2D09" w:rsidP="000634A8">
      <w:pPr>
        <w:rPr>
          <w:rFonts w:ascii="Arial" w:hAnsi="Arial" w:cs="Arial"/>
          <w:lang w:val="en-US"/>
        </w:rPr>
      </w:pPr>
      <w:r w:rsidRPr="00CF6542">
        <w:rPr>
          <w:rFonts w:ascii="Arial" w:hAnsi="Arial" w:cs="Arial"/>
          <w:lang w:val="en-US"/>
        </w:rPr>
        <w:t xml:space="preserve">The </w:t>
      </w:r>
      <w:r w:rsidRPr="00CF6542">
        <w:rPr>
          <w:rFonts w:ascii="Arial" w:hAnsi="Arial" w:cs="Arial"/>
          <w:i/>
          <w:lang w:val="en-US"/>
        </w:rPr>
        <w:t>in vitro</w:t>
      </w:r>
      <w:r w:rsidRPr="00CF6542">
        <w:rPr>
          <w:rFonts w:ascii="Arial" w:hAnsi="Arial" w:cs="Arial"/>
          <w:lang w:val="en-US"/>
        </w:rPr>
        <w:t xml:space="preserve"> activity of </w:t>
      </w:r>
      <w:r w:rsidR="000634A8" w:rsidRPr="00CF6542">
        <w:rPr>
          <w:rFonts w:ascii="Arial" w:hAnsi="Arial" w:cs="Arial"/>
          <w:lang w:val="en-US"/>
        </w:rPr>
        <w:t xml:space="preserve">WBE (StarchLite, </w:t>
      </w:r>
      <w:r w:rsidRPr="00CF6542">
        <w:rPr>
          <w:rFonts w:ascii="Arial" w:hAnsi="Arial" w:cs="Arial"/>
          <w:lang w:val="en-US"/>
        </w:rPr>
        <w:t>Ingredia International, France</w:t>
      </w:r>
      <w:r>
        <w:rPr>
          <w:rFonts w:ascii="Arial" w:hAnsi="Arial" w:cs="Arial"/>
          <w:lang w:val="en-US"/>
        </w:rPr>
        <w:t>,</w:t>
      </w:r>
      <w:r w:rsidRPr="005D2D09">
        <w:rPr>
          <w:rFonts w:ascii="Arial" w:hAnsi="Arial" w:cs="Arial"/>
          <w:lang w:val="en-US"/>
        </w:rPr>
        <w:t xml:space="preserve"> </w:t>
      </w:r>
      <w:r w:rsidRPr="00CF6542">
        <w:rPr>
          <w:rFonts w:ascii="Arial" w:hAnsi="Arial" w:cs="Arial"/>
          <w:lang w:val="en-US"/>
        </w:rPr>
        <w:t>batch No. 9547/SO</w:t>
      </w:r>
      <w:r w:rsidR="00304199" w:rsidRPr="00CF6542">
        <w:rPr>
          <w:rFonts w:ascii="Arial" w:hAnsi="Arial" w:cs="Arial"/>
          <w:lang w:val="en-US"/>
        </w:rPr>
        <w:t>)</w:t>
      </w:r>
      <w:r w:rsidR="000634A8" w:rsidRPr="00CF6542">
        <w:rPr>
          <w:rFonts w:ascii="Arial" w:hAnsi="Arial" w:cs="Arial"/>
          <w:lang w:val="en-US"/>
        </w:rPr>
        <w:t xml:space="preserve"> was evaluated on both porcine and human pancreatic alpha-amylase assays by using alpha-(2-Chloro-4- nitrophenyl)-beta-1,4-galactopyranosylmaltos</w:t>
      </w:r>
      <w:r w:rsidR="00871647" w:rsidRPr="00CF6542">
        <w:rPr>
          <w:rFonts w:ascii="Arial" w:hAnsi="Arial" w:cs="Arial"/>
          <w:lang w:val="en-US"/>
        </w:rPr>
        <w:t>i</w:t>
      </w:r>
      <w:r w:rsidR="000634A8" w:rsidRPr="00CF6542">
        <w:rPr>
          <w:rFonts w:ascii="Arial" w:hAnsi="Arial" w:cs="Arial"/>
          <w:lang w:val="en-US"/>
        </w:rPr>
        <w:t>de as a substrate. Acarbose was tested as the positive control with IC</w:t>
      </w:r>
      <w:r w:rsidR="000634A8" w:rsidRPr="00CF6542">
        <w:rPr>
          <w:rFonts w:ascii="Arial" w:hAnsi="Arial" w:cs="Arial"/>
          <w:vertAlign w:val="subscript"/>
          <w:lang w:val="en-US"/>
        </w:rPr>
        <w:t>50</w:t>
      </w:r>
      <w:r w:rsidR="000634A8" w:rsidRPr="00CF6542">
        <w:rPr>
          <w:rFonts w:ascii="Arial" w:hAnsi="Arial" w:cs="Arial"/>
          <w:lang w:val="en-US"/>
        </w:rPr>
        <w:t xml:space="preserve"> </w:t>
      </w:r>
      <w:r w:rsidR="00544BA0" w:rsidRPr="00CF6542">
        <w:rPr>
          <w:rFonts w:ascii="Arial" w:hAnsi="Arial" w:cs="Arial"/>
          <w:lang w:val="en-US"/>
        </w:rPr>
        <w:t xml:space="preserve">values </w:t>
      </w:r>
      <w:r w:rsidR="000634A8" w:rsidRPr="00CF6542">
        <w:rPr>
          <w:rFonts w:ascii="Arial" w:hAnsi="Arial" w:cs="Arial"/>
          <w:lang w:val="en-US"/>
        </w:rPr>
        <w:t>of 1.1 μg/m</w:t>
      </w:r>
      <w:r w:rsidR="00544BA0" w:rsidRPr="00CF6542">
        <w:rPr>
          <w:rFonts w:ascii="Arial" w:hAnsi="Arial" w:cs="Arial"/>
          <w:lang w:val="en-US"/>
        </w:rPr>
        <w:t>l</w:t>
      </w:r>
      <w:r w:rsidR="000634A8" w:rsidRPr="00CF6542">
        <w:rPr>
          <w:rFonts w:ascii="Arial" w:hAnsi="Arial" w:cs="Arial"/>
          <w:lang w:val="en-US"/>
        </w:rPr>
        <w:t xml:space="preserve"> and 1.4 μg/m</w:t>
      </w:r>
      <w:r w:rsidR="00544BA0" w:rsidRPr="00CF6542">
        <w:rPr>
          <w:rFonts w:ascii="Arial" w:hAnsi="Arial" w:cs="Arial"/>
          <w:lang w:val="en-US"/>
        </w:rPr>
        <w:t>l</w:t>
      </w:r>
      <w:r w:rsidR="000634A8" w:rsidRPr="00CF6542">
        <w:rPr>
          <w:rFonts w:ascii="Arial" w:hAnsi="Arial" w:cs="Arial"/>
          <w:lang w:val="en-US"/>
        </w:rPr>
        <w:t xml:space="preserve"> against porcine and human alpha-amylase, respectively. WBE showed limited water solubility (&lt;1 mg/ml) and </w:t>
      </w:r>
      <w:r w:rsidR="00544BA0" w:rsidRPr="00CF6542">
        <w:rPr>
          <w:rFonts w:ascii="Arial" w:hAnsi="Arial" w:cs="Arial"/>
          <w:lang w:val="en-US"/>
        </w:rPr>
        <w:t xml:space="preserve">relatively low </w:t>
      </w:r>
      <w:r w:rsidR="00871647" w:rsidRPr="00CF6542">
        <w:rPr>
          <w:rFonts w:ascii="Arial" w:hAnsi="Arial" w:cs="Arial"/>
          <w:lang w:val="en-US"/>
        </w:rPr>
        <w:t xml:space="preserve">inhibition of </w:t>
      </w:r>
      <w:r w:rsidR="000634A8" w:rsidRPr="00CF6542">
        <w:rPr>
          <w:rFonts w:ascii="Arial" w:hAnsi="Arial" w:cs="Arial"/>
          <w:lang w:val="en-US"/>
        </w:rPr>
        <w:t>alpha-amylase from both human and porcine pancreas (less than 10% inhibition at 200 μg/m</w:t>
      </w:r>
      <w:r w:rsidR="00544BA0" w:rsidRPr="00CF6542">
        <w:rPr>
          <w:rFonts w:ascii="Arial" w:hAnsi="Arial" w:cs="Arial"/>
          <w:lang w:val="en-US"/>
        </w:rPr>
        <w:t>l</w:t>
      </w:r>
      <w:r w:rsidR="000634A8" w:rsidRPr="00CF6542">
        <w:rPr>
          <w:rFonts w:ascii="Arial" w:hAnsi="Arial" w:cs="Arial"/>
          <w:lang w:val="en-US"/>
        </w:rPr>
        <w:t>).</w:t>
      </w:r>
    </w:p>
    <w:p w14:paraId="6C907E41" w14:textId="77777777" w:rsidR="000634A8" w:rsidRPr="00CF6542" w:rsidRDefault="000634A8" w:rsidP="000634A8">
      <w:pPr>
        <w:rPr>
          <w:rFonts w:ascii="Arial" w:hAnsi="Arial" w:cs="Arial"/>
          <w:lang w:val="en-US"/>
        </w:rPr>
      </w:pPr>
    </w:p>
    <w:p w14:paraId="7E4863D1" w14:textId="2EBBF048" w:rsidR="000634A8" w:rsidRPr="00CF6542" w:rsidRDefault="000634A8" w:rsidP="004B2170">
      <w:pPr>
        <w:pStyle w:val="ListParagraph"/>
        <w:numPr>
          <w:ilvl w:val="0"/>
          <w:numId w:val="4"/>
        </w:numPr>
        <w:ind w:left="284" w:hanging="284"/>
        <w:rPr>
          <w:rFonts w:ascii="Arial" w:hAnsi="Arial" w:cs="Arial"/>
          <w:sz w:val="22"/>
          <w:szCs w:val="22"/>
        </w:rPr>
      </w:pPr>
      <w:r w:rsidRPr="00CF6542">
        <w:rPr>
          <w:rFonts w:ascii="Arial" w:hAnsi="Arial" w:cs="Arial"/>
          <w:sz w:val="22"/>
          <w:szCs w:val="22"/>
        </w:rPr>
        <w:t>Elderberry Extract (EE)</w:t>
      </w:r>
    </w:p>
    <w:p w14:paraId="3AA1A18C" w14:textId="77777777" w:rsidR="004B2170" w:rsidRPr="00CF6542" w:rsidRDefault="004B2170" w:rsidP="004B2170">
      <w:pPr>
        <w:pStyle w:val="ListParagraph"/>
        <w:ind w:left="284"/>
        <w:rPr>
          <w:rFonts w:ascii="Arial" w:hAnsi="Arial" w:cs="Arial"/>
          <w:sz w:val="22"/>
          <w:szCs w:val="22"/>
        </w:rPr>
      </w:pPr>
    </w:p>
    <w:p w14:paraId="3A2A51D2" w14:textId="47E04FCF" w:rsidR="000634A8" w:rsidRPr="00CF6542" w:rsidRDefault="000634A8" w:rsidP="000634A8">
      <w:pPr>
        <w:rPr>
          <w:rFonts w:ascii="Arial" w:hAnsi="Arial" w:cs="Arial"/>
          <w:lang w:val="en-US"/>
        </w:rPr>
      </w:pPr>
      <w:r w:rsidRPr="00CF6542">
        <w:rPr>
          <w:rFonts w:ascii="Arial" w:hAnsi="Arial" w:cs="Arial"/>
          <w:lang w:val="en-US"/>
        </w:rPr>
        <w:t xml:space="preserve">EE was selected as a concentrated food-grade source of cyanidin-3-glycoside (C3G). Flavonoid glycosides in general </w:t>
      </w:r>
      <w:r w:rsidR="00286EA5" w:rsidRPr="00CF6542">
        <w:rPr>
          <w:rFonts w:ascii="Arial" w:hAnsi="Arial" w:cs="Arial"/>
          <w:lang w:val="en-US"/>
        </w:rPr>
        <w:t xml:space="preserve">and CSG specifically </w:t>
      </w:r>
      <w:r w:rsidRPr="00CF6542">
        <w:rPr>
          <w:rFonts w:ascii="Arial" w:hAnsi="Arial" w:cs="Arial"/>
          <w:lang w:val="en-US"/>
        </w:rPr>
        <w:t>have been reported to be (possibly selective) SGLT1 inhibitors</w:t>
      </w:r>
      <w:r w:rsidR="00286EA5" w:rsidRPr="00CF6542">
        <w:rPr>
          <w:rFonts w:ascii="Arial" w:hAnsi="Arial" w:cs="Arial"/>
          <w:lang w:val="en-US"/>
        </w:rPr>
        <w:t xml:space="preserve"> with mixed evidence for efficacy in reducing PPG</w:t>
      </w:r>
      <w:r w:rsidRPr="00CF6542">
        <w:rPr>
          <w:rFonts w:ascii="Arial" w:hAnsi="Arial" w:cs="Arial"/>
          <w:lang w:val="en-US"/>
        </w:rPr>
        <w:t xml:space="preserve"> </w:t>
      </w:r>
      <w:r w:rsidR="001F73DE" w:rsidRPr="00CF6542">
        <w:rPr>
          <w:rFonts w:ascii="Arial" w:hAnsi="Arial" w:cs="Arial"/>
          <w:lang w:val="en-US"/>
        </w:rPr>
        <w:fldChar w:fldCharType="begin">
          <w:fldData xml:space="preserve">PEVuZE5vdGU+PENpdGU+PEF1dGhvcj5Kb2huc3RvbjwvQXV0aG9yPjxZZWFyPjIwMDU8L1llYXI+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</w:fldData>
        </w:fldChar>
      </w:r>
      <w:r w:rsidR="003C68F1">
        <w:rPr>
          <w:rFonts w:ascii="Arial" w:hAnsi="Arial" w:cs="Arial"/>
          <w:lang w:val="en-US"/>
        </w:rPr>
        <w:instrText xml:space="preserve"> ADDIN EN.CITE </w:instrText>
      </w:r>
      <w:r w:rsidR="003C68F1">
        <w:rPr>
          <w:rFonts w:ascii="Arial" w:hAnsi="Arial" w:cs="Arial"/>
          <w:lang w:val="en-US"/>
        </w:rPr>
        <w:fldChar w:fldCharType="begin">
          <w:fldData xml:space="preserve">PEVuZE5vdGU+PENpdGU+PEF1dGhvcj5Kb2huc3RvbjwvQXV0aG9yPjxZZWFyPjIwMDU8L1llYXI+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</w:fldData>
        </w:fldChar>
      </w:r>
      <w:r w:rsidR="003C68F1">
        <w:rPr>
          <w:rFonts w:ascii="Arial" w:hAnsi="Arial" w:cs="Arial"/>
          <w:lang w:val="en-US"/>
        </w:rPr>
        <w:instrText xml:space="preserve"> ADDIN EN.CITE.DATA </w:instrText>
      </w:r>
      <w:r w:rsidR="003C68F1">
        <w:rPr>
          <w:rFonts w:ascii="Arial" w:hAnsi="Arial" w:cs="Arial"/>
          <w:lang w:val="en-US"/>
        </w:rPr>
      </w:r>
      <w:r w:rsidR="003C68F1">
        <w:rPr>
          <w:rFonts w:ascii="Arial" w:hAnsi="Arial" w:cs="Arial"/>
          <w:lang w:val="en-US"/>
        </w:rPr>
        <w:fldChar w:fldCharType="end"/>
      </w:r>
      <w:r w:rsidR="001F73DE" w:rsidRPr="00CF6542">
        <w:rPr>
          <w:rFonts w:ascii="Arial" w:hAnsi="Arial" w:cs="Arial"/>
          <w:lang w:val="en-US"/>
        </w:rPr>
      </w:r>
      <w:r w:rsidR="001F73DE" w:rsidRPr="00CF6542">
        <w:rPr>
          <w:rFonts w:ascii="Arial" w:hAnsi="Arial" w:cs="Arial"/>
          <w:lang w:val="en-US"/>
        </w:rPr>
        <w:fldChar w:fldCharType="separate"/>
      </w:r>
      <w:r w:rsidR="003C68F1">
        <w:rPr>
          <w:rFonts w:ascii="Arial" w:hAnsi="Arial" w:cs="Arial"/>
          <w:noProof/>
          <w:lang w:val="en-US"/>
        </w:rPr>
        <w:t>(27-29)</w:t>
      </w:r>
      <w:r w:rsidR="001F73DE" w:rsidRPr="00CF6542">
        <w:rPr>
          <w:rFonts w:ascii="Arial" w:hAnsi="Arial" w:cs="Arial"/>
          <w:lang w:val="en-US"/>
        </w:rPr>
        <w:fldChar w:fldCharType="end"/>
      </w:r>
      <w:r w:rsidRPr="00CF6542">
        <w:rPr>
          <w:rFonts w:ascii="Arial" w:hAnsi="Arial" w:cs="Arial"/>
          <w:lang w:val="en-US"/>
        </w:rPr>
        <w:t xml:space="preserve">. An anthocyanin-rich extract of elderberry </w:t>
      </w:r>
      <w:r w:rsidR="00544BA0" w:rsidRPr="00CF6542">
        <w:rPr>
          <w:rFonts w:ascii="Arial" w:hAnsi="Arial" w:cs="Arial"/>
          <w:lang w:val="en-US"/>
        </w:rPr>
        <w:t xml:space="preserve">has </w:t>
      </w:r>
      <w:r w:rsidRPr="00CF6542">
        <w:rPr>
          <w:rFonts w:ascii="Arial" w:hAnsi="Arial" w:cs="Arial"/>
          <w:lang w:val="en-US"/>
        </w:rPr>
        <w:t xml:space="preserve">also </w:t>
      </w:r>
      <w:r w:rsidR="00544BA0" w:rsidRPr="00CF6542">
        <w:rPr>
          <w:rFonts w:ascii="Arial" w:hAnsi="Arial" w:cs="Arial"/>
          <w:lang w:val="en-US"/>
        </w:rPr>
        <w:t xml:space="preserve">been </w:t>
      </w:r>
      <w:r w:rsidRPr="00CF6542">
        <w:rPr>
          <w:rFonts w:ascii="Arial" w:hAnsi="Arial" w:cs="Arial"/>
          <w:lang w:val="en-US"/>
        </w:rPr>
        <w:t xml:space="preserve">reported to have some α-glucosidase inhibitory activity </w:t>
      </w:r>
      <w:r w:rsidR="00B43FA4" w:rsidRPr="00CF6542">
        <w:rPr>
          <w:rFonts w:ascii="Arial" w:hAnsi="Arial" w:cs="Arial"/>
          <w:lang w:val="en-US"/>
        </w:rPr>
        <w:fldChar w:fldCharType="begin"/>
      </w:r>
      <w:r w:rsidR="003C68F1">
        <w:rPr>
          <w:rFonts w:ascii="Arial" w:hAnsi="Arial" w:cs="Arial"/>
          <w:lang w:val="en-US"/>
        </w:rPr>
        <w:instrText xml:space="preserve"> ADDIN EN.CITE &lt;EndNote&gt;&lt;Cite&gt;&lt;Author&gt;Matsui&lt;/Author&gt;&lt;Year&gt;2001&lt;/Year&gt;&lt;RecNum&gt;81&lt;/RecNum&gt;&lt;DisplayText&gt;(30)&lt;/DisplayText&gt;&lt;record&gt;&lt;rec-number&gt;81&lt;/rec-number&gt;&lt;foreign-keys&gt;&lt;key app="EN" db-id="t00v9x5v65552nexpea5epd0twd2waxazts2" timestamp="1484824446"&gt;81&lt;/key&gt;&lt;/foreign-keys&gt;&lt;ref-type name="Journal Article"&gt;17&lt;/ref-type&gt;&lt;contributors&gt;&lt;authors&gt;&lt;author&gt;Matsui, Toshiro&lt;/author&gt;&lt;author&gt;Ueda, Tetsuya&lt;/author&gt;&lt;author&gt;Oki, Tomoyuki&lt;/author&gt;&lt;author&gt;Sugita, Koichi&lt;/author&gt;&lt;author&gt;Terahara, Norihiko&lt;/author&gt;&lt;author&gt;Matsumoto, Kiyoshi&lt;/author&gt;&lt;/authors&gt;&lt;/contributors&gt;&lt;titles&gt;&lt;title&gt;α-Glucosidase inhibitory action of natural acylated anthocyanins. 1. Survey of natural pigments with potent inhibitory activity&lt;/title&gt;&lt;secondary-title&gt;Journal of Agricultural and Food Chemistry&lt;/secondary-title&gt;&lt;/titles&gt;&lt;periodical&gt;&lt;full-title&gt;Journal of Agricultural and Food Chemistry&lt;/full-title&gt;&lt;abbr-1&gt;J. Agric. Food Chem.&lt;/abbr-1&gt;&lt;abbr-2&gt;J Agric Food Chem&lt;/abbr-2&gt;&lt;abbr-3&gt;Journal of Agricultural &amp;amp; Food Chemistry&lt;/abbr-3&gt;&lt;/periodical&gt;&lt;pages&gt;1948-1951&lt;/pages&gt;&lt;volume&gt;49&lt;/volume&gt;&lt;number&gt;4&lt;/number&gt;&lt;dates&gt;&lt;year&gt;2001&lt;/year&gt;&lt;pub-dates&gt;&lt;date&gt;2001/04&lt;/date&gt;&lt;/pub-dates&gt;&lt;/dates&gt;&lt;publisher&gt;American Chemical Society (ACS)&lt;/publisher&gt;&lt;isbn&gt;0021-8561&amp;#xD;1520-5118&lt;/isbn&gt;&lt;urls&gt;&lt;related-urls&gt;&lt;url&gt;http://dx.doi.org/10.1021/jf001251u&lt;/url&gt;&lt;/related-urls&gt;&lt;/urls&gt;&lt;electronic-resource-num&gt;10.1021/jf001251u&lt;/electronic-resource-num&gt;&lt;/record&gt;&lt;/Cite&gt;&lt;/EndNote&gt;</w:instrText>
      </w:r>
      <w:r w:rsidR="00B43FA4" w:rsidRPr="00CF6542">
        <w:rPr>
          <w:rFonts w:ascii="Arial" w:hAnsi="Arial" w:cs="Arial"/>
          <w:lang w:val="en-US"/>
        </w:rPr>
        <w:fldChar w:fldCharType="separate"/>
      </w:r>
      <w:r w:rsidR="003C68F1">
        <w:rPr>
          <w:rFonts w:ascii="Arial" w:hAnsi="Arial" w:cs="Arial"/>
          <w:noProof/>
          <w:lang w:val="en-US"/>
        </w:rPr>
        <w:t>(30)</w:t>
      </w:r>
      <w:r w:rsidR="00B43FA4" w:rsidRPr="00CF6542">
        <w:rPr>
          <w:rFonts w:ascii="Arial" w:hAnsi="Arial" w:cs="Arial"/>
          <w:lang w:val="en-US"/>
        </w:rPr>
        <w:fldChar w:fldCharType="end"/>
      </w:r>
      <w:r w:rsidRPr="00CF6542">
        <w:rPr>
          <w:rFonts w:ascii="Arial" w:hAnsi="Arial" w:cs="Arial"/>
          <w:lang w:val="en-US"/>
        </w:rPr>
        <w:t>. To our knowledge, EE or its putative active C3G have never been directly tested for PPG-lowering efficacy. However, in a study of the effects of acute and repeated elderberry juice consumption on blood lipids, Murkovic et al.</w:t>
      </w:r>
      <w:r w:rsidR="00B43FA4" w:rsidRPr="00CF6542">
        <w:rPr>
          <w:rFonts w:ascii="Arial" w:hAnsi="Arial" w:cs="Arial"/>
          <w:lang w:val="en-US"/>
        </w:rPr>
        <w:t xml:space="preserve"> </w:t>
      </w:r>
      <w:r w:rsidR="00B43FA4" w:rsidRPr="00CF6542">
        <w:rPr>
          <w:rFonts w:ascii="Arial" w:hAnsi="Arial" w:cs="Arial"/>
          <w:lang w:val="en-US"/>
        </w:rPr>
        <w:fldChar w:fldCharType="begin"/>
      </w:r>
      <w:r w:rsidR="003C68F1">
        <w:rPr>
          <w:rFonts w:ascii="Arial" w:hAnsi="Arial" w:cs="Arial"/>
          <w:lang w:val="en-US"/>
        </w:rPr>
        <w:instrText xml:space="preserve"> ADDIN EN.CITE &lt;EndNote&gt;&lt;Cite&gt;&lt;Author&gt;Murkovic&lt;/Author&gt;&lt;Year&gt;2004&lt;/Year&gt;&lt;RecNum&gt;85&lt;/RecNum&gt;&lt;DisplayText&gt;(31)&lt;/DisplayText&gt;&lt;record&gt;&lt;rec-number&gt;85&lt;/rec-number&gt;&lt;foreign-keys&gt;&lt;key app="EN" db-id="t00v9x5v65552nexpea5epd0twd2waxazts2" timestamp="1484824446"&gt;85&lt;/key&gt;&lt;/foreign-keys&gt;&lt;ref-type name="Journal Article"&gt;17&lt;/ref-type&gt;&lt;contributors&gt;&lt;authors&gt;&lt;author&gt;Murkovic, M.&lt;/author&gt;&lt;author&gt;Abuja, P. M.&lt;/author&gt;&lt;author&gt;Bergmann, A. R.&lt;/author&gt;&lt;author&gt;Zirngast, A.&lt;/author&gt;&lt;author&gt;Adam, U.&lt;/author&gt;&lt;author&gt;Winklhofer-Roob, B. M.&lt;/author&gt;&lt;author&gt;Toplak, H.&lt;/author&gt;&lt;/authors&gt;&lt;/contributors&gt;&lt;titles&gt;&lt;title&gt;Effects of elderberry juice on fasting and postprandial serum lipids and low-density lipoprotein oxidation in healthy volunteers: a randomized, double-blind, placebo-controlled study&lt;/title&gt;&lt;secondary-title&gt;European Journal of Clinical Nutrition&lt;/secondary-title&gt;&lt;/titles&gt;&lt;periodical&gt;&lt;full-title&gt;European Journal of Clinical Nutrition&lt;/full-title&gt;&lt;abbr-1&gt;Eur. J. Clin. Nutr.&lt;/abbr-1&gt;&lt;abbr-2&gt;Eur J Clin Nutr&lt;/abbr-2&gt;&lt;/periodical&gt;&lt;pages&gt;244-249&lt;/pages&gt;&lt;volume&gt;58&lt;/volume&gt;&lt;number&gt;2&lt;/number&gt;&lt;dates&gt;&lt;year&gt;2004&lt;/year&gt;&lt;pub-dates&gt;&lt;date&gt;2004/02&lt;/date&gt;&lt;/pub-dates&gt;&lt;/dates&gt;&lt;publisher&gt;Springer Nature&lt;/publisher&gt;&lt;isbn&gt;0954-3007&amp;#xD;1476-5640&lt;/isbn&gt;&lt;urls&gt;&lt;related-urls&gt;&lt;url&gt;http://dx.doi.org/10.1038/sj.ejcn.1601773&lt;/url&gt;&lt;/related-urls&gt;&lt;/urls&gt;&lt;electronic-resource-num&gt;10.1038/sj.ejcn.1601773&lt;/electronic-resource-num&gt;&lt;/record&gt;&lt;/Cite&gt;&lt;/EndNote&gt;</w:instrText>
      </w:r>
      <w:r w:rsidR="00B43FA4" w:rsidRPr="00CF6542">
        <w:rPr>
          <w:rFonts w:ascii="Arial" w:hAnsi="Arial" w:cs="Arial"/>
          <w:lang w:val="en-US"/>
        </w:rPr>
        <w:fldChar w:fldCharType="separate"/>
      </w:r>
      <w:r w:rsidR="003C68F1">
        <w:rPr>
          <w:rFonts w:ascii="Arial" w:hAnsi="Arial" w:cs="Arial"/>
          <w:noProof/>
          <w:lang w:val="en-US"/>
        </w:rPr>
        <w:t>(31)</w:t>
      </w:r>
      <w:r w:rsidR="00B43FA4" w:rsidRPr="00CF6542">
        <w:rPr>
          <w:rFonts w:ascii="Arial" w:hAnsi="Arial" w:cs="Arial"/>
          <w:lang w:val="en-US"/>
        </w:rPr>
        <w:fldChar w:fldCharType="end"/>
      </w:r>
      <w:r w:rsidRPr="00CF6542">
        <w:rPr>
          <w:rFonts w:ascii="Arial" w:hAnsi="Arial" w:cs="Arial"/>
          <w:lang w:val="en-US"/>
        </w:rPr>
        <w:t xml:space="preserve"> incidentally reported no changes in blood glucose levels. </w:t>
      </w:r>
    </w:p>
    <w:p w14:paraId="0491B9BD" w14:textId="25E2323C" w:rsidR="000634A8" w:rsidRPr="00CF6542" w:rsidRDefault="000634A8" w:rsidP="000634A8">
      <w:pPr>
        <w:rPr>
          <w:rFonts w:ascii="Arial" w:hAnsi="Arial" w:cs="Arial"/>
          <w:lang w:val="en-US"/>
        </w:rPr>
      </w:pPr>
      <w:r w:rsidRPr="00CF6542">
        <w:rPr>
          <w:rFonts w:ascii="Arial" w:hAnsi="Arial" w:cs="Arial"/>
          <w:lang w:val="en-US"/>
        </w:rPr>
        <w:lastRenderedPageBreak/>
        <w:t xml:space="preserve">EE Powder (Batch No. </w:t>
      </w:r>
      <w:r w:rsidR="005D2D09">
        <w:rPr>
          <w:rFonts w:ascii="Arial" w:hAnsi="Arial" w:cs="Arial"/>
          <w:lang w:val="en-US"/>
        </w:rPr>
        <w:t>L11IC03896,</w:t>
      </w:r>
      <w:r w:rsidR="005D2D09" w:rsidRPr="005D2D09">
        <w:rPr>
          <w:rFonts w:ascii="Arial" w:hAnsi="Arial" w:cs="Arial"/>
          <w:lang w:val="en-US"/>
        </w:rPr>
        <w:t xml:space="preserve"> </w:t>
      </w:r>
      <w:r w:rsidR="005D2D09" w:rsidRPr="00CF6542">
        <w:rPr>
          <w:rFonts w:ascii="Arial" w:hAnsi="Arial" w:cs="Arial"/>
          <w:lang w:val="en-US"/>
        </w:rPr>
        <w:t>BerryPharma AG</w:t>
      </w:r>
      <w:r w:rsidR="005D2D09">
        <w:rPr>
          <w:rFonts w:ascii="Arial" w:hAnsi="Arial" w:cs="Arial"/>
          <w:lang w:val="en-US"/>
        </w:rPr>
        <w:t xml:space="preserve">, </w:t>
      </w:r>
      <w:r w:rsidR="005D2D09" w:rsidRPr="00CF6542">
        <w:rPr>
          <w:rFonts w:ascii="Arial" w:hAnsi="Arial" w:cs="Arial"/>
          <w:lang w:val="en-US"/>
        </w:rPr>
        <w:t>Germany</w:t>
      </w:r>
      <w:r w:rsidR="005D2D09">
        <w:rPr>
          <w:rFonts w:ascii="Arial" w:hAnsi="Arial" w:cs="Arial"/>
          <w:lang w:val="en-US"/>
        </w:rPr>
        <w:t>) used in clinical testing</w:t>
      </w:r>
      <w:r w:rsidRPr="00CF6542">
        <w:rPr>
          <w:rFonts w:ascii="Arial" w:hAnsi="Arial" w:cs="Arial"/>
          <w:lang w:val="en-US"/>
        </w:rPr>
        <w:t xml:space="preserve"> contain</w:t>
      </w:r>
      <w:r w:rsidR="005D2D09">
        <w:rPr>
          <w:rFonts w:ascii="Arial" w:hAnsi="Arial" w:cs="Arial"/>
          <w:lang w:val="en-US"/>
        </w:rPr>
        <w:t>ed</w:t>
      </w:r>
      <w:r w:rsidRPr="00CF6542">
        <w:rPr>
          <w:rFonts w:ascii="Arial" w:hAnsi="Arial" w:cs="Arial"/>
          <w:lang w:val="en-US"/>
        </w:rPr>
        <w:t xml:space="preserve"> 29.08% Anthocyanins (expressed as C3G equivalents). EE was tested in </w:t>
      </w:r>
      <w:r w:rsidR="00131E6F" w:rsidRPr="00CF6542">
        <w:rPr>
          <w:rFonts w:ascii="Arial" w:hAnsi="Arial" w:cs="Arial"/>
          <w:lang w:val="en-US"/>
        </w:rPr>
        <w:t>the</w:t>
      </w:r>
      <w:r w:rsidRPr="00CF6542">
        <w:rPr>
          <w:rFonts w:ascii="Arial" w:hAnsi="Arial" w:cs="Arial"/>
          <w:lang w:val="en-US"/>
        </w:rPr>
        <w:t xml:space="preserve"> polarised Caco-2 glucose transport assay </w:t>
      </w:r>
      <w:r w:rsidR="00131E6F" w:rsidRPr="00CF6542">
        <w:rPr>
          <w:rFonts w:ascii="Arial" w:hAnsi="Arial" w:cs="Arial"/>
          <w:lang w:val="en-US"/>
        </w:rPr>
        <w:t>as described above for AE</w:t>
      </w:r>
      <w:r w:rsidR="000338F2" w:rsidRPr="00CF6542">
        <w:rPr>
          <w:rFonts w:ascii="Arial" w:hAnsi="Arial" w:cs="Arial"/>
          <w:lang w:val="en-US"/>
        </w:rPr>
        <w:t xml:space="preserve">, and with the same controls. </w:t>
      </w:r>
      <w:r w:rsidRPr="00CF6542">
        <w:rPr>
          <w:rFonts w:ascii="Arial" w:hAnsi="Arial" w:cs="Arial"/>
          <w:lang w:val="en-US"/>
        </w:rPr>
        <w:t xml:space="preserve">EE (200ug/ml) demonstrated </w:t>
      </w:r>
      <w:r w:rsidR="000338F2" w:rsidRPr="00CF6542">
        <w:rPr>
          <w:rFonts w:ascii="Arial" w:hAnsi="Arial" w:cs="Arial"/>
          <w:lang w:val="en-US"/>
        </w:rPr>
        <w:t>2</w:t>
      </w:r>
      <w:r w:rsidRPr="00CF6542">
        <w:rPr>
          <w:rFonts w:ascii="Arial" w:hAnsi="Arial" w:cs="Arial"/>
          <w:lang w:val="en-US"/>
        </w:rPr>
        <w:t xml:space="preserve">2% </w:t>
      </w:r>
      <w:r w:rsidR="000338F2" w:rsidRPr="00CF6542">
        <w:rPr>
          <w:rFonts w:ascii="Arial" w:hAnsi="Arial" w:cs="Arial"/>
          <w:lang w:val="en-US"/>
        </w:rPr>
        <w:t xml:space="preserve">and 17% </w:t>
      </w:r>
      <w:r w:rsidRPr="00CF6542">
        <w:rPr>
          <w:rFonts w:ascii="Arial" w:hAnsi="Arial" w:cs="Arial"/>
          <w:lang w:val="en-US"/>
        </w:rPr>
        <w:t xml:space="preserve">inhibition of glucose transport </w:t>
      </w:r>
      <w:r w:rsidR="000338F2" w:rsidRPr="00CF6542">
        <w:rPr>
          <w:rFonts w:ascii="Arial" w:hAnsi="Arial" w:cs="Arial"/>
          <w:lang w:val="en-US"/>
        </w:rPr>
        <w:t>r</w:t>
      </w:r>
      <w:r w:rsidRPr="00CF6542">
        <w:rPr>
          <w:rFonts w:ascii="Arial" w:hAnsi="Arial" w:cs="Arial"/>
          <w:lang w:val="en-US"/>
        </w:rPr>
        <w:t xml:space="preserve">espectively under low </w:t>
      </w:r>
      <w:r w:rsidR="000338F2" w:rsidRPr="00CF6542">
        <w:rPr>
          <w:rFonts w:ascii="Arial" w:hAnsi="Arial" w:cs="Arial"/>
          <w:lang w:val="en-US"/>
        </w:rPr>
        <w:t xml:space="preserve">and </w:t>
      </w:r>
      <w:r w:rsidRPr="00CF6542">
        <w:rPr>
          <w:rFonts w:ascii="Arial" w:hAnsi="Arial" w:cs="Arial"/>
          <w:lang w:val="en-US"/>
        </w:rPr>
        <w:t>high glucose conditions.  The EE results are indicative of SGLT1 inhibit</w:t>
      </w:r>
      <w:r w:rsidR="000338F2" w:rsidRPr="00CF6542">
        <w:rPr>
          <w:rFonts w:ascii="Arial" w:hAnsi="Arial" w:cs="Arial"/>
          <w:lang w:val="en-US"/>
        </w:rPr>
        <w:t>ion</w:t>
      </w:r>
      <w:r w:rsidRPr="00CF6542">
        <w:rPr>
          <w:rFonts w:ascii="Arial" w:hAnsi="Arial" w:cs="Arial"/>
          <w:lang w:val="en-US"/>
        </w:rPr>
        <w:t>.</w:t>
      </w:r>
    </w:p>
    <w:p w14:paraId="658F2FF8" w14:textId="77777777" w:rsidR="000634A8" w:rsidRPr="00CF6542" w:rsidRDefault="000634A8" w:rsidP="000634A8">
      <w:pPr>
        <w:rPr>
          <w:rFonts w:ascii="Arial" w:hAnsi="Arial" w:cs="Arial"/>
          <w:lang w:val="en-US"/>
        </w:rPr>
      </w:pPr>
    </w:p>
    <w:p w14:paraId="413032A8" w14:textId="7557840C" w:rsidR="000634A8" w:rsidRPr="00CF6542" w:rsidRDefault="000634A8" w:rsidP="004B2170">
      <w:pPr>
        <w:pStyle w:val="ListParagraph"/>
        <w:numPr>
          <w:ilvl w:val="0"/>
          <w:numId w:val="4"/>
        </w:numPr>
        <w:ind w:left="284" w:hanging="284"/>
        <w:rPr>
          <w:rFonts w:ascii="Arial" w:hAnsi="Arial" w:cs="Arial"/>
          <w:sz w:val="22"/>
          <w:szCs w:val="22"/>
        </w:rPr>
      </w:pPr>
      <w:r w:rsidRPr="00CF6542">
        <w:rPr>
          <w:rFonts w:ascii="Arial" w:hAnsi="Arial" w:cs="Arial"/>
          <w:sz w:val="22"/>
          <w:szCs w:val="22"/>
        </w:rPr>
        <w:t>Turmeric (TE)</w:t>
      </w:r>
    </w:p>
    <w:p w14:paraId="3971BFF7" w14:textId="77777777" w:rsidR="004B2170" w:rsidRPr="00CF6542" w:rsidRDefault="004B2170" w:rsidP="004B2170">
      <w:pPr>
        <w:pStyle w:val="ListParagraph"/>
        <w:ind w:left="284"/>
        <w:rPr>
          <w:rFonts w:ascii="Arial" w:hAnsi="Arial" w:cs="Arial"/>
          <w:sz w:val="22"/>
          <w:szCs w:val="22"/>
        </w:rPr>
      </w:pPr>
    </w:p>
    <w:p w14:paraId="711430A5" w14:textId="42F05E24" w:rsidR="000634A8" w:rsidRPr="00CF6542" w:rsidRDefault="000634A8" w:rsidP="000634A8">
      <w:pPr>
        <w:rPr>
          <w:rFonts w:ascii="Arial" w:hAnsi="Arial" w:cs="Arial"/>
          <w:lang w:val="en-US"/>
        </w:rPr>
      </w:pPr>
      <w:r w:rsidRPr="00CF6542">
        <w:rPr>
          <w:rFonts w:ascii="Arial" w:hAnsi="Arial" w:cs="Arial"/>
          <w:lang w:val="en-US"/>
        </w:rPr>
        <w:t>TE was selected as a source of curcuminoids, which have been shown to reduce glucose absorption in rats, an effect presumed due to GLUT2 inhibitor activity</w:t>
      </w:r>
      <w:r w:rsidR="00B43FA4" w:rsidRPr="00CF6542">
        <w:rPr>
          <w:rFonts w:ascii="Arial" w:hAnsi="Arial" w:cs="Arial"/>
          <w:lang w:val="en-US"/>
        </w:rPr>
        <w:t xml:space="preserve"> </w:t>
      </w:r>
      <w:r w:rsidR="00B43FA4" w:rsidRPr="00CF6542">
        <w:rPr>
          <w:rFonts w:ascii="Arial" w:hAnsi="Arial" w:cs="Arial"/>
          <w:lang w:val="en-US"/>
        </w:rPr>
        <w:fldChar w:fldCharType="begin"/>
      </w:r>
      <w:r w:rsidR="003C68F1">
        <w:rPr>
          <w:rFonts w:ascii="Arial" w:hAnsi="Arial" w:cs="Arial"/>
          <w:lang w:val="en-US"/>
        </w:rPr>
        <w:instrText xml:space="preserve"> ADDIN EN.CITE &lt;EndNote&gt;&lt;Cite&gt;&lt;Author&gt;Sivabalan&lt;/Author&gt;&lt;Year&gt;2010&lt;/Year&gt;&lt;RecNum&gt;96&lt;/RecNum&gt;&lt;DisplayText&gt;(32)&lt;/DisplayText&gt;&lt;record&gt;&lt;rec-number&gt;96&lt;/rec-number&gt;&lt;foreign-keys&gt;&lt;key app="EN" db-id="t00v9x5v65552nexpea5epd0twd2waxazts2" timestamp="1484824446"&gt;96&lt;/key&gt;&lt;/foreign-keys&gt;&lt;ref-type name="Journal Article"&gt;17&lt;/ref-type&gt;&lt;contributors&gt;&lt;authors&gt;&lt;author&gt;Sivabalan, S.&lt;/author&gt;&lt;author&gt;Anuradha, C. V.&lt;/author&gt;&lt;/authors&gt;&lt;/contributors&gt;&lt;titles&gt;&lt;title&gt;&lt;style face="normal" font="default" size="100%"&gt;A comparative study on the antioxidant and glucose-lowering effects of curcumin and bisdemethoxycurcumin analog through &lt;/style&gt;&lt;style face="italic" font="default" size="100%"&gt;in vitro&lt;/style&gt;&lt;style face="normal" font="default" size="100%"&gt; assays&lt;/style&gt;&lt;/title&gt;&lt;secondary-title&gt;International Journal of Pharmacology&lt;/secondary-title&gt;&lt;/titles&gt;&lt;periodical&gt;&lt;full-title&gt;International Journal of Pharmacology&lt;/full-title&gt;&lt;abbr-1&gt;Int J Pharmacol&lt;/abbr-1&gt;&lt;/periodical&gt;&lt;pages&gt;664-669&lt;/pages&gt;&lt;volume&gt;6&lt;/volume&gt;&lt;number&gt;5&lt;/number&gt;&lt;dates&gt;&lt;year&gt;2010&lt;/year&gt;&lt;pub-dates&gt;&lt;date&gt;2010/05/01&lt;/date&gt;&lt;/pub-dates&gt;&lt;/dates&gt;&lt;publisher&gt;Science Alert&lt;/publisher&gt;&lt;isbn&gt;1811-7775&lt;/isbn&gt;&lt;urls&gt;&lt;related-urls&gt;&lt;url&gt;http://dx.doi.org/10.3923/ijp.2010.664.669&lt;/url&gt;&lt;/related-urls&gt;&lt;/urls&gt;&lt;electronic-resource-num&gt;10.3923/ijp.2010.664.669&lt;/electronic-resource-num&gt;&lt;/record&gt;&lt;/Cite&gt;&lt;/EndNote&gt;</w:instrText>
      </w:r>
      <w:r w:rsidR="00B43FA4" w:rsidRPr="00CF6542">
        <w:rPr>
          <w:rFonts w:ascii="Arial" w:hAnsi="Arial" w:cs="Arial"/>
          <w:lang w:val="en-US"/>
        </w:rPr>
        <w:fldChar w:fldCharType="separate"/>
      </w:r>
      <w:r w:rsidR="003C68F1">
        <w:rPr>
          <w:rFonts w:ascii="Arial" w:hAnsi="Arial" w:cs="Arial"/>
          <w:noProof/>
          <w:lang w:val="en-US"/>
        </w:rPr>
        <w:t>(32)</w:t>
      </w:r>
      <w:r w:rsidR="00B43FA4" w:rsidRPr="00CF6542">
        <w:rPr>
          <w:rFonts w:ascii="Arial" w:hAnsi="Arial" w:cs="Arial"/>
          <w:lang w:val="en-US"/>
        </w:rPr>
        <w:fldChar w:fldCharType="end"/>
      </w:r>
      <w:r w:rsidRPr="00CF6542">
        <w:rPr>
          <w:rFonts w:ascii="Arial" w:hAnsi="Arial" w:cs="Arial"/>
          <w:lang w:val="en-US"/>
        </w:rPr>
        <w:t xml:space="preserve">. Lin and Chen </w:t>
      </w:r>
      <w:r w:rsidR="00B43FA4" w:rsidRPr="00CF6542">
        <w:rPr>
          <w:rFonts w:ascii="Arial" w:hAnsi="Arial" w:cs="Arial"/>
          <w:lang w:val="en-US"/>
        </w:rPr>
        <w:fldChar w:fldCharType="begin"/>
      </w:r>
      <w:r w:rsidR="003C68F1">
        <w:rPr>
          <w:rFonts w:ascii="Arial" w:hAnsi="Arial" w:cs="Arial"/>
          <w:lang w:val="en-US"/>
        </w:rPr>
        <w:instrText xml:space="preserve"> ADDIN EN.CITE &lt;EndNote&gt;&lt;Cite&gt;&lt;Author&gt;Lin&lt;/Author&gt;&lt;Year&gt;2011&lt;/Year&gt;&lt;RecNum&gt;79&lt;/RecNum&gt;&lt;DisplayText&gt;(33)&lt;/DisplayText&gt;&lt;record&gt;&lt;rec-number&gt;79&lt;/rec-number&gt;&lt;foreign-keys&gt;&lt;key app="EN" db-id="t00v9x5v65552nexpea5epd0twd2waxazts2" timestamp="1484824446"&gt;79&lt;/key&gt;&lt;/foreign-keys&gt;&lt;ref-type name="Journal Article"&gt;17&lt;/ref-type&gt;&lt;contributors&gt;&lt;authors&gt;&lt;author&gt;Lin, Jianguo&lt;/author&gt;&lt;author&gt;Chen, Anping&lt;/author&gt;&lt;/authors&gt;&lt;/contributors&gt;&lt;titles&gt;&lt;title&gt;Curcumin diminishes the impacts of hyperglycemia on the activation of hepatic stellate cells by suppressing membrane translocation and gene expression of glucose transporter-2&lt;/title&gt;&lt;secondary-title&gt;Molecular and Cellular Endocrinology&lt;/secondary-title&gt;&lt;/titles&gt;&lt;periodical&gt;&lt;full-title&gt;Molecular and Cellular Endocrinology&lt;/full-title&gt;&lt;abbr-1&gt;Mol. Cell. Endocrinol.&lt;/abbr-1&gt;&lt;abbr-2&gt;Mol Cell Endocrinol&lt;/abbr-2&gt;&lt;abbr-3&gt;Molecular &amp;amp; Cellular Endocrinology&lt;/abbr-3&gt;&lt;/periodical&gt;&lt;pages&gt;160-171&lt;/pages&gt;&lt;volume&gt;333&lt;/volume&gt;&lt;number&gt;2&lt;/number&gt;&lt;dates&gt;&lt;year&gt;2011&lt;/year&gt;&lt;pub-dates&gt;&lt;date&gt;2011/02&lt;/date&gt;&lt;/pub-dates&gt;&lt;/dates&gt;&lt;publisher&gt;Elsevier BV&lt;/publisher&gt;&lt;isbn&gt;0303-7207&lt;/isbn&gt;&lt;urls&gt;&lt;related-urls&gt;&lt;url&gt;http://dx.doi.org/10.1016/j.mce.2010.12.028&lt;/url&gt;&lt;/related-urls&gt;&lt;/urls&gt;&lt;electronic-resource-num&gt;10.1016/j.mce.2010.12.028&lt;/electronic-resource-num&gt;&lt;/record&gt;&lt;/Cite&gt;&lt;/EndNote&gt;</w:instrText>
      </w:r>
      <w:r w:rsidR="00B43FA4" w:rsidRPr="00CF6542">
        <w:rPr>
          <w:rFonts w:ascii="Arial" w:hAnsi="Arial" w:cs="Arial"/>
          <w:lang w:val="en-US"/>
        </w:rPr>
        <w:fldChar w:fldCharType="separate"/>
      </w:r>
      <w:r w:rsidR="003C68F1">
        <w:rPr>
          <w:rFonts w:ascii="Arial" w:hAnsi="Arial" w:cs="Arial"/>
          <w:noProof/>
          <w:lang w:val="en-US"/>
        </w:rPr>
        <w:t>(33)</w:t>
      </w:r>
      <w:r w:rsidR="00B43FA4" w:rsidRPr="00CF6542">
        <w:rPr>
          <w:rFonts w:ascii="Arial" w:hAnsi="Arial" w:cs="Arial"/>
          <w:lang w:val="en-US"/>
        </w:rPr>
        <w:fldChar w:fldCharType="end"/>
      </w:r>
      <w:r w:rsidRPr="00CF6542">
        <w:rPr>
          <w:rFonts w:ascii="Arial" w:hAnsi="Arial" w:cs="Arial"/>
          <w:lang w:val="en-US"/>
        </w:rPr>
        <w:t xml:space="preserve"> reported that curcumin blocked hepatic GLUT2 expression and membrane translocation</w:t>
      </w:r>
      <w:r w:rsidR="000338F2" w:rsidRPr="00CF6542">
        <w:rPr>
          <w:rFonts w:ascii="Arial" w:hAnsi="Arial" w:cs="Arial"/>
          <w:lang w:val="en-US"/>
        </w:rPr>
        <w:t xml:space="preserve">. </w:t>
      </w:r>
      <w:r w:rsidRPr="00CF6542">
        <w:rPr>
          <w:rFonts w:ascii="Arial" w:hAnsi="Arial" w:cs="Arial"/>
          <w:lang w:val="en-US"/>
        </w:rPr>
        <w:t xml:space="preserve">There are few clinical data on the PPG effects of turmeric, TE or curcuminoids. Despite promising results in animals, Wickenberg et al. </w:t>
      </w:r>
      <w:r w:rsidR="00B43FA4" w:rsidRPr="00CF6542">
        <w:rPr>
          <w:rFonts w:ascii="Arial" w:hAnsi="Arial" w:cs="Arial"/>
          <w:lang w:val="en-US"/>
        </w:rPr>
        <w:fldChar w:fldCharType="begin"/>
      </w:r>
      <w:r w:rsidR="003C68F1">
        <w:rPr>
          <w:rFonts w:ascii="Arial" w:hAnsi="Arial" w:cs="Arial"/>
          <w:lang w:val="en-US"/>
        </w:rPr>
        <w:instrText xml:space="preserve"> ADDIN EN.CITE &lt;EndNote&gt;&lt;Cite&gt;&lt;Author&gt;Wickenberg&lt;/Author&gt;&lt;Year&gt;2010&lt;/Year&gt;&lt;RecNum&gt;101&lt;/RecNum&gt;&lt;DisplayText&gt;(34)&lt;/DisplayText&gt;&lt;record&gt;&lt;rec-number&gt;101&lt;/rec-number&gt;&lt;foreign-keys&gt;&lt;key app="EN" db-id="t00v9x5v65552nexpea5epd0twd2waxazts2" timestamp="1484824446"&gt;101&lt;/key&gt;&lt;/foreign-keys&gt;&lt;ref-type name="Journal Article"&gt;17&lt;/ref-type&gt;&lt;contributors&gt;&lt;authors&gt;&lt;author&gt;Wickenberg, Jennie&lt;/author&gt;&lt;author&gt;Ingemansson, Sandra Lindstedt&lt;/author&gt;&lt;author&gt;Hlebowicz, Joanna&lt;/author&gt;&lt;/authors&gt;&lt;/contributors&gt;&lt;titles&gt;&lt;title&gt;&lt;style face="normal" font="default" size="100%"&gt;Effects of &lt;/style&gt;&lt;style face="italic" font="default" size="100%"&gt;Curcuma longa &lt;/style&gt;&lt;style face="normal" font="default" size="100%"&gt;(turmeric) on postprandial plasma glucose and insulin in healthy subjects&lt;/style&gt;&lt;/title&gt;&lt;secondary-title&gt;Nutrition Journal&lt;/secondary-title&gt;&lt;/titles&gt;&lt;periodical&gt;&lt;full-title&gt;Nutrition Journal&lt;/full-title&gt;&lt;abbr-1&gt;Nutr. J.&lt;/abbr-1&gt;&lt;abbr-2&gt;Nutr J&lt;/abbr-2&gt;&lt;/periodical&gt;&lt;volume&gt;9&lt;/volume&gt;&lt;number&gt;1&lt;/number&gt;&lt;dates&gt;&lt;year&gt;2010&lt;/year&gt;&lt;pub-dates&gt;&lt;date&gt;2010/10/12&lt;/date&gt;&lt;/pub-dates&gt;&lt;/dates&gt;&lt;publisher&gt;Springer Nature&lt;/publisher&gt;&lt;isbn&gt;1475-2891&lt;/isbn&gt;&lt;urls&gt;&lt;related-urls&gt;&lt;url&gt;http://dx.doi.org/10.1186/1475-2891-9-43&lt;/url&gt;&lt;/related-urls&gt;&lt;/urls&gt;&lt;electronic-resource-num&gt;10.1186/1475-2891-9-43&lt;/electronic-resource-num&gt;&lt;/record&gt;&lt;/Cite&gt;&lt;/EndNote&gt;</w:instrText>
      </w:r>
      <w:r w:rsidR="00B43FA4" w:rsidRPr="00CF6542">
        <w:rPr>
          <w:rFonts w:ascii="Arial" w:hAnsi="Arial" w:cs="Arial"/>
          <w:lang w:val="en-US"/>
        </w:rPr>
        <w:fldChar w:fldCharType="separate"/>
      </w:r>
      <w:r w:rsidR="003C68F1">
        <w:rPr>
          <w:rFonts w:ascii="Arial" w:hAnsi="Arial" w:cs="Arial"/>
          <w:noProof/>
          <w:lang w:val="en-US"/>
        </w:rPr>
        <w:t>(34)</w:t>
      </w:r>
      <w:r w:rsidR="00B43FA4" w:rsidRPr="00CF6542">
        <w:rPr>
          <w:rFonts w:ascii="Arial" w:hAnsi="Arial" w:cs="Arial"/>
          <w:lang w:val="en-US"/>
        </w:rPr>
        <w:fldChar w:fldCharType="end"/>
      </w:r>
      <w:r w:rsidRPr="00CF6542">
        <w:rPr>
          <w:rFonts w:ascii="Arial" w:hAnsi="Arial" w:cs="Arial"/>
          <w:lang w:val="en-US"/>
        </w:rPr>
        <w:t xml:space="preserve"> reported that 6 g turmeric (approximately 200-300 mg curcuminoids) had no effect on PPG following a 75 g glucose load, while significantly increasing insulin responses. </w:t>
      </w:r>
      <w:r w:rsidR="005928E2">
        <w:rPr>
          <w:rFonts w:ascii="Arial" w:hAnsi="Arial" w:cs="Arial"/>
          <w:lang w:val="en-US"/>
        </w:rPr>
        <w:t xml:space="preserve">Zanzer et al </w:t>
      </w:r>
      <w:r w:rsidR="005928E2">
        <w:rPr>
          <w:rFonts w:ascii="Arial" w:hAnsi="Arial" w:cs="Arial"/>
          <w:lang w:val="en-US"/>
        </w:rPr>
        <w:fldChar w:fldCharType="begin"/>
      </w:r>
      <w:r w:rsidR="003C68F1">
        <w:rPr>
          <w:rFonts w:ascii="Arial" w:hAnsi="Arial" w:cs="Arial"/>
          <w:lang w:val="en-US"/>
        </w:rPr>
        <w:instrText xml:space="preserve"> ADDIN EN.CITE &lt;EndNote&gt;&lt;Cite&gt;&lt;Author&gt;Zanzer&lt;/Author&gt;&lt;Year&gt;2017&lt;/Year&gt;&lt;RecNum&gt;346&lt;/RecNum&gt;&lt;DisplayText&gt;(35)&lt;/DisplayText&gt;&lt;record&gt;&lt;rec-number&gt;346&lt;/rec-number&gt;&lt;foreign-keys&gt;&lt;key app="EN" db-id="t00v9x5v65552nexpea5epd0twd2waxazts2" timestamp="1579934676"&gt;346&lt;/key&gt;&lt;/foreign-keys&gt;&lt;ref-type name="Journal Article"&gt;17&lt;/ref-type&gt;&lt;contributors&gt;&lt;authors&gt;&lt;author&gt;Zanzer, Yoghatama C&lt;/author&gt;&lt;author&gt;Plaza, Merichel&lt;/author&gt;&lt;author&gt;Dougkas, Anestis&lt;/author&gt;&lt;author&gt;Turner, Charlotta&lt;/author&gt;&lt;author&gt;Björck, Inger&lt;/author&gt;&lt;author&gt;Östman, Elin&lt;/author&gt;&lt;/authors&gt;&lt;/contributors&gt;&lt;titles&gt;&lt;title&gt;Polyphenol-rich spice-based beverages modulated postprandial early glycaemia, appetite and pyy after breakfast challenge in healthy subjects: A randomized, single blind, crossover study&lt;/title&gt;&lt;secondary-title&gt;Journal of Functional Foods&lt;/secondary-title&gt;&lt;/titles&gt;&lt;periodical&gt;&lt;full-title&gt;Journal of Functional Foods&lt;/full-title&gt;&lt;abbr-1&gt;J. Funct. Foods&lt;/abbr-1&gt;&lt;abbr-2&gt;J Funct Foods&lt;/abbr-2&gt;&lt;/periodical&gt;&lt;pages&gt;574-583&lt;/pages&gt;&lt;volume&gt;35&lt;/volume&gt;&lt;dates&gt;&lt;year&gt;2017&lt;/year&gt;&lt;/dates&gt;&lt;isbn&gt;1756-4646&lt;/isbn&gt;&lt;urls&gt;&lt;/urls&gt;&lt;/record&gt;&lt;/Cite&gt;&lt;/EndNote&gt;</w:instrText>
      </w:r>
      <w:r w:rsidR="005928E2">
        <w:rPr>
          <w:rFonts w:ascii="Arial" w:hAnsi="Arial" w:cs="Arial"/>
          <w:lang w:val="en-US"/>
        </w:rPr>
        <w:fldChar w:fldCharType="separate"/>
      </w:r>
      <w:r w:rsidR="003C68F1">
        <w:rPr>
          <w:rFonts w:ascii="Arial" w:hAnsi="Arial" w:cs="Arial"/>
          <w:noProof/>
          <w:lang w:val="en-US"/>
        </w:rPr>
        <w:t>(35)</w:t>
      </w:r>
      <w:r w:rsidR="005928E2">
        <w:rPr>
          <w:rFonts w:ascii="Arial" w:hAnsi="Arial" w:cs="Arial"/>
          <w:lang w:val="en-US"/>
        </w:rPr>
        <w:fldChar w:fldCharType="end"/>
      </w:r>
      <w:r w:rsidR="005928E2">
        <w:rPr>
          <w:rFonts w:ascii="Arial" w:hAnsi="Arial" w:cs="Arial"/>
          <w:lang w:val="en-US"/>
        </w:rPr>
        <w:t xml:space="preserve"> reported significant effects of a TE on early PPG timepoints, but not on the AUC over 2 or 3 hours. </w:t>
      </w:r>
      <w:r w:rsidRPr="00CF6542">
        <w:rPr>
          <w:rFonts w:ascii="Arial" w:hAnsi="Arial" w:cs="Arial"/>
          <w:lang w:val="en-US"/>
        </w:rPr>
        <w:t xml:space="preserve">An insulinogenic effect </w:t>
      </w:r>
      <w:r w:rsidR="00711FAE" w:rsidRPr="00CF6542">
        <w:rPr>
          <w:rFonts w:ascii="Arial" w:hAnsi="Arial" w:cs="Arial"/>
          <w:lang w:val="en-US"/>
        </w:rPr>
        <w:t>ha</w:t>
      </w:r>
      <w:r w:rsidRPr="00CF6542">
        <w:rPr>
          <w:rFonts w:ascii="Arial" w:hAnsi="Arial" w:cs="Arial"/>
          <w:lang w:val="en-US"/>
        </w:rPr>
        <w:t xml:space="preserve">s been suggested by </w:t>
      </w:r>
      <w:r w:rsidRPr="005928E2">
        <w:rPr>
          <w:rFonts w:ascii="Arial" w:hAnsi="Arial" w:cs="Arial"/>
          <w:i/>
          <w:iCs/>
          <w:lang w:val="en-US"/>
        </w:rPr>
        <w:t>in vitro</w:t>
      </w:r>
      <w:r w:rsidRPr="00CF6542">
        <w:rPr>
          <w:rFonts w:ascii="Arial" w:hAnsi="Arial" w:cs="Arial"/>
          <w:lang w:val="en-US"/>
        </w:rPr>
        <w:t xml:space="preserve"> work with pancreatic beta cells </w:t>
      </w:r>
      <w:r w:rsidR="00B43FA4" w:rsidRPr="00CF6542">
        <w:rPr>
          <w:rFonts w:ascii="Arial" w:hAnsi="Arial" w:cs="Arial"/>
          <w:lang w:val="en-US"/>
        </w:rPr>
        <w:fldChar w:fldCharType="begin"/>
      </w:r>
      <w:r w:rsidR="003C68F1">
        <w:rPr>
          <w:rFonts w:ascii="Arial" w:hAnsi="Arial" w:cs="Arial"/>
          <w:lang w:val="en-US"/>
        </w:rPr>
        <w:instrText xml:space="preserve"> ADDIN EN.CITE &lt;EndNote&gt;&lt;Cite&gt;&lt;Author&gt;Best&lt;/Author&gt;&lt;Year&gt;2007&lt;/Year&gt;&lt;RecNum&gt;57&lt;/RecNum&gt;&lt;DisplayText&gt;(36)&lt;/DisplayText&gt;&lt;record&gt;&lt;rec-number&gt;57&lt;/rec-number&gt;&lt;foreign-keys&gt;&lt;key app="EN" db-id="t00v9x5v65552nexpea5epd0twd2waxazts2" timestamp="1484824446"&gt;57&lt;/key&gt;&lt;/foreign-keys&gt;&lt;ref-type name="Journal Article"&gt;17&lt;/ref-type&gt;&lt;contributors&gt;&lt;authors&gt;&lt;author&gt;Best, Leonard&lt;/author&gt;&lt;author&gt;Elliott, Austin C.&lt;/author&gt;&lt;author&gt;Brown, Peter D.&lt;/author&gt;&lt;/authors&gt;&lt;/contributors&gt;&lt;titles&gt;&lt;title&gt;Curcumin induces electrical activity in rat pancreatic β-cells by activating the volume-regulated anion channel&lt;/title&gt;&lt;secondary-title&gt;Biochemical Pharmacology&lt;/secondary-title&gt;&lt;/titles&gt;&lt;periodical&gt;&lt;full-title&gt;Biochemical Pharmacology&lt;/full-title&gt;&lt;abbr-1&gt;Biochem. Pharmacol.&lt;/abbr-1&gt;&lt;abbr-2&gt;Biochem Pharmacol&lt;/abbr-2&gt;&lt;/periodical&gt;&lt;pages&gt;1768-1775&lt;/pages&gt;&lt;volume&gt;73&lt;/volume&gt;&lt;number&gt;11&lt;/number&gt;&lt;dates&gt;&lt;year&gt;2007&lt;/year&gt;&lt;pub-dates&gt;&lt;date&gt;2007/06&lt;/date&gt;&lt;/pub-dates&gt;&lt;/dates&gt;&lt;publisher&gt;Elsevier BV&lt;/publisher&gt;&lt;isbn&gt;0006-2952&lt;/isbn&gt;&lt;urls&gt;&lt;related-urls&gt;&lt;url&gt;http://dx.doi.org/10.1016/j.bcp.2007.02.006&lt;/url&gt;&lt;/related-urls&gt;&lt;/urls&gt;&lt;electronic-resource-num&gt;10.1016/j.bcp.2007.02.006&lt;/electronic-resource-num&gt;&lt;/record&gt;&lt;/Cite&gt;&lt;/EndNote&gt;</w:instrText>
      </w:r>
      <w:r w:rsidR="00B43FA4" w:rsidRPr="00CF6542">
        <w:rPr>
          <w:rFonts w:ascii="Arial" w:hAnsi="Arial" w:cs="Arial"/>
          <w:lang w:val="en-US"/>
        </w:rPr>
        <w:fldChar w:fldCharType="separate"/>
      </w:r>
      <w:r w:rsidR="003C68F1">
        <w:rPr>
          <w:rFonts w:ascii="Arial" w:hAnsi="Arial" w:cs="Arial"/>
          <w:noProof/>
          <w:lang w:val="en-US"/>
        </w:rPr>
        <w:t>(36)</w:t>
      </w:r>
      <w:r w:rsidR="00B43FA4" w:rsidRPr="00CF6542">
        <w:rPr>
          <w:rFonts w:ascii="Arial" w:hAnsi="Arial" w:cs="Arial"/>
          <w:lang w:val="en-US"/>
        </w:rPr>
        <w:fldChar w:fldCharType="end"/>
      </w:r>
      <w:r w:rsidRPr="00CF6542">
        <w:rPr>
          <w:rFonts w:ascii="Arial" w:hAnsi="Arial" w:cs="Arial"/>
          <w:lang w:val="en-US"/>
        </w:rPr>
        <w:t xml:space="preserve">. In addition to positive evidence from animal research, sustained use of high-dose curcuminoids (300 mg/d, about 6-8 g turmeric) has also been reported to improve several markers of glucose metabolism in diabetic humans </w:t>
      </w:r>
      <w:r w:rsidR="00B43FA4" w:rsidRPr="00CF6542">
        <w:rPr>
          <w:rFonts w:ascii="Arial" w:hAnsi="Arial" w:cs="Arial"/>
          <w:lang w:val="en-US"/>
        </w:rPr>
        <w:fldChar w:fldCharType="begin">
          <w:fldData xml:space="preserve">PEVuZE5vdGU+PENpdGU+PEF1dGhvcj5OYTwvQXV0aG9yPjxZZWFyPjIwMTI8L1llYXI+PFJlY051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</w:fldData>
        </w:fldChar>
      </w:r>
      <w:r w:rsidR="003C68F1">
        <w:rPr>
          <w:rFonts w:ascii="Arial" w:hAnsi="Arial" w:cs="Arial"/>
          <w:lang w:val="en-US"/>
        </w:rPr>
        <w:instrText xml:space="preserve"> ADDIN EN.CITE </w:instrText>
      </w:r>
      <w:r w:rsidR="003C68F1">
        <w:rPr>
          <w:rFonts w:ascii="Arial" w:hAnsi="Arial" w:cs="Arial"/>
          <w:lang w:val="en-US"/>
        </w:rPr>
        <w:fldChar w:fldCharType="begin">
          <w:fldData xml:space="preserve">PEVuZE5vdGU+PENpdGU+PEF1dGhvcj5OYTwvQXV0aG9yPjxZZWFyPjIwMTI8L1llYXI+PFJlY051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</w:fldData>
        </w:fldChar>
      </w:r>
      <w:r w:rsidR="003C68F1">
        <w:rPr>
          <w:rFonts w:ascii="Arial" w:hAnsi="Arial" w:cs="Arial"/>
          <w:lang w:val="en-US"/>
        </w:rPr>
        <w:instrText xml:space="preserve"> ADDIN EN.CITE.DATA </w:instrText>
      </w:r>
      <w:r w:rsidR="003C68F1">
        <w:rPr>
          <w:rFonts w:ascii="Arial" w:hAnsi="Arial" w:cs="Arial"/>
          <w:lang w:val="en-US"/>
        </w:rPr>
      </w:r>
      <w:r w:rsidR="003C68F1">
        <w:rPr>
          <w:rFonts w:ascii="Arial" w:hAnsi="Arial" w:cs="Arial"/>
          <w:lang w:val="en-US"/>
        </w:rPr>
        <w:fldChar w:fldCharType="end"/>
      </w:r>
      <w:r w:rsidR="00B43FA4" w:rsidRPr="00CF6542">
        <w:rPr>
          <w:rFonts w:ascii="Arial" w:hAnsi="Arial" w:cs="Arial"/>
          <w:lang w:val="en-US"/>
        </w:rPr>
      </w:r>
      <w:r w:rsidR="00B43FA4" w:rsidRPr="00CF6542">
        <w:rPr>
          <w:rFonts w:ascii="Arial" w:hAnsi="Arial" w:cs="Arial"/>
          <w:lang w:val="en-US"/>
        </w:rPr>
        <w:fldChar w:fldCharType="separate"/>
      </w:r>
      <w:r w:rsidR="003C68F1">
        <w:rPr>
          <w:rFonts w:ascii="Arial" w:hAnsi="Arial" w:cs="Arial"/>
          <w:noProof/>
          <w:lang w:val="en-US"/>
        </w:rPr>
        <w:t>(37, 38)</w:t>
      </w:r>
      <w:r w:rsidR="00B43FA4" w:rsidRPr="00CF6542">
        <w:rPr>
          <w:rFonts w:ascii="Arial" w:hAnsi="Arial" w:cs="Arial"/>
          <w:lang w:val="en-US"/>
        </w:rPr>
        <w:fldChar w:fldCharType="end"/>
      </w:r>
      <w:r w:rsidRPr="00CF6542">
        <w:rPr>
          <w:rFonts w:ascii="Arial" w:hAnsi="Arial" w:cs="Arial"/>
          <w:lang w:val="en-US"/>
        </w:rPr>
        <w:t xml:space="preserve">. However, those authors </w:t>
      </w:r>
      <w:r w:rsidR="00C21DAF" w:rsidRPr="00CF6542">
        <w:rPr>
          <w:rFonts w:ascii="Arial" w:hAnsi="Arial" w:cs="Arial"/>
          <w:lang w:val="en-US"/>
        </w:rPr>
        <w:t xml:space="preserve">generally </w:t>
      </w:r>
      <w:r w:rsidRPr="00CF6542">
        <w:rPr>
          <w:rFonts w:ascii="Arial" w:hAnsi="Arial" w:cs="Arial"/>
          <w:lang w:val="en-US"/>
        </w:rPr>
        <w:t xml:space="preserve">suggest post-absorptive targets rather than a gut-mediated PPG-lowering effect as the underlying mechanism. </w:t>
      </w:r>
    </w:p>
    <w:p w14:paraId="2E9B0D13" w14:textId="112FCD58" w:rsidR="000634A8" w:rsidRPr="00CF6542" w:rsidRDefault="000634A8" w:rsidP="000634A8">
      <w:pPr>
        <w:rPr>
          <w:rFonts w:ascii="Arial" w:hAnsi="Arial" w:cs="Arial"/>
          <w:lang w:val="en-US"/>
        </w:rPr>
      </w:pPr>
      <w:r w:rsidRPr="00CF6542">
        <w:rPr>
          <w:rFonts w:ascii="Arial" w:hAnsi="Arial" w:cs="Arial"/>
          <w:lang w:val="en-US"/>
        </w:rPr>
        <w:t xml:space="preserve">The TE (Curcumin C3 Complex, </w:t>
      </w:r>
      <w:r w:rsidR="005D2D09">
        <w:rPr>
          <w:rFonts w:ascii="Arial" w:hAnsi="Arial" w:cs="Arial"/>
          <w:lang w:val="en-US"/>
        </w:rPr>
        <w:t xml:space="preserve">batch No. C110439, </w:t>
      </w:r>
      <w:r w:rsidRPr="00CF6542">
        <w:rPr>
          <w:rFonts w:ascii="Arial" w:hAnsi="Arial" w:cs="Arial"/>
          <w:lang w:val="en-US"/>
        </w:rPr>
        <w:t xml:space="preserve">Sabinsa </w:t>
      </w:r>
      <w:r w:rsidR="007E72FC" w:rsidRPr="007E72FC">
        <w:rPr>
          <w:rFonts w:ascii="Arial" w:hAnsi="Arial" w:cs="Arial"/>
          <w:lang w:val="en-US"/>
        </w:rPr>
        <w:t>Europe GmbH</w:t>
      </w:r>
      <w:r w:rsidR="007E72FC">
        <w:rPr>
          <w:rFonts w:ascii="Arial" w:hAnsi="Arial" w:cs="Arial"/>
          <w:lang w:val="en-US"/>
        </w:rPr>
        <w:t>, Germany</w:t>
      </w:r>
      <w:r w:rsidRPr="00CF6542">
        <w:rPr>
          <w:rFonts w:ascii="Arial" w:hAnsi="Arial" w:cs="Arial"/>
          <w:lang w:val="en-US"/>
        </w:rPr>
        <w:t xml:space="preserve">) </w:t>
      </w:r>
      <w:r w:rsidR="005D2D09">
        <w:rPr>
          <w:rFonts w:ascii="Arial" w:hAnsi="Arial" w:cs="Arial"/>
          <w:lang w:val="en-US"/>
        </w:rPr>
        <w:t xml:space="preserve">used in clinical testing </w:t>
      </w:r>
      <w:r w:rsidRPr="00CF6542">
        <w:rPr>
          <w:rFonts w:ascii="Arial" w:hAnsi="Arial" w:cs="Arial"/>
          <w:lang w:val="en-US"/>
        </w:rPr>
        <w:t xml:space="preserve">contained &gt;95% total curcuminoids &amp; &gt;70% curcumin. The </w:t>
      </w:r>
      <w:r w:rsidRPr="00CF6542">
        <w:rPr>
          <w:rFonts w:ascii="Arial" w:hAnsi="Arial" w:cs="Arial"/>
          <w:i/>
          <w:lang w:val="en-US"/>
        </w:rPr>
        <w:t xml:space="preserve">in vitro </w:t>
      </w:r>
      <w:r w:rsidRPr="00CF6542">
        <w:rPr>
          <w:rFonts w:ascii="Arial" w:hAnsi="Arial" w:cs="Arial"/>
          <w:lang w:val="en-US"/>
        </w:rPr>
        <w:t xml:space="preserve">efficacy of curcumin extract was assayed in a polarised Caco-2 glucose transport assay </w:t>
      </w:r>
      <w:r w:rsidR="00580450" w:rsidRPr="00CF6542">
        <w:rPr>
          <w:rFonts w:ascii="Arial" w:hAnsi="Arial" w:cs="Arial"/>
          <w:lang w:val="en-US"/>
        </w:rPr>
        <w:t>as described above for AE, and with the same controls.</w:t>
      </w:r>
      <w:r w:rsidRPr="00CF6542">
        <w:rPr>
          <w:rFonts w:ascii="Arial" w:hAnsi="Arial" w:cs="Arial"/>
          <w:lang w:val="en-US"/>
        </w:rPr>
        <w:t xml:space="preserve">  TE (300uM) demonstrated 68% </w:t>
      </w:r>
      <w:r w:rsidR="00580450" w:rsidRPr="00CF6542">
        <w:rPr>
          <w:rFonts w:ascii="Arial" w:hAnsi="Arial" w:cs="Arial"/>
          <w:lang w:val="en-US"/>
        </w:rPr>
        <w:t xml:space="preserve">and </w:t>
      </w:r>
      <w:r w:rsidRPr="00CF6542">
        <w:rPr>
          <w:rFonts w:ascii="Arial" w:hAnsi="Arial" w:cs="Arial"/>
          <w:lang w:val="en-US"/>
        </w:rPr>
        <w:t xml:space="preserve">70% inhibition of glucose transport respectively under </w:t>
      </w:r>
      <w:r w:rsidR="00580450" w:rsidRPr="00CF6542">
        <w:rPr>
          <w:rFonts w:ascii="Arial" w:hAnsi="Arial" w:cs="Arial"/>
          <w:lang w:val="en-US"/>
        </w:rPr>
        <w:t xml:space="preserve">low and </w:t>
      </w:r>
      <w:r w:rsidRPr="00CF6542">
        <w:rPr>
          <w:rFonts w:ascii="Arial" w:hAnsi="Arial" w:cs="Arial"/>
          <w:lang w:val="en-US"/>
        </w:rPr>
        <w:t>high glucose conditions.  The TE results are indicative of GLUT2 inhibit</w:t>
      </w:r>
      <w:r w:rsidR="00580450" w:rsidRPr="00CF6542">
        <w:rPr>
          <w:rFonts w:ascii="Arial" w:hAnsi="Arial" w:cs="Arial"/>
          <w:lang w:val="en-US"/>
        </w:rPr>
        <w:t>ion</w:t>
      </w:r>
      <w:r w:rsidRPr="00CF6542">
        <w:rPr>
          <w:rFonts w:ascii="Arial" w:hAnsi="Arial" w:cs="Arial"/>
          <w:lang w:val="en-US"/>
        </w:rPr>
        <w:t>.</w:t>
      </w:r>
    </w:p>
    <w:p w14:paraId="0D51515F" w14:textId="77777777" w:rsidR="000634A8" w:rsidRPr="00CF6542" w:rsidRDefault="000634A8" w:rsidP="000634A8">
      <w:pPr>
        <w:rPr>
          <w:rFonts w:ascii="Arial" w:hAnsi="Arial" w:cs="Arial"/>
          <w:lang w:val="en-US"/>
        </w:rPr>
      </w:pPr>
    </w:p>
    <w:p w14:paraId="03AB5739" w14:textId="1E6A66AF" w:rsidR="000634A8" w:rsidRPr="00CF6542" w:rsidRDefault="000634A8" w:rsidP="004B2170">
      <w:pPr>
        <w:pStyle w:val="ListParagraph"/>
        <w:numPr>
          <w:ilvl w:val="0"/>
          <w:numId w:val="4"/>
        </w:numPr>
        <w:ind w:left="284" w:hanging="284"/>
        <w:rPr>
          <w:rFonts w:ascii="Arial" w:hAnsi="Arial" w:cs="Arial"/>
          <w:sz w:val="22"/>
          <w:szCs w:val="22"/>
        </w:rPr>
      </w:pPr>
      <w:r w:rsidRPr="00CF6542">
        <w:rPr>
          <w:rFonts w:ascii="Arial" w:hAnsi="Arial" w:cs="Arial"/>
          <w:sz w:val="22"/>
          <w:szCs w:val="22"/>
        </w:rPr>
        <w:t>Combinations of AE+TE and of EE+TE</w:t>
      </w:r>
    </w:p>
    <w:p w14:paraId="72F20995" w14:textId="77777777" w:rsidR="004B2170" w:rsidRPr="00CF6542" w:rsidRDefault="004B2170" w:rsidP="004B2170">
      <w:pPr>
        <w:pStyle w:val="ListParagraph"/>
        <w:ind w:left="284"/>
        <w:rPr>
          <w:rFonts w:ascii="Arial" w:hAnsi="Arial" w:cs="Arial"/>
          <w:sz w:val="22"/>
          <w:szCs w:val="22"/>
        </w:rPr>
      </w:pPr>
    </w:p>
    <w:p w14:paraId="5F3DD18A" w14:textId="2118DCBA" w:rsidR="000634A8" w:rsidRPr="00CF6542" w:rsidRDefault="000634A8" w:rsidP="000634A8">
      <w:pPr>
        <w:rPr>
          <w:rFonts w:ascii="Arial" w:hAnsi="Arial" w:cs="Arial"/>
          <w:lang w:val="en-US"/>
        </w:rPr>
      </w:pPr>
      <w:r w:rsidRPr="00CF6542">
        <w:rPr>
          <w:rFonts w:ascii="Arial" w:hAnsi="Arial" w:cs="Arial"/>
          <w:lang w:val="en-US"/>
        </w:rPr>
        <w:t>These combinations were included based on observations that combinations of extracts primarily inhibiting the SGLT1 (AE, EE) and GLUT2 (TE) transporters together may have significant added functionality for slowing rates of glucose uptake</w:t>
      </w:r>
      <w:r w:rsidR="00B43FA4" w:rsidRPr="00CF6542">
        <w:rPr>
          <w:rFonts w:ascii="Arial" w:hAnsi="Arial" w:cs="Arial"/>
          <w:lang w:val="en-US"/>
        </w:rPr>
        <w:t xml:space="preserve"> </w:t>
      </w:r>
      <w:r w:rsidR="00B43FA4" w:rsidRPr="00CF6542">
        <w:rPr>
          <w:rFonts w:ascii="Arial" w:hAnsi="Arial" w:cs="Arial"/>
          <w:lang w:val="en-US"/>
        </w:rPr>
        <w:fldChar w:fldCharType="begin">
          <w:fldData xml:space="preserve">PEVuZE5vdGU+PENpdGU+PEF1dGhvcj5TY293PC9BdXRob3I+PFllYXI+MjAxMTwvWWVhcj48UmVj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</w:fldData>
        </w:fldChar>
      </w:r>
      <w:r w:rsidR="003C68F1">
        <w:rPr>
          <w:rFonts w:ascii="Arial" w:hAnsi="Arial" w:cs="Arial"/>
          <w:lang w:val="en-US"/>
        </w:rPr>
        <w:instrText xml:space="preserve"> ADDIN EN.CITE </w:instrText>
      </w:r>
      <w:r w:rsidR="003C68F1">
        <w:rPr>
          <w:rFonts w:ascii="Arial" w:hAnsi="Arial" w:cs="Arial"/>
          <w:lang w:val="en-US"/>
        </w:rPr>
        <w:fldChar w:fldCharType="begin">
          <w:fldData xml:space="preserve">PEVuZE5vdGU+PENpdGU+PEF1dGhvcj5TY293PC9BdXRob3I+PFllYXI+MjAxMTwvWWVhcj48UmVj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</w:fldData>
        </w:fldChar>
      </w:r>
      <w:r w:rsidR="003C68F1">
        <w:rPr>
          <w:rFonts w:ascii="Arial" w:hAnsi="Arial" w:cs="Arial"/>
          <w:lang w:val="en-US"/>
        </w:rPr>
        <w:instrText xml:space="preserve"> ADDIN EN.CITE.DATA </w:instrText>
      </w:r>
      <w:r w:rsidR="003C68F1">
        <w:rPr>
          <w:rFonts w:ascii="Arial" w:hAnsi="Arial" w:cs="Arial"/>
          <w:lang w:val="en-US"/>
        </w:rPr>
      </w:r>
      <w:r w:rsidR="003C68F1">
        <w:rPr>
          <w:rFonts w:ascii="Arial" w:hAnsi="Arial" w:cs="Arial"/>
          <w:lang w:val="en-US"/>
        </w:rPr>
        <w:fldChar w:fldCharType="end"/>
      </w:r>
      <w:r w:rsidR="00B43FA4" w:rsidRPr="00CF6542">
        <w:rPr>
          <w:rFonts w:ascii="Arial" w:hAnsi="Arial" w:cs="Arial"/>
          <w:lang w:val="en-US"/>
        </w:rPr>
      </w:r>
      <w:r w:rsidR="00B43FA4" w:rsidRPr="00CF6542">
        <w:rPr>
          <w:rFonts w:ascii="Arial" w:hAnsi="Arial" w:cs="Arial"/>
          <w:lang w:val="en-US"/>
        </w:rPr>
        <w:fldChar w:fldCharType="separate"/>
      </w:r>
      <w:r w:rsidR="003C68F1">
        <w:rPr>
          <w:rFonts w:ascii="Arial" w:hAnsi="Arial" w:cs="Arial"/>
          <w:noProof/>
          <w:lang w:val="en-US"/>
        </w:rPr>
        <w:t>(39-41)</w:t>
      </w:r>
      <w:r w:rsidR="00B43FA4" w:rsidRPr="00CF6542">
        <w:rPr>
          <w:rFonts w:ascii="Arial" w:hAnsi="Arial" w:cs="Arial"/>
          <w:lang w:val="en-US"/>
        </w:rPr>
        <w:fldChar w:fldCharType="end"/>
      </w:r>
      <w:r w:rsidR="00E644FA" w:rsidRPr="00CF6542">
        <w:rPr>
          <w:rFonts w:ascii="Arial" w:hAnsi="Arial" w:cs="Arial"/>
          <w:lang w:val="en-US"/>
        </w:rPr>
        <w:t xml:space="preserve">.  </w:t>
      </w:r>
    </w:p>
    <w:p w14:paraId="1DB4A47E" w14:textId="77777777" w:rsidR="00AC5EF8" w:rsidRDefault="00AC5EF8" w:rsidP="00524F7D">
      <w:pPr>
        <w:rPr>
          <w:rFonts w:ascii="Arial" w:hAnsi="Arial" w:cs="Arial"/>
          <w:lang w:val="en-US"/>
        </w:rPr>
      </w:pPr>
    </w:p>
    <w:p w14:paraId="361725F4" w14:textId="6B7D40ED" w:rsidR="00AC5EF8" w:rsidRPr="004B2170" w:rsidRDefault="00AC5EF8" w:rsidP="00524F7D">
      <w:pPr>
        <w:rPr>
          <w:rFonts w:ascii="Arial" w:hAnsi="Arial" w:cs="Arial"/>
          <w:lang w:val="en-US"/>
        </w:rPr>
      </w:pPr>
      <w:r w:rsidRPr="004B2170">
        <w:rPr>
          <w:rFonts w:ascii="Arial" w:hAnsi="Arial" w:cs="Arial"/>
          <w:lang w:val="en-US"/>
        </w:rPr>
        <w:t>References</w:t>
      </w:r>
    </w:p>
    <w:p w14:paraId="21CE5655" w14:textId="77777777" w:rsidR="003C68F1" w:rsidRPr="003C68F1" w:rsidRDefault="00AC5EF8" w:rsidP="003C68F1">
      <w:pPr>
        <w:pStyle w:val="EndNoteBibliography"/>
        <w:spacing w:after="0"/>
        <w:ind w:left="709" w:hanging="709"/>
      </w:pPr>
      <w:r w:rsidRPr="004B2170">
        <w:rPr>
          <w:rFonts w:cs="Arial"/>
          <w:lang w:eastAsia="en-GB"/>
        </w:rPr>
        <w:fldChar w:fldCharType="begin"/>
      </w:r>
      <w:r w:rsidRPr="004B2170">
        <w:rPr>
          <w:rFonts w:cs="Arial"/>
          <w:lang w:eastAsia="en-GB"/>
        </w:rPr>
        <w:instrText xml:space="preserve"> ADDIN EN.REFLIST </w:instrText>
      </w:r>
      <w:r w:rsidRPr="004B2170">
        <w:rPr>
          <w:rFonts w:cs="Arial"/>
          <w:lang w:eastAsia="en-GB"/>
        </w:rPr>
        <w:fldChar w:fldCharType="separate"/>
      </w:r>
      <w:r w:rsidR="003C68F1" w:rsidRPr="003C68F1">
        <w:t>1.</w:t>
      </w:r>
      <w:r w:rsidR="003C68F1" w:rsidRPr="003C68F1">
        <w:tab/>
        <w:t>Andrade JF, Silva V, Melnik T. Mulberry therapy for type 2 diabetes mellitus. Cochrane Database Syst Rev. 2015(5):DOI: 10.1002/14651858.CD011697.</w:t>
      </w:r>
    </w:p>
    <w:p w14:paraId="476015A4" w14:textId="77777777" w:rsidR="003C68F1" w:rsidRPr="003C68F1" w:rsidRDefault="003C68F1" w:rsidP="003C68F1">
      <w:pPr>
        <w:pStyle w:val="EndNoteBibliography"/>
        <w:spacing w:after="0"/>
        <w:ind w:left="709" w:hanging="709"/>
      </w:pPr>
      <w:r w:rsidRPr="003C68F1">
        <w:t>2.</w:t>
      </w:r>
      <w:r w:rsidRPr="003C68F1">
        <w:tab/>
        <w:t xml:space="preserve">Oku T, Yamada M, Nakamura M, Sadamori N, Nakamura S. Inhibitory effects of extractives from leaves of </w:t>
      </w:r>
      <w:r w:rsidRPr="003C68F1">
        <w:rPr>
          <w:i/>
        </w:rPr>
        <w:t>Morus alba</w:t>
      </w:r>
      <w:r w:rsidRPr="003C68F1">
        <w:t xml:space="preserve"> on human and rat small intestinal disaccharidase activity. Br J Nutr. 2006;95(05):933-8.</w:t>
      </w:r>
    </w:p>
    <w:p w14:paraId="24333E69" w14:textId="77777777" w:rsidR="003C68F1" w:rsidRPr="003C68F1" w:rsidRDefault="003C68F1" w:rsidP="003C68F1">
      <w:pPr>
        <w:pStyle w:val="EndNoteBibliography"/>
        <w:spacing w:after="0"/>
        <w:ind w:left="709" w:hanging="709"/>
      </w:pPr>
      <w:r w:rsidRPr="003C68F1">
        <w:t>3.</w:t>
      </w:r>
      <w:r w:rsidRPr="003C68F1">
        <w:tab/>
        <w:t>Kimura T. Development of mulberry leaf extract for suppressing postprandial blood glucose elevation. In: Rigobelo E, editor. Hypoglycemia - Causes and Occurrences. Rijeka, Croatia: INTECH Open Access Publisher; 2011. p. 25-36.</w:t>
      </w:r>
    </w:p>
    <w:p w14:paraId="5C9BC743" w14:textId="77777777" w:rsidR="003C68F1" w:rsidRPr="003C68F1" w:rsidRDefault="003C68F1" w:rsidP="003C68F1">
      <w:pPr>
        <w:pStyle w:val="EndNoteBibliography"/>
        <w:spacing w:after="0"/>
        <w:ind w:left="709" w:hanging="709"/>
      </w:pPr>
      <w:r w:rsidRPr="003C68F1">
        <w:lastRenderedPageBreak/>
        <w:t>4.</w:t>
      </w:r>
      <w:r w:rsidRPr="003C68F1">
        <w:tab/>
        <w:t>Phimarn W, Wichaiyo K, Silpsavikul K, Sungthong B, Saramunee K. A meta-analysis of efficacy of Morus alba Linn. to improve blood glucose and lipid profile. Eur J Nutr. 2017;56(4):1509-21.</w:t>
      </w:r>
    </w:p>
    <w:p w14:paraId="0CAFC445" w14:textId="77777777" w:rsidR="003C68F1" w:rsidRPr="003C68F1" w:rsidRDefault="003C68F1" w:rsidP="003C68F1">
      <w:pPr>
        <w:pStyle w:val="EndNoteBibliography"/>
        <w:spacing w:after="0"/>
        <w:ind w:left="709" w:hanging="709"/>
      </w:pPr>
      <w:r w:rsidRPr="003C68F1">
        <w:t>5.</w:t>
      </w:r>
      <w:r w:rsidRPr="003C68F1">
        <w:tab/>
        <w:t>Shin S-O, Seo H-J, Park H, Song HJ. Effects of mulberry leaf extract on blood glucose and serum lipid profiles in patients with type 2 diabetes mellitus: A systematic review. Eur J Integrative Med. 2016;8(5):602-8.</w:t>
      </w:r>
    </w:p>
    <w:p w14:paraId="333FC828" w14:textId="77777777" w:rsidR="003C68F1" w:rsidRPr="003C68F1" w:rsidRDefault="003C68F1" w:rsidP="003C68F1">
      <w:pPr>
        <w:pStyle w:val="EndNoteBibliography"/>
        <w:spacing w:after="0"/>
        <w:ind w:left="709" w:hanging="709"/>
      </w:pPr>
      <w:r w:rsidRPr="003C68F1">
        <w:t>6.</w:t>
      </w:r>
      <w:r w:rsidRPr="003C68F1">
        <w:tab/>
        <w:t xml:space="preserve">Tian S, Tang M, Zhao B. Current anti-diabetes mechanisms and clinical trials using </w:t>
      </w:r>
      <w:r w:rsidRPr="003C68F1">
        <w:rPr>
          <w:i/>
        </w:rPr>
        <w:t>Morus alba</w:t>
      </w:r>
      <w:r w:rsidRPr="003C68F1">
        <w:t xml:space="preserve"> L. J Trad Chin Med Sci. 2016;3(1):3-8.</w:t>
      </w:r>
    </w:p>
    <w:p w14:paraId="1BAE1B1D" w14:textId="77777777" w:rsidR="003C68F1" w:rsidRPr="003C68F1" w:rsidRDefault="003C68F1" w:rsidP="003C68F1">
      <w:pPr>
        <w:pStyle w:val="EndNoteBibliography"/>
        <w:spacing w:after="0"/>
        <w:ind w:left="709" w:hanging="709"/>
      </w:pPr>
      <w:r w:rsidRPr="003C68F1">
        <w:t>7.</w:t>
      </w:r>
      <w:r w:rsidRPr="003C68F1">
        <w:tab/>
        <w:t>EFSA. Scientific opinion on the substantiation of a health claim related to “Appl'In® polyphenolic apple extract powder (</w:t>
      </w:r>
      <w:r w:rsidRPr="003C68F1">
        <w:rPr>
          <w:i/>
        </w:rPr>
        <w:t>Malus domestica</w:t>
      </w:r>
      <w:r w:rsidRPr="003C68F1">
        <w:t>)” and reduction of post-prandial glycaemic responses pursuant to Article 13(5) of Regulation (EC) No 1924/2006. EFSA J. 2011;9(10).</w:t>
      </w:r>
    </w:p>
    <w:p w14:paraId="6374EA94" w14:textId="77777777" w:rsidR="003C68F1" w:rsidRPr="003C68F1" w:rsidRDefault="003C68F1" w:rsidP="003C68F1">
      <w:pPr>
        <w:pStyle w:val="EndNoteBibliography"/>
        <w:spacing w:after="0"/>
        <w:ind w:left="709" w:hanging="709"/>
      </w:pPr>
      <w:r w:rsidRPr="003C68F1">
        <w:t>8.</w:t>
      </w:r>
      <w:r w:rsidRPr="003C68F1">
        <w:tab/>
        <w:t>Personal communication with supplier.</w:t>
      </w:r>
    </w:p>
    <w:p w14:paraId="0D4AD890" w14:textId="77777777" w:rsidR="003C68F1" w:rsidRPr="003C68F1" w:rsidRDefault="003C68F1" w:rsidP="003C68F1">
      <w:pPr>
        <w:pStyle w:val="EndNoteBibliography"/>
        <w:spacing w:after="0"/>
        <w:ind w:left="709" w:hanging="709"/>
      </w:pPr>
      <w:r w:rsidRPr="003C68F1">
        <w:t>9.</w:t>
      </w:r>
      <w:r w:rsidRPr="003C68F1">
        <w:tab/>
        <w:t>Ehrenkranz JRL, Lewis NG, Ronald Kahn C, Roth J. Phlorizin: a review. Diabetes Metab Res Rev. 2005;21(1):31-8.</w:t>
      </w:r>
    </w:p>
    <w:p w14:paraId="66C91587" w14:textId="77777777" w:rsidR="003C68F1" w:rsidRPr="003C68F1" w:rsidRDefault="003C68F1" w:rsidP="003C68F1">
      <w:pPr>
        <w:pStyle w:val="EndNoteBibliography"/>
        <w:spacing w:after="0"/>
        <w:ind w:left="709" w:hanging="709"/>
      </w:pPr>
      <w:r w:rsidRPr="003C68F1">
        <w:t>10.</w:t>
      </w:r>
      <w:r w:rsidRPr="003C68F1">
        <w:tab/>
        <w:t>Besnard M, Megard D, Rousseau I, Zaragoza MC, Martinez N, Mit Javila MT, et al. Polyphenolic apple extract: Characterisation, safety and potential effect on human glucose metabolism. Agro Food Ind Hi Tech. 2008;19(4):16-9.</w:t>
      </w:r>
    </w:p>
    <w:p w14:paraId="77E700BC" w14:textId="77777777" w:rsidR="003C68F1" w:rsidRPr="003C68F1" w:rsidRDefault="003C68F1" w:rsidP="003C68F1">
      <w:pPr>
        <w:pStyle w:val="EndNoteBibliography"/>
        <w:spacing w:after="0"/>
        <w:ind w:left="709" w:hanging="709"/>
      </w:pPr>
      <w:r w:rsidRPr="003C68F1">
        <w:t>11.</w:t>
      </w:r>
      <w:r w:rsidRPr="003C68F1">
        <w:tab/>
        <w:t>Castro-Acosta ML, Stone SG, Mok JE, Mhajan RK, Fu C-I, Lenihan-Geels GN, et al. Apple and blackcurrant polyphenol-rich drinks decrease postprandial glucose, insulin and incretin response to a high-carbohydrate meal in healthy men and women. J Nutr Biochem. 2017;49:53-62.</w:t>
      </w:r>
    </w:p>
    <w:p w14:paraId="445DE349" w14:textId="77777777" w:rsidR="003C68F1" w:rsidRPr="003C68F1" w:rsidRDefault="003C68F1" w:rsidP="003C68F1">
      <w:pPr>
        <w:pStyle w:val="EndNoteBibliography"/>
        <w:spacing w:after="0"/>
        <w:ind w:left="709" w:hanging="709"/>
      </w:pPr>
      <w:r w:rsidRPr="003C68F1">
        <w:t>12.</w:t>
      </w:r>
      <w:r w:rsidRPr="003C68F1">
        <w:tab/>
        <w:t>Johnston KL, Clifford MN, Morgan LM. Possible role for apple juice phenolic compounds in the acute modification of glucose tolerance and gastrointestinal hormone secretion in humans. J Sci Food Agric. 2002;82(15):1800-5.</w:t>
      </w:r>
    </w:p>
    <w:p w14:paraId="590B17DA" w14:textId="77777777" w:rsidR="003C68F1" w:rsidRPr="003C68F1" w:rsidRDefault="003C68F1" w:rsidP="003C68F1">
      <w:pPr>
        <w:pStyle w:val="EndNoteBibliography"/>
        <w:spacing w:after="0"/>
        <w:ind w:left="709" w:hanging="709"/>
      </w:pPr>
      <w:r w:rsidRPr="003C68F1">
        <w:t>13.</w:t>
      </w:r>
      <w:r w:rsidRPr="003C68F1">
        <w:tab/>
        <w:t>Schulze C, Bangert A, Schwanck B, Vollert H, Blaschek W, Daniel H. Extracts and flavonoids from onion inhibit the intestinal sodium-coupled glucose transporter 1 (SGLT1) in vitro but show no anti-hyperglycaemic effects in vivo in normoglycaemic mice and human volunteers. J Funct Foods. 2015;18:117-28.</w:t>
      </w:r>
    </w:p>
    <w:p w14:paraId="2BE62233" w14:textId="77777777" w:rsidR="003C68F1" w:rsidRPr="003C68F1" w:rsidRDefault="003C68F1" w:rsidP="003C68F1">
      <w:pPr>
        <w:pStyle w:val="EndNoteBibliography"/>
        <w:spacing w:after="0"/>
        <w:ind w:left="709" w:hanging="709"/>
      </w:pPr>
      <w:r w:rsidRPr="003C68F1">
        <w:t>14.</w:t>
      </w:r>
      <w:r w:rsidRPr="003C68F1">
        <w:tab/>
        <w:t>Mohammad RH, Nur-e-Alam M, Lahmann M, Parveen I, Tizzard GJ, Coles SJ, et al. Isolation and characterisation of 13 pterosins and pterosides from bracken (Pteridium aquilinum (L.) Kuhn) rhizome. Phytochemistry. 2016;128:82-94.</w:t>
      </w:r>
    </w:p>
    <w:p w14:paraId="377BDD4D" w14:textId="77777777" w:rsidR="003C68F1" w:rsidRPr="003C68F1" w:rsidRDefault="003C68F1" w:rsidP="003C68F1">
      <w:pPr>
        <w:pStyle w:val="EndNoteBibliography"/>
        <w:spacing w:after="0"/>
        <w:ind w:left="709" w:hanging="709"/>
      </w:pPr>
      <w:r w:rsidRPr="003C68F1">
        <w:t>15.</w:t>
      </w:r>
      <w:r w:rsidRPr="003C68F1">
        <w:tab/>
        <w:t xml:space="preserve">Boniglia C, Carratù B, Di Stefano S, Giammarioli S, Mosca M, Sanzini E. Lectins, trypsin and α-amylase inhibitors in dietary supplements containing </w:t>
      </w:r>
      <w:r w:rsidRPr="003C68F1">
        <w:rPr>
          <w:i/>
        </w:rPr>
        <w:t>Phaseolus vulgaris</w:t>
      </w:r>
      <w:r w:rsidRPr="003C68F1">
        <w:t>. Eur Food Res Technol. 2007;227(3):689-93.</w:t>
      </w:r>
    </w:p>
    <w:p w14:paraId="5EBD2138" w14:textId="77777777" w:rsidR="003C68F1" w:rsidRPr="003C68F1" w:rsidRDefault="003C68F1" w:rsidP="003C68F1">
      <w:pPr>
        <w:pStyle w:val="EndNoteBibliography"/>
        <w:spacing w:after="0"/>
        <w:ind w:left="709" w:hanging="709"/>
      </w:pPr>
      <w:r w:rsidRPr="003C68F1">
        <w:t>16.</w:t>
      </w:r>
      <w:r w:rsidRPr="003C68F1">
        <w:tab/>
        <w:t>Mosca M, Boniglia C, Carratù B, Giammarioli S, Nera V, Sanzini E. Determination of α-amylase inhibitor activity of phaseolamin from kidney bean (</w:t>
      </w:r>
      <w:r w:rsidRPr="003C68F1">
        <w:rPr>
          <w:i/>
        </w:rPr>
        <w:t>Phaseolus vulgaris</w:t>
      </w:r>
      <w:r w:rsidRPr="003C68F1">
        <w:t>) in dietary supplements by HPAEC-PAD. Anal Chim Acta. 2008;617(1-2):192-5.</w:t>
      </w:r>
    </w:p>
    <w:p w14:paraId="6CAA63F7" w14:textId="77777777" w:rsidR="003C68F1" w:rsidRPr="003C68F1" w:rsidRDefault="003C68F1" w:rsidP="003C68F1">
      <w:pPr>
        <w:pStyle w:val="EndNoteBibliography"/>
        <w:spacing w:after="0"/>
        <w:ind w:left="709" w:hanging="709"/>
      </w:pPr>
      <w:r w:rsidRPr="003C68F1">
        <w:t>17.</w:t>
      </w:r>
      <w:r w:rsidRPr="003C68F1">
        <w:tab/>
        <w:t>Savelkoul FHMG, Van Der Poel AFB, Tamminga S. The presence and inactivation of trypsin inhibitors, tannins, lectins and amylase inhibitors in legume seeds during germination. A review. Plant Foods Hum Nutr. 1992;42(1):71-85.</w:t>
      </w:r>
    </w:p>
    <w:p w14:paraId="580F7D69" w14:textId="77777777" w:rsidR="003C68F1" w:rsidRPr="003C68F1" w:rsidRDefault="003C68F1" w:rsidP="003C68F1">
      <w:pPr>
        <w:pStyle w:val="EndNoteBibliography"/>
        <w:spacing w:after="0"/>
        <w:ind w:left="709" w:hanging="709"/>
      </w:pPr>
      <w:r w:rsidRPr="003C68F1">
        <w:t>18.</w:t>
      </w:r>
      <w:r w:rsidRPr="003C68F1">
        <w:tab/>
        <w:t xml:space="preserve">Moreno J, Altabella T, Chrispeels MJ. Characterization of  α-amylase-inhibitor, a lectin-like protein in the seeds of </w:t>
      </w:r>
      <w:r w:rsidRPr="003C68F1">
        <w:rPr>
          <w:i/>
        </w:rPr>
        <w:t>Phaseolus vulgaris</w:t>
      </w:r>
      <w:r w:rsidRPr="003C68F1">
        <w:t>. Plant Physiol. 1990;92(3):703-9.</w:t>
      </w:r>
    </w:p>
    <w:p w14:paraId="0BC57CF6" w14:textId="77777777" w:rsidR="003C68F1" w:rsidRPr="003C68F1" w:rsidRDefault="003C68F1" w:rsidP="003C68F1">
      <w:pPr>
        <w:pStyle w:val="EndNoteBibliography"/>
        <w:spacing w:after="0"/>
        <w:ind w:left="709" w:hanging="709"/>
      </w:pPr>
      <w:r w:rsidRPr="003C68F1">
        <w:t>19.</w:t>
      </w:r>
      <w:r w:rsidRPr="003C68F1">
        <w:tab/>
        <w:t xml:space="preserve">Obiro WC, Zhang T, Jiang B. The nutraceutical role of the </w:t>
      </w:r>
      <w:r w:rsidRPr="003C68F1">
        <w:rPr>
          <w:i/>
        </w:rPr>
        <w:t>Phaseolus vulgaris</w:t>
      </w:r>
      <w:r w:rsidRPr="003C68F1">
        <w:t xml:space="preserve"> α-amylase inhibitor. Br J Nutr. 2008;100(01):1-12.</w:t>
      </w:r>
    </w:p>
    <w:p w14:paraId="0BAABAC8" w14:textId="77777777" w:rsidR="003C68F1" w:rsidRPr="003C68F1" w:rsidRDefault="003C68F1" w:rsidP="003C68F1">
      <w:pPr>
        <w:pStyle w:val="EndNoteBibliography"/>
        <w:spacing w:after="0"/>
        <w:ind w:left="709" w:hanging="709"/>
      </w:pPr>
      <w:r w:rsidRPr="003C68F1">
        <w:t>20.</w:t>
      </w:r>
      <w:r w:rsidRPr="003C68F1">
        <w:tab/>
        <w:t>Barrett ML, Udani JK. A proprietary alpha-amylase inhibitor from white bean (</w:t>
      </w:r>
      <w:r w:rsidRPr="003C68F1">
        <w:rPr>
          <w:i/>
        </w:rPr>
        <w:t>Phaseolus vulgaris</w:t>
      </w:r>
      <w:r w:rsidRPr="003C68F1">
        <w:t>): A review of clinical studies on weight loss and glycemic control. Nutr J. 2011;10(1):DOI: 10.1186/475-2891-10-24.</w:t>
      </w:r>
    </w:p>
    <w:p w14:paraId="441AEC15" w14:textId="77777777" w:rsidR="003C68F1" w:rsidRPr="003C68F1" w:rsidRDefault="003C68F1" w:rsidP="003C68F1">
      <w:pPr>
        <w:pStyle w:val="EndNoteBibliography"/>
        <w:spacing w:after="0"/>
        <w:ind w:left="709" w:hanging="709"/>
      </w:pPr>
      <w:r w:rsidRPr="003C68F1">
        <w:t>21.</w:t>
      </w:r>
      <w:r w:rsidRPr="003C68F1">
        <w:tab/>
        <w:t xml:space="preserve">Onakpoya I, Aldaas S, Terry R, Ernst E. The efficacy of </w:t>
      </w:r>
      <w:r w:rsidRPr="003C68F1">
        <w:rPr>
          <w:i/>
        </w:rPr>
        <w:t>Phaseolus vulgaris</w:t>
      </w:r>
      <w:r w:rsidRPr="003C68F1">
        <w:t xml:space="preserve"> as a weight-loss supplement: a systematic review and meta-analysis of randomised clinical trials. Br J Nutr. 2011;106(02):196-202.</w:t>
      </w:r>
    </w:p>
    <w:p w14:paraId="76FE6FA1" w14:textId="77777777" w:rsidR="003C68F1" w:rsidRPr="003C68F1" w:rsidRDefault="003C68F1" w:rsidP="003C68F1">
      <w:pPr>
        <w:pStyle w:val="EndNoteBibliography"/>
        <w:spacing w:after="0"/>
        <w:ind w:left="709" w:hanging="709"/>
      </w:pPr>
      <w:r w:rsidRPr="003C68F1">
        <w:lastRenderedPageBreak/>
        <w:t>22.</w:t>
      </w:r>
      <w:r w:rsidRPr="003C68F1">
        <w:tab/>
        <w:t>Ulbricht C, Bryan JK, Conquer J, Costa D, Stock T, Tanguay-Colucci S, et al. An evidence-based systematic review of amylase inhibitors by the natural standard research collaboration. J Diet Suppl. 2010;7(1):78-95.</w:t>
      </w:r>
    </w:p>
    <w:p w14:paraId="5969A232" w14:textId="77777777" w:rsidR="003C68F1" w:rsidRPr="003C68F1" w:rsidRDefault="003C68F1" w:rsidP="003C68F1">
      <w:pPr>
        <w:pStyle w:val="EndNoteBibliography"/>
        <w:spacing w:after="0"/>
        <w:ind w:left="709" w:hanging="709"/>
      </w:pPr>
      <w:r w:rsidRPr="003C68F1">
        <w:t>23.</w:t>
      </w:r>
      <w:r w:rsidRPr="003C68F1">
        <w:tab/>
        <w:t>Louisa M, Arozal W, Widjaja I, Setiawaty A, Soetikno V. Phaseolus vulgaris Extract Reduced Glucose Absorption After Rice Intake: A Study in Indonesian Healthy Volunteers. Advanced Science Letters. 2017;23(7):6889-92.</w:t>
      </w:r>
    </w:p>
    <w:p w14:paraId="41B7D4B5" w14:textId="77777777" w:rsidR="003C68F1" w:rsidRPr="003C68F1" w:rsidRDefault="003C68F1" w:rsidP="003C68F1">
      <w:pPr>
        <w:pStyle w:val="EndNoteBibliography"/>
        <w:spacing w:after="0"/>
        <w:ind w:left="709" w:hanging="709"/>
      </w:pPr>
      <w:r w:rsidRPr="003C68F1">
        <w:t>24.</w:t>
      </w:r>
      <w:r w:rsidRPr="003C68F1">
        <w:tab/>
        <w:t xml:space="preserve">Spadafranca A, Rinelli S, Riva A, Morazzoni P, Magni P, Bertoli S, et al. </w:t>
      </w:r>
      <w:r w:rsidRPr="003C68F1">
        <w:rPr>
          <w:i/>
        </w:rPr>
        <w:t>Phaseolus vulgaris</w:t>
      </w:r>
      <w:r w:rsidRPr="003C68F1">
        <w:t xml:space="preserve"> extract affects glycometabolic and appetite control in healthy human subjects. Br J Nutr. 2013;109(10):1789-95.</w:t>
      </w:r>
    </w:p>
    <w:p w14:paraId="624DBAD9" w14:textId="77777777" w:rsidR="003C68F1" w:rsidRPr="003C68F1" w:rsidRDefault="003C68F1" w:rsidP="003C68F1">
      <w:pPr>
        <w:pStyle w:val="EndNoteBibliography"/>
        <w:spacing w:after="0"/>
        <w:ind w:left="709" w:hanging="709"/>
      </w:pPr>
      <w:r w:rsidRPr="003C68F1">
        <w:t>25.</w:t>
      </w:r>
      <w:r w:rsidRPr="003C68F1">
        <w:tab/>
        <w:t>Udani JK, Singh BB, Barrett ML, Preuss HG. Lowering the glycemic index of white bread using a white bean extract. Nutr J. 2009;8(1):52.</w:t>
      </w:r>
    </w:p>
    <w:p w14:paraId="10002194" w14:textId="77777777" w:rsidR="003C68F1" w:rsidRPr="003C68F1" w:rsidRDefault="003C68F1" w:rsidP="003C68F1">
      <w:pPr>
        <w:pStyle w:val="EndNoteBibliography"/>
        <w:spacing w:after="0"/>
        <w:ind w:left="709" w:hanging="709"/>
      </w:pPr>
      <w:r w:rsidRPr="003C68F1">
        <w:t>26.</w:t>
      </w:r>
      <w:r w:rsidRPr="003C68F1">
        <w:tab/>
        <w:t>Vinson JA, Kharrat HA, Shuta D. Investigation of an amylase inhibitor on human glucose absorption after starch consumption. Open Nutraceuticals Journal. 2009;2(1).</w:t>
      </w:r>
    </w:p>
    <w:p w14:paraId="6D596E47" w14:textId="77777777" w:rsidR="003C68F1" w:rsidRPr="003C68F1" w:rsidRDefault="003C68F1" w:rsidP="003C68F1">
      <w:pPr>
        <w:pStyle w:val="EndNoteBibliography"/>
        <w:spacing w:after="0"/>
        <w:ind w:left="709" w:hanging="709"/>
      </w:pPr>
      <w:r w:rsidRPr="003C68F1">
        <w:t>27.</w:t>
      </w:r>
      <w:r w:rsidRPr="003C68F1">
        <w:tab/>
        <w:t>Johnston K, Sharp P, Clifford M, Morgan L. Dietary polyphenols decrease glucose uptake by human intestinal Caco-2 cells. FEBS Lett. 2005;579(7):1653-7.</w:t>
      </w:r>
    </w:p>
    <w:p w14:paraId="3A4D2003" w14:textId="77777777" w:rsidR="003C68F1" w:rsidRPr="003C68F1" w:rsidRDefault="003C68F1" w:rsidP="003C68F1">
      <w:pPr>
        <w:pStyle w:val="EndNoteBibliography"/>
        <w:spacing w:after="0"/>
        <w:ind w:left="709" w:hanging="709"/>
      </w:pPr>
      <w:r w:rsidRPr="003C68F1">
        <w:t>28.</w:t>
      </w:r>
      <w:r w:rsidRPr="003C68F1">
        <w:tab/>
        <w:t>Nicolle E, Souard F, Faure P, Boumendjel A. Flavonoids as promising lead compounds in type 2 diabetes mellitus: Molecules of interest and structure-activity relationship. Curr Med Chem. 2011;18(17):2661-72.</w:t>
      </w:r>
    </w:p>
    <w:p w14:paraId="374A6805" w14:textId="77777777" w:rsidR="003C68F1" w:rsidRPr="003C68F1" w:rsidRDefault="003C68F1" w:rsidP="003C68F1">
      <w:pPr>
        <w:pStyle w:val="EndNoteBibliography"/>
        <w:spacing w:after="0"/>
        <w:ind w:left="709" w:hanging="709"/>
      </w:pPr>
      <w:r w:rsidRPr="003C68F1">
        <w:t>29.</w:t>
      </w:r>
      <w:r w:rsidRPr="003C68F1">
        <w:tab/>
        <w:t>Castro-Acosta ML, Lenihan-Geels GN, Corpe CP, Hall WL. Berries and anthocyanins: promising functional food ingredients with postprandial glycaemia-lowering effects. Proc Nutr Soc. 2016;75(03):342-55.</w:t>
      </w:r>
    </w:p>
    <w:p w14:paraId="3930EE07" w14:textId="77777777" w:rsidR="003C68F1" w:rsidRPr="003C68F1" w:rsidRDefault="003C68F1" w:rsidP="003C68F1">
      <w:pPr>
        <w:pStyle w:val="EndNoteBibliography"/>
        <w:spacing w:after="0"/>
        <w:ind w:left="709" w:hanging="709"/>
      </w:pPr>
      <w:r w:rsidRPr="003C68F1">
        <w:t>30.</w:t>
      </w:r>
      <w:r w:rsidRPr="003C68F1">
        <w:tab/>
        <w:t>Matsui T, Ueda T, Oki T, Sugita K, Terahara N, Matsumoto K. α-Glucosidase inhibitory action of natural acylated anthocyanins. 1. Survey of natural pigments with potent inhibitory activity. J Agric Food Chem. 2001;49(4):1948-51.</w:t>
      </w:r>
    </w:p>
    <w:p w14:paraId="34017804" w14:textId="77777777" w:rsidR="003C68F1" w:rsidRPr="003C68F1" w:rsidRDefault="003C68F1" w:rsidP="003C68F1">
      <w:pPr>
        <w:pStyle w:val="EndNoteBibliography"/>
        <w:spacing w:after="0"/>
        <w:ind w:left="709" w:hanging="709"/>
      </w:pPr>
      <w:r w:rsidRPr="003C68F1">
        <w:t>31.</w:t>
      </w:r>
      <w:r w:rsidRPr="003C68F1">
        <w:tab/>
        <w:t>Murkovic M, Abuja PM, Bergmann AR, Zirngast A, Adam U, Winklhofer-Roob BM, et al. Effects of elderberry juice on fasting and postprandial serum lipids and low-density lipoprotein oxidation in healthy volunteers: a randomized, double-blind, placebo-controlled study. Eur J Clin Nutr. 2004;58(2):244-9.</w:t>
      </w:r>
    </w:p>
    <w:p w14:paraId="2B1665BA" w14:textId="77777777" w:rsidR="003C68F1" w:rsidRPr="003C68F1" w:rsidRDefault="003C68F1" w:rsidP="003C68F1">
      <w:pPr>
        <w:pStyle w:val="EndNoteBibliography"/>
        <w:spacing w:after="0"/>
        <w:ind w:left="709" w:hanging="709"/>
      </w:pPr>
      <w:r w:rsidRPr="003C68F1">
        <w:t>32.</w:t>
      </w:r>
      <w:r w:rsidRPr="003C68F1">
        <w:tab/>
        <w:t xml:space="preserve">Sivabalan S, Anuradha CV. A comparative study on the antioxidant and glucose-lowering effects of curcumin and bisdemethoxycurcumin analog through </w:t>
      </w:r>
      <w:r w:rsidRPr="003C68F1">
        <w:rPr>
          <w:i/>
        </w:rPr>
        <w:t>in vitro</w:t>
      </w:r>
      <w:r w:rsidRPr="003C68F1">
        <w:t xml:space="preserve"> assays. Int J Pharmacol. 2010;6(5):664-9.</w:t>
      </w:r>
    </w:p>
    <w:p w14:paraId="04C7551A" w14:textId="77777777" w:rsidR="003C68F1" w:rsidRPr="003C68F1" w:rsidRDefault="003C68F1" w:rsidP="003C68F1">
      <w:pPr>
        <w:pStyle w:val="EndNoteBibliography"/>
        <w:spacing w:after="0"/>
        <w:ind w:left="709" w:hanging="709"/>
      </w:pPr>
      <w:r w:rsidRPr="003C68F1">
        <w:t>33.</w:t>
      </w:r>
      <w:r w:rsidRPr="003C68F1">
        <w:tab/>
        <w:t>Lin J, Chen A. Curcumin diminishes the impacts of hyperglycemia on the activation of hepatic stellate cells by suppressing membrane translocation and gene expression of glucose transporter-2. Mol Cell Endocrinol. 2011;333(2):160-71.</w:t>
      </w:r>
    </w:p>
    <w:p w14:paraId="7BD71841" w14:textId="77777777" w:rsidR="003C68F1" w:rsidRPr="003C68F1" w:rsidRDefault="003C68F1" w:rsidP="003C68F1">
      <w:pPr>
        <w:pStyle w:val="EndNoteBibliography"/>
        <w:spacing w:after="0"/>
        <w:ind w:left="709" w:hanging="709"/>
      </w:pPr>
      <w:r w:rsidRPr="003C68F1">
        <w:t>34.</w:t>
      </w:r>
      <w:r w:rsidRPr="003C68F1">
        <w:tab/>
        <w:t xml:space="preserve">Wickenberg J, Ingemansson SL, Hlebowicz J. Effects of </w:t>
      </w:r>
      <w:r w:rsidRPr="003C68F1">
        <w:rPr>
          <w:i/>
        </w:rPr>
        <w:t xml:space="preserve">Curcuma longa </w:t>
      </w:r>
      <w:r w:rsidRPr="003C68F1">
        <w:t>(turmeric) on postprandial plasma glucose and insulin in healthy subjects. Nutr J. 2010;9(1).</w:t>
      </w:r>
    </w:p>
    <w:p w14:paraId="7FC3D603" w14:textId="77777777" w:rsidR="003C68F1" w:rsidRPr="003C68F1" w:rsidRDefault="003C68F1" w:rsidP="003C68F1">
      <w:pPr>
        <w:pStyle w:val="EndNoteBibliography"/>
        <w:spacing w:after="0"/>
        <w:ind w:left="709" w:hanging="709"/>
      </w:pPr>
      <w:r w:rsidRPr="003C68F1">
        <w:t>35.</w:t>
      </w:r>
      <w:r w:rsidRPr="003C68F1">
        <w:tab/>
        <w:t>Zanzer YC, Plaza M, Dougkas A, Turner C, Björck I, Östman E. Polyphenol-rich spice-based beverages modulated postprandial early glycaemia, appetite and pyy after breakfast challenge in healthy subjects: A randomized, single blind, crossover study. J Funct Foods. 2017;35:574-83.</w:t>
      </w:r>
    </w:p>
    <w:p w14:paraId="7EAE11E7" w14:textId="77777777" w:rsidR="003C68F1" w:rsidRPr="003C68F1" w:rsidRDefault="003C68F1" w:rsidP="003C68F1">
      <w:pPr>
        <w:pStyle w:val="EndNoteBibliography"/>
        <w:spacing w:after="0"/>
        <w:ind w:left="709" w:hanging="709"/>
      </w:pPr>
      <w:r w:rsidRPr="003C68F1">
        <w:t>36.</w:t>
      </w:r>
      <w:r w:rsidRPr="003C68F1">
        <w:tab/>
        <w:t>Best L, Elliott AC, Brown PD. Curcumin induces electrical activity in rat pancreatic β-cells by activating the volume-regulated anion channel. Biochem Pharmacol. 2007;73(11):1768-75.</w:t>
      </w:r>
    </w:p>
    <w:p w14:paraId="4C55A8FD" w14:textId="77777777" w:rsidR="003C68F1" w:rsidRPr="003C68F1" w:rsidRDefault="003C68F1" w:rsidP="003C68F1">
      <w:pPr>
        <w:pStyle w:val="EndNoteBibliography"/>
        <w:spacing w:after="0"/>
        <w:ind w:left="709" w:hanging="709"/>
      </w:pPr>
      <w:r w:rsidRPr="003C68F1">
        <w:t>37.</w:t>
      </w:r>
      <w:r w:rsidRPr="003C68F1">
        <w:tab/>
        <w:t>Na L-X, Li Y, Pan H-Z, Zhou X-L, Sun D-J, Meng M, et al. Curcuminoids exert glucose-lowering effect in type 2 diabetes by decreasing serum free fatty acids: a double-blind, placebo-controlled trial. Mol Nutr Food Res. 2012;57(9):1569-77.</w:t>
      </w:r>
    </w:p>
    <w:p w14:paraId="3B001DEB" w14:textId="77777777" w:rsidR="003C68F1" w:rsidRPr="003C68F1" w:rsidRDefault="003C68F1" w:rsidP="003C68F1">
      <w:pPr>
        <w:pStyle w:val="EndNoteBibliography"/>
        <w:spacing w:after="0"/>
        <w:ind w:left="709" w:hanging="709"/>
      </w:pPr>
      <w:r w:rsidRPr="003C68F1">
        <w:t>38.</w:t>
      </w:r>
      <w:r w:rsidRPr="003C68F1">
        <w:tab/>
        <w:t>Gupta SC, Patchva S, Aggarwal BB. Therapeutic roles of curcumin: Lessons learned from clinical trials. AAPS J. 2013;15(1):195-218.</w:t>
      </w:r>
    </w:p>
    <w:p w14:paraId="6A855EB4" w14:textId="77777777" w:rsidR="003C68F1" w:rsidRPr="003C68F1" w:rsidRDefault="003C68F1" w:rsidP="003C68F1">
      <w:pPr>
        <w:pStyle w:val="EndNoteBibliography"/>
        <w:spacing w:after="0"/>
        <w:ind w:left="709" w:hanging="709"/>
      </w:pPr>
      <w:r w:rsidRPr="003C68F1">
        <w:t>39.</w:t>
      </w:r>
      <w:r w:rsidRPr="003C68F1">
        <w:tab/>
        <w:t>Scow JS, Iqbal CW, Jones TW, Qandeel HG, Zheng Y, Duenes JA, et al. Absence of evidence of translocation of GLUT2 to the apical membrane of enterocytes in everted intestinal sleeves. J Surg Res. 2011;167(1):56-61.</w:t>
      </w:r>
    </w:p>
    <w:p w14:paraId="22ECB9B2" w14:textId="77777777" w:rsidR="003C68F1" w:rsidRPr="003C68F1" w:rsidRDefault="003C68F1" w:rsidP="003C68F1">
      <w:pPr>
        <w:pStyle w:val="EndNoteBibliography"/>
        <w:spacing w:after="0"/>
        <w:ind w:left="709" w:hanging="709"/>
      </w:pPr>
      <w:r w:rsidRPr="003C68F1">
        <w:t>40.</w:t>
      </w:r>
      <w:r w:rsidRPr="003C68F1">
        <w:tab/>
        <w:t>Berry MJ, Fowler MI, Heath AD. Edible composition. WO 2012168108 A1; 2012.</w:t>
      </w:r>
    </w:p>
    <w:p w14:paraId="03918F25" w14:textId="77777777" w:rsidR="003C68F1" w:rsidRPr="003C68F1" w:rsidRDefault="003C68F1" w:rsidP="003C68F1">
      <w:pPr>
        <w:pStyle w:val="EndNoteBibliography"/>
        <w:ind w:left="709" w:hanging="709"/>
      </w:pPr>
      <w:r w:rsidRPr="003C68F1">
        <w:lastRenderedPageBreak/>
        <w:t>41.</w:t>
      </w:r>
      <w:r w:rsidRPr="003C68F1">
        <w:tab/>
        <w:t>Farrell TL, Ellam SL, Forrelli T, Williamson G. Attenuation of glucose transport across Caco‐2 cell monolayers by a polyphenol‐rich herbal extract: Interactions with SGLT1 and GLUT2 transporters. Biofactors. 2013;39(4):448-56.</w:t>
      </w:r>
    </w:p>
    <w:p w14:paraId="04E29945" w14:textId="0900ED05" w:rsidR="00E644FA" w:rsidRPr="004B2170" w:rsidRDefault="00AC5EF8" w:rsidP="003C68F1">
      <w:pPr>
        <w:ind w:left="709" w:hanging="709"/>
        <w:rPr>
          <w:rFonts w:ascii="Arial" w:hAnsi="Arial" w:cs="Arial"/>
          <w:bCs/>
          <w:strike/>
          <w:color w:val="000000"/>
          <w:lang w:val="en-GB" w:eastAsia="en-GB"/>
        </w:rPr>
      </w:pPr>
      <w:r w:rsidRPr="004B2170">
        <w:rPr>
          <w:rFonts w:ascii="Arial" w:hAnsi="Arial" w:cs="Arial"/>
          <w:bCs/>
          <w:strike/>
          <w:color w:val="000000"/>
          <w:lang w:val="en-GB" w:eastAsia="en-GB"/>
        </w:rPr>
        <w:fldChar w:fldCharType="end"/>
      </w:r>
    </w:p>
    <w:p w14:paraId="69643CD5" w14:textId="77777777" w:rsidR="000634A8" w:rsidRPr="004B2170" w:rsidRDefault="000634A8" w:rsidP="00524F7D">
      <w:pPr>
        <w:rPr>
          <w:rFonts w:ascii="Arial" w:hAnsi="Arial" w:cs="Arial"/>
          <w:lang w:val="en-US"/>
        </w:rPr>
      </w:pPr>
      <w:r w:rsidRPr="004B2170">
        <w:rPr>
          <w:rFonts w:ascii="Arial" w:hAnsi="Arial" w:cs="Arial"/>
          <w:lang w:val="en-US"/>
        </w:rPr>
        <w:br w:type="page"/>
      </w:r>
    </w:p>
    <w:p w14:paraId="457EB76E" w14:textId="4BC38229" w:rsidR="0045060D" w:rsidRPr="00AC22A8" w:rsidRDefault="0045060D" w:rsidP="0045060D">
      <w:pPr>
        <w:spacing w:before="40" w:after="60"/>
        <w:rPr>
          <w:rFonts w:ascii="Arial" w:hAnsi="Arial" w:cs="Arial"/>
          <w:b/>
          <w:lang w:val="en-US"/>
        </w:rPr>
      </w:pPr>
      <w:r w:rsidRPr="00BF4060">
        <w:rPr>
          <w:rFonts w:ascii="Arial" w:hAnsi="Arial" w:cs="Arial"/>
          <w:b/>
          <w:lang w:val="en-US"/>
        </w:rPr>
        <w:lastRenderedPageBreak/>
        <w:t>Table S</w:t>
      </w:r>
      <w:r w:rsidR="00B77B81" w:rsidRPr="00BF4060">
        <w:rPr>
          <w:rFonts w:ascii="Arial" w:hAnsi="Arial" w:cs="Arial"/>
          <w:b/>
          <w:lang w:val="en-US"/>
        </w:rPr>
        <w:t>1</w:t>
      </w:r>
      <w:r w:rsidRPr="00BF4060">
        <w:rPr>
          <w:rFonts w:ascii="Arial" w:hAnsi="Arial" w:cs="Arial"/>
          <w:b/>
          <w:lang w:val="en-US"/>
        </w:rPr>
        <w:t xml:space="preserve">. </w:t>
      </w:r>
      <w:r w:rsidR="00BF4060">
        <w:rPr>
          <w:rFonts w:ascii="Arial" w:hAnsi="Arial" w:cs="Arial"/>
          <w:b/>
          <w:lang w:val="en-US"/>
        </w:rPr>
        <w:t>In</w:t>
      </w:r>
      <w:r w:rsidR="00BF4060" w:rsidRPr="00BF4060">
        <w:rPr>
          <w:rFonts w:ascii="Arial" w:hAnsi="Arial" w:cs="Arial"/>
          <w:b/>
          <w:lang w:val="en-US"/>
        </w:rPr>
        <w:t xml:space="preserve">clusion and </w:t>
      </w:r>
      <w:r w:rsidRPr="00BF4060">
        <w:rPr>
          <w:rFonts w:ascii="Arial" w:hAnsi="Arial" w:cs="Arial"/>
          <w:b/>
          <w:lang w:val="en-US"/>
        </w:rPr>
        <w:t>exclusion</w:t>
      </w:r>
      <w:r w:rsidRPr="00AC22A8">
        <w:rPr>
          <w:rFonts w:ascii="Arial" w:hAnsi="Arial" w:cs="Arial"/>
          <w:b/>
          <w:lang w:val="en-US"/>
        </w:rPr>
        <w:t xml:space="preserve"> criteria.</w:t>
      </w:r>
    </w:p>
    <w:p w14:paraId="406F3C87" w14:textId="1D71410B" w:rsidR="00303002" w:rsidRPr="00EA6409" w:rsidRDefault="00303002" w:rsidP="00303002">
      <w:pPr>
        <w:spacing w:before="40" w:after="60"/>
        <w:rPr>
          <w:rFonts w:ascii="Arial" w:hAnsi="Arial" w:cs="Arial"/>
          <w:lang w:val="en-GB"/>
        </w:rPr>
      </w:pPr>
      <w:r w:rsidRPr="00EA6409">
        <w:rPr>
          <w:rFonts w:ascii="Arial" w:hAnsi="Arial" w:cs="Arial"/>
          <w:lang w:val="en-GB"/>
        </w:rPr>
        <w:t xml:space="preserve">Subjects who met the following criteria </w:t>
      </w:r>
      <w:r w:rsidR="00EA6409">
        <w:rPr>
          <w:rFonts w:ascii="Arial" w:hAnsi="Arial" w:cs="Arial"/>
          <w:lang w:val="en-GB"/>
        </w:rPr>
        <w:t xml:space="preserve">could be </w:t>
      </w:r>
      <w:r w:rsidRPr="00EA6409">
        <w:rPr>
          <w:rFonts w:ascii="Arial" w:hAnsi="Arial" w:cs="Arial"/>
          <w:lang w:val="en-GB"/>
        </w:rPr>
        <w:t>included in the study:</w:t>
      </w:r>
    </w:p>
    <w:p w14:paraId="0671EC6D" w14:textId="76956787" w:rsidR="00303002" w:rsidRPr="00EA6409" w:rsidRDefault="00BF4060" w:rsidP="00303002">
      <w:pPr>
        <w:pStyle w:val="ListParagraph"/>
        <w:numPr>
          <w:ilvl w:val="0"/>
          <w:numId w:val="3"/>
        </w:numPr>
        <w:rPr>
          <w:rFonts w:ascii="Arial" w:hAnsi="Arial" w:cs="Arial"/>
          <w:sz w:val="22"/>
          <w:szCs w:val="22"/>
          <w:lang w:val="en-GB"/>
        </w:rPr>
      </w:pPr>
      <w:bookmarkStart w:id="0" w:name="_Toc57103537"/>
      <w:bookmarkStart w:id="1" w:name="_Toc250455725"/>
      <w:bookmarkStart w:id="2" w:name="_Toc301887755"/>
      <w:r w:rsidRPr="00EA6409">
        <w:rPr>
          <w:rFonts w:ascii="Arial" w:hAnsi="Arial" w:cs="Arial"/>
          <w:sz w:val="22"/>
          <w:szCs w:val="22"/>
          <w:lang w:val="en-GB"/>
        </w:rPr>
        <w:t>W</w:t>
      </w:r>
      <w:r w:rsidR="00303002" w:rsidRPr="00EA6409">
        <w:rPr>
          <w:rFonts w:ascii="Arial" w:hAnsi="Arial" w:cs="Arial"/>
          <w:sz w:val="22"/>
          <w:szCs w:val="22"/>
          <w:lang w:val="en-GB"/>
        </w:rPr>
        <w:t xml:space="preserve">illing </w:t>
      </w:r>
      <w:r w:rsidRPr="00EA6409">
        <w:rPr>
          <w:rFonts w:ascii="Arial" w:hAnsi="Arial" w:cs="Arial"/>
          <w:sz w:val="22"/>
          <w:szCs w:val="22"/>
          <w:lang w:val="en-GB"/>
        </w:rPr>
        <w:t xml:space="preserve">and able </w:t>
      </w:r>
      <w:r w:rsidR="00303002" w:rsidRPr="00EA6409">
        <w:rPr>
          <w:rFonts w:ascii="Arial" w:hAnsi="Arial" w:cs="Arial"/>
          <w:sz w:val="22"/>
          <w:szCs w:val="22"/>
          <w:lang w:val="en-GB"/>
        </w:rPr>
        <w:t>to give consent to participate in the study in writing</w:t>
      </w:r>
    </w:p>
    <w:p w14:paraId="5B87BBDB" w14:textId="27146B9A" w:rsidR="00303002" w:rsidRPr="00EA6409" w:rsidRDefault="00BF4060" w:rsidP="00303002">
      <w:pPr>
        <w:pStyle w:val="ListParagraph"/>
        <w:numPr>
          <w:ilvl w:val="0"/>
          <w:numId w:val="3"/>
        </w:numPr>
        <w:rPr>
          <w:rFonts w:ascii="Arial" w:hAnsi="Arial" w:cs="Arial"/>
          <w:sz w:val="22"/>
          <w:szCs w:val="22"/>
          <w:lang w:val="en-GB"/>
        </w:rPr>
      </w:pPr>
      <w:r w:rsidRPr="00EA6409">
        <w:rPr>
          <w:rFonts w:ascii="Arial" w:hAnsi="Arial" w:cs="Arial"/>
          <w:sz w:val="22"/>
          <w:szCs w:val="22"/>
          <w:lang w:val="en-GB"/>
        </w:rPr>
        <w:t>A</w:t>
      </w:r>
      <w:r w:rsidR="00303002" w:rsidRPr="00EA6409">
        <w:rPr>
          <w:rFonts w:ascii="Arial" w:hAnsi="Arial" w:cs="Arial"/>
          <w:sz w:val="22"/>
          <w:szCs w:val="22"/>
          <w:lang w:val="en-GB"/>
        </w:rPr>
        <w:t>ge &gt;20 and &lt;50 yr</w:t>
      </w:r>
    </w:p>
    <w:p w14:paraId="013EAB7C" w14:textId="62775BFF" w:rsidR="00303002" w:rsidRPr="00EA6409" w:rsidRDefault="00303002" w:rsidP="00303002">
      <w:pPr>
        <w:pStyle w:val="ListParagraph"/>
        <w:numPr>
          <w:ilvl w:val="0"/>
          <w:numId w:val="3"/>
        </w:numPr>
        <w:rPr>
          <w:rFonts w:ascii="Arial" w:hAnsi="Arial" w:cs="Arial"/>
          <w:sz w:val="22"/>
          <w:szCs w:val="22"/>
          <w:lang w:val="en-GB"/>
        </w:rPr>
      </w:pPr>
      <w:r w:rsidRPr="00EA6409">
        <w:rPr>
          <w:rFonts w:ascii="Arial" w:hAnsi="Arial" w:cs="Arial"/>
          <w:sz w:val="22"/>
          <w:szCs w:val="22"/>
          <w:lang w:val="en-GB"/>
        </w:rPr>
        <w:t>Body Mass Index (BMI) &gt;18 and &lt;25 kg/m</w:t>
      </w:r>
      <w:r w:rsidR="00BF4060" w:rsidRPr="00EA6409">
        <w:rPr>
          <w:rFonts w:ascii="Arial" w:hAnsi="Arial" w:cs="Arial"/>
          <w:sz w:val="22"/>
          <w:szCs w:val="22"/>
          <w:vertAlign w:val="superscript"/>
          <w:lang w:val="en-GB"/>
        </w:rPr>
        <w:t>2</w:t>
      </w:r>
    </w:p>
    <w:p w14:paraId="5C456F3D" w14:textId="65FF6553" w:rsidR="00303002" w:rsidRPr="00EA6409" w:rsidRDefault="00303002" w:rsidP="00303002">
      <w:pPr>
        <w:pStyle w:val="ListParagraph"/>
        <w:numPr>
          <w:ilvl w:val="0"/>
          <w:numId w:val="3"/>
        </w:numPr>
        <w:rPr>
          <w:rFonts w:ascii="Arial" w:hAnsi="Arial" w:cs="Arial"/>
          <w:sz w:val="22"/>
          <w:szCs w:val="22"/>
          <w:lang w:val="en-GB"/>
        </w:rPr>
      </w:pPr>
      <w:r w:rsidRPr="00EA6409">
        <w:rPr>
          <w:rFonts w:ascii="Arial" w:hAnsi="Arial" w:cs="Arial"/>
          <w:sz w:val="22"/>
          <w:szCs w:val="22"/>
          <w:lang w:val="en-GB"/>
        </w:rPr>
        <w:t>Lactase deficient as indicated by screening test</w:t>
      </w:r>
      <w:r w:rsidR="00BF4060" w:rsidRPr="00EA6409">
        <w:rPr>
          <w:rFonts w:ascii="Arial" w:hAnsi="Arial" w:cs="Arial"/>
          <w:sz w:val="22"/>
          <w:szCs w:val="22"/>
          <w:lang w:val="en-GB"/>
        </w:rPr>
        <w:t xml:space="preserve"> (see methods)</w:t>
      </w:r>
    </w:p>
    <w:p w14:paraId="6EC96408" w14:textId="080495BC" w:rsidR="00303002" w:rsidRPr="00EA6409" w:rsidRDefault="00BF4060" w:rsidP="00303002">
      <w:pPr>
        <w:pStyle w:val="ListParagraph"/>
        <w:numPr>
          <w:ilvl w:val="0"/>
          <w:numId w:val="3"/>
        </w:numPr>
        <w:rPr>
          <w:rFonts w:ascii="Arial" w:hAnsi="Arial" w:cs="Arial"/>
          <w:sz w:val="22"/>
          <w:szCs w:val="22"/>
          <w:lang w:val="en-GB"/>
        </w:rPr>
      </w:pPr>
      <w:r w:rsidRPr="00EA6409">
        <w:rPr>
          <w:rFonts w:ascii="Arial" w:hAnsi="Arial" w:cs="Arial"/>
          <w:sz w:val="22"/>
          <w:szCs w:val="22"/>
          <w:lang w:val="en-GB"/>
        </w:rPr>
        <w:t>V</w:t>
      </w:r>
      <w:r w:rsidR="00303002" w:rsidRPr="00EA6409">
        <w:rPr>
          <w:rFonts w:ascii="Arial" w:hAnsi="Arial" w:cs="Arial"/>
          <w:sz w:val="22"/>
          <w:szCs w:val="22"/>
          <w:lang w:val="en-GB"/>
        </w:rPr>
        <w:t>olunteer apparently healthy [No medical conditions which might affect study measurement, as judged by study physician or measured by questionnaire, and/or assessed by haematology, blood chemistry and urinalysis]</w:t>
      </w:r>
    </w:p>
    <w:p w14:paraId="3F0F694A" w14:textId="0507579B" w:rsidR="00303002" w:rsidRPr="00EA6409" w:rsidRDefault="00BF4060" w:rsidP="00303002">
      <w:pPr>
        <w:pStyle w:val="ListParagraph"/>
        <w:numPr>
          <w:ilvl w:val="0"/>
          <w:numId w:val="3"/>
        </w:numPr>
        <w:rPr>
          <w:rFonts w:ascii="Arial" w:hAnsi="Arial" w:cs="Arial"/>
          <w:sz w:val="22"/>
          <w:szCs w:val="22"/>
          <w:lang w:val="en-GB"/>
        </w:rPr>
      </w:pPr>
      <w:r w:rsidRPr="00EA6409">
        <w:rPr>
          <w:rFonts w:ascii="Arial" w:hAnsi="Arial" w:cs="Arial"/>
          <w:sz w:val="22"/>
          <w:szCs w:val="22"/>
          <w:lang w:val="en-GB"/>
        </w:rPr>
        <w:t>Will</w:t>
      </w:r>
      <w:r w:rsidR="00303002" w:rsidRPr="00EA6409">
        <w:rPr>
          <w:rFonts w:ascii="Arial" w:hAnsi="Arial" w:cs="Arial"/>
          <w:sz w:val="22"/>
          <w:szCs w:val="22"/>
          <w:lang w:val="en-GB"/>
        </w:rPr>
        <w:t>ing to comply to study protocol</w:t>
      </w:r>
    </w:p>
    <w:p w14:paraId="4D470264" w14:textId="6BD7D89F" w:rsidR="00303002" w:rsidRPr="00EA6409" w:rsidRDefault="00BF4060" w:rsidP="00303002">
      <w:pPr>
        <w:pStyle w:val="ListParagraph"/>
        <w:numPr>
          <w:ilvl w:val="0"/>
          <w:numId w:val="3"/>
        </w:numPr>
        <w:rPr>
          <w:rFonts w:ascii="Arial" w:hAnsi="Arial" w:cs="Arial"/>
          <w:sz w:val="22"/>
          <w:szCs w:val="22"/>
          <w:lang w:val="en-GB"/>
        </w:rPr>
      </w:pPr>
      <w:r w:rsidRPr="00EA6409">
        <w:rPr>
          <w:rFonts w:ascii="Arial" w:hAnsi="Arial" w:cs="Arial"/>
          <w:sz w:val="22"/>
          <w:szCs w:val="22"/>
          <w:lang w:val="en-GB"/>
        </w:rPr>
        <w:t>Agree</w:t>
      </w:r>
      <w:r w:rsidR="00303002" w:rsidRPr="00EA6409">
        <w:rPr>
          <w:rFonts w:ascii="Arial" w:hAnsi="Arial" w:cs="Arial"/>
          <w:sz w:val="22"/>
          <w:szCs w:val="22"/>
          <w:lang w:val="en-GB"/>
        </w:rPr>
        <w:t xml:space="preserve"> to be informed </w:t>
      </w:r>
      <w:r w:rsidRPr="00EA6409">
        <w:rPr>
          <w:rFonts w:ascii="Arial" w:hAnsi="Arial" w:cs="Arial"/>
          <w:sz w:val="22"/>
          <w:szCs w:val="22"/>
          <w:lang w:val="en-GB"/>
        </w:rPr>
        <w:t xml:space="preserve">by study physician </w:t>
      </w:r>
      <w:r w:rsidR="00303002" w:rsidRPr="00EA6409">
        <w:rPr>
          <w:rFonts w:ascii="Arial" w:hAnsi="Arial" w:cs="Arial"/>
          <w:sz w:val="22"/>
          <w:szCs w:val="22"/>
          <w:lang w:val="en-GB"/>
        </w:rPr>
        <w:t>about medically</w:t>
      </w:r>
      <w:r w:rsidRPr="00EA6409">
        <w:rPr>
          <w:rFonts w:ascii="Arial" w:hAnsi="Arial" w:cs="Arial"/>
          <w:sz w:val="22"/>
          <w:szCs w:val="22"/>
          <w:lang w:val="en-GB"/>
        </w:rPr>
        <w:t>-</w:t>
      </w:r>
      <w:r w:rsidR="00303002" w:rsidRPr="00EA6409">
        <w:rPr>
          <w:rFonts w:ascii="Arial" w:hAnsi="Arial" w:cs="Arial"/>
          <w:sz w:val="22"/>
          <w:szCs w:val="22"/>
          <w:lang w:val="en-GB"/>
        </w:rPr>
        <w:t>relevant personal test</w:t>
      </w:r>
      <w:r w:rsidRPr="00EA6409">
        <w:rPr>
          <w:rFonts w:ascii="Arial" w:hAnsi="Arial" w:cs="Arial"/>
          <w:sz w:val="22"/>
          <w:szCs w:val="22"/>
          <w:lang w:val="en-GB"/>
        </w:rPr>
        <w:t xml:space="preserve"> </w:t>
      </w:r>
      <w:r w:rsidR="00303002" w:rsidRPr="00EA6409">
        <w:rPr>
          <w:rFonts w:ascii="Arial" w:hAnsi="Arial" w:cs="Arial"/>
          <w:sz w:val="22"/>
          <w:szCs w:val="22"/>
          <w:lang w:val="en-GB"/>
        </w:rPr>
        <w:t xml:space="preserve">results </w:t>
      </w:r>
    </w:p>
    <w:p w14:paraId="38338D3F" w14:textId="5F8DC572" w:rsidR="00303002" w:rsidRPr="00EA6409" w:rsidRDefault="00BF4060" w:rsidP="00303002">
      <w:pPr>
        <w:pStyle w:val="ListParagraph"/>
        <w:numPr>
          <w:ilvl w:val="0"/>
          <w:numId w:val="3"/>
        </w:numPr>
        <w:rPr>
          <w:rFonts w:ascii="Arial" w:hAnsi="Arial" w:cs="Arial"/>
          <w:sz w:val="22"/>
          <w:szCs w:val="22"/>
          <w:lang w:val="en-GB"/>
        </w:rPr>
      </w:pPr>
      <w:r w:rsidRPr="00EA6409">
        <w:rPr>
          <w:rFonts w:ascii="Arial" w:hAnsi="Arial" w:cs="Arial"/>
          <w:sz w:val="22"/>
          <w:szCs w:val="22"/>
          <w:lang w:val="en-GB"/>
        </w:rPr>
        <w:t>W</w:t>
      </w:r>
      <w:r w:rsidR="00303002" w:rsidRPr="00EA6409">
        <w:rPr>
          <w:rFonts w:ascii="Arial" w:hAnsi="Arial" w:cs="Arial"/>
          <w:sz w:val="22"/>
          <w:szCs w:val="22"/>
          <w:lang w:val="en-GB"/>
        </w:rPr>
        <w:t xml:space="preserve">illing to refrain from drinking alcohol </w:t>
      </w:r>
      <w:r w:rsidRPr="00EA6409">
        <w:rPr>
          <w:rFonts w:ascii="Arial" w:hAnsi="Arial" w:cs="Arial"/>
          <w:sz w:val="22"/>
          <w:szCs w:val="22"/>
          <w:lang w:val="en-GB"/>
        </w:rPr>
        <w:t xml:space="preserve">the day of </w:t>
      </w:r>
      <w:r w:rsidR="00303002" w:rsidRPr="00EA6409">
        <w:rPr>
          <w:rFonts w:ascii="Arial" w:hAnsi="Arial" w:cs="Arial"/>
          <w:sz w:val="22"/>
          <w:szCs w:val="22"/>
          <w:lang w:val="en-GB"/>
        </w:rPr>
        <w:t>and one day before blood withdrawal</w:t>
      </w:r>
      <w:r w:rsidRPr="00EA6409">
        <w:rPr>
          <w:rFonts w:ascii="Arial" w:hAnsi="Arial" w:cs="Arial"/>
          <w:sz w:val="22"/>
          <w:szCs w:val="22"/>
          <w:lang w:val="en-GB"/>
        </w:rPr>
        <w:t>s</w:t>
      </w:r>
    </w:p>
    <w:p w14:paraId="2CBE7857" w14:textId="3630C08D" w:rsidR="00303002" w:rsidRPr="00EA6409" w:rsidRDefault="00BF4060" w:rsidP="00303002">
      <w:pPr>
        <w:pStyle w:val="ListParagraph"/>
        <w:numPr>
          <w:ilvl w:val="0"/>
          <w:numId w:val="3"/>
        </w:numPr>
        <w:rPr>
          <w:rFonts w:ascii="Arial" w:hAnsi="Arial" w:cs="Arial"/>
          <w:sz w:val="22"/>
          <w:szCs w:val="22"/>
          <w:lang w:val="en-GB"/>
        </w:rPr>
      </w:pPr>
      <w:r w:rsidRPr="00EA6409">
        <w:rPr>
          <w:rFonts w:ascii="Arial" w:hAnsi="Arial" w:cs="Arial"/>
          <w:sz w:val="22"/>
          <w:szCs w:val="22"/>
          <w:lang w:val="en-GB"/>
        </w:rPr>
        <w:t>F</w:t>
      </w:r>
      <w:r w:rsidR="00303002" w:rsidRPr="00EA6409">
        <w:rPr>
          <w:rFonts w:ascii="Arial" w:hAnsi="Arial" w:cs="Arial"/>
          <w:sz w:val="22"/>
          <w:szCs w:val="22"/>
          <w:lang w:val="en-GB"/>
        </w:rPr>
        <w:t>asting blood glucose value &gt;3.4 and &lt;6.1 mmol/ litre (62-110 mg/dl)</w:t>
      </w:r>
    </w:p>
    <w:p w14:paraId="221B5BE7" w14:textId="27B73A05" w:rsidR="00303002" w:rsidRPr="00EA6409" w:rsidRDefault="00303002" w:rsidP="00303002">
      <w:pPr>
        <w:pStyle w:val="ListParagraph"/>
        <w:numPr>
          <w:ilvl w:val="0"/>
          <w:numId w:val="3"/>
        </w:numPr>
        <w:rPr>
          <w:rFonts w:ascii="Arial" w:hAnsi="Arial" w:cs="Arial"/>
          <w:sz w:val="22"/>
          <w:szCs w:val="22"/>
          <w:lang w:val="en-GB"/>
        </w:rPr>
      </w:pPr>
      <w:r w:rsidRPr="00EA6409">
        <w:rPr>
          <w:rFonts w:ascii="Arial" w:hAnsi="Arial" w:cs="Arial"/>
          <w:sz w:val="22"/>
          <w:szCs w:val="22"/>
          <w:lang w:val="en-GB"/>
        </w:rPr>
        <w:t>Haemoglobin level within normal reference range as judged by the research physician</w:t>
      </w:r>
    </w:p>
    <w:p w14:paraId="0EA16C89" w14:textId="310F898C" w:rsidR="00303002" w:rsidRPr="00EA6409" w:rsidRDefault="00BF4060" w:rsidP="00303002">
      <w:pPr>
        <w:pStyle w:val="ListParagraph"/>
        <w:numPr>
          <w:ilvl w:val="0"/>
          <w:numId w:val="3"/>
        </w:numPr>
        <w:rPr>
          <w:rFonts w:ascii="Arial" w:hAnsi="Arial" w:cs="Arial"/>
          <w:sz w:val="22"/>
          <w:szCs w:val="22"/>
          <w:lang w:val="en-GB"/>
        </w:rPr>
      </w:pPr>
      <w:r w:rsidRPr="00EA6409">
        <w:rPr>
          <w:rFonts w:ascii="Arial" w:hAnsi="Arial" w:cs="Arial"/>
          <w:sz w:val="22"/>
          <w:szCs w:val="22"/>
          <w:lang w:val="en-GB"/>
        </w:rPr>
        <w:t>Li</w:t>
      </w:r>
      <w:r w:rsidR="00303002" w:rsidRPr="00EA6409">
        <w:rPr>
          <w:rFonts w:ascii="Arial" w:hAnsi="Arial" w:cs="Arial"/>
          <w:sz w:val="22"/>
          <w:szCs w:val="22"/>
          <w:lang w:val="en-GB"/>
        </w:rPr>
        <w:t>terate</w:t>
      </w:r>
    </w:p>
    <w:bookmarkEnd w:id="0"/>
    <w:bookmarkEnd w:id="1"/>
    <w:bookmarkEnd w:id="2"/>
    <w:p w14:paraId="0CE5DB1F" w14:textId="77777777" w:rsidR="00303002" w:rsidRPr="00EA6409" w:rsidRDefault="00303002" w:rsidP="00303002">
      <w:pPr>
        <w:spacing w:before="40" w:after="60"/>
        <w:rPr>
          <w:rFonts w:ascii="Arial" w:hAnsi="Arial" w:cs="Arial"/>
          <w:lang w:val="en-GB"/>
        </w:rPr>
      </w:pPr>
    </w:p>
    <w:p w14:paraId="239DCF77" w14:textId="77777777" w:rsidR="00303002" w:rsidRPr="00EA6409" w:rsidRDefault="00303002" w:rsidP="00303002">
      <w:pPr>
        <w:spacing w:before="40" w:after="60"/>
        <w:rPr>
          <w:rFonts w:ascii="Arial" w:hAnsi="Arial" w:cs="Arial"/>
          <w:lang w:val="en-GB"/>
        </w:rPr>
      </w:pPr>
      <w:r w:rsidRPr="00EA6409">
        <w:rPr>
          <w:rFonts w:ascii="Arial" w:hAnsi="Arial" w:cs="Arial"/>
          <w:lang w:val="en-GB"/>
        </w:rPr>
        <w:t>Subjects who met any of the following criteria were excluded from the study:</w:t>
      </w:r>
    </w:p>
    <w:p w14:paraId="782CC66B" w14:textId="3BECF26D"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E</w:t>
      </w:r>
      <w:r w:rsidR="00303002" w:rsidRPr="00EA6409">
        <w:rPr>
          <w:rFonts w:ascii="Arial" w:hAnsi="Arial" w:cs="Arial"/>
          <w:sz w:val="22"/>
          <w:szCs w:val="22"/>
          <w:lang w:val="en-GB"/>
        </w:rPr>
        <w:t>mployee of Unilever, Hindustan Lever, or Lambda Therapeutics Research</w:t>
      </w:r>
    </w:p>
    <w:p w14:paraId="68C4EDEE" w14:textId="6CDC4C80"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P</w:t>
      </w:r>
      <w:r w:rsidR="00303002" w:rsidRPr="00EA6409">
        <w:rPr>
          <w:rFonts w:ascii="Arial" w:hAnsi="Arial" w:cs="Arial"/>
          <w:sz w:val="22"/>
          <w:szCs w:val="22"/>
          <w:lang w:val="en-GB"/>
        </w:rPr>
        <w:t xml:space="preserve">articipated in any other biomedical study </w:t>
      </w:r>
      <w:r w:rsidRPr="00EA6409">
        <w:rPr>
          <w:rFonts w:ascii="Arial" w:hAnsi="Arial" w:cs="Arial"/>
          <w:sz w:val="22"/>
          <w:szCs w:val="22"/>
          <w:lang w:val="en-GB"/>
        </w:rPr>
        <w:t xml:space="preserve">within </w:t>
      </w:r>
      <w:r w:rsidR="00303002" w:rsidRPr="00EA6409">
        <w:rPr>
          <w:rFonts w:ascii="Arial" w:hAnsi="Arial" w:cs="Arial"/>
          <w:sz w:val="22"/>
          <w:szCs w:val="22"/>
          <w:lang w:val="en-GB"/>
        </w:rPr>
        <w:t xml:space="preserve">3 months before screening visit day </w:t>
      </w:r>
      <w:r w:rsidRPr="00EA6409">
        <w:rPr>
          <w:rFonts w:ascii="Arial" w:hAnsi="Arial" w:cs="Arial"/>
          <w:sz w:val="22"/>
          <w:szCs w:val="22"/>
          <w:lang w:val="en-GB"/>
        </w:rPr>
        <w:t>for</w:t>
      </w:r>
      <w:r w:rsidR="00303002" w:rsidRPr="00EA6409">
        <w:rPr>
          <w:rFonts w:ascii="Arial" w:hAnsi="Arial" w:cs="Arial"/>
          <w:sz w:val="22"/>
          <w:szCs w:val="22"/>
          <w:lang w:val="en-GB"/>
        </w:rPr>
        <w:t xml:space="preserve"> this study and/or participating in any other biomedical study during the study period</w:t>
      </w:r>
    </w:p>
    <w:p w14:paraId="65E8B56D" w14:textId="1C4AA45A"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A</w:t>
      </w:r>
      <w:r w:rsidR="00303002" w:rsidRPr="00EA6409">
        <w:rPr>
          <w:rFonts w:ascii="Arial" w:hAnsi="Arial" w:cs="Arial"/>
          <w:sz w:val="22"/>
          <w:szCs w:val="22"/>
          <w:lang w:val="en-GB"/>
        </w:rPr>
        <w:t xml:space="preserve">lcohol </w:t>
      </w:r>
      <w:r w:rsidRPr="00EA6409">
        <w:rPr>
          <w:rFonts w:ascii="Arial" w:hAnsi="Arial" w:cs="Arial"/>
          <w:sz w:val="22"/>
          <w:szCs w:val="22"/>
          <w:lang w:val="en-GB"/>
        </w:rPr>
        <w:t xml:space="preserve">intake </w:t>
      </w:r>
      <w:r w:rsidR="00303002" w:rsidRPr="00EA6409">
        <w:rPr>
          <w:rFonts w:ascii="Arial" w:hAnsi="Arial" w:cs="Arial"/>
          <w:sz w:val="22"/>
          <w:szCs w:val="22"/>
          <w:lang w:val="en-GB"/>
        </w:rPr>
        <w:t>&gt; 120 ml</w:t>
      </w:r>
      <w:r w:rsidRPr="00EA6409">
        <w:rPr>
          <w:rFonts w:ascii="Arial" w:hAnsi="Arial" w:cs="Arial"/>
          <w:sz w:val="22"/>
          <w:szCs w:val="22"/>
          <w:lang w:val="en-GB"/>
        </w:rPr>
        <w:t>/</w:t>
      </w:r>
      <w:r w:rsidR="00303002" w:rsidRPr="00EA6409">
        <w:rPr>
          <w:rFonts w:ascii="Arial" w:hAnsi="Arial" w:cs="Arial"/>
          <w:sz w:val="22"/>
          <w:szCs w:val="22"/>
          <w:lang w:val="en-GB"/>
        </w:rPr>
        <w:t>week</w:t>
      </w:r>
    </w:p>
    <w:p w14:paraId="2B84FB01" w14:textId="567011A7"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O</w:t>
      </w:r>
      <w:r w:rsidR="00303002" w:rsidRPr="00EA6409">
        <w:rPr>
          <w:rFonts w:ascii="Arial" w:hAnsi="Arial" w:cs="Arial"/>
          <w:sz w:val="22"/>
          <w:szCs w:val="22"/>
          <w:lang w:val="en-GB"/>
        </w:rPr>
        <w:t>n a medically prescribed/slimming diet</w:t>
      </w:r>
    </w:p>
    <w:p w14:paraId="279E1820" w14:textId="12318C01"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W</w:t>
      </w:r>
      <w:r w:rsidR="00303002" w:rsidRPr="00EA6409">
        <w:rPr>
          <w:rFonts w:ascii="Arial" w:hAnsi="Arial" w:cs="Arial"/>
          <w:sz w:val="22"/>
          <w:szCs w:val="22"/>
          <w:lang w:val="en-GB"/>
        </w:rPr>
        <w:t>ork in night shifts (between 23.00 and 6.00 hrs) in the week preceding or during the study</w:t>
      </w:r>
    </w:p>
    <w:p w14:paraId="77105764" w14:textId="00709845"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 xml:space="preserve">Use of </w:t>
      </w:r>
      <w:r w:rsidR="00303002" w:rsidRPr="00EA6409">
        <w:rPr>
          <w:rFonts w:ascii="Arial" w:hAnsi="Arial" w:cs="Arial"/>
          <w:sz w:val="22"/>
          <w:szCs w:val="22"/>
          <w:lang w:val="en-GB"/>
        </w:rPr>
        <w:t>any medication including traditional medicines, vitamins</w:t>
      </w:r>
      <w:r w:rsidRPr="00EA6409">
        <w:rPr>
          <w:rFonts w:ascii="Arial" w:hAnsi="Arial" w:cs="Arial"/>
          <w:sz w:val="22"/>
          <w:szCs w:val="22"/>
          <w:lang w:val="en-GB"/>
        </w:rPr>
        <w:t xml:space="preserve"> or</w:t>
      </w:r>
      <w:r w:rsidR="00303002" w:rsidRPr="00EA6409">
        <w:rPr>
          <w:rFonts w:ascii="Arial" w:hAnsi="Arial" w:cs="Arial"/>
          <w:sz w:val="22"/>
          <w:szCs w:val="22"/>
          <w:lang w:val="en-GB"/>
        </w:rPr>
        <w:t xml:space="preserve"> tonics which might interfere with study measurements, as judged by the PI and/or study physician?</w:t>
      </w:r>
    </w:p>
    <w:p w14:paraId="48F59A61" w14:textId="3E52127A"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 xml:space="preserve">Engaging in </w:t>
      </w:r>
      <w:r w:rsidR="00303002" w:rsidRPr="00EA6409">
        <w:rPr>
          <w:rFonts w:ascii="Arial" w:hAnsi="Arial" w:cs="Arial"/>
          <w:sz w:val="22"/>
          <w:szCs w:val="22"/>
          <w:lang w:val="en-GB"/>
        </w:rPr>
        <w:t>intense exercise &gt;10h/week? (defined as exercise which induces sweating and causes sufficient breathlessness to limit conversation)</w:t>
      </w:r>
    </w:p>
    <w:p w14:paraId="1130493E" w14:textId="591579F5"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R</w:t>
      </w:r>
      <w:r w:rsidR="00303002" w:rsidRPr="00EA6409">
        <w:rPr>
          <w:rFonts w:ascii="Arial" w:hAnsi="Arial" w:cs="Arial"/>
          <w:sz w:val="22"/>
          <w:szCs w:val="22"/>
          <w:lang w:val="en-GB"/>
        </w:rPr>
        <w:t>eported weight loss/gain &gt;10% of body weight in the 6 months preceding screening</w:t>
      </w:r>
    </w:p>
    <w:p w14:paraId="04768660" w14:textId="69AFC750"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 xml:space="preserve">Blood donation within </w:t>
      </w:r>
      <w:r w:rsidR="00303002" w:rsidRPr="00EA6409">
        <w:rPr>
          <w:rFonts w:ascii="Arial" w:hAnsi="Arial" w:cs="Arial"/>
          <w:sz w:val="22"/>
          <w:szCs w:val="22"/>
          <w:lang w:val="en-GB"/>
        </w:rPr>
        <w:t>2 months prior to screening visit</w:t>
      </w:r>
    </w:p>
    <w:p w14:paraId="520DC2DA" w14:textId="4BE565B1"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 xml:space="preserve">Evidence of drug abuse based on </w:t>
      </w:r>
      <w:r w:rsidR="00303002" w:rsidRPr="00EA6409">
        <w:rPr>
          <w:rFonts w:ascii="Arial" w:hAnsi="Arial" w:cs="Arial"/>
          <w:sz w:val="22"/>
          <w:szCs w:val="22"/>
          <w:lang w:val="en-GB"/>
        </w:rPr>
        <w:t>urine analysis</w:t>
      </w:r>
    </w:p>
    <w:p w14:paraId="74F904F3" w14:textId="751DF376"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A</w:t>
      </w:r>
      <w:r w:rsidR="00303002" w:rsidRPr="00EA6409">
        <w:rPr>
          <w:rFonts w:ascii="Arial" w:hAnsi="Arial" w:cs="Arial"/>
          <w:sz w:val="22"/>
          <w:szCs w:val="22"/>
          <w:lang w:val="en-GB"/>
        </w:rPr>
        <w:t>llerg</w:t>
      </w:r>
      <w:r w:rsidRPr="00EA6409">
        <w:rPr>
          <w:rFonts w:ascii="Arial" w:hAnsi="Arial" w:cs="Arial"/>
          <w:sz w:val="22"/>
          <w:szCs w:val="22"/>
          <w:lang w:val="en-GB"/>
        </w:rPr>
        <w:t xml:space="preserve">y to any </w:t>
      </w:r>
      <w:r w:rsidR="00303002" w:rsidRPr="00EA6409">
        <w:rPr>
          <w:rFonts w:ascii="Arial" w:hAnsi="Arial" w:cs="Arial"/>
          <w:sz w:val="22"/>
          <w:szCs w:val="22"/>
          <w:lang w:val="en-GB"/>
        </w:rPr>
        <w:t>food or cosmetics</w:t>
      </w:r>
    </w:p>
    <w:p w14:paraId="103FE3BA" w14:textId="0A724549"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 xml:space="preserve">Smoking or </w:t>
      </w:r>
      <w:r w:rsidR="00303002" w:rsidRPr="00EA6409">
        <w:rPr>
          <w:rFonts w:ascii="Arial" w:hAnsi="Arial" w:cs="Arial"/>
          <w:sz w:val="22"/>
          <w:szCs w:val="22"/>
          <w:lang w:val="en-GB"/>
        </w:rPr>
        <w:t>consum</w:t>
      </w:r>
      <w:r w:rsidRPr="00EA6409">
        <w:rPr>
          <w:rFonts w:ascii="Arial" w:hAnsi="Arial" w:cs="Arial"/>
          <w:sz w:val="22"/>
          <w:szCs w:val="22"/>
          <w:lang w:val="en-GB"/>
        </w:rPr>
        <w:t xml:space="preserve">ption of </w:t>
      </w:r>
      <w:r w:rsidR="00303002" w:rsidRPr="00EA6409">
        <w:rPr>
          <w:rFonts w:ascii="Arial" w:hAnsi="Arial" w:cs="Arial"/>
          <w:sz w:val="22"/>
          <w:szCs w:val="22"/>
          <w:lang w:val="en-GB"/>
        </w:rPr>
        <w:t xml:space="preserve">tobacco in any form, and/or was smoking or consuming tobacco in any form </w:t>
      </w:r>
      <w:r w:rsidRPr="00EA6409">
        <w:rPr>
          <w:rFonts w:ascii="Arial" w:hAnsi="Arial" w:cs="Arial"/>
          <w:sz w:val="22"/>
          <w:szCs w:val="22"/>
          <w:lang w:val="en-GB"/>
        </w:rPr>
        <w:t xml:space="preserve">within </w:t>
      </w:r>
      <w:r w:rsidR="00303002" w:rsidRPr="00EA6409">
        <w:rPr>
          <w:rFonts w:ascii="Arial" w:hAnsi="Arial" w:cs="Arial"/>
          <w:sz w:val="22"/>
          <w:szCs w:val="22"/>
          <w:lang w:val="en-GB"/>
        </w:rPr>
        <w:t>6 months preceding the study and/or smoking or consuming tobacco in any form, during the study</w:t>
      </w:r>
    </w:p>
    <w:p w14:paraId="7E101D60" w14:textId="414AC09B"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P</w:t>
      </w:r>
      <w:r w:rsidR="00303002" w:rsidRPr="00EA6409">
        <w:rPr>
          <w:rFonts w:ascii="Arial" w:hAnsi="Arial" w:cs="Arial"/>
          <w:sz w:val="22"/>
          <w:szCs w:val="22"/>
          <w:lang w:val="en-GB"/>
        </w:rPr>
        <w:t>regnant or planning pregnancy during the study period</w:t>
      </w:r>
    </w:p>
    <w:p w14:paraId="4B43DEAA" w14:textId="7B680D7D" w:rsidR="00303002" w:rsidRPr="00EA6409" w:rsidRDefault="00923D26" w:rsidP="00303002">
      <w:pPr>
        <w:pStyle w:val="ListParagraph"/>
        <w:numPr>
          <w:ilvl w:val="0"/>
          <w:numId w:val="1"/>
        </w:numPr>
        <w:spacing w:before="40" w:after="60"/>
        <w:rPr>
          <w:rFonts w:ascii="Arial" w:hAnsi="Arial" w:cs="Arial"/>
          <w:sz w:val="22"/>
          <w:szCs w:val="22"/>
          <w:lang w:val="en-GB"/>
        </w:rPr>
      </w:pPr>
      <w:r w:rsidRPr="00EA6409">
        <w:rPr>
          <w:rFonts w:ascii="Arial" w:hAnsi="Arial" w:cs="Arial"/>
          <w:sz w:val="22"/>
          <w:szCs w:val="22"/>
          <w:lang w:val="en-GB"/>
        </w:rPr>
        <w:t>L</w:t>
      </w:r>
      <w:r w:rsidR="00303002" w:rsidRPr="00EA6409">
        <w:rPr>
          <w:rFonts w:ascii="Arial" w:hAnsi="Arial" w:cs="Arial"/>
          <w:sz w:val="22"/>
          <w:szCs w:val="22"/>
          <w:lang w:val="en-GB"/>
        </w:rPr>
        <w:t xml:space="preserve">actating or has been lactating </w:t>
      </w:r>
      <w:r w:rsidRPr="00EA6409">
        <w:rPr>
          <w:rFonts w:ascii="Arial" w:hAnsi="Arial" w:cs="Arial"/>
          <w:sz w:val="22"/>
          <w:szCs w:val="22"/>
          <w:lang w:val="en-GB"/>
        </w:rPr>
        <w:t xml:space="preserve">within </w:t>
      </w:r>
      <w:r w:rsidR="00303002" w:rsidRPr="00EA6409">
        <w:rPr>
          <w:rFonts w:ascii="Arial" w:hAnsi="Arial" w:cs="Arial"/>
          <w:sz w:val="22"/>
          <w:szCs w:val="22"/>
          <w:lang w:val="en-GB"/>
        </w:rPr>
        <w:t>6 weeks before pre-study investigation and/or during the study period</w:t>
      </w:r>
    </w:p>
    <w:p w14:paraId="152AB9A7" w14:textId="77777777" w:rsidR="00303002" w:rsidRDefault="00303002">
      <w:pPr>
        <w:rPr>
          <w:rFonts w:ascii="Arial" w:eastAsia="Times New Roman" w:hAnsi="Arial" w:cs="Arial"/>
          <w:color w:val="000000"/>
          <w:lang w:val="en-GB" w:eastAsia="en-GB"/>
        </w:rPr>
      </w:pPr>
    </w:p>
    <w:p w14:paraId="1355EC65" w14:textId="77777777" w:rsidR="004B2170" w:rsidRDefault="004B2170">
      <w:pPr>
        <w:rPr>
          <w:rFonts w:ascii="Arial" w:eastAsia="Times New Roman" w:hAnsi="Arial" w:cs="Arial"/>
          <w:b/>
          <w:color w:val="000000"/>
          <w:lang w:val="en-GB" w:eastAsia="en-GB"/>
        </w:rPr>
      </w:pPr>
      <w:r>
        <w:rPr>
          <w:rFonts w:ascii="Arial" w:eastAsia="Times New Roman" w:hAnsi="Arial" w:cs="Arial"/>
          <w:b/>
          <w:color w:val="000000"/>
          <w:lang w:val="en-GB" w:eastAsia="en-GB"/>
        </w:rPr>
        <w:br w:type="page"/>
      </w:r>
    </w:p>
    <w:p w14:paraId="57132672" w14:textId="72CF3CA1" w:rsidR="008733AA" w:rsidRPr="00AC22A8" w:rsidRDefault="00B77B81" w:rsidP="006E1C32">
      <w:pPr>
        <w:rPr>
          <w:rFonts w:ascii="Arial" w:eastAsia="Times New Roman" w:hAnsi="Arial" w:cs="Arial"/>
          <w:b/>
          <w:color w:val="000000"/>
          <w:lang w:val="en-GB" w:eastAsia="en-GB"/>
        </w:rPr>
      </w:pPr>
      <w:r w:rsidRPr="00AC22A8">
        <w:rPr>
          <w:rFonts w:ascii="Arial" w:eastAsia="Times New Roman" w:hAnsi="Arial" w:cs="Arial"/>
          <w:b/>
          <w:color w:val="000000"/>
          <w:lang w:val="en-GB" w:eastAsia="en-GB"/>
        </w:rPr>
        <w:lastRenderedPageBreak/>
        <w:t xml:space="preserve">Table </w:t>
      </w:r>
      <w:r w:rsidR="008733AA" w:rsidRPr="00AC22A8">
        <w:rPr>
          <w:rFonts w:ascii="Arial" w:eastAsia="Times New Roman" w:hAnsi="Arial" w:cs="Arial"/>
          <w:b/>
          <w:color w:val="000000"/>
          <w:lang w:val="en-GB" w:eastAsia="en-GB"/>
        </w:rPr>
        <w:t>S</w:t>
      </w:r>
      <w:r w:rsidRPr="00AC22A8">
        <w:rPr>
          <w:rFonts w:ascii="Arial" w:eastAsia="Times New Roman" w:hAnsi="Arial" w:cs="Arial"/>
          <w:b/>
          <w:color w:val="000000"/>
          <w:lang w:val="en-GB" w:eastAsia="en-GB"/>
        </w:rPr>
        <w:t>2</w:t>
      </w:r>
      <w:r w:rsidR="008733AA" w:rsidRPr="00AC22A8">
        <w:rPr>
          <w:rFonts w:ascii="Arial" w:eastAsia="Times New Roman" w:hAnsi="Arial" w:cs="Arial"/>
          <w:b/>
          <w:color w:val="000000"/>
          <w:lang w:val="en-GB" w:eastAsia="en-GB"/>
        </w:rPr>
        <w:t>. Time and event schedule for volunteers</w:t>
      </w:r>
    </w:p>
    <w:p w14:paraId="421CB18F" w14:textId="77777777" w:rsidR="008733AA" w:rsidRPr="00B77B81" w:rsidRDefault="008733AA" w:rsidP="006E1C32">
      <w:pPr>
        <w:keepNext/>
        <w:keepLines/>
        <w:autoSpaceDE w:val="0"/>
        <w:autoSpaceDN w:val="0"/>
        <w:adjustRightInd w:val="0"/>
        <w:spacing w:after="0" w:line="240" w:lineRule="auto"/>
        <w:rPr>
          <w:rFonts w:ascii="Arial" w:eastAsia="Times New Roman" w:hAnsi="Arial" w:cs="Arial"/>
          <w:color w:val="000000"/>
          <w:u w:val="single"/>
          <w:lang w:val="en-GB" w:eastAsia="en-GB"/>
        </w:rPr>
      </w:pPr>
      <w:r w:rsidRPr="00B77B81">
        <w:rPr>
          <w:rFonts w:ascii="Arial" w:eastAsia="Times New Roman" w:hAnsi="Arial" w:cs="Arial"/>
          <w:bCs/>
          <w:color w:val="000000"/>
          <w:u w:val="single"/>
          <w:lang w:val="en-GB" w:eastAsia="en-GB"/>
        </w:rPr>
        <w:t>Screening Visit 1</w:t>
      </w:r>
    </w:p>
    <w:p w14:paraId="61D4A439" w14:textId="5057A44F" w:rsidR="008733AA" w:rsidRPr="008733AA" w:rsidRDefault="006E1C32" w:rsidP="006E1C32">
      <w:pPr>
        <w:keepNext/>
        <w:keepLines/>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Age, identity and literacy proof</w:t>
      </w:r>
    </w:p>
    <w:p w14:paraId="48F5B6F4" w14:textId="78546864" w:rsidR="008733AA" w:rsidRPr="008733AA" w:rsidRDefault="002D0076" w:rsidP="006E1C32">
      <w:pPr>
        <w:keepNext/>
        <w:keepLines/>
        <w:autoSpaceDE w:val="0"/>
        <w:autoSpaceDN w:val="0"/>
        <w:adjustRightInd w:val="0"/>
        <w:spacing w:after="0" w:line="240" w:lineRule="auto"/>
        <w:rPr>
          <w:rFonts w:ascii="Arial" w:eastAsia="Times New Roman" w:hAnsi="Arial" w:cs="Arial"/>
          <w:color w:val="000000"/>
          <w:lang w:val="en-GB" w:eastAsia="en-GB"/>
        </w:rPr>
      </w:pPr>
      <w:r>
        <w:rPr>
          <w:rFonts w:ascii="Arial" w:eastAsia="Times New Roman" w:hAnsi="Arial" w:cs="Arial"/>
          <w:color w:val="000000"/>
          <w:lang w:val="en-GB" w:eastAsia="en-GB"/>
        </w:rPr>
        <w:t>1</w:t>
      </w:r>
      <w:r w:rsidRPr="002D0076">
        <w:rPr>
          <w:rFonts w:ascii="Arial" w:eastAsia="Times New Roman" w:hAnsi="Arial" w:cs="Arial"/>
          <w:color w:val="000000"/>
          <w:vertAlign w:val="superscript"/>
          <w:lang w:val="en-GB" w:eastAsia="en-GB"/>
        </w:rPr>
        <w:t>st</w:t>
      </w:r>
      <w:r>
        <w:rPr>
          <w:rFonts w:ascii="Arial" w:eastAsia="Times New Roman" w:hAnsi="Arial" w:cs="Arial"/>
          <w:color w:val="000000"/>
          <w:lang w:val="en-GB" w:eastAsia="en-GB"/>
        </w:rPr>
        <w:t xml:space="preserve"> i</w:t>
      </w:r>
      <w:r w:rsidR="006E1C32" w:rsidRPr="008733AA">
        <w:rPr>
          <w:rFonts w:ascii="Arial" w:eastAsia="Times New Roman" w:hAnsi="Arial" w:cs="Arial"/>
          <w:color w:val="000000"/>
          <w:lang w:val="en-GB" w:eastAsia="en-GB"/>
        </w:rPr>
        <w:t xml:space="preserve">nformed consent </w:t>
      </w:r>
      <w:r w:rsidR="00A21D35">
        <w:rPr>
          <w:rFonts w:ascii="Arial" w:eastAsia="Times New Roman" w:hAnsi="Arial" w:cs="Arial"/>
          <w:color w:val="000000"/>
          <w:lang w:val="en-GB" w:eastAsia="en-GB"/>
        </w:rPr>
        <w:t>form</w:t>
      </w:r>
      <w:r>
        <w:rPr>
          <w:rFonts w:ascii="Arial" w:eastAsia="Times New Roman" w:hAnsi="Arial" w:cs="Arial"/>
          <w:color w:val="000000"/>
          <w:lang w:val="en-GB" w:eastAsia="en-GB"/>
        </w:rPr>
        <w:t xml:space="preserve"> (for screening)</w:t>
      </w:r>
    </w:p>
    <w:p w14:paraId="421E4FCA" w14:textId="725CD3BE" w:rsidR="008733AA" w:rsidRPr="008733AA" w:rsidRDefault="006E1C32" w:rsidP="006E1C32">
      <w:pPr>
        <w:keepNext/>
        <w:keepLines/>
        <w:autoSpaceDE w:val="0"/>
        <w:autoSpaceDN w:val="0"/>
        <w:adjustRightInd w:val="0"/>
        <w:spacing w:after="0" w:line="240" w:lineRule="auto"/>
        <w:rPr>
          <w:rFonts w:ascii="Arial" w:eastAsia="Times New Roman" w:hAnsi="Arial" w:cs="Arial"/>
          <w:color w:val="000000"/>
          <w:lang w:val="en-GB" w:eastAsia="en-GB"/>
        </w:rPr>
      </w:pPr>
      <w:r>
        <w:rPr>
          <w:rFonts w:ascii="Arial" w:eastAsia="Times New Roman" w:hAnsi="Arial" w:cs="Arial"/>
          <w:color w:val="000000"/>
          <w:lang w:val="en-GB" w:eastAsia="en-GB"/>
        </w:rPr>
        <w:t>W</w:t>
      </w:r>
      <w:r w:rsidRPr="008733AA">
        <w:rPr>
          <w:rFonts w:ascii="Arial" w:eastAsia="Times New Roman" w:hAnsi="Arial" w:cs="Arial"/>
          <w:color w:val="000000"/>
          <w:lang w:val="en-GB" w:eastAsia="en-GB"/>
        </w:rPr>
        <w:t>eight</w:t>
      </w:r>
      <w:r w:rsidR="00A21D35">
        <w:rPr>
          <w:rFonts w:ascii="Arial" w:eastAsia="Times New Roman" w:hAnsi="Arial" w:cs="Arial"/>
          <w:color w:val="000000"/>
          <w:lang w:val="en-GB" w:eastAsia="en-GB"/>
        </w:rPr>
        <w:t xml:space="preserve">, </w:t>
      </w:r>
      <w:r w:rsidRPr="008733AA">
        <w:rPr>
          <w:rFonts w:ascii="Arial" w:eastAsia="Times New Roman" w:hAnsi="Arial" w:cs="Arial"/>
          <w:color w:val="000000"/>
          <w:lang w:val="en-GB" w:eastAsia="en-GB"/>
        </w:rPr>
        <w:t>height</w:t>
      </w:r>
      <w:r w:rsidR="00A21D35">
        <w:rPr>
          <w:rFonts w:ascii="Arial" w:eastAsia="Times New Roman" w:hAnsi="Arial" w:cs="Arial"/>
          <w:color w:val="000000"/>
          <w:lang w:val="en-GB" w:eastAsia="en-GB"/>
        </w:rPr>
        <w:t>, p</w:t>
      </w:r>
      <w:r w:rsidRPr="008733AA">
        <w:rPr>
          <w:rFonts w:ascii="Arial" w:eastAsia="Times New Roman" w:hAnsi="Arial" w:cs="Arial"/>
          <w:color w:val="000000"/>
          <w:lang w:val="en-GB" w:eastAsia="en-GB"/>
        </w:rPr>
        <w:t>hysical examination and medical history</w:t>
      </w:r>
    </w:p>
    <w:p w14:paraId="1D41B1D2" w14:textId="79B4412E" w:rsidR="008733AA" w:rsidRPr="008733AA" w:rsidRDefault="006E1C32" w:rsidP="006E1C32">
      <w:pPr>
        <w:keepNext/>
        <w:keepLines/>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Alcohol breath and drug abuse test</w:t>
      </w:r>
    </w:p>
    <w:p w14:paraId="204A655D" w14:textId="77777777" w:rsidR="006E1C32" w:rsidRDefault="006E1C32" w:rsidP="006E1C32">
      <w:pPr>
        <w:keepNext/>
        <w:keepLines/>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Urine pregnancy test </w:t>
      </w:r>
    </w:p>
    <w:p w14:paraId="789FDDC4" w14:textId="611F5801" w:rsidR="008733AA" w:rsidRPr="008733AA" w:rsidRDefault="006E1C32" w:rsidP="006E1C32">
      <w:pPr>
        <w:keepNext/>
        <w:keepLines/>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Blood sampling (8 ml for fasting blood glucose and other screening tests)</w:t>
      </w:r>
    </w:p>
    <w:p w14:paraId="615CBA22" w14:textId="0C60441C" w:rsidR="008733AA" w:rsidRPr="008733AA" w:rsidRDefault="006E1C32" w:rsidP="006E1C32">
      <w:pPr>
        <w:keepNext/>
        <w:keepLines/>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Lunch</w:t>
      </w:r>
    </w:p>
    <w:p w14:paraId="3D5D835E" w14:textId="77777777" w:rsidR="008733AA" w:rsidRPr="008733AA" w:rsidRDefault="008733AA" w:rsidP="006E1C32">
      <w:pPr>
        <w:autoSpaceDE w:val="0"/>
        <w:autoSpaceDN w:val="0"/>
        <w:adjustRightInd w:val="0"/>
        <w:spacing w:after="0" w:line="240" w:lineRule="auto"/>
        <w:rPr>
          <w:rFonts w:ascii="Arial" w:eastAsia="Times New Roman" w:hAnsi="Arial" w:cs="Arial"/>
          <w:b/>
          <w:bCs/>
          <w:color w:val="000000"/>
          <w:lang w:val="en-GB" w:eastAsia="en-GB"/>
        </w:rPr>
      </w:pPr>
    </w:p>
    <w:p w14:paraId="47857EE5" w14:textId="77777777" w:rsidR="008733AA" w:rsidRPr="00B77B81" w:rsidRDefault="008733AA" w:rsidP="006E1C32">
      <w:pPr>
        <w:keepNext/>
        <w:keepLines/>
        <w:autoSpaceDE w:val="0"/>
        <w:autoSpaceDN w:val="0"/>
        <w:adjustRightInd w:val="0"/>
        <w:spacing w:after="0" w:line="240" w:lineRule="auto"/>
        <w:rPr>
          <w:rFonts w:ascii="Arial" w:eastAsia="Times New Roman" w:hAnsi="Arial" w:cs="Arial"/>
          <w:color w:val="000000"/>
          <w:u w:val="single"/>
          <w:lang w:val="en-GB" w:eastAsia="en-GB"/>
        </w:rPr>
      </w:pPr>
      <w:r w:rsidRPr="00B77B81">
        <w:rPr>
          <w:rFonts w:ascii="Arial" w:eastAsia="Times New Roman" w:hAnsi="Arial" w:cs="Arial"/>
          <w:bCs/>
          <w:color w:val="000000"/>
          <w:u w:val="single"/>
          <w:lang w:val="en-GB" w:eastAsia="en-GB"/>
        </w:rPr>
        <w:t>Screening Visit 2</w:t>
      </w:r>
    </w:p>
    <w:p w14:paraId="6761F78C" w14:textId="17F2EF54" w:rsidR="008733AA" w:rsidRPr="008733AA" w:rsidRDefault="008733AA" w:rsidP="006E1C32">
      <w:pPr>
        <w:keepNext/>
        <w:keepLines/>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Verification of </w:t>
      </w:r>
      <w:r w:rsidR="006E1C32">
        <w:rPr>
          <w:rFonts w:ascii="Arial" w:eastAsia="Times New Roman" w:hAnsi="Arial" w:cs="Arial"/>
          <w:color w:val="000000"/>
          <w:lang w:val="en-GB" w:eastAsia="en-GB"/>
        </w:rPr>
        <w:t xml:space="preserve">identify </w:t>
      </w:r>
    </w:p>
    <w:p w14:paraId="4793B0A5" w14:textId="5220EFC9" w:rsidR="008733AA" w:rsidRPr="008733AA" w:rsidRDefault="008733AA" w:rsidP="006E1C32">
      <w:pPr>
        <w:keepNext/>
        <w:keepLines/>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Instructions for </w:t>
      </w:r>
      <w:r w:rsidR="006E1C32">
        <w:rPr>
          <w:rFonts w:ascii="Arial" w:eastAsia="Times New Roman" w:hAnsi="Arial" w:cs="Arial"/>
          <w:color w:val="000000"/>
          <w:lang w:val="en-GB" w:eastAsia="en-GB"/>
        </w:rPr>
        <w:t>lactose intolerance t</w:t>
      </w:r>
      <w:r w:rsidRPr="008733AA">
        <w:rPr>
          <w:rFonts w:ascii="Arial" w:eastAsia="Times New Roman" w:hAnsi="Arial" w:cs="Arial"/>
          <w:color w:val="000000"/>
          <w:lang w:val="en-GB" w:eastAsia="en-GB"/>
        </w:rPr>
        <w:t>est</w:t>
      </w:r>
    </w:p>
    <w:p w14:paraId="35DD7204" w14:textId="5DD41D37" w:rsidR="006E1C32" w:rsidRDefault="006E1C32" w:rsidP="006E1C32">
      <w:pPr>
        <w:keepNext/>
        <w:keepLines/>
        <w:autoSpaceDE w:val="0"/>
        <w:autoSpaceDN w:val="0"/>
        <w:adjustRightInd w:val="0"/>
        <w:spacing w:after="0" w:line="240" w:lineRule="auto"/>
        <w:rPr>
          <w:rFonts w:ascii="Arial" w:eastAsia="Times New Roman" w:hAnsi="Arial" w:cs="Arial"/>
          <w:color w:val="000000"/>
          <w:lang w:val="en-GB" w:eastAsia="en-GB"/>
        </w:rPr>
      </w:pPr>
      <w:r>
        <w:rPr>
          <w:rFonts w:ascii="Arial" w:eastAsia="Times New Roman" w:hAnsi="Arial" w:cs="Arial"/>
          <w:color w:val="000000"/>
          <w:lang w:val="en-GB" w:eastAsia="en-GB"/>
        </w:rPr>
        <w:t>Lactose Intolerance test:</w:t>
      </w:r>
    </w:p>
    <w:p w14:paraId="14ED7F56" w14:textId="2D71AD8F" w:rsidR="008733AA" w:rsidRPr="008733AA" w:rsidRDefault="008733AA" w:rsidP="006E1C32">
      <w:pPr>
        <w:keepNext/>
        <w:keepLines/>
        <w:autoSpaceDE w:val="0"/>
        <w:autoSpaceDN w:val="0"/>
        <w:adjustRightInd w:val="0"/>
        <w:spacing w:after="0" w:line="240" w:lineRule="auto"/>
        <w:ind w:firstLine="708"/>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Baseline </w:t>
      </w:r>
      <w:r w:rsidR="006E1C32">
        <w:rPr>
          <w:rFonts w:ascii="Arial" w:eastAsia="Times New Roman" w:hAnsi="Arial" w:cs="Arial"/>
          <w:color w:val="000000"/>
          <w:lang w:val="en-GB" w:eastAsia="en-GB"/>
        </w:rPr>
        <w:t xml:space="preserve">breath hydrogen </w:t>
      </w:r>
      <w:r w:rsidRPr="008733AA">
        <w:rPr>
          <w:rFonts w:ascii="Arial" w:eastAsia="Times New Roman" w:hAnsi="Arial" w:cs="Arial"/>
          <w:color w:val="000000"/>
          <w:lang w:val="en-GB" w:eastAsia="en-GB"/>
        </w:rPr>
        <w:t>(2 consecutive readings)</w:t>
      </w:r>
      <w:r w:rsidR="006E1C32">
        <w:rPr>
          <w:rFonts w:ascii="Arial" w:eastAsia="Times New Roman" w:hAnsi="Arial" w:cs="Arial"/>
          <w:color w:val="000000"/>
          <w:lang w:val="en-GB" w:eastAsia="en-GB"/>
        </w:rPr>
        <w:tab/>
      </w:r>
    </w:p>
    <w:p w14:paraId="456F5F77" w14:textId="549A5E04" w:rsidR="008733AA" w:rsidRPr="008733AA" w:rsidRDefault="008733AA" w:rsidP="006E1C32">
      <w:pPr>
        <w:keepNext/>
        <w:keepLines/>
        <w:autoSpaceDE w:val="0"/>
        <w:autoSpaceDN w:val="0"/>
        <w:adjustRightInd w:val="0"/>
        <w:spacing w:after="0" w:line="240" w:lineRule="auto"/>
        <w:ind w:firstLine="708"/>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Lactose </w:t>
      </w:r>
      <w:r w:rsidR="006E1C32">
        <w:rPr>
          <w:rFonts w:ascii="Arial" w:eastAsia="Times New Roman" w:hAnsi="Arial" w:cs="Arial"/>
          <w:color w:val="000000"/>
          <w:lang w:val="en-GB" w:eastAsia="en-GB"/>
        </w:rPr>
        <w:t>i</w:t>
      </w:r>
      <w:r w:rsidRPr="008733AA">
        <w:rPr>
          <w:rFonts w:ascii="Arial" w:eastAsia="Times New Roman" w:hAnsi="Arial" w:cs="Arial"/>
          <w:color w:val="000000"/>
          <w:lang w:val="en-GB" w:eastAsia="en-GB"/>
        </w:rPr>
        <w:t>ntake (25 gm in 250</w:t>
      </w:r>
      <w:r w:rsidR="002D0076">
        <w:rPr>
          <w:rFonts w:ascii="Arial" w:eastAsia="Times New Roman" w:hAnsi="Arial" w:cs="Arial"/>
          <w:color w:val="000000"/>
          <w:lang w:val="en-GB" w:eastAsia="en-GB"/>
        </w:rPr>
        <w:t xml:space="preserve"> </w:t>
      </w:r>
      <w:r w:rsidRPr="008733AA">
        <w:rPr>
          <w:rFonts w:ascii="Arial" w:eastAsia="Times New Roman" w:hAnsi="Arial" w:cs="Arial"/>
          <w:color w:val="000000"/>
          <w:lang w:val="en-GB" w:eastAsia="en-GB"/>
        </w:rPr>
        <w:t>ml water)</w:t>
      </w:r>
    </w:p>
    <w:p w14:paraId="215C32DE" w14:textId="1A6B1158" w:rsidR="008733AA" w:rsidRPr="008733AA" w:rsidRDefault="006E1C32" w:rsidP="006E1C32">
      <w:pPr>
        <w:keepNext/>
        <w:keepLines/>
        <w:autoSpaceDE w:val="0"/>
        <w:autoSpaceDN w:val="0"/>
        <w:adjustRightInd w:val="0"/>
        <w:spacing w:after="0" w:line="240" w:lineRule="auto"/>
        <w:ind w:firstLine="708"/>
        <w:rPr>
          <w:rFonts w:ascii="Arial" w:eastAsia="Times New Roman" w:hAnsi="Arial" w:cs="Arial"/>
          <w:color w:val="000000"/>
          <w:lang w:val="en-GB" w:eastAsia="en-GB"/>
        </w:rPr>
      </w:pPr>
      <w:r>
        <w:rPr>
          <w:rFonts w:ascii="Arial" w:eastAsia="Times New Roman" w:hAnsi="Arial" w:cs="Arial"/>
          <w:color w:val="000000"/>
          <w:lang w:val="en-GB" w:eastAsia="en-GB"/>
        </w:rPr>
        <w:t xml:space="preserve">Breath hydrogen measurement </w:t>
      </w:r>
      <w:r w:rsidR="008733AA" w:rsidRPr="008733AA">
        <w:rPr>
          <w:rFonts w:ascii="Arial" w:eastAsia="Times New Roman" w:hAnsi="Arial" w:cs="Arial"/>
          <w:color w:val="000000"/>
          <w:lang w:val="en-GB" w:eastAsia="en-GB"/>
        </w:rPr>
        <w:t>(30, 60, 90, 120 min after lactose)</w:t>
      </w:r>
    </w:p>
    <w:p w14:paraId="62CCFEA6" w14:textId="7DB43397" w:rsidR="008733AA" w:rsidRPr="008733AA" w:rsidRDefault="002D0076" w:rsidP="006E1C32">
      <w:pPr>
        <w:keepNext/>
        <w:keepLines/>
        <w:autoSpaceDE w:val="0"/>
        <w:autoSpaceDN w:val="0"/>
        <w:adjustRightInd w:val="0"/>
        <w:spacing w:after="0" w:line="240" w:lineRule="auto"/>
        <w:rPr>
          <w:rFonts w:ascii="Arial" w:eastAsia="Times New Roman" w:hAnsi="Arial" w:cs="Arial"/>
          <w:color w:val="000000"/>
          <w:lang w:val="en-GB" w:eastAsia="en-GB"/>
        </w:rPr>
      </w:pPr>
      <w:r>
        <w:rPr>
          <w:rFonts w:ascii="Arial" w:eastAsia="Times New Roman" w:hAnsi="Arial" w:cs="Arial"/>
          <w:color w:val="000000"/>
          <w:lang w:val="en-GB" w:eastAsia="en-GB"/>
        </w:rPr>
        <w:t>2</w:t>
      </w:r>
      <w:r w:rsidRPr="002D0076">
        <w:rPr>
          <w:rFonts w:ascii="Arial" w:eastAsia="Times New Roman" w:hAnsi="Arial" w:cs="Arial"/>
          <w:color w:val="000000"/>
          <w:vertAlign w:val="superscript"/>
          <w:lang w:val="en-GB" w:eastAsia="en-GB"/>
        </w:rPr>
        <w:t>nd</w:t>
      </w:r>
      <w:r>
        <w:rPr>
          <w:rFonts w:ascii="Arial" w:eastAsia="Times New Roman" w:hAnsi="Arial" w:cs="Arial"/>
          <w:color w:val="000000"/>
          <w:lang w:val="en-GB" w:eastAsia="en-GB"/>
        </w:rPr>
        <w:t xml:space="preserve"> i</w:t>
      </w:r>
      <w:r w:rsidR="008733AA" w:rsidRPr="008733AA">
        <w:rPr>
          <w:rFonts w:ascii="Arial" w:eastAsia="Times New Roman" w:hAnsi="Arial" w:cs="Arial"/>
          <w:color w:val="000000"/>
          <w:lang w:val="en-GB" w:eastAsia="en-GB"/>
        </w:rPr>
        <w:t xml:space="preserve">nformed </w:t>
      </w:r>
      <w:r w:rsidR="00A21D35">
        <w:rPr>
          <w:rFonts w:ascii="Arial" w:eastAsia="Times New Roman" w:hAnsi="Arial" w:cs="Arial"/>
          <w:color w:val="000000"/>
          <w:lang w:val="en-GB" w:eastAsia="en-GB"/>
        </w:rPr>
        <w:t>c</w:t>
      </w:r>
      <w:r w:rsidR="008733AA" w:rsidRPr="008733AA">
        <w:rPr>
          <w:rFonts w:ascii="Arial" w:eastAsia="Times New Roman" w:hAnsi="Arial" w:cs="Arial"/>
          <w:color w:val="000000"/>
          <w:lang w:val="en-GB" w:eastAsia="en-GB"/>
        </w:rPr>
        <w:t xml:space="preserve">onsent </w:t>
      </w:r>
      <w:r w:rsidR="00A21D35">
        <w:rPr>
          <w:rFonts w:ascii="Arial" w:eastAsia="Times New Roman" w:hAnsi="Arial" w:cs="Arial"/>
          <w:color w:val="000000"/>
          <w:lang w:val="en-GB" w:eastAsia="en-GB"/>
        </w:rPr>
        <w:t>form</w:t>
      </w:r>
      <w:r w:rsidR="008733AA" w:rsidRPr="008733AA">
        <w:rPr>
          <w:rFonts w:ascii="Arial" w:eastAsia="Times New Roman" w:hAnsi="Arial" w:cs="Arial"/>
          <w:color w:val="000000"/>
          <w:lang w:val="en-GB" w:eastAsia="en-GB"/>
        </w:rPr>
        <w:t xml:space="preserve"> (ICF-2</w:t>
      </w:r>
      <w:r>
        <w:rPr>
          <w:rFonts w:ascii="Arial" w:eastAsia="Times New Roman" w:hAnsi="Arial" w:cs="Arial"/>
          <w:color w:val="000000"/>
          <w:lang w:val="en-GB" w:eastAsia="en-GB"/>
        </w:rPr>
        <w:t>, for study participation of lactose intolerant subjects</w:t>
      </w:r>
      <w:r w:rsidR="008733AA" w:rsidRPr="008733AA">
        <w:rPr>
          <w:rFonts w:ascii="Arial" w:eastAsia="Times New Roman" w:hAnsi="Arial" w:cs="Arial"/>
          <w:color w:val="000000"/>
          <w:lang w:val="en-GB" w:eastAsia="en-GB"/>
        </w:rPr>
        <w:t>)</w:t>
      </w:r>
    </w:p>
    <w:p w14:paraId="37960BCF" w14:textId="1BB4EA0B" w:rsidR="008733AA" w:rsidRPr="008733AA" w:rsidRDefault="008733AA" w:rsidP="006E1C32">
      <w:pPr>
        <w:keepNext/>
        <w:keepLines/>
        <w:autoSpaceDE w:val="0"/>
        <w:autoSpaceDN w:val="0"/>
        <w:adjustRightInd w:val="0"/>
        <w:spacing w:after="0" w:line="240" w:lineRule="auto"/>
        <w:rPr>
          <w:rFonts w:ascii="Arial" w:eastAsia="Times New Roman" w:hAnsi="Arial" w:cs="Arial"/>
          <w:b/>
          <w:bCs/>
          <w:color w:val="000000"/>
          <w:lang w:val="en-GB" w:eastAsia="en-GB"/>
        </w:rPr>
      </w:pPr>
      <w:r w:rsidRPr="008733AA">
        <w:rPr>
          <w:rFonts w:ascii="Arial" w:eastAsia="Times New Roman" w:hAnsi="Arial" w:cs="Arial"/>
          <w:color w:val="000000"/>
          <w:lang w:val="en-GB" w:eastAsia="en-GB"/>
        </w:rPr>
        <w:t xml:space="preserve">Instructions </w:t>
      </w:r>
      <w:r w:rsidR="006E1C32">
        <w:rPr>
          <w:rFonts w:ascii="Arial" w:eastAsia="Times New Roman" w:hAnsi="Arial" w:cs="Arial"/>
          <w:color w:val="000000"/>
          <w:lang w:val="en-GB" w:eastAsia="en-GB"/>
        </w:rPr>
        <w:t>for subsequent steps</w:t>
      </w:r>
    </w:p>
    <w:p w14:paraId="124FCF0E" w14:textId="77777777" w:rsidR="008733AA" w:rsidRPr="008733AA" w:rsidRDefault="008733AA" w:rsidP="006E1C32">
      <w:pPr>
        <w:autoSpaceDE w:val="0"/>
        <w:autoSpaceDN w:val="0"/>
        <w:adjustRightInd w:val="0"/>
        <w:spacing w:after="0" w:line="240" w:lineRule="auto"/>
        <w:rPr>
          <w:rFonts w:ascii="Arial" w:eastAsia="Times New Roman" w:hAnsi="Arial" w:cs="Arial"/>
          <w:b/>
          <w:bCs/>
          <w:color w:val="000000"/>
          <w:lang w:val="en-GB" w:eastAsia="en-GB"/>
        </w:rPr>
      </w:pPr>
    </w:p>
    <w:p w14:paraId="61EA8A97" w14:textId="06CE59BB" w:rsidR="008733AA" w:rsidRPr="008733AA" w:rsidRDefault="008733AA" w:rsidP="006E1C32">
      <w:pPr>
        <w:keepNext/>
        <w:keepLines/>
        <w:autoSpaceDE w:val="0"/>
        <w:autoSpaceDN w:val="0"/>
        <w:adjustRightInd w:val="0"/>
        <w:spacing w:after="0" w:line="240" w:lineRule="auto"/>
        <w:rPr>
          <w:rFonts w:ascii="Arial" w:eastAsia="Times New Roman" w:hAnsi="Arial" w:cs="Arial"/>
          <w:color w:val="000000"/>
          <w:lang w:val="en-GB" w:eastAsia="en-GB"/>
        </w:rPr>
      </w:pPr>
      <w:r w:rsidRPr="00B77B81">
        <w:rPr>
          <w:rFonts w:ascii="Arial" w:eastAsia="Times New Roman" w:hAnsi="Arial" w:cs="Arial"/>
          <w:bCs/>
          <w:color w:val="000000"/>
          <w:u w:val="single"/>
          <w:lang w:val="en-GB" w:eastAsia="en-GB"/>
        </w:rPr>
        <w:t>Intervention Visits</w:t>
      </w:r>
      <w:r w:rsidRPr="008733AA">
        <w:rPr>
          <w:rFonts w:ascii="Arial" w:eastAsia="Times New Roman" w:hAnsi="Arial" w:cs="Arial"/>
          <w:b/>
          <w:bCs/>
          <w:color w:val="000000"/>
          <w:lang w:val="en-GB" w:eastAsia="en-GB"/>
        </w:rPr>
        <w:t xml:space="preserve"> </w:t>
      </w:r>
      <w:r w:rsidRPr="006E1C32">
        <w:rPr>
          <w:rFonts w:ascii="Arial" w:eastAsia="Times New Roman" w:hAnsi="Arial" w:cs="Arial"/>
          <w:bCs/>
          <w:color w:val="000000"/>
          <w:lang w:val="en-GB" w:eastAsia="en-GB"/>
        </w:rPr>
        <w:t>(Visits 3 to 7</w:t>
      </w:r>
      <w:r w:rsidR="006E1C32">
        <w:rPr>
          <w:rFonts w:ascii="Arial" w:eastAsia="Times New Roman" w:hAnsi="Arial" w:cs="Arial"/>
          <w:bCs/>
          <w:color w:val="000000"/>
          <w:lang w:val="en-GB" w:eastAsia="en-GB"/>
        </w:rPr>
        <w:t>; e</w:t>
      </w:r>
      <w:r w:rsidRPr="006E1C32">
        <w:rPr>
          <w:rFonts w:ascii="Arial" w:eastAsia="Times New Roman" w:hAnsi="Arial" w:cs="Arial"/>
          <w:color w:val="000000"/>
          <w:lang w:val="en-GB" w:eastAsia="en-GB"/>
        </w:rPr>
        <w:t xml:space="preserve">ach </w:t>
      </w:r>
      <w:r w:rsidR="006E1C32">
        <w:rPr>
          <w:rFonts w:ascii="Arial" w:eastAsia="Times New Roman" w:hAnsi="Arial" w:cs="Arial"/>
          <w:color w:val="000000"/>
          <w:lang w:val="en-GB" w:eastAsia="en-GB"/>
        </w:rPr>
        <w:t>v</w:t>
      </w:r>
      <w:r w:rsidRPr="006E1C32">
        <w:rPr>
          <w:rFonts w:ascii="Arial" w:eastAsia="Times New Roman" w:hAnsi="Arial" w:cs="Arial"/>
          <w:color w:val="000000"/>
          <w:lang w:val="en-GB" w:eastAsia="en-GB"/>
        </w:rPr>
        <w:t xml:space="preserve">isit </w:t>
      </w:r>
      <w:r w:rsidRPr="008733AA">
        <w:rPr>
          <w:rFonts w:ascii="Arial" w:eastAsia="Times New Roman" w:hAnsi="Arial" w:cs="Arial"/>
          <w:color w:val="000000"/>
          <w:lang w:val="en-GB" w:eastAsia="en-GB"/>
        </w:rPr>
        <w:t xml:space="preserve">2 </w:t>
      </w:r>
      <w:r w:rsidR="006E1C32">
        <w:rPr>
          <w:rFonts w:ascii="Arial" w:eastAsia="Times New Roman" w:hAnsi="Arial" w:cs="Arial"/>
          <w:color w:val="000000"/>
          <w:lang w:val="en-GB" w:eastAsia="en-GB"/>
        </w:rPr>
        <w:t>d</w:t>
      </w:r>
      <w:r w:rsidRPr="008733AA">
        <w:rPr>
          <w:rFonts w:ascii="Arial" w:eastAsia="Times New Roman" w:hAnsi="Arial" w:cs="Arial"/>
          <w:color w:val="000000"/>
          <w:lang w:val="en-GB" w:eastAsia="en-GB"/>
        </w:rPr>
        <w:t>ays</w:t>
      </w:r>
      <w:r w:rsidR="00B77B81">
        <w:rPr>
          <w:rFonts w:ascii="Arial" w:eastAsia="Times New Roman" w:hAnsi="Arial" w:cs="Arial"/>
          <w:color w:val="000000"/>
          <w:lang w:val="en-GB" w:eastAsia="en-GB"/>
        </w:rPr>
        <w:t xml:space="preserve"> plus day 3 telephone follow-up</w:t>
      </w:r>
      <w:r w:rsidRPr="008733AA">
        <w:rPr>
          <w:rFonts w:ascii="Arial" w:eastAsia="Times New Roman" w:hAnsi="Arial" w:cs="Arial"/>
          <w:color w:val="000000"/>
          <w:lang w:val="en-GB" w:eastAsia="en-GB"/>
        </w:rPr>
        <w:t>)</w:t>
      </w:r>
    </w:p>
    <w:p w14:paraId="7DD3B93D" w14:textId="77777777" w:rsidR="008733AA" w:rsidRPr="008733AA" w:rsidRDefault="008733AA" w:rsidP="006E1C32">
      <w:pPr>
        <w:autoSpaceDE w:val="0"/>
        <w:autoSpaceDN w:val="0"/>
        <w:adjustRightInd w:val="0"/>
        <w:spacing w:after="0" w:line="240" w:lineRule="auto"/>
        <w:rPr>
          <w:rFonts w:ascii="Arial" w:eastAsia="Times New Roman" w:hAnsi="Arial" w:cs="Arial"/>
          <w:b/>
          <w:bCs/>
          <w:color w:val="000000"/>
          <w:lang w:val="en-GB" w:eastAsia="en-GB"/>
        </w:rPr>
      </w:pPr>
    </w:p>
    <w:p w14:paraId="3E765910" w14:textId="1AB7C816" w:rsidR="008733AA" w:rsidRPr="00CA304C" w:rsidRDefault="008733AA" w:rsidP="006E1C32">
      <w:pPr>
        <w:autoSpaceDE w:val="0"/>
        <w:autoSpaceDN w:val="0"/>
        <w:adjustRightInd w:val="0"/>
        <w:spacing w:after="0" w:line="240" w:lineRule="auto"/>
        <w:rPr>
          <w:rFonts w:ascii="Arial" w:eastAsia="Times New Roman" w:hAnsi="Arial" w:cs="Arial"/>
          <w:i/>
          <w:color w:val="000000"/>
          <w:lang w:val="en-GB" w:eastAsia="en-GB"/>
        </w:rPr>
      </w:pPr>
      <w:r w:rsidRPr="00CA304C">
        <w:rPr>
          <w:rFonts w:ascii="Arial" w:eastAsia="Times New Roman" w:hAnsi="Arial" w:cs="Arial"/>
          <w:bCs/>
          <w:i/>
          <w:color w:val="000000"/>
          <w:lang w:val="en-GB" w:eastAsia="en-GB"/>
        </w:rPr>
        <w:t xml:space="preserve">Day 1 (Check-in </w:t>
      </w:r>
      <w:r w:rsidR="00B77B81">
        <w:rPr>
          <w:rFonts w:ascii="Arial" w:eastAsia="Times New Roman" w:hAnsi="Arial" w:cs="Arial"/>
          <w:bCs/>
          <w:i/>
          <w:color w:val="000000"/>
          <w:lang w:val="en-GB" w:eastAsia="en-GB"/>
        </w:rPr>
        <w:t>d</w:t>
      </w:r>
      <w:r w:rsidRPr="00CA304C">
        <w:rPr>
          <w:rFonts w:ascii="Arial" w:eastAsia="Times New Roman" w:hAnsi="Arial" w:cs="Arial"/>
          <w:bCs/>
          <w:i/>
          <w:color w:val="000000"/>
          <w:lang w:val="en-GB" w:eastAsia="en-GB"/>
        </w:rPr>
        <w:t>ay)</w:t>
      </w:r>
    </w:p>
    <w:p w14:paraId="5D43970C" w14:textId="2D0C4F28" w:rsidR="008733AA" w:rsidRPr="008733AA" w:rsidRDefault="00A21D35" w:rsidP="006E1C32">
      <w:pPr>
        <w:autoSpaceDE w:val="0"/>
        <w:autoSpaceDN w:val="0"/>
        <w:adjustRightInd w:val="0"/>
        <w:spacing w:after="0" w:line="240" w:lineRule="auto"/>
        <w:rPr>
          <w:rFonts w:ascii="Arial" w:eastAsia="Times New Roman" w:hAnsi="Arial" w:cs="Arial"/>
          <w:color w:val="000000"/>
          <w:lang w:val="en-GB" w:eastAsia="en-GB"/>
        </w:rPr>
      </w:pPr>
      <w:r>
        <w:rPr>
          <w:rFonts w:ascii="Arial" w:eastAsia="Times New Roman" w:hAnsi="Arial" w:cs="Arial"/>
          <w:color w:val="000000"/>
          <w:lang w:val="en-GB" w:eastAsia="en-GB"/>
        </w:rPr>
        <w:t>A</w:t>
      </w:r>
      <w:r w:rsidR="008733AA" w:rsidRPr="008733AA">
        <w:rPr>
          <w:rFonts w:ascii="Arial" w:eastAsia="Times New Roman" w:hAnsi="Arial" w:cs="Arial"/>
          <w:color w:val="000000"/>
          <w:lang w:val="en-GB" w:eastAsia="en-GB"/>
        </w:rPr>
        <w:t xml:space="preserve">rrive </w:t>
      </w:r>
      <w:r w:rsidR="006E1C32">
        <w:rPr>
          <w:rFonts w:ascii="Arial" w:eastAsia="Times New Roman" w:hAnsi="Arial" w:cs="Arial"/>
          <w:color w:val="000000"/>
          <w:lang w:val="en-GB" w:eastAsia="en-GB"/>
        </w:rPr>
        <w:t xml:space="preserve">on site </w:t>
      </w:r>
      <w:r w:rsidR="002D0076">
        <w:rPr>
          <w:rFonts w:ascii="Arial" w:eastAsia="Times New Roman" w:hAnsi="Arial" w:cs="Arial"/>
          <w:color w:val="000000"/>
          <w:lang w:val="en-GB" w:eastAsia="en-GB"/>
        </w:rPr>
        <w:t>~</w:t>
      </w:r>
      <w:r w:rsidR="008733AA" w:rsidRPr="008733AA">
        <w:rPr>
          <w:rFonts w:ascii="Arial" w:eastAsia="Times New Roman" w:hAnsi="Arial" w:cs="Arial"/>
          <w:color w:val="000000"/>
          <w:lang w:val="en-GB" w:eastAsia="en-GB"/>
        </w:rPr>
        <w:t xml:space="preserve">17:00 </w:t>
      </w:r>
    </w:p>
    <w:p w14:paraId="6909CB7E" w14:textId="13A03E52"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Verification of </w:t>
      </w:r>
      <w:r w:rsidR="006E1C32">
        <w:rPr>
          <w:rFonts w:ascii="Arial" w:eastAsia="Times New Roman" w:hAnsi="Arial" w:cs="Arial"/>
          <w:color w:val="000000"/>
          <w:lang w:val="en-GB" w:eastAsia="en-GB"/>
        </w:rPr>
        <w:t>i</w:t>
      </w:r>
      <w:r w:rsidRPr="008733AA">
        <w:rPr>
          <w:rFonts w:ascii="Arial" w:eastAsia="Times New Roman" w:hAnsi="Arial" w:cs="Arial"/>
          <w:color w:val="000000"/>
          <w:lang w:val="en-GB" w:eastAsia="en-GB"/>
        </w:rPr>
        <w:t>dentity</w:t>
      </w:r>
    </w:p>
    <w:p w14:paraId="59CAC7D8" w14:textId="2842E4B0"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Health and </w:t>
      </w:r>
      <w:r w:rsidR="006E1C32">
        <w:rPr>
          <w:rFonts w:ascii="Arial" w:eastAsia="Times New Roman" w:hAnsi="Arial" w:cs="Arial"/>
          <w:color w:val="000000"/>
          <w:lang w:val="en-GB" w:eastAsia="en-GB"/>
        </w:rPr>
        <w:t>c</w:t>
      </w:r>
      <w:r w:rsidRPr="008733AA">
        <w:rPr>
          <w:rFonts w:ascii="Arial" w:eastAsia="Times New Roman" w:hAnsi="Arial" w:cs="Arial"/>
          <w:color w:val="000000"/>
          <w:lang w:val="en-GB" w:eastAsia="en-GB"/>
        </w:rPr>
        <w:t xml:space="preserve">ompliance </w:t>
      </w:r>
      <w:r w:rsidR="006E1C32">
        <w:rPr>
          <w:rFonts w:ascii="Arial" w:eastAsia="Times New Roman" w:hAnsi="Arial" w:cs="Arial"/>
          <w:color w:val="000000"/>
          <w:lang w:val="en-GB" w:eastAsia="en-GB"/>
        </w:rPr>
        <w:t>c</w:t>
      </w:r>
      <w:r w:rsidRPr="008733AA">
        <w:rPr>
          <w:rFonts w:ascii="Arial" w:eastAsia="Times New Roman" w:hAnsi="Arial" w:cs="Arial"/>
          <w:color w:val="000000"/>
          <w:lang w:val="en-GB" w:eastAsia="en-GB"/>
        </w:rPr>
        <w:t>heck</w:t>
      </w:r>
    </w:p>
    <w:p w14:paraId="618F417F" w14:textId="588AB387"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Alcohol </w:t>
      </w:r>
      <w:r w:rsidR="006E1C32">
        <w:rPr>
          <w:rFonts w:ascii="Arial" w:eastAsia="Times New Roman" w:hAnsi="Arial" w:cs="Arial"/>
          <w:color w:val="000000"/>
          <w:lang w:val="en-GB" w:eastAsia="en-GB"/>
        </w:rPr>
        <w:t>b</w:t>
      </w:r>
      <w:r w:rsidRPr="008733AA">
        <w:rPr>
          <w:rFonts w:ascii="Arial" w:eastAsia="Times New Roman" w:hAnsi="Arial" w:cs="Arial"/>
          <w:color w:val="000000"/>
          <w:lang w:val="en-GB" w:eastAsia="en-GB"/>
        </w:rPr>
        <w:t>reat</w:t>
      </w:r>
      <w:r w:rsidR="006E1C32">
        <w:rPr>
          <w:rFonts w:ascii="Arial" w:eastAsia="Times New Roman" w:hAnsi="Arial" w:cs="Arial"/>
          <w:color w:val="000000"/>
          <w:lang w:val="en-GB" w:eastAsia="en-GB"/>
        </w:rPr>
        <w:t>h</w:t>
      </w:r>
      <w:r w:rsidRPr="008733AA">
        <w:rPr>
          <w:rFonts w:ascii="Arial" w:eastAsia="Times New Roman" w:hAnsi="Arial" w:cs="Arial"/>
          <w:color w:val="000000"/>
          <w:lang w:val="en-GB" w:eastAsia="en-GB"/>
        </w:rPr>
        <w:t xml:space="preserve"> </w:t>
      </w:r>
      <w:r w:rsidR="006E1C32">
        <w:rPr>
          <w:rFonts w:ascii="Arial" w:eastAsia="Times New Roman" w:hAnsi="Arial" w:cs="Arial"/>
          <w:color w:val="000000"/>
          <w:lang w:val="en-GB" w:eastAsia="en-GB"/>
        </w:rPr>
        <w:t>t</w:t>
      </w:r>
      <w:r w:rsidRPr="008733AA">
        <w:rPr>
          <w:rFonts w:ascii="Arial" w:eastAsia="Times New Roman" w:hAnsi="Arial" w:cs="Arial"/>
          <w:color w:val="000000"/>
          <w:lang w:val="en-GB" w:eastAsia="en-GB"/>
        </w:rPr>
        <w:t>est</w:t>
      </w:r>
    </w:p>
    <w:p w14:paraId="0DA3E2FC" w14:textId="394BB421"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Pregnancy </w:t>
      </w:r>
      <w:r w:rsidR="006E1C32">
        <w:rPr>
          <w:rFonts w:ascii="Arial" w:eastAsia="Times New Roman" w:hAnsi="Arial" w:cs="Arial"/>
          <w:color w:val="000000"/>
          <w:lang w:val="en-GB" w:eastAsia="en-GB"/>
        </w:rPr>
        <w:t>t</w:t>
      </w:r>
      <w:r w:rsidRPr="008733AA">
        <w:rPr>
          <w:rFonts w:ascii="Arial" w:eastAsia="Times New Roman" w:hAnsi="Arial" w:cs="Arial"/>
          <w:color w:val="000000"/>
          <w:lang w:val="en-GB" w:eastAsia="en-GB"/>
        </w:rPr>
        <w:t xml:space="preserve">est </w:t>
      </w:r>
    </w:p>
    <w:p w14:paraId="4E08E887" w14:textId="0D6EBE78"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Allocation </w:t>
      </w:r>
      <w:r w:rsidR="006E1C32">
        <w:rPr>
          <w:rFonts w:ascii="Arial" w:eastAsia="Times New Roman" w:hAnsi="Arial" w:cs="Arial"/>
          <w:color w:val="000000"/>
          <w:lang w:val="en-GB" w:eastAsia="en-GB"/>
        </w:rPr>
        <w:t>to w</w:t>
      </w:r>
      <w:r w:rsidRPr="008733AA">
        <w:rPr>
          <w:rFonts w:ascii="Arial" w:eastAsia="Times New Roman" w:hAnsi="Arial" w:cs="Arial"/>
          <w:color w:val="000000"/>
          <w:lang w:val="en-GB" w:eastAsia="en-GB"/>
        </w:rPr>
        <w:t>ards</w:t>
      </w:r>
    </w:p>
    <w:p w14:paraId="58735C68" w14:textId="01EFFACE"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Dinner with </w:t>
      </w:r>
      <w:r w:rsidR="00CA304C" w:rsidRPr="008733AA">
        <w:rPr>
          <w:rFonts w:ascii="Arial" w:eastAsia="Times New Roman" w:hAnsi="Arial" w:cs="Arial"/>
          <w:color w:val="000000"/>
          <w:lang w:val="en-GB" w:eastAsia="en-GB"/>
        </w:rPr>
        <w:t>standardized</w:t>
      </w:r>
      <w:r w:rsidRPr="008733AA">
        <w:rPr>
          <w:rFonts w:ascii="Arial" w:eastAsia="Times New Roman" w:hAnsi="Arial" w:cs="Arial"/>
          <w:color w:val="000000"/>
          <w:lang w:val="en-GB" w:eastAsia="en-GB"/>
        </w:rPr>
        <w:t xml:space="preserve"> </w:t>
      </w:r>
      <w:r w:rsidR="00CA304C">
        <w:rPr>
          <w:rFonts w:ascii="Arial" w:eastAsia="Times New Roman" w:hAnsi="Arial" w:cs="Arial"/>
          <w:color w:val="000000"/>
          <w:lang w:val="en-GB" w:eastAsia="en-GB"/>
        </w:rPr>
        <w:t>m</w:t>
      </w:r>
      <w:r w:rsidRPr="008733AA">
        <w:rPr>
          <w:rFonts w:ascii="Arial" w:eastAsia="Times New Roman" w:hAnsi="Arial" w:cs="Arial"/>
          <w:color w:val="000000"/>
          <w:lang w:val="en-GB" w:eastAsia="en-GB"/>
        </w:rPr>
        <w:t>eals</w:t>
      </w:r>
      <w:r w:rsidR="00CA304C">
        <w:rPr>
          <w:rFonts w:ascii="Arial" w:eastAsia="Times New Roman" w:hAnsi="Arial" w:cs="Arial"/>
          <w:color w:val="000000"/>
          <w:lang w:val="en-GB" w:eastAsia="en-GB"/>
        </w:rPr>
        <w:t>*</w:t>
      </w:r>
      <w:r w:rsidRPr="008733AA">
        <w:rPr>
          <w:rFonts w:ascii="Arial" w:eastAsia="Times New Roman" w:hAnsi="Arial" w:cs="Arial"/>
          <w:color w:val="000000"/>
          <w:lang w:val="en-GB" w:eastAsia="en-GB"/>
        </w:rPr>
        <w:t xml:space="preserve"> (20:00</w:t>
      </w:r>
      <w:r w:rsidR="006E1C32">
        <w:rPr>
          <w:rFonts w:ascii="Arial" w:eastAsia="Times New Roman" w:hAnsi="Arial" w:cs="Arial"/>
          <w:color w:val="000000"/>
          <w:lang w:val="en-GB" w:eastAsia="en-GB"/>
        </w:rPr>
        <w:t>-21.00</w:t>
      </w:r>
      <w:r w:rsidRPr="008733AA">
        <w:rPr>
          <w:rFonts w:ascii="Arial" w:eastAsia="Times New Roman" w:hAnsi="Arial" w:cs="Arial"/>
          <w:color w:val="000000"/>
          <w:lang w:val="en-GB" w:eastAsia="en-GB"/>
        </w:rPr>
        <w:t xml:space="preserve"> hr)</w:t>
      </w:r>
    </w:p>
    <w:p w14:paraId="5CACDC12" w14:textId="77777777" w:rsidR="008733AA" w:rsidRPr="008733AA" w:rsidRDefault="008733AA" w:rsidP="006E1C32">
      <w:pPr>
        <w:autoSpaceDE w:val="0"/>
        <w:autoSpaceDN w:val="0"/>
        <w:adjustRightInd w:val="0"/>
        <w:spacing w:after="0" w:line="240" w:lineRule="auto"/>
        <w:rPr>
          <w:rFonts w:ascii="Arial" w:eastAsia="Times New Roman" w:hAnsi="Arial" w:cs="Arial"/>
          <w:b/>
          <w:bCs/>
          <w:color w:val="000000"/>
          <w:lang w:val="en-GB" w:eastAsia="en-GB"/>
        </w:rPr>
      </w:pPr>
    </w:p>
    <w:p w14:paraId="43F8DB0F" w14:textId="33CD34F6" w:rsidR="008733AA" w:rsidRPr="00CA304C" w:rsidRDefault="008733AA" w:rsidP="006E1C32">
      <w:pPr>
        <w:autoSpaceDE w:val="0"/>
        <w:autoSpaceDN w:val="0"/>
        <w:adjustRightInd w:val="0"/>
        <w:spacing w:after="0" w:line="240" w:lineRule="auto"/>
        <w:rPr>
          <w:rFonts w:ascii="Arial" w:eastAsia="Times New Roman" w:hAnsi="Arial" w:cs="Arial"/>
          <w:i/>
          <w:color w:val="000000"/>
          <w:lang w:val="en-GB" w:eastAsia="en-GB"/>
        </w:rPr>
      </w:pPr>
      <w:r w:rsidRPr="00CA304C">
        <w:rPr>
          <w:rFonts w:ascii="Arial" w:eastAsia="Times New Roman" w:hAnsi="Arial" w:cs="Arial"/>
          <w:bCs/>
          <w:i/>
          <w:color w:val="000000"/>
          <w:lang w:val="en-GB" w:eastAsia="en-GB"/>
        </w:rPr>
        <w:t xml:space="preserve">Day 2 (Treatment </w:t>
      </w:r>
      <w:r w:rsidR="00B77B81">
        <w:rPr>
          <w:rFonts w:ascii="Arial" w:eastAsia="Times New Roman" w:hAnsi="Arial" w:cs="Arial"/>
          <w:bCs/>
          <w:i/>
          <w:color w:val="000000"/>
          <w:lang w:val="en-GB" w:eastAsia="en-GB"/>
        </w:rPr>
        <w:t>d</w:t>
      </w:r>
      <w:r w:rsidRPr="00CA304C">
        <w:rPr>
          <w:rFonts w:ascii="Arial" w:eastAsia="Times New Roman" w:hAnsi="Arial" w:cs="Arial"/>
          <w:bCs/>
          <w:i/>
          <w:color w:val="000000"/>
          <w:lang w:val="en-GB" w:eastAsia="en-GB"/>
        </w:rPr>
        <w:t>ay)</w:t>
      </w:r>
    </w:p>
    <w:p w14:paraId="3CF89EFF" w14:textId="0C86BB24"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Baseline </w:t>
      </w:r>
      <w:r w:rsidR="006E1C32">
        <w:rPr>
          <w:rFonts w:ascii="Arial" w:eastAsia="Times New Roman" w:hAnsi="Arial" w:cs="Arial"/>
          <w:color w:val="000000"/>
          <w:lang w:val="en-GB" w:eastAsia="en-GB"/>
        </w:rPr>
        <w:t>u</w:t>
      </w:r>
      <w:r w:rsidRPr="008733AA">
        <w:rPr>
          <w:rFonts w:ascii="Arial" w:eastAsia="Times New Roman" w:hAnsi="Arial" w:cs="Arial"/>
          <w:color w:val="000000"/>
          <w:lang w:val="en-GB" w:eastAsia="en-GB"/>
        </w:rPr>
        <w:t xml:space="preserve">rine </w:t>
      </w:r>
      <w:r w:rsidR="006E1C32">
        <w:rPr>
          <w:rFonts w:ascii="Arial" w:eastAsia="Times New Roman" w:hAnsi="Arial" w:cs="Arial"/>
          <w:color w:val="000000"/>
          <w:lang w:val="en-GB" w:eastAsia="en-GB"/>
        </w:rPr>
        <w:t>and d</w:t>
      </w:r>
      <w:r w:rsidRPr="008733AA">
        <w:rPr>
          <w:rFonts w:ascii="Arial" w:eastAsia="Times New Roman" w:hAnsi="Arial" w:cs="Arial"/>
          <w:color w:val="000000"/>
          <w:lang w:val="en-GB" w:eastAsia="en-GB"/>
        </w:rPr>
        <w:t xml:space="preserve">ipstick for glucose (within </w:t>
      </w:r>
      <w:r w:rsidR="006E1C32">
        <w:rPr>
          <w:rFonts w:ascii="Arial" w:eastAsia="Times New Roman" w:hAnsi="Arial" w:cs="Arial"/>
          <w:color w:val="000000"/>
          <w:lang w:val="en-GB" w:eastAsia="en-GB"/>
        </w:rPr>
        <w:t>-</w:t>
      </w:r>
      <w:r w:rsidRPr="008733AA">
        <w:rPr>
          <w:rFonts w:ascii="Arial" w:eastAsia="Times New Roman" w:hAnsi="Arial" w:cs="Arial"/>
          <w:color w:val="000000"/>
          <w:lang w:val="en-GB" w:eastAsia="en-GB"/>
        </w:rPr>
        <w:t>60 minutes)</w:t>
      </w:r>
    </w:p>
    <w:p w14:paraId="606A0688" w14:textId="2D64F162"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Questionnaire on </w:t>
      </w:r>
      <w:r w:rsidR="006E1C32">
        <w:rPr>
          <w:rFonts w:ascii="Arial" w:eastAsia="Times New Roman" w:hAnsi="Arial" w:cs="Arial"/>
          <w:color w:val="000000"/>
          <w:lang w:val="en-GB" w:eastAsia="en-GB"/>
        </w:rPr>
        <w:t>24 hr history s</w:t>
      </w:r>
      <w:r w:rsidRPr="008733AA">
        <w:rPr>
          <w:rFonts w:ascii="Arial" w:eastAsia="Times New Roman" w:hAnsi="Arial" w:cs="Arial"/>
          <w:color w:val="000000"/>
          <w:lang w:val="en-GB" w:eastAsia="en-GB"/>
        </w:rPr>
        <w:t xml:space="preserve">tool </w:t>
      </w:r>
      <w:r w:rsidR="006E1C32">
        <w:rPr>
          <w:rFonts w:ascii="Arial" w:eastAsia="Times New Roman" w:hAnsi="Arial" w:cs="Arial"/>
          <w:color w:val="000000"/>
          <w:lang w:val="en-GB" w:eastAsia="en-GB"/>
        </w:rPr>
        <w:t>c</w:t>
      </w:r>
      <w:r w:rsidRPr="008733AA">
        <w:rPr>
          <w:rFonts w:ascii="Arial" w:eastAsia="Times New Roman" w:hAnsi="Arial" w:cs="Arial"/>
          <w:color w:val="000000"/>
          <w:lang w:val="en-GB" w:eastAsia="en-GB"/>
        </w:rPr>
        <w:t xml:space="preserve">onsistency &amp; </w:t>
      </w:r>
      <w:r w:rsidR="006E1C32">
        <w:rPr>
          <w:rFonts w:ascii="Arial" w:eastAsia="Times New Roman" w:hAnsi="Arial" w:cs="Arial"/>
          <w:color w:val="000000"/>
          <w:lang w:val="en-GB" w:eastAsia="en-GB"/>
        </w:rPr>
        <w:t>f</w:t>
      </w:r>
      <w:r w:rsidRPr="008733AA">
        <w:rPr>
          <w:rFonts w:ascii="Arial" w:eastAsia="Times New Roman" w:hAnsi="Arial" w:cs="Arial"/>
          <w:color w:val="000000"/>
          <w:lang w:val="en-GB" w:eastAsia="en-GB"/>
        </w:rPr>
        <w:t>requency (-45 Minutes)</w:t>
      </w:r>
    </w:p>
    <w:p w14:paraId="05E9B11E" w14:textId="53706E4E" w:rsidR="008733AA" w:rsidRPr="008733AA" w:rsidRDefault="00B77B81" w:rsidP="006E1C32">
      <w:pPr>
        <w:autoSpaceDE w:val="0"/>
        <w:autoSpaceDN w:val="0"/>
        <w:adjustRightInd w:val="0"/>
        <w:spacing w:after="0" w:line="240" w:lineRule="auto"/>
        <w:rPr>
          <w:rFonts w:ascii="Arial" w:eastAsia="Times New Roman" w:hAnsi="Arial" w:cs="Arial"/>
          <w:color w:val="000000"/>
          <w:lang w:val="en-GB" w:eastAsia="en-GB"/>
        </w:rPr>
      </w:pPr>
      <w:r>
        <w:rPr>
          <w:rFonts w:ascii="Arial" w:eastAsia="Times New Roman" w:hAnsi="Arial" w:cs="Arial"/>
          <w:color w:val="000000"/>
          <w:lang w:val="en-GB" w:eastAsia="en-GB"/>
        </w:rPr>
        <w:t>Baseline g</w:t>
      </w:r>
      <w:r w:rsidR="006E1C32">
        <w:rPr>
          <w:rFonts w:ascii="Arial" w:eastAsia="Times New Roman" w:hAnsi="Arial" w:cs="Arial"/>
          <w:color w:val="000000"/>
          <w:lang w:val="en-GB" w:eastAsia="en-GB"/>
        </w:rPr>
        <w:t xml:space="preserve">astrointestinal symptoms </w:t>
      </w:r>
      <w:r w:rsidR="008733AA" w:rsidRPr="008733AA">
        <w:rPr>
          <w:rFonts w:ascii="Arial" w:eastAsia="Times New Roman" w:hAnsi="Arial" w:cs="Arial"/>
          <w:color w:val="000000"/>
          <w:lang w:val="en-GB" w:eastAsia="en-GB"/>
        </w:rPr>
        <w:t>questionnaire (-35 Minutes)</w:t>
      </w:r>
    </w:p>
    <w:p w14:paraId="39AD0F03" w14:textId="2EEC3427"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Baseline </w:t>
      </w:r>
      <w:r w:rsidR="00B77B81">
        <w:rPr>
          <w:rFonts w:ascii="Arial" w:eastAsia="Times New Roman" w:hAnsi="Arial" w:cs="Arial"/>
          <w:color w:val="000000"/>
          <w:lang w:val="en-GB" w:eastAsia="en-GB"/>
        </w:rPr>
        <w:t>b</w:t>
      </w:r>
      <w:r w:rsidRPr="008733AA">
        <w:rPr>
          <w:rFonts w:ascii="Arial" w:eastAsia="Times New Roman" w:hAnsi="Arial" w:cs="Arial"/>
          <w:color w:val="000000"/>
          <w:lang w:val="en-GB" w:eastAsia="en-GB"/>
        </w:rPr>
        <w:t>reath</w:t>
      </w:r>
      <w:r w:rsidR="00B77B81">
        <w:rPr>
          <w:rFonts w:ascii="Arial" w:eastAsia="Times New Roman" w:hAnsi="Arial" w:cs="Arial"/>
          <w:color w:val="000000"/>
          <w:lang w:val="en-GB" w:eastAsia="en-GB"/>
        </w:rPr>
        <w:t xml:space="preserve"> hrdrogen t</w:t>
      </w:r>
      <w:r w:rsidRPr="008733AA">
        <w:rPr>
          <w:rFonts w:ascii="Arial" w:eastAsia="Times New Roman" w:hAnsi="Arial" w:cs="Arial"/>
          <w:color w:val="000000"/>
          <w:lang w:val="en-GB" w:eastAsia="en-GB"/>
        </w:rPr>
        <w:t>est (-20 minutes)</w:t>
      </w:r>
    </w:p>
    <w:p w14:paraId="25AB65DC" w14:textId="5838060D"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Fasting </w:t>
      </w:r>
      <w:r w:rsidR="00B77B81">
        <w:rPr>
          <w:rFonts w:ascii="Arial" w:eastAsia="Times New Roman" w:hAnsi="Arial" w:cs="Arial"/>
          <w:color w:val="000000"/>
          <w:lang w:val="en-GB" w:eastAsia="en-GB"/>
        </w:rPr>
        <w:t>b</w:t>
      </w:r>
      <w:r w:rsidRPr="008733AA">
        <w:rPr>
          <w:rFonts w:ascii="Arial" w:eastAsia="Times New Roman" w:hAnsi="Arial" w:cs="Arial"/>
          <w:color w:val="000000"/>
          <w:lang w:val="en-GB" w:eastAsia="en-GB"/>
        </w:rPr>
        <w:t xml:space="preserve">lood </w:t>
      </w:r>
      <w:r w:rsidR="00B77B81">
        <w:rPr>
          <w:rFonts w:ascii="Arial" w:eastAsia="Times New Roman" w:hAnsi="Arial" w:cs="Arial"/>
          <w:color w:val="000000"/>
          <w:lang w:val="en-GB" w:eastAsia="en-GB"/>
        </w:rPr>
        <w:t>s</w:t>
      </w:r>
      <w:r w:rsidRPr="008733AA">
        <w:rPr>
          <w:rFonts w:ascii="Arial" w:eastAsia="Times New Roman" w:hAnsi="Arial" w:cs="Arial"/>
          <w:color w:val="000000"/>
          <w:lang w:val="en-GB" w:eastAsia="en-GB"/>
        </w:rPr>
        <w:t>amples (</w:t>
      </w:r>
      <w:r w:rsidR="00B77B81">
        <w:rPr>
          <w:rFonts w:ascii="Arial" w:eastAsia="Times New Roman" w:hAnsi="Arial" w:cs="Arial"/>
          <w:color w:val="000000"/>
          <w:lang w:val="en-GB" w:eastAsia="en-GB"/>
        </w:rPr>
        <w:t xml:space="preserve">2 samples at </w:t>
      </w:r>
      <w:r w:rsidRPr="008733AA">
        <w:rPr>
          <w:rFonts w:ascii="Arial" w:eastAsia="Times New Roman" w:hAnsi="Arial" w:cs="Arial"/>
          <w:color w:val="000000"/>
          <w:lang w:val="en-GB" w:eastAsia="en-GB"/>
        </w:rPr>
        <w:t xml:space="preserve">-15 </w:t>
      </w:r>
      <w:r w:rsidR="00B77B81">
        <w:rPr>
          <w:rFonts w:ascii="Arial" w:eastAsia="Times New Roman" w:hAnsi="Arial" w:cs="Arial"/>
          <w:color w:val="000000"/>
          <w:lang w:val="en-GB" w:eastAsia="en-GB"/>
        </w:rPr>
        <w:t>to 0 min)</w:t>
      </w:r>
    </w:p>
    <w:p w14:paraId="3D85A0B5" w14:textId="66A03D2E"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Test product intake (0 </w:t>
      </w:r>
      <w:r w:rsidR="00B77B81">
        <w:rPr>
          <w:rFonts w:ascii="Arial" w:eastAsia="Times New Roman" w:hAnsi="Arial" w:cs="Arial"/>
          <w:color w:val="000000"/>
          <w:lang w:val="en-GB" w:eastAsia="en-GB"/>
        </w:rPr>
        <w:t>to +1</w:t>
      </w:r>
      <w:r w:rsidRPr="008733AA">
        <w:rPr>
          <w:rFonts w:ascii="Arial" w:eastAsia="Times New Roman" w:hAnsi="Arial" w:cs="Arial"/>
          <w:color w:val="000000"/>
          <w:lang w:val="en-GB" w:eastAsia="en-GB"/>
        </w:rPr>
        <w:t xml:space="preserve">5 </w:t>
      </w:r>
      <w:r w:rsidR="00B77B81">
        <w:rPr>
          <w:rFonts w:ascii="Arial" w:eastAsia="Times New Roman" w:hAnsi="Arial" w:cs="Arial"/>
          <w:color w:val="000000"/>
          <w:lang w:val="en-GB" w:eastAsia="en-GB"/>
        </w:rPr>
        <w:t>min</w:t>
      </w:r>
      <w:r w:rsidRPr="008733AA">
        <w:rPr>
          <w:rFonts w:ascii="Arial" w:eastAsia="Times New Roman" w:hAnsi="Arial" w:cs="Arial"/>
          <w:color w:val="000000"/>
          <w:lang w:val="en-GB" w:eastAsia="en-GB"/>
        </w:rPr>
        <w:t>)</w:t>
      </w:r>
    </w:p>
    <w:p w14:paraId="393FD535" w14:textId="46BA8968"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Blood </w:t>
      </w:r>
      <w:r w:rsidR="00B77B81">
        <w:rPr>
          <w:rFonts w:ascii="Arial" w:eastAsia="Times New Roman" w:hAnsi="Arial" w:cs="Arial"/>
          <w:color w:val="000000"/>
          <w:lang w:val="en-GB" w:eastAsia="en-GB"/>
        </w:rPr>
        <w:t>s</w:t>
      </w:r>
      <w:r w:rsidRPr="008733AA">
        <w:rPr>
          <w:rFonts w:ascii="Arial" w:eastAsia="Times New Roman" w:hAnsi="Arial" w:cs="Arial"/>
          <w:color w:val="000000"/>
          <w:lang w:val="en-GB" w:eastAsia="en-GB"/>
        </w:rPr>
        <w:t>ampling (</w:t>
      </w:r>
      <w:r w:rsidR="00B77B81">
        <w:rPr>
          <w:rFonts w:ascii="Arial" w:eastAsia="Times New Roman" w:hAnsi="Arial" w:cs="Arial"/>
          <w:color w:val="000000"/>
          <w:lang w:val="en-GB" w:eastAsia="en-GB"/>
        </w:rPr>
        <w:t>+</w:t>
      </w:r>
      <w:r w:rsidRPr="008733AA">
        <w:rPr>
          <w:rFonts w:ascii="Arial" w:eastAsia="Times New Roman" w:hAnsi="Arial" w:cs="Arial"/>
          <w:color w:val="000000"/>
          <w:lang w:val="en-GB" w:eastAsia="en-GB"/>
        </w:rPr>
        <w:t xml:space="preserve">15, 30, 45, 60, 90, 120, </w:t>
      </w:r>
      <w:r w:rsidR="00B77B81">
        <w:rPr>
          <w:rFonts w:ascii="Arial" w:eastAsia="Times New Roman" w:hAnsi="Arial" w:cs="Arial"/>
          <w:color w:val="000000"/>
          <w:lang w:val="en-GB" w:eastAsia="en-GB"/>
        </w:rPr>
        <w:t xml:space="preserve">and </w:t>
      </w:r>
      <w:r w:rsidRPr="008733AA">
        <w:rPr>
          <w:rFonts w:ascii="Arial" w:eastAsia="Times New Roman" w:hAnsi="Arial" w:cs="Arial"/>
          <w:color w:val="000000"/>
          <w:lang w:val="en-GB" w:eastAsia="en-GB"/>
        </w:rPr>
        <w:t xml:space="preserve">180 </w:t>
      </w:r>
      <w:r w:rsidR="00B77B81">
        <w:rPr>
          <w:rFonts w:ascii="Arial" w:eastAsia="Times New Roman" w:hAnsi="Arial" w:cs="Arial"/>
          <w:color w:val="000000"/>
          <w:lang w:val="en-GB" w:eastAsia="en-GB"/>
        </w:rPr>
        <w:t>min</w:t>
      </w:r>
      <w:r w:rsidRPr="008733AA">
        <w:rPr>
          <w:rFonts w:ascii="Arial" w:eastAsia="Times New Roman" w:hAnsi="Arial" w:cs="Arial"/>
          <w:color w:val="000000"/>
          <w:lang w:val="en-GB" w:eastAsia="en-GB"/>
        </w:rPr>
        <w:t>)</w:t>
      </w:r>
    </w:p>
    <w:p w14:paraId="04143DEF" w14:textId="78333F5A" w:rsidR="008733AA" w:rsidRPr="008733AA" w:rsidRDefault="00B77B81" w:rsidP="006E1C32">
      <w:pPr>
        <w:autoSpaceDE w:val="0"/>
        <w:autoSpaceDN w:val="0"/>
        <w:adjustRightInd w:val="0"/>
        <w:spacing w:after="0" w:line="240" w:lineRule="auto"/>
        <w:rPr>
          <w:rFonts w:ascii="Arial" w:eastAsia="Times New Roman" w:hAnsi="Arial" w:cs="Arial"/>
          <w:color w:val="000000"/>
          <w:lang w:val="en-GB" w:eastAsia="en-GB"/>
        </w:rPr>
      </w:pPr>
      <w:r>
        <w:rPr>
          <w:rFonts w:ascii="Arial" w:eastAsia="Times New Roman" w:hAnsi="Arial" w:cs="Arial"/>
          <w:color w:val="000000"/>
          <w:lang w:val="en-GB" w:eastAsia="en-GB"/>
        </w:rPr>
        <w:t>B</w:t>
      </w:r>
      <w:r w:rsidR="008733AA" w:rsidRPr="008733AA">
        <w:rPr>
          <w:rFonts w:ascii="Arial" w:eastAsia="Times New Roman" w:hAnsi="Arial" w:cs="Arial"/>
          <w:color w:val="000000"/>
          <w:lang w:val="en-GB" w:eastAsia="en-GB"/>
        </w:rPr>
        <w:t xml:space="preserve">reath </w:t>
      </w:r>
      <w:r>
        <w:rPr>
          <w:rFonts w:ascii="Arial" w:eastAsia="Times New Roman" w:hAnsi="Arial" w:cs="Arial"/>
          <w:color w:val="000000"/>
          <w:lang w:val="en-GB" w:eastAsia="en-GB"/>
        </w:rPr>
        <w:t>hydrogen t</w:t>
      </w:r>
      <w:r w:rsidR="008733AA" w:rsidRPr="008733AA">
        <w:rPr>
          <w:rFonts w:ascii="Arial" w:eastAsia="Times New Roman" w:hAnsi="Arial" w:cs="Arial"/>
          <w:color w:val="000000"/>
          <w:lang w:val="en-GB" w:eastAsia="en-GB"/>
        </w:rPr>
        <w:t>est (</w:t>
      </w:r>
      <w:r>
        <w:rPr>
          <w:rFonts w:ascii="Arial" w:eastAsia="Times New Roman" w:hAnsi="Arial" w:cs="Arial"/>
          <w:color w:val="000000"/>
          <w:lang w:val="en-GB" w:eastAsia="en-GB"/>
        </w:rPr>
        <w:t>+</w:t>
      </w:r>
      <w:r w:rsidR="008733AA" w:rsidRPr="008733AA">
        <w:rPr>
          <w:rFonts w:ascii="Arial" w:eastAsia="Times New Roman" w:hAnsi="Arial" w:cs="Arial"/>
          <w:color w:val="000000"/>
          <w:lang w:val="en-GB" w:eastAsia="en-GB"/>
        </w:rPr>
        <w:t xml:space="preserve">65, 125, 185, 245, 305, 365, </w:t>
      </w:r>
      <w:r>
        <w:rPr>
          <w:rFonts w:ascii="Arial" w:eastAsia="Times New Roman" w:hAnsi="Arial" w:cs="Arial"/>
          <w:color w:val="000000"/>
          <w:lang w:val="en-GB" w:eastAsia="en-GB"/>
        </w:rPr>
        <w:t xml:space="preserve">and </w:t>
      </w:r>
      <w:r w:rsidR="008733AA" w:rsidRPr="008733AA">
        <w:rPr>
          <w:rFonts w:ascii="Arial" w:eastAsia="Times New Roman" w:hAnsi="Arial" w:cs="Arial"/>
          <w:color w:val="000000"/>
          <w:lang w:val="en-GB" w:eastAsia="en-GB"/>
        </w:rPr>
        <w:t xml:space="preserve">425 </w:t>
      </w:r>
      <w:r>
        <w:rPr>
          <w:rFonts w:ascii="Arial" w:eastAsia="Times New Roman" w:hAnsi="Arial" w:cs="Arial"/>
          <w:color w:val="000000"/>
          <w:lang w:val="en-GB" w:eastAsia="en-GB"/>
        </w:rPr>
        <w:t>min)</w:t>
      </w:r>
    </w:p>
    <w:p w14:paraId="5496D32A" w14:textId="0BEBF6E4"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GI </w:t>
      </w:r>
      <w:r w:rsidR="002D0076">
        <w:rPr>
          <w:rFonts w:ascii="Arial" w:eastAsia="Times New Roman" w:hAnsi="Arial" w:cs="Arial"/>
          <w:color w:val="000000"/>
          <w:lang w:val="en-GB" w:eastAsia="en-GB"/>
        </w:rPr>
        <w:t>symptom q</w:t>
      </w:r>
      <w:r w:rsidRPr="008733AA">
        <w:rPr>
          <w:rFonts w:ascii="Arial" w:eastAsia="Times New Roman" w:hAnsi="Arial" w:cs="Arial"/>
          <w:color w:val="000000"/>
          <w:lang w:val="en-GB" w:eastAsia="en-GB"/>
        </w:rPr>
        <w:t>uestionnaire (</w:t>
      </w:r>
      <w:r w:rsidR="002D0076">
        <w:rPr>
          <w:rFonts w:ascii="Arial" w:eastAsia="Times New Roman" w:hAnsi="Arial" w:cs="Arial"/>
          <w:color w:val="000000"/>
          <w:lang w:val="en-GB" w:eastAsia="en-GB"/>
        </w:rPr>
        <w:t>+</w:t>
      </w:r>
      <w:r w:rsidRPr="008733AA">
        <w:rPr>
          <w:rFonts w:ascii="Arial" w:eastAsia="Times New Roman" w:hAnsi="Arial" w:cs="Arial"/>
          <w:color w:val="000000"/>
          <w:lang w:val="en-GB" w:eastAsia="en-GB"/>
        </w:rPr>
        <w:t>130, 250, 370 Minutes)</w:t>
      </w:r>
    </w:p>
    <w:p w14:paraId="7BA9D63F" w14:textId="126C5802"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Collect and </w:t>
      </w:r>
      <w:r w:rsidR="002D0076">
        <w:rPr>
          <w:rFonts w:ascii="Arial" w:eastAsia="Times New Roman" w:hAnsi="Arial" w:cs="Arial"/>
          <w:color w:val="000000"/>
          <w:lang w:val="en-GB" w:eastAsia="en-GB"/>
        </w:rPr>
        <w:t xml:space="preserve">test for </w:t>
      </w:r>
      <w:r w:rsidRPr="008733AA">
        <w:rPr>
          <w:rFonts w:ascii="Arial" w:eastAsia="Times New Roman" w:hAnsi="Arial" w:cs="Arial"/>
          <w:color w:val="000000"/>
          <w:lang w:val="en-GB" w:eastAsia="en-GB"/>
        </w:rPr>
        <w:t>glucos</w:t>
      </w:r>
      <w:r w:rsidR="002D0076">
        <w:rPr>
          <w:rFonts w:ascii="Arial" w:eastAsia="Times New Roman" w:hAnsi="Arial" w:cs="Arial"/>
          <w:color w:val="000000"/>
          <w:lang w:val="en-GB" w:eastAsia="en-GB"/>
        </w:rPr>
        <w:t>uria</w:t>
      </w:r>
      <w:r w:rsidRPr="008733AA">
        <w:rPr>
          <w:rFonts w:ascii="Arial" w:eastAsia="Times New Roman" w:hAnsi="Arial" w:cs="Arial"/>
          <w:color w:val="000000"/>
          <w:lang w:val="en-GB" w:eastAsia="en-GB"/>
        </w:rPr>
        <w:t xml:space="preserve"> on all spontaneous</w:t>
      </w:r>
      <w:r w:rsidR="002D0076">
        <w:rPr>
          <w:rFonts w:ascii="Arial" w:eastAsia="Times New Roman" w:hAnsi="Arial" w:cs="Arial"/>
          <w:color w:val="000000"/>
          <w:lang w:val="en-GB" w:eastAsia="en-GB"/>
        </w:rPr>
        <w:t>ly</w:t>
      </w:r>
      <w:r w:rsidRPr="008733AA">
        <w:rPr>
          <w:rFonts w:ascii="Arial" w:eastAsia="Times New Roman" w:hAnsi="Arial" w:cs="Arial"/>
          <w:color w:val="000000"/>
          <w:lang w:val="en-GB" w:eastAsia="en-GB"/>
        </w:rPr>
        <w:t xml:space="preserve"> voided urine samples</w:t>
      </w:r>
    </w:p>
    <w:p w14:paraId="6E094371" w14:textId="614936FF"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Instruction to subjects for wash out period and for next visit</w:t>
      </w:r>
    </w:p>
    <w:p w14:paraId="1E4427EA" w14:textId="7F8AFB73" w:rsidR="008733AA" w:rsidRPr="008733AA" w:rsidRDefault="00B77B81" w:rsidP="006E1C32">
      <w:pPr>
        <w:autoSpaceDE w:val="0"/>
        <w:autoSpaceDN w:val="0"/>
        <w:adjustRightInd w:val="0"/>
        <w:spacing w:after="0" w:line="240" w:lineRule="auto"/>
        <w:rPr>
          <w:rFonts w:ascii="Arial" w:eastAsia="Times New Roman" w:hAnsi="Arial" w:cs="Arial"/>
          <w:color w:val="000000"/>
          <w:lang w:val="en-GB" w:eastAsia="en-GB"/>
        </w:rPr>
      </w:pPr>
      <w:r w:rsidRPr="00B77B81">
        <w:rPr>
          <w:rFonts w:ascii="Arial" w:eastAsia="Times New Roman" w:hAnsi="Arial" w:cs="Arial"/>
          <w:color w:val="000000"/>
          <w:lang w:val="en-GB" w:eastAsia="en-GB"/>
        </w:rPr>
        <w:t xml:space="preserve">Questionnaire on stool consistency &amp; frequency </w:t>
      </w:r>
      <w:r w:rsidR="002D0076">
        <w:rPr>
          <w:rFonts w:ascii="Arial" w:eastAsia="Times New Roman" w:hAnsi="Arial" w:cs="Arial"/>
          <w:color w:val="000000"/>
          <w:lang w:val="en-GB" w:eastAsia="en-GB"/>
        </w:rPr>
        <w:t xml:space="preserve">during test day </w:t>
      </w:r>
      <w:r w:rsidR="008733AA" w:rsidRPr="008733AA">
        <w:rPr>
          <w:rFonts w:ascii="Arial" w:eastAsia="Times New Roman" w:hAnsi="Arial" w:cs="Arial"/>
          <w:color w:val="000000"/>
          <w:lang w:val="en-GB" w:eastAsia="en-GB"/>
        </w:rPr>
        <w:t>(</w:t>
      </w:r>
      <w:r>
        <w:rPr>
          <w:rFonts w:ascii="Arial" w:eastAsia="Times New Roman" w:hAnsi="Arial" w:cs="Arial"/>
          <w:color w:val="000000"/>
          <w:lang w:val="en-GB" w:eastAsia="en-GB"/>
        </w:rPr>
        <w:t>+</w:t>
      </w:r>
      <w:r w:rsidR="008733AA" w:rsidRPr="008733AA">
        <w:rPr>
          <w:rFonts w:ascii="Arial" w:eastAsia="Times New Roman" w:hAnsi="Arial" w:cs="Arial"/>
          <w:color w:val="000000"/>
          <w:lang w:val="en-GB" w:eastAsia="en-GB"/>
        </w:rPr>
        <w:t xml:space="preserve">440 </w:t>
      </w:r>
      <w:r>
        <w:rPr>
          <w:rFonts w:ascii="Arial" w:eastAsia="Times New Roman" w:hAnsi="Arial" w:cs="Arial"/>
          <w:color w:val="000000"/>
          <w:lang w:val="en-GB" w:eastAsia="en-GB"/>
        </w:rPr>
        <w:t>m</w:t>
      </w:r>
      <w:r w:rsidR="008733AA" w:rsidRPr="008733AA">
        <w:rPr>
          <w:rFonts w:ascii="Arial" w:eastAsia="Times New Roman" w:hAnsi="Arial" w:cs="Arial"/>
          <w:color w:val="000000"/>
          <w:lang w:val="en-GB" w:eastAsia="en-GB"/>
        </w:rPr>
        <w:t>in)</w:t>
      </w:r>
    </w:p>
    <w:p w14:paraId="402FB619" w14:textId="09A643BA"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 xml:space="preserve">Collect </w:t>
      </w:r>
      <w:r w:rsidR="002D0076">
        <w:rPr>
          <w:rFonts w:ascii="Arial" w:eastAsia="Times New Roman" w:hAnsi="Arial" w:cs="Arial"/>
          <w:color w:val="000000"/>
          <w:lang w:val="en-GB" w:eastAsia="en-GB"/>
        </w:rPr>
        <w:t xml:space="preserve">mandatory </w:t>
      </w:r>
      <w:r w:rsidRPr="008733AA">
        <w:rPr>
          <w:rFonts w:ascii="Arial" w:eastAsia="Times New Roman" w:hAnsi="Arial" w:cs="Arial"/>
          <w:color w:val="000000"/>
          <w:lang w:val="en-GB" w:eastAsia="en-GB"/>
        </w:rPr>
        <w:t xml:space="preserve">urine sample </w:t>
      </w:r>
      <w:r w:rsidR="002D0076">
        <w:rPr>
          <w:rFonts w:ascii="Arial" w:eastAsia="Times New Roman" w:hAnsi="Arial" w:cs="Arial"/>
          <w:color w:val="000000"/>
          <w:lang w:val="en-GB" w:eastAsia="en-GB"/>
        </w:rPr>
        <w:t xml:space="preserve">for </w:t>
      </w:r>
      <w:r w:rsidRPr="008733AA">
        <w:rPr>
          <w:rFonts w:ascii="Arial" w:eastAsia="Times New Roman" w:hAnsi="Arial" w:cs="Arial"/>
          <w:color w:val="000000"/>
          <w:lang w:val="en-GB" w:eastAsia="en-GB"/>
        </w:rPr>
        <w:t>glucos</w:t>
      </w:r>
      <w:r w:rsidR="002D0076">
        <w:rPr>
          <w:rFonts w:ascii="Arial" w:eastAsia="Times New Roman" w:hAnsi="Arial" w:cs="Arial"/>
          <w:color w:val="000000"/>
          <w:lang w:val="en-GB" w:eastAsia="en-GB"/>
        </w:rPr>
        <w:t>uria</w:t>
      </w:r>
      <w:r w:rsidRPr="008733AA">
        <w:rPr>
          <w:rFonts w:ascii="Arial" w:eastAsia="Times New Roman" w:hAnsi="Arial" w:cs="Arial"/>
          <w:color w:val="000000"/>
          <w:lang w:val="en-GB" w:eastAsia="en-GB"/>
        </w:rPr>
        <w:t xml:space="preserve"> test</w:t>
      </w:r>
    </w:p>
    <w:p w14:paraId="4F7E8EB3" w14:textId="4DEC0F1B" w:rsidR="008733AA" w:rsidRPr="008733AA" w:rsidRDefault="00B77B81" w:rsidP="006E1C32">
      <w:pPr>
        <w:autoSpaceDE w:val="0"/>
        <w:autoSpaceDN w:val="0"/>
        <w:adjustRightInd w:val="0"/>
        <w:spacing w:after="0" w:line="240" w:lineRule="auto"/>
        <w:rPr>
          <w:rFonts w:ascii="Arial" w:eastAsia="Times New Roman" w:hAnsi="Arial" w:cs="Arial"/>
          <w:color w:val="000000"/>
          <w:lang w:val="en-GB" w:eastAsia="en-GB"/>
        </w:rPr>
      </w:pPr>
      <w:r>
        <w:rPr>
          <w:rFonts w:ascii="Arial" w:eastAsia="Times New Roman" w:hAnsi="Arial" w:cs="Arial"/>
          <w:color w:val="000000"/>
          <w:lang w:val="en-GB" w:eastAsia="en-GB"/>
        </w:rPr>
        <w:t>Provide illustrated s</w:t>
      </w:r>
      <w:r w:rsidR="008733AA" w:rsidRPr="008733AA">
        <w:rPr>
          <w:rFonts w:ascii="Arial" w:eastAsia="Times New Roman" w:hAnsi="Arial" w:cs="Arial"/>
          <w:color w:val="000000"/>
          <w:lang w:val="en-GB" w:eastAsia="en-GB"/>
        </w:rPr>
        <w:t xml:space="preserve">tool chart to refer </w:t>
      </w:r>
      <w:r>
        <w:rPr>
          <w:rFonts w:ascii="Arial" w:eastAsia="Times New Roman" w:hAnsi="Arial" w:cs="Arial"/>
          <w:color w:val="000000"/>
          <w:lang w:val="en-GB" w:eastAsia="en-GB"/>
        </w:rPr>
        <w:t xml:space="preserve">to </w:t>
      </w:r>
      <w:r w:rsidR="002D0076">
        <w:rPr>
          <w:rFonts w:ascii="Arial" w:eastAsia="Times New Roman" w:hAnsi="Arial" w:cs="Arial"/>
          <w:color w:val="000000"/>
          <w:lang w:val="en-GB" w:eastAsia="en-GB"/>
        </w:rPr>
        <w:t>i</w:t>
      </w:r>
      <w:r>
        <w:rPr>
          <w:rFonts w:ascii="Arial" w:eastAsia="Times New Roman" w:hAnsi="Arial" w:cs="Arial"/>
          <w:color w:val="000000"/>
          <w:lang w:val="en-GB" w:eastAsia="en-GB"/>
        </w:rPr>
        <w:t>n Day 3</w:t>
      </w:r>
      <w:r w:rsidR="008733AA" w:rsidRPr="008733AA">
        <w:rPr>
          <w:rFonts w:ascii="Arial" w:eastAsia="Times New Roman" w:hAnsi="Arial" w:cs="Arial"/>
          <w:color w:val="000000"/>
          <w:lang w:val="en-GB" w:eastAsia="en-GB"/>
        </w:rPr>
        <w:t xml:space="preserve"> telephon</w:t>
      </w:r>
      <w:r>
        <w:rPr>
          <w:rFonts w:ascii="Arial" w:eastAsia="Times New Roman" w:hAnsi="Arial" w:cs="Arial"/>
          <w:color w:val="000000"/>
          <w:lang w:val="en-GB" w:eastAsia="en-GB"/>
        </w:rPr>
        <w:t>e</w:t>
      </w:r>
      <w:r w:rsidR="008733AA" w:rsidRPr="008733AA">
        <w:rPr>
          <w:rFonts w:ascii="Arial" w:eastAsia="Times New Roman" w:hAnsi="Arial" w:cs="Arial"/>
          <w:color w:val="000000"/>
          <w:lang w:val="en-GB" w:eastAsia="en-GB"/>
        </w:rPr>
        <w:t xml:space="preserve"> call</w:t>
      </w:r>
    </w:p>
    <w:p w14:paraId="27AF17A6" w14:textId="77777777"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r w:rsidRPr="008733AA">
        <w:rPr>
          <w:rFonts w:ascii="Arial" w:eastAsia="Times New Roman" w:hAnsi="Arial" w:cs="Arial"/>
          <w:color w:val="000000"/>
          <w:lang w:val="en-GB" w:eastAsia="en-GB"/>
        </w:rPr>
        <w:t>Check-out from the facility</w:t>
      </w:r>
    </w:p>
    <w:p w14:paraId="032AFBE6" w14:textId="77777777" w:rsidR="008733AA" w:rsidRPr="008733AA" w:rsidRDefault="008733AA" w:rsidP="006E1C32">
      <w:pPr>
        <w:autoSpaceDE w:val="0"/>
        <w:autoSpaceDN w:val="0"/>
        <w:adjustRightInd w:val="0"/>
        <w:spacing w:after="0" w:line="240" w:lineRule="auto"/>
        <w:rPr>
          <w:rFonts w:ascii="Arial" w:eastAsia="Times New Roman" w:hAnsi="Arial" w:cs="Arial"/>
          <w:color w:val="000000"/>
          <w:lang w:val="en-GB" w:eastAsia="en-GB"/>
        </w:rPr>
      </w:pPr>
    </w:p>
    <w:p w14:paraId="762E12C5" w14:textId="52DEC84C" w:rsidR="008733AA" w:rsidRPr="00B77B81" w:rsidRDefault="008733AA" w:rsidP="006E1C32">
      <w:pPr>
        <w:keepNext/>
        <w:keepLines/>
        <w:autoSpaceDE w:val="0"/>
        <w:autoSpaceDN w:val="0"/>
        <w:adjustRightInd w:val="0"/>
        <w:spacing w:after="0" w:line="240" w:lineRule="auto"/>
        <w:rPr>
          <w:rFonts w:ascii="Arial" w:eastAsia="Times New Roman" w:hAnsi="Arial" w:cs="Arial"/>
          <w:bCs/>
          <w:i/>
          <w:color w:val="000000"/>
          <w:lang w:val="en-GB" w:eastAsia="en-GB"/>
        </w:rPr>
      </w:pPr>
      <w:r w:rsidRPr="00B77B81">
        <w:rPr>
          <w:rFonts w:ascii="Arial" w:eastAsia="Times New Roman" w:hAnsi="Arial" w:cs="Arial"/>
          <w:bCs/>
          <w:i/>
          <w:color w:val="000000"/>
          <w:lang w:val="en-GB" w:eastAsia="en-GB"/>
        </w:rPr>
        <w:t>Day 3 (Telephone</w:t>
      </w:r>
      <w:r w:rsidR="00B77B81">
        <w:rPr>
          <w:rFonts w:ascii="Arial" w:eastAsia="Times New Roman" w:hAnsi="Arial" w:cs="Arial"/>
          <w:bCs/>
          <w:i/>
          <w:color w:val="000000"/>
          <w:lang w:val="en-GB" w:eastAsia="en-GB"/>
        </w:rPr>
        <w:t xml:space="preserve"> c</w:t>
      </w:r>
      <w:r w:rsidRPr="00B77B81">
        <w:rPr>
          <w:rFonts w:ascii="Arial" w:eastAsia="Times New Roman" w:hAnsi="Arial" w:cs="Arial"/>
          <w:bCs/>
          <w:i/>
          <w:color w:val="000000"/>
          <w:lang w:val="en-GB" w:eastAsia="en-GB"/>
        </w:rPr>
        <w:t>all only)</w:t>
      </w:r>
    </w:p>
    <w:p w14:paraId="04D96A01" w14:textId="187C9254" w:rsidR="008733AA" w:rsidRPr="008733AA" w:rsidRDefault="008733AA" w:rsidP="006E1C32">
      <w:pPr>
        <w:keepNext/>
        <w:keepLines/>
        <w:autoSpaceDE w:val="0"/>
        <w:autoSpaceDN w:val="0"/>
        <w:adjustRightInd w:val="0"/>
        <w:spacing w:after="0" w:line="240" w:lineRule="auto"/>
        <w:rPr>
          <w:rFonts w:ascii="Arial" w:eastAsia="Times New Roman" w:hAnsi="Arial" w:cs="Arial"/>
          <w:lang w:val="en-GB"/>
        </w:rPr>
      </w:pPr>
      <w:r w:rsidRPr="008733AA">
        <w:rPr>
          <w:rFonts w:ascii="Arial" w:eastAsia="Times New Roman" w:hAnsi="Arial" w:cs="Arial"/>
          <w:color w:val="000000"/>
          <w:lang w:val="en-GB" w:eastAsia="en-GB"/>
        </w:rPr>
        <w:t xml:space="preserve">Questionnaire on </w:t>
      </w:r>
      <w:r w:rsidR="00B77B81">
        <w:rPr>
          <w:rFonts w:ascii="Arial" w:eastAsia="Times New Roman" w:hAnsi="Arial" w:cs="Arial"/>
          <w:color w:val="000000"/>
          <w:lang w:val="en-GB" w:eastAsia="en-GB"/>
        </w:rPr>
        <w:t>s</w:t>
      </w:r>
      <w:r w:rsidRPr="008733AA">
        <w:rPr>
          <w:rFonts w:ascii="Arial" w:eastAsia="Times New Roman" w:hAnsi="Arial" w:cs="Arial"/>
          <w:color w:val="000000"/>
          <w:lang w:val="en-GB" w:eastAsia="en-GB"/>
        </w:rPr>
        <w:t xml:space="preserve">tool </w:t>
      </w:r>
      <w:r w:rsidR="00B77B81">
        <w:rPr>
          <w:rFonts w:ascii="Arial" w:eastAsia="Times New Roman" w:hAnsi="Arial" w:cs="Arial"/>
          <w:color w:val="000000"/>
          <w:lang w:val="en-GB" w:eastAsia="en-GB"/>
        </w:rPr>
        <w:t>c</w:t>
      </w:r>
      <w:r w:rsidRPr="008733AA">
        <w:rPr>
          <w:rFonts w:ascii="Arial" w:eastAsia="Times New Roman" w:hAnsi="Arial" w:cs="Arial"/>
          <w:color w:val="000000"/>
          <w:lang w:val="en-GB" w:eastAsia="en-GB"/>
        </w:rPr>
        <w:t xml:space="preserve">onsistency &amp; </w:t>
      </w:r>
      <w:r w:rsidR="00B77B81">
        <w:rPr>
          <w:rFonts w:ascii="Arial" w:eastAsia="Times New Roman" w:hAnsi="Arial" w:cs="Arial"/>
          <w:color w:val="000000"/>
          <w:lang w:val="en-GB" w:eastAsia="en-GB"/>
        </w:rPr>
        <w:t>quantity</w:t>
      </w:r>
    </w:p>
    <w:p w14:paraId="1FC6D8B2" w14:textId="77777777" w:rsidR="00B77B81" w:rsidRDefault="00B77B81" w:rsidP="00CA304C">
      <w:pPr>
        <w:rPr>
          <w:lang w:val="en-US"/>
        </w:rPr>
      </w:pPr>
    </w:p>
    <w:p w14:paraId="1157980C" w14:textId="0C03B8B9" w:rsidR="00CC5E6B" w:rsidRDefault="00CA304C" w:rsidP="00CA304C">
      <w:pPr>
        <w:rPr>
          <w:rFonts w:ascii="Arial" w:hAnsi="Arial" w:cs="Arial"/>
          <w:lang w:val="en-US"/>
        </w:rPr>
      </w:pPr>
      <w:r>
        <w:rPr>
          <w:lang w:val="en-US"/>
        </w:rPr>
        <w:t>*</w:t>
      </w:r>
      <w:r w:rsidRPr="00CA304C">
        <w:rPr>
          <w:rFonts w:ascii="Arial" w:hAnsi="Arial" w:cs="Arial"/>
          <w:lang w:val="en-US"/>
        </w:rPr>
        <w:t>Subjects</w:t>
      </w:r>
      <w:r w:rsidR="00CF6542">
        <w:rPr>
          <w:rFonts w:ascii="Arial" w:hAnsi="Arial" w:cs="Arial"/>
          <w:lang w:val="en-US"/>
        </w:rPr>
        <w:t xml:space="preserve"> were provided with a standardiz</w:t>
      </w:r>
      <w:r w:rsidRPr="00CA304C">
        <w:rPr>
          <w:rFonts w:ascii="Arial" w:hAnsi="Arial" w:cs="Arial"/>
          <w:lang w:val="en-US"/>
        </w:rPr>
        <w:t xml:space="preserve">ed dinner to consume between 20.00 and 21.00 on the evening preceding all five treatment days. The actual quantity of food consumed by </w:t>
      </w:r>
      <w:r w:rsidRPr="00CA304C">
        <w:rPr>
          <w:rFonts w:ascii="Arial" w:hAnsi="Arial" w:cs="Arial"/>
          <w:lang w:val="en-US"/>
        </w:rPr>
        <w:lastRenderedPageBreak/>
        <w:t xml:space="preserve">each subject prior to their initial treatment visit was recorded, and on subsequent visits, the same quantity </w:t>
      </w:r>
      <w:r w:rsidR="00B77B81">
        <w:rPr>
          <w:rFonts w:ascii="Arial" w:hAnsi="Arial" w:cs="Arial"/>
          <w:lang w:val="en-US"/>
        </w:rPr>
        <w:t xml:space="preserve">of this identical meal </w:t>
      </w:r>
      <w:r w:rsidRPr="00CA304C">
        <w:rPr>
          <w:rFonts w:ascii="Arial" w:hAnsi="Arial" w:cs="Arial"/>
          <w:lang w:val="en-US"/>
        </w:rPr>
        <w:t xml:space="preserve">was </w:t>
      </w:r>
      <w:r w:rsidR="00B77B81">
        <w:rPr>
          <w:rFonts w:ascii="Arial" w:hAnsi="Arial" w:cs="Arial"/>
          <w:lang w:val="en-US"/>
        </w:rPr>
        <w:t xml:space="preserve">served </w:t>
      </w:r>
      <w:r w:rsidRPr="00CA304C">
        <w:rPr>
          <w:rFonts w:ascii="Arial" w:hAnsi="Arial" w:cs="Arial"/>
          <w:lang w:val="en-US"/>
        </w:rPr>
        <w:t xml:space="preserve">to the subject. Subjects were not permitted to take any other food or beverage, except water, after dinner, until the </w:t>
      </w:r>
      <w:r w:rsidR="00B77B81">
        <w:rPr>
          <w:rFonts w:ascii="Arial" w:hAnsi="Arial" w:cs="Arial"/>
          <w:lang w:val="en-US"/>
        </w:rPr>
        <w:t xml:space="preserve">test meal was provided after </w:t>
      </w:r>
      <w:r w:rsidRPr="00CA304C">
        <w:rPr>
          <w:rFonts w:ascii="Arial" w:hAnsi="Arial" w:cs="Arial"/>
          <w:lang w:val="en-US"/>
        </w:rPr>
        <w:t xml:space="preserve">baseline samples were taken in the morning of each treatment day. </w:t>
      </w:r>
      <w:r w:rsidR="00A21D35">
        <w:rPr>
          <w:rFonts w:ascii="Arial" w:hAnsi="Arial" w:cs="Arial"/>
          <w:lang w:val="en-US"/>
        </w:rPr>
        <w:t xml:space="preserve">  </w:t>
      </w:r>
    </w:p>
    <w:p w14:paraId="05D25027" w14:textId="77777777" w:rsidR="00CC5E6B" w:rsidRDefault="00CC5E6B">
      <w:pPr>
        <w:rPr>
          <w:rFonts w:ascii="Arial" w:hAnsi="Arial" w:cs="Arial"/>
          <w:lang w:val="en-US"/>
        </w:rPr>
      </w:pPr>
      <w:r>
        <w:rPr>
          <w:rFonts w:ascii="Arial" w:hAnsi="Arial" w:cs="Arial"/>
          <w:lang w:val="en-US"/>
        </w:rPr>
        <w:br w:type="page"/>
      </w:r>
    </w:p>
    <w:p w14:paraId="3E7B7A83" w14:textId="2BACDE4E" w:rsidR="006E1C32" w:rsidRPr="00AE40F4" w:rsidRDefault="006E1C32" w:rsidP="006E1C32">
      <w:pPr>
        <w:keepNext/>
        <w:keepLines/>
        <w:spacing w:before="40" w:after="40" w:line="240" w:lineRule="auto"/>
        <w:rPr>
          <w:rFonts w:ascii="Arial" w:eastAsia="Times New Roman" w:hAnsi="Arial" w:cs="Arial"/>
          <w:lang w:val="en-US"/>
        </w:rPr>
      </w:pPr>
      <w:r w:rsidRPr="00AE40F4">
        <w:rPr>
          <w:rFonts w:ascii="Arial" w:hAnsi="Arial" w:cs="Arial"/>
          <w:b/>
          <w:lang w:val="en-US"/>
        </w:rPr>
        <w:lastRenderedPageBreak/>
        <w:t>Figure S</w:t>
      </w:r>
      <w:r w:rsidR="00B77B81">
        <w:rPr>
          <w:rFonts w:ascii="Arial" w:hAnsi="Arial" w:cs="Arial"/>
          <w:b/>
          <w:lang w:val="en-US"/>
        </w:rPr>
        <w:t>1</w:t>
      </w:r>
      <w:r w:rsidRPr="00AE40F4">
        <w:rPr>
          <w:rFonts w:ascii="Arial" w:hAnsi="Arial" w:cs="Arial"/>
          <w:b/>
          <w:lang w:val="en-US"/>
        </w:rPr>
        <w:t>:</w:t>
      </w:r>
      <w:r w:rsidRPr="00AE40F4">
        <w:rPr>
          <w:rFonts w:ascii="Arial" w:hAnsi="Arial" w:cs="Arial"/>
          <w:lang w:val="en-US"/>
        </w:rPr>
        <w:t xml:space="preserve"> Overview of subjects screened, randomi</w:t>
      </w:r>
      <w:r>
        <w:rPr>
          <w:rFonts w:ascii="Arial" w:hAnsi="Arial" w:cs="Arial"/>
          <w:lang w:val="en-US"/>
        </w:rPr>
        <w:t>z</w:t>
      </w:r>
      <w:r w:rsidRPr="00AE40F4">
        <w:rPr>
          <w:rFonts w:ascii="Arial" w:hAnsi="Arial" w:cs="Arial"/>
          <w:lang w:val="en-US"/>
        </w:rPr>
        <w:t>ed and entering the study</w:t>
      </w:r>
    </w:p>
    <w:p w14:paraId="2217D526"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61312" behindDoc="0" locked="0" layoutInCell="1" allowOverlap="1" wp14:anchorId="0F29EA35" wp14:editId="560AB471">
                <wp:simplePos x="0" y="0"/>
                <wp:positionH relativeFrom="column">
                  <wp:posOffset>2157730</wp:posOffset>
                </wp:positionH>
                <wp:positionV relativeFrom="paragraph">
                  <wp:posOffset>123190</wp:posOffset>
                </wp:positionV>
                <wp:extent cx="1426903" cy="407719"/>
                <wp:effectExtent l="0" t="0" r="20955" b="1143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6903" cy="407719"/>
                        </a:xfrm>
                        <a:prstGeom prst="rect">
                          <a:avLst/>
                        </a:prstGeom>
                        <a:solidFill>
                          <a:srgbClr val="FFFFFF"/>
                        </a:solidFill>
                        <a:ln w="9525">
                          <a:solidFill>
                            <a:srgbClr val="000000"/>
                          </a:solidFill>
                          <a:miter lim="800000"/>
                          <a:headEnd/>
                          <a:tailEnd/>
                        </a:ln>
                      </wps:spPr>
                      <wps:txbx>
                        <w:txbxContent>
                          <w:p w14:paraId="68A4693E" w14:textId="77777777" w:rsidR="006E1C32" w:rsidRPr="00AE40F4" w:rsidRDefault="006E1C32" w:rsidP="006E1C32">
                            <w:pPr>
                              <w:spacing w:after="0" w:line="240" w:lineRule="auto"/>
                              <w:jc w:val="center"/>
                              <w:rPr>
                                <w:rFonts w:ascii="Arial" w:hAnsi="Arial" w:cs="Arial"/>
                              </w:rPr>
                            </w:pPr>
                            <w:r w:rsidRPr="00AE40F4">
                              <w:rPr>
                                <w:rFonts w:ascii="Arial" w:hAnsi="Arial" w:cs="Arial"/>
                              </w:rPr>
                              <w:t xml:space="preserve">Screened </w:t>
                            </w:r>
                          </w:p>
                          <w:p w14:paraId="06666D1B" w14:textId="77777777" w:rsidR="006E1C32" w:rsidRPr="00AE40F4" w:rsidRDefault="006E1C32" w:rsidP="006E1C32">
                            <w:pPr>
                              <w:spacing w:after="0" w:line="240" w:lineRule="auto"/>
                              <w:jc w:val="center"/>
                              <w:rPr>
                                <w:rFonts w:ascii="Arial" w:hAnsi="Arial" w:cs="Arial"/>
                              </w:rPr>
                            </w:pPr>
                            <w:r w:rsidRPr="00AE40F4">
                              <w:rPr>
                                <w:rFonts w:ascii="Arial" w:hAnsi="Arial" w:cs="Arial"/>
                              </w:rPr>
                              <w:t>N=253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9EA35" id="_x0000_t202" coordsize="21600,21600" o:spt="202" path="m,l,21600r21600,l21600,xe">
                <v:stroke joinstyle="miter"/>
                <v:path gradientshapeok="t" o:connecttype="rect"/>
              </v:shapetype>
              <v:shape id="Text Box 222" o:spid="_x0000_s1026" type="#_x0000_t202" style="position:absolute;margin-left:169.9pt;margin-top:9.7pt;width:112.35pt;height: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">
                <v:textbox>
                  <w:txbxContent>
                    <w:p w14:paraId="68A4693E" w14:textId="77777777" w:rsidR="006E1C32" w:rsidRPr="00AE40F4" w:rsidRDefault="006E1C32" w:rsidP="006E1C32">
                      <w:pPr>
                        <w:spacing w:after="0" w:line="240" w:lineRule="auto"/>
                        <w:jc w:val="center"/>
                        <w:rPr>
                          <w:rFonts w:ascii="Arial" w:hAnsi="Arial" w:cs="Arial"/>
                        </w:rPr>
                      </w:pPr>
                      <w:r w:rsidRPr="00AE40F4">
                        <w:rPr>
                          <w:rFonts w:ascii="Arial" w:hAnsi="Arial" w:cs="Arial"/>
                        </w:rPr>
                        <w:t xml:space="preserve">Screened </w:t>
                      </w:r>
                    </w:p>
                    <w:p w14:paraId="06666D1B" w14:textId="77777777" w:rsidR="006E1C32" w:rsidRPr="00AE40F4" w:rsidRDefault="006E1C32" w:rsidP="006E1C32">
                      <w:pPr>
                        <w:spacing w:after="0" w:line="240" w:lineRule="auto"/>
                        <w:jc w:val="center"/>
                        <w:rPr>
                          <w:rFonts w:ascii="Arial" w:hAnsi="Arial" w:cs="Arial"/>
                        </w:rPr>
                      </w:pPr>
                      <w:r w:rsidRPr="00AE40F4">
                        <w:rPr>
                          <w:rFonts w:ascii="Arial" w:hAnsi="Arial" w:cs="Arial"/>
                        </w:rPr>
                        <w:t>N=253</w:t>
                      </w:r>
                    </w:p>
                  </w:txbxContent>
                </v:textbox>
              </v:shape>
            </w:pict>
          </mc:Fallback>
        </mc:AlternateContent>
      </w:r>
    </w:p>
    <w:p w14:paraId="0758D951"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62336" behindDoc="0" locked="0" layoutInCell="1" allowOverlap="1" wp14:anchorId="73B92DF0" wp14:editId="222436B1">
                <wp:simplePos x="0" y="0"/>
                <wp:positionH relativeFrom="column">
                  <wp:posOffset>3881121</wp:posOffset>
                </wp:positionH>
                <wp:positionV relativeFrom="paragraph">
                  <wp:posOffset>158115</wp:posOffset>
                </wp:positionV>
                <wp:extent cx="1681480" cy="592015"/>
                <wp:effectExtent l="0" t="0" r="13970" b="1778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1480" cy="592015"/>
                        </a:xfrm>
                        <a:prstGeom prst="rect">
                          <a:avLst/>
                        </a:prstGeom>
                        <a:solidFill>
                          <a:srgbClr val="FFFFFF"/>
                        </a:solidFill>
                        <a:ln w="9525">
                          <a:solidFill>
                            <a:srgbClr val="000000"/>
                          </a:solidFill>
                          <a:miter lim="800000"/>
                          <a:headEnd/>
                          <a:tailEnd/>
                        </a:ln>
                      </wps:spPr>
                      <wps:txbx>
                        <w:txbxContent>
                          <w:p w14:paraId="66E41DBD"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Excluded based on other inclusion and exclusion criteria</w:t>
                            </w:r>
                            <w:r>
                              <w:rPr>
                                <w:rFonts w:ascii="Arial" w:hAnsi="Arial" w:cs="Arial"/>
                                <w:lang w:val="en-US"/>
                              </w:rPr>
                              <w:t xml:space="preserve"> </w:t>
                            </w:r>
                            <w:r w:rsidRPr="00AE40F4">
                              <w:rPr>
                                <w:rFonts w:ascii="Arial" w:hAnsi="Arial" w:cs="Arial"/>
                                <w:lang w:val="en-US"/>
                              </w:rPr>
                              <w:t>N=71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B92DF0" id="Text Box 221" o:spid="_x0000_s1027" type="#_x0000_t202" style="position:absolute;margin-left:305.6pt;margin-top:12.45pt;width:132.4pt;height:4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">
                <v:textbox>
                  <w:txbxContent>
                    <w:p w14:paraId="66E41DBD"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Excluded based on other inclusion and exclusion criteria</w:t>
                      </w:r>
                      <w:r>
                        <w:rPr>
                          <w:rFonts w:ascii="Arial" w:hAnsi="Arial" w:cs="Arial"/>
                          <w:lang w:val="en-US"/>
                        </w:rPr>
                        <w:t xml:space="preserve"> </w:t>
                      </w:r>
                      <w:r w:rsidRPr="00AE40F4">
                        <w:rPr>
                          <w:rFonts w:ascii="Arial" w:hAnsi="Arial" w:cs="Arial"/>
                          <w:lang w:val="en-US"/>
                        </w:rPr>
                        <w:t>N=71</w:t>
                      </w:r>
                    </w:p>
                  </w:txbxContent>
                </v:textbox>
              </v:shape>
            </w:pict>
          </mc:Fallback>
        </mc:AlternateContent>
      </w:r>
    </w:p>
    <w:p w14:paraId="7695A8FA"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67456" behindDoc="0" locked="0" layoutInCell="1" allowOverlap="1" wp14:anchorId="6252EA5B" wp14:editId="21F59EE5">
                <wp:simplePos x="0" y="0"/>
                <wp:positionH relativeFrom="column">
                  <wp:posOffset>2893060</wp:posOffset>
                </wp:positionH>
                <wp:positionV relativeFrom="paragraph">
                  <wp:posOffset>185420</wp:posOffset>
                </wp:positionV>
                <wp:extent cx="0" cy="197485"/>
                <wp:effectExtent l="76200" t="0" r="57150" b="50165"/>
                <wp:wrapNone/>
                <wp:docPr id="220" name="Straight Arrow Connector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01DDF8" id="_x0000_t32" coordsize="21600,21600" o:spt="32" o:oned="t" path="m,l21600,21600e" filled="f">
                <v:path arrowok="t" fillok="f" o:connecttype="none"/>
                <o:lock v:ext="edit" shapetype="t"/>
              </v:shapetype>
              <v:shape id="Straight Arrow Connector 220" o:spid="_x0000_s1026" type="#_x0000_t32" style="position:absolute;margin-left:227.8pt;margin-top:14.6pt;width:0;height:1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">
                <v:stroke endarrow="block"/>
              </v:shape>
            </w:pict>
          </mc:Fallback>
        </mc:AlternateContent>
      </w:r>
    </w:p>
    <w:p w14:paraId="668073A2"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71552" behindDoc="0" locked="0" layoutInCell="1" allowOverlap="1" wp14:anchorId="66DD7801" wp14:editId="59519CC6">
                <wp:simplePos x="0" y="0"/>
                <wp:positionH relativeFrom="column">
                  <wp:posOffset>2903220</wp:posOffset>
                </wp:positionH>
                <wp:positionV relativeFrom="paragraph">
                  <wp:posOffset>92075</wp:posOffset>
                </wp:positionV>
                <wp:extent cx="974725" cy="0"/>
                <wp:effectExtent l="0" t="76200" r="15875" b="95250"/>
                <wp:wrapNone/>
                <wp:docPr id="219"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4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7B7506" id="Straight Arrow Connector 219" o:spid="_x0000_s1026" type="#_x0000_t32" style="position:absolute;margin-left:228.6pt;margin-top:7.25pt;width:76.7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">
                <v:stroke endarrow="block"/>
              </v:shape>
            </w:pict>
          </mc:Fallback>
        </mc:AlternateContent>
      </w:r>
    </w:p>
    <w:p w14:paraId="68E0EE95"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63360" behindDoc="0" locked="0" layoutInCell="1" allowOverlap="1" wp14:anchorId="2AF82CAD" wp14:editId="0DD6AD09">
                <wp:simplePos x="0" y="0"/>
                <wp:positionH relativeFrom="column">
                  <wp:posOffset>2165350</wp:posOffset>
                </wp:positionH>
                <wp:positionV relativeFrom="paragraph">
                  <wp:posOffset>29210</wp:posOffset>
                </wp:positionV>
                <wp:extent cx="1426845" cy="577850"/>
                <wp:effectExtent l="0" t="0" r="20955" b="1270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6845" cy="577850"/>
                        </a:xfrm>
                        <a:prstGeom prst="rect">
                          <a:avLst/>
                        </a:prstGeom>
                        <a:solidFill>
                          <a:srgbClr val="FFFFFF"/>
                        </a:solidFill>
                        <a:ln w="9525">
                          <a:solidFill>
                            <a:srgbClr val="000000"/>
                          </a:solidFill>
                          <a:miter lim="800000"/>
                          <a:headEnd/>
                          <a:tailEnd/>
                        </a:ln>
                      </wps:spPr>
                      <wps:txbx>
                        <w:txbxContent>
                          <w:p w14:paraId="6D2BE9A2"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 xml:space="preserve">Invited for </w:t>
                            </w:r>
                            <w:r>
                              <w:rPr>
                                <w:rFonts w:ascii="Arial" w:hAnsi="Arial" w:cs="Arial"/>
                                <w:lang w:val="en-US"/>
                              </w:rPr>
                              <w:t>lactose intolerance t</w:t>
                            </w:r>
                            <w:r w:rsidRPr="00AE40F4">
                              <w:rPr>
                                <w:rFonts w:ascii="Arial" w:hAnsi="Arial" w:cs="Arial"/>
                                <w:lang w:val="en-US"/>
                              </w:rPr>
                              <w:t xml:space="preserve">est </w:t>
                            </w:r>
                          </w:p>
                          <w:p w14:paraId="48AED679"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N=182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82CAD" id="Text Box 218" o:spid="_x0000_s1028" type="#_x0000_t202" style="position:absolute;margin-left:170.5pt;margin-top:2.3pt;width:112.35pt;height: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">
                <v:textbox>
                  <w:txbxContent>
                    <w:p w14:paraId="6D2BE9A2"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 xml:space="preserve">Invited for </w:t>
                      </w:r>
                      <w:r>
                        <w:rPr>
                          <w:rFonts w:ascii="Arial" w:hAnsi="Arial" w:cs="Arial"/>
                          <w:lang w:val="en-US"/>
                        </w:rPr>
                        <w:t>lactose intolerance t</w:t>
                      </w:r>
                      <w:r w:rsidRPr="00AE40F4">
                        <w:rPr>
                          <w:rFonts w:ascii="Arial" w:hAnsi="Arial" w:cs="Arial"/>
                          <w:lang w:val="en-US"/>
                        </w:rPr>
                        <w:t xml:space="preserve">est </w:t>
                      </w:r>
                    </w:p>
                    <w:p w14:paraId="48AED679"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N=182</w:t>
                      </w:r>
                    </w:p>
                  </w:txbxContent>
                </v:textbox>
              </v:shape>
            </w:pict>
          </mc:Fallback>
        </mc:AlternateContent>
      </w:r>
    </w:p>
    <w:p w14:paraId="182DB714" w14:textId="77777777" w:rsidR="006E1C32" w:rsidRPr="00AE40F4" w:rsidRDefault="006E1C32" w:rsidP="006E1C32">
      <w:pPr>
        <w:keepNext/>
        <w:keepLines/>
        <w:spacing w:before="40" w:after="40" w:line="240" w:lineRule="auto"/>
        <w:rPr>
          <w:rFonts w:ascii="Arial" w:eastAsia="Times New Roman" w:hAnsi="Arial" w:cs="Arial"/>
          <w:lang w:val="en-GB"/>
        </w:rPr>
      </w:pPr>
    </w:p>
    <w:p w14:paraId="2CD531CA"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59264" behindDoc="0" locked="0" layoutInCell="1" allowOverlap="1" wp14:anchorId="7FB8F0FB" wp14:editId="7501CEA8">
                <wp:simplePos x="0" y="0"/>
                <wp:positionH relativeFrom="column">
                  <wp:posOffset>3881121</wp:posOffset>
                </wp:positionH>
                <wp:positionV relativeFrom="paragraph">
                  <wp:posOffset>50800</wp:posOffset>
                </wp:positionV>
                <wp:extent cx="1681480" cy="609600"/>
                <wp:effectExtent l="0" t="0" r="13970" b="1905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1480" cy="609600"/>
                        </a:xfrm>
                        <a:prstGeom prst="rect">
                          <a:avLst/>
                        </a:prstGeom>
                        <a:solidFill>
                          <a:srgbClr val="FFFFFF"/>
                        </a:solidFill>
                        <a:ln w="9525">
                          <a:solidFill>
                            <a:srgbClr val="000000"/>
                          </a:solidFill>
                          <a:miter lim="800000"/>
                          <a:headEnd/>
                          <a:tailEnd/>
                        </a:ln>
                      </wps:spPr>
                      <wps:txbx>
                        <w:txbxContent>
                          <w:p w14:paraId="60AFF939"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Excluded on negative lactose intolerance test</w:t>
                            </w:r>
                          </w:p>
                          <w:p w14:paraId="59F8F784" w14:textId="77777777" w:rsidR="006E1C32" w:rsidRPr="00AE40F4" w:rsidRDefault="006E1C32" w:rsidP="006E1C32">
                            <w:pPr>
                              <w:spacing w:after="0" w:line="240" w:lineRule="auto"/>
                              <w:jc w:val="center"/>
                              <w:rPr>
                                <w:rFonts w:ascii="Arial" w:hAnsi="Arial" w:cs="Arial"/>
                              </w:rPr>
                            </w:pPr>
                            <w:r w:rsidRPr="00AE40F4">
                              <w:rPr>
                                <w:rFonts w:ascii="Arial" w:hAnsi="Arial" w:cs="Arial"/>
                              </w:rPr>
                              <w:t>N=46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B8F0FB" id="Text Box 217" o:spid="_x0000_s1029" type="#_x0000_t202" style="position:absolute;margin-left:305.6pt;margin-top:4pt;width:132.4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">
                <v:textbox>
                  <w:txbxContent>
                    <w:p w14:paraId="60AFF939"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Excluded on negative lactose intolerance test</w:t>
                      </w:r>
                    </w:p>
                    <w:p w14:paraId="59F8F784" w14:textId="77777777" w:rsidR="006E1C32" w:rsidRPr="00AE40F4" w:rsidRDefault="006E1C32" w:rsidP="006E1C32">
                      <w:pPr>
                        <w:spacing w:after="0" w:line="240" w:lineRule="auto"/>
                        <w:jc w:val="center"/>
                        <w:rPr>
                          <w:rFonts w:ascii="Arial" w:hAnsi="Arial" w:cs="Arial"/>
                        </w:rPr>
                      </w:pPr>
                      <w:r w:rsidRPr="00AE40F4">
                        <w:rPr>
                          <w:rFonts w:ascii="Arial" w:hAnsi="Arial" w:cs="Arial"/>
                        </w:rPr>
                        <w:t>N=46</w:t>
                      </w:r>
                    </w:p>
                  </w:txbxContent>
                </v:textbox>
              </v:shape>
            </w:pict>
          </mc:Fallback>
        </mc:AlternateContent>
      </w:r>
    </w:p>
    <w:p w14:paraId="09E3DCB7"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72576" behindDoc="0" locked="0" layoutInCell="1" allowOverlap="1" wp14:anchorId="6161FE70" wp14:editId="076AEED3">
                <wp:simplePos x="0" y="0"/>
                <wp:positionH relativeFrom="column">
                  <wp:posOffset>2895600</wp:posOffset>
                </wp:positionH>
                <wp:positionV relativeFrom="paragraph">
                  <wp:posOffset>144145</wp:posOffset>
                </wp:positionV>
                <wp:extent cx="974725" cy="0"/>
                <wp:effectExtent l="9525" t="55245" r="15875" b="59055"/>
                <wp:wrapNone/>
                <wp:docPr id="216" name="Straight Arrow Connector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4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028CD0" id="Straight Arrow Connector 216" o:spid="_x0000_s1026" type="#_x0000_t32" style="position:absolute;margin-left:228pt;margin-top:11.35pt;width:76.7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">
                <v:stroke endarrow="block"/>
              </v:shape>
            </w:pict>
          </mc:Fallback>
        </mc:AlternateContent>
      </w:r>
      <w:r w:rsidRPr="00AE40F4">
        <w:rPr>
          <w:rFonts w:ascii="Arial" w:eastAsia="Times New Roman" w:hAnsi="Arial" w:cs="Arial"/>
          <w:noProof/>
          <w:lang w:eastAsia="nl-NL"/>
        </w:rPr>
        <mc:AlternateContent>
          <mc:Choice Requires="wps">
            <w:drawing>
              <wp:anchor distT="0" distB="0" distL="114300" distR="114300" simplePos="0" relativeHeight="251668480" behindDoc="0" locked="0" layoutInCell="1" allowOverlap="1" wp14:anchorId="2C58C9DA" wp14:editId="654488AF">
                <wp:simplePos x="0" y="0"/>
                <wp:positionH relativeFrom="column">
                  <wp:posOffset>2903220</wp:posOffset>
                </wp:positionH>
                <wp:positionV relativeFrom="paragraph">
                  <wp:posOffset>74930</wp:posOffset>
                </wp:positionV>
                <wp:extent cx="0" cy="197485"/>
                <wp:effectExtent l="55245" t="5080" r="59055" b="16510"/>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2655D4" id="Straight Arrow Connector 215" o:spid="_x0000_s1026" type="#_x0000_t32" style="position:absolute;margin-left:228.6pt;margin-top:5.9pt;width:0;height:15.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">
                <v:stroke endarrow="block"/>
              </v:shape>
            </w:pict>
          </mc:Fallback>
        </mc:AlternateContent>
      </w:r>
    </w:p>
    <w:p w14:paraId="05971327"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64384" behindDoc="0" locked="0" layoutInCell="1" allowOverlap="1" wp14:anchorId="113C8F46" wp14:editId="5B5120E8">
                <wp:simplePos x="0" y="0"/>
                <wp:positionH relativeFrom="column">
                  <wp:posOffset>2141220</wp:posOffset>
                </wp:positionH>
                <wp:positionV relativeFrom="paragraph">
                  <wp:posOffset>105410</wp:posOffset>
                </wp:positionV>
                <wp:extent cx="1450340" cy="469265"/>
                <wp:effectExtent l="0" t="0" r="16510" b="26035"/>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340" cy="469265"/>
                        </a:xfrm>
                        <a:prstGeom prst="rect">
                          <a:avLst/>
                        </a:prstGeom>
                        <a:solidFill>
                          <a:srgbClr val="FFFFFF"/>
                        </a:solidFill>
                        <a:ln w="9525">
                          <a:solidFill>
                            <a:srgbClr val="000000"/>
                          </a:solidFill>
                          <a:miter lim="800000"/>
                          <a:headEnd/>
                          <a:tailEnd/>
                        </a:ln>
                      </wps:spPr>
                      <wps:txbx>
                        <w:txbxContent>
                          <w:p w14:paraId="0C4D2C10" w14:textId="77777777" w:rsidR="006E1C32" w:rsidRPr="00AE40F4" w:rsidRDefault="006E1C32" w:rsidP="006E1C32">
                            <w:pPr>
                              <w:spacing w:after="0" w:line="240" w:lineRule="auto"/>
                              <w:jc w:val="center"/>
                              <w:rPr>
                                <w:rFonts w:ascii="Arial" w:hAnsi="Arial" w:cs="Arial"/>
                              </w:rPr>
                            </w:pPr>
                            <w:r>
                              <w:rPr>
                                <w:rFonts w:ascii="Arial" w:hAnsi="Arial" w:cs="Arial"/>
                              </w:rPr>
                              <w:t xml:space="preserve">Successfully </w:t>
                            </w:r>
                            <w:r w:rsidRPr="00AE40F4">
                              <w:rPr>
                                <w:rFonts w:ascii="Arial" w:hAnsi="Arial" w:cs="Arial"/>
                              </w:rPr>
                              <w:t>screened</w:t>
                            </w:r>
                            <w:r>
                              <w:rPr>
                                <w:rFonts w:ascii="Arial" w:hAnsi="Arial" w:cs="Arial"/>
                              </w:rPr>
                              <w:t xml:space="preserve"> </w:t>
                            </w:r>
                            <w:r w:rsidRPr="00AE40F4">
                              <w:rPr>
                                <w:rFonts w:ascii="Arial" w:hAnsi="Arial" w:cs="Arial"/>
                              </w:rPr>
                              <w:t xml:space="preserve">N=136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C8F46" id="Text Box 214" o:spid="_x0000_s1030" type="#_x0000_t202" style="position:absolute;margin-left:168.6pt;margin-top:8.3pt;width:114.2pt;height:36.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">
                <v:textbox>
                  <w:txbxContent>
                    <w:p w14:paraId="0C4D2C10" w14:textId="77777777" w:rsidR="006E1C32" w:rsidRPr="00AE40F4" w:rsidRDefault="006E1C32" w:rsidP="006E1C32">
                      <w:pPr>
                        <w:spacing w:after="0" w:line="240" w:lineRule="auto"/>
                        <w:jc w:val="center"/>
                        <w:rPr>
                          <w:rFonts w:ascii="Arial" w:hAnsi="Arial" w:cs="Arial"/>
                        </w:rPr>
                      </w:pPr>
                      <w:r>
                        <w:rPr>
                          <w:rFonts w:ascii="Arial" w:hAnsi="Arial" w:cs="Arial"/>
                        </w:rPr>
                        <w:t xml:space="preserve">Successfully </w:t>
                      </w:r>
                      <w:r w:rsidRPr="00AE40F4">
                        <w:rPr>
                          <w:rFonts w:ascii="Arial" w:hAnsi="Arial" w:cs="Arial"/>
                        </w:rPr>
                        <w:t>screened</w:t>
                      </w:r>
                      <w:r>
                        <w:rPr>
                          <w:rFonts w:ascii="Arial" w:hAnsi="Arial" w:cs="Arial"/>
                        </w:rPr>
                        <w:t xml:space="preserve"> </w:t>
                      </w:r>
                      <w:r w:rsidRPr="00AE40F4">
                        <w:rPr>
                          <w:rFonts w:ascii="Arial" w:hAnsi="Arial" w:cs="Arial"/>
                        </w:rPr>
                        <w:t xml:space="preserve">N=136 </w:t>
                      </w:r>
                    </w:p>
                  </w:txbxContent>
                </v:textbox>
              </v:shape>
            </w:pict>
          </mc:Fallback>
        </mc:AlternateContent>
      </w:r>
    </w:p>
    <w:p w14:paraId="0FC67B44" w14:textId="77777777" w:rsidR="006E1C32" w:rsidRPr="00AE40F4" w:rsidRDefault="006E1C32" w:rsidP="006E1C32">
      <w:pPr>
        <w:keepNext/>
        <w:keepLines/>
        <w:spacing w:before="40" w:after="40" w:line="240" w:lineRule="auto"/>
        <w:rPr>
          <w:rFonts w:ascii="Arial" w:eastAsia="Times New Roman" w:hAnsi="Arial" w:cs="Arial"/>
          <w:lang w:val="en-GB"/>
        </w:rPr>
      </w:pPr>
    </w:p>
    <w:p w14:paraId="4C7386BE"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75648" behindDoc="0" locked="0" layoutInCell="1" allowOverlap="1" wp14:anchorId="52685220" wp14:editId="07237A68">
                <wp:simplePos x="0" y="0"/>
                <wp:positionH relativeFrom="column">
                  <wp:posOffset>3911601</wp:posOffset>
                </wp:positionH>
                <wp:positionV relativeFrom="paragraph">
                  <wp:posOffset>114300</wp:posOffset>
                </wp:positionV>
                <wp:extent cx="1681480" cy="433754"/>
                <wp:effectExtent l="0" t="0" r="13970" b="23495"/>
                <wp:wrapNone/>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1480" cy="433754"/>
                        </a:xfrm>
                        <a:prstGeom prst="rect">
                          <a:avLst/>
                        </a:prstGeom>
                        <a:solidFill>
                          <a:srgbClr val="FFFFFF"/>
                        </a:solidFill>
                        <a:ln w="9525">
                          <a:solidFill>
                            <a:srgbClr val="000000"/>
                          </a:solidFill>
                          <a:miter lim="800000"/>
                          <a:headEnd/>
                          <a:tailEnd/>
                        </a:ln>
                      </wps:spPr>
                      <wps:txbx>
                        <w:txbxContent>
                          <w:p w14:paraId="26D5C198" w14:textId="77777777" w:rsidR="006E1C32" w:rsidRPr="00AE40F4" w:rsidRDefault="006E1C32" w:rsidP="006E1C32">
                            <w:pPr>
                              <w:spacing w:after="0" w:line="240" w:lineRule="auto"/>
                              <w:jc w:val="center"/>
                              <w:rPr>
                                <w:rFonts w:ascii="Arial" w:hAnsi="Arial" w:cs="Arial"/>
                              </w:rPr>
                            </w:pPr>
                            <w:r w:rsidRPr="00AE40F4">
                              <w:rPr>
                                <w:rFonts w:ascii="Arial" w:hAnsi="Arial" w:cs="Arial"/>
                              </w:rPr>
                              <w:t xml:space="preserve">Excluded by lot </w:t>
                            </w:r>
                          </w:p>
                          <w:p w14:paraId="7170B630" w14:textId="77777777" w:rsidR="006E1C32" w:rsidRPr="00AE40F4" w:rsidRDefault="006E1C32" w:rsidP="006E1C32">
                            <w:pPr>
                              <w:spacing w:after="0" w:line="240" w:lineRule="auto"/>
                              <w:jc w:val="center"/>
                              <w:rPr>
                                <w:rFonts w:ascii="Arial" w:hAnsi="Arial" w:cs="Arial"/>
                              </w:rPr>
                            </w:pPr>
                            <w:r w:rsidRPr="00AE40F4">
                              <w:rPr>
                                <w:rFonts w:ascii="Arial" w:hAnsi="Arial" w:cs="Arial"/>
                              </w:rPr>
                              <w:t>N=63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685220" id="Text Box 213" o:spid="_x0000_s1031" type="#_x0000_t202" style="position:absolute;margin-left:308pt;margin-top:9pt;width:132.4pt;height:34.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">
                <v:textbox>
                  <w:txbxContent>
                    <w:p w14:paraId="26D5C198" w14:textId="77777777" w:rsidR="006E1C32" w:rsidRPr="00AE40F4" w:rsidRDefault="006E1C32" w:rsidP="006E1C32">
                      <w:pPr>
                        <w:spacing w:after="0" w:line="240" w:lineRule="auto"/>
                        <w:jc w:val="center"/>
                        <w:rPr>
                          <w:rFonts w:ascii="Arial" w:hAnsi="Arial" w:cs="Arial"/>
                        </w:rPr>
                      </w:pPr>
                      <w:r w:rsidRPr="00AE40F4">
                        <w:rPr>
                          <w:rFonts w:ascii="Arial" w:hAnsi="Arial" w:cs="Arial"/>
                        </w:rPr>
                        <w:t xml:space="preserve">Excluded by lot </w:t>
                      </w:r>
                    </w:p>
                    <w:p w14:paraId="7170B630" w14:textId="77777777" w:rsidR="006E1C32" w:rsidRPr="00AE40F4" w:rsidRDefault="006E1C32" w:rsidP="006E1C32">
                      <w:pPr>
                        <w:spacing w:after="0" w:line="240" w:lineRule="auto"/>
                        <w:jc w:val="center"/>
                        <w:rPr>
                          <w:rFonts w:ascii="Arial" w:hAnsi="Arial" w:cs="Arial"/>
                        </w:rPr>
                      </w:pPr>
                      <w:r w:rsidRPr="00AE40F4">
                        <w:rPr>
                          <w:rFonts w:ascii="Arial" w:hAnsi="Arial" w:cs="Arial"/>
                        </w:rPr>
                        <w:t>N=63</w:t>
                      </w:r>
                    </w:p>
                  </w:txbxContent>
                </v:textbox>
              </v:shape>
            </w:pict>
          </mc:Fallback>
        </mc:AlternateContent>
      </w:r>
    </w:p>
    <w:p w14:paraId="0704F2DB"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74624" behindDoc="0" locked="0" layoutInCell="1" allowOverlap="1" wp14:anchorId="771BA705" wp14:editId="7AE35057">
                <wp:simplePos x="0" y="0"/>
                <wp:positionH relativeFrom="column">
                  <wp:posOffset>2924810</wp:posOffset>
                </wp:positionH>
                <wp:positionV relativeFrom="paragraph">
                  <wp:posOffset>127635</wp:posOffset>
                </wp:positionV>
                <wp:extent cx="974725" cy="0"/>
                <wp:effectExtent l="10160" t="57785" r="15240" b="56515"/>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4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00F016" id="Straight Arrow Connector 212" o:spid="_x0000_s1026" type="#_x0000_t32" style="position:absolute;margin-left:230.3pt;margin-top:10.05pt;width:76.7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">
                <v:stroke endarrow="block"/>
              </v:shape>
            </w:pict>
          </mc:Fallback>
        </mc:AlternateContent>
      </w:r>
      <w:r w:rsidRPr="00AE40F4">
        <w:rPr>
          <w:rFonts w:ascii="Arial" w:eastAsia="Times New Roman" w:hAnsi="Arial" w:cs="Arial"/>
          <w:noProof/>
          <w:lang w:eastAsia="nl-NL"/>
        </w:rPr>
        <mc:AlternateContent>
          <mc:Choice Requires="wps">
            <w:drawing>
              <wp:anchor distT="0" distB="0" distL="114300" distR="114300" simplePos="0" relativeHeight="251669504" behindDoc="0" locked="0" layoutInCell="1" allowOverlap="1" wp14:anchorId="7D8E1E9A" wp14:editId="5038E3AB">
                <wp:simplePos x="0" y="0"/>
                <wp:positionH relativeFrom="column">
                  <wp:posOffset>2931160</wp:posOffset>
                </wp:positionH>
                <wp:positionV relativeFrom="paragraph">
                  <wp:posOffset>57150</wp:posOffset>
                </wp:positionV>
                <wp:extent cx="0" cy="197485"/>
                <wp:effectExtent l="54610" t="6350" r="59690" b="15240"/>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1FC17E" id="Straight Arrow Connector 211" o:spid="_x0000_s1026" type="#_x0000_t32" style="position:absolute;margin-left:230.8pt;margin-top:4.5pt;width:0;height:15.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">
                <v:stroke endarrow="block"/>
              </v:shape>
            </w:pict>
          </mc:Fallback>
        </mc:AlternateContent>
      </w:r>
    </w:p>
    <w:p w14:paraId="63E56824"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65408" behindDoc="0" locked="0" layoutInCell="1" allowOverlap="1" wp14:anchorId="3182FC5A" wp14:editId="0917CB63">
                <wp:simplePos x="0" y="0"/>
                <wp:positionH relativeFrom="column">
                  <wp:posOffset>2117165</wp:posOffset>
                </wp:positionH>
                <wp:positionV relativeFrom="paragraph">
                  <wp:posOffset>85090</wp:posOffset>
                </wp:positionV>
                <wp:extent cx="1465505" cy="580292"/>
                <wp:effectExtent l="0" t="0" r="20955" b="10795"/>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5505" cy="580292"/>
                        </a:xfrm>
                        <a:prstGeom prst="rect">
                          <a:avLst/>
                        </a:prstGeom>
                        <a:solidFill>
                          <a:srgbClr val="FFFFFF"/>
                        </a:solidFill>
                        <a:ln w="9525">
                          <a:solidFill>
                            <a:srgbClr val="000000"/>
                          </a:solidFill>
                          <a:miter lim="800000"/>
                          <a:headEnd/>
                          <a:tailEnd/>
                        </a:ln>
                      </wps:spPr>
                      <wps:txbx>
                        <w:txbxContent>
                          <w:p w14:paraId="00FA6B36"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Randomly invited for participation N=73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2FC5A" id="Text Box 210" o:spid="_x0000_s1032" type="#_x0000_t202" style="position:absolute;margin-left:166.7pt;margin-top:6.7pt;width:115.4pt;height:4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">
                <v:textbox>
                  <w:txbxContent>
                    <w:p w14:paraId="00FA6B36"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Randomly invited for participation N=73</w:t>
                      </w:r>
                    </w:p>
                  </w:txbxContent>
                </v:textbox>
              </v:shape>
            </w:pict>
          </mc:Fallback>
        </mc:AlternateContent>
      </w:r>
    </w:p>
    <w:p w14:paraId="72D909D6" w14:textId="77777777" w:rsidR="006E1C32" w:rsidRPr="00AE40F4" w:rsidRDefault="006E1C32" w:rsidP="006E1C32">
      <w:pPr>
        <w:keepNext/>
        <w:keepLines/>
        <w:spacing w:before="40" w:after="40" w:line="240" w:lineRule="auto"/>
        <w:rPr>
          <w:rFonts w:ascii="Arial" w:eastAsia="Times New Roman" w:hAnsi="Arial" w:cs="Arial"/>
          <w:lang w:val="en-GB"/>
        </w:rPr>
      </w:pPr>
    </w:p>
    <w:p w14:paraId="0B5B5201"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60288" behindDoc="0" locked="0" layoutInCell="1" allowOverlap="1" wp14:anchorId="70E23B67" wp14:editId="320DBF3A">
                <wp:simplePos x="0" y="0"/>
                <wp:positionH relativeFrom="column">
                  <wp:posOffset>3891280</wp:posOffset>
                </wp:positionH>
                <wp:positionV relativeFrom="paragraph">
                  <wp:posOffset>187960</wp:posOffset>
                </wp:positionV>
                <wp:extent cx="1681480" cy="416560"/>
                <wp:effectExtent l="0" t="0" r="13970" b="21590"/>
                <wp:wrapNone/>
                <wp:docPr id="20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1480" cy="416560"/>
                        </a:xfrm>
                        <a:prstGeom prst="rect">
                          <a:avLst/>
                        </a:prstGeom>
                        <a:solidFill>
                          <a:srgbClr val="FFFFFF"/>
                        </a:solidFill>
                        <a:ln w="9525">
                          <a:solidFill>
                            <a:srgbClr val="000000"/>
                          </a:solidFill>
                          <a:miter lim="800000"/>
                          <a:headEnd/>
                          <a:tailEnd/>
                        </a:ln>
                      </wps:spPr>
                      <wps:txbx>
                        <w:txbxContent>
                          <w:p w14:paraId="01859618"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Dropped out before start of study N=1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E23B67" id="Text Box 209" o:spid="_x0000_s1033" type="#_x0000_t202" style="position:absolute;margin-left:306.4pt;margin-top:14.8pt;width:132.4pt;height:3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">
                <v:textbox>
                  <w:txbxContent>
                    <w:p w14:paraId="01859618" w14:textId="77777777" w:rsidR="006E1C32" w:rsidRPr="00AE40F4" w:rsidRDefault="006E1C32" w:rsidP="006E1C32">
                      <w:pPr>
                        <w:spacing w:after="0" w:line="240" w:lineRule="auto"/>
                        <w:jc w:val="center"/>
                        <w:rPr>
                          <w:rFonts w:ascii="Arial" w:hAnsi="Arial" w:cs="Arial"/>
                          <w:lang w:val="en-US"/>
                        </w:rPr>
                      </w:pPr>
                      <w:r w:rsidRPr="00AE40F4">
                        <w:rPr>
                          <w:rFonts w:ascii="Arial" w:hAnsi="Arial" w:cs="Arial"/>
                          <w:lang w:val="en-US"/>
                        </w:rPr>
                        <w:t>Dropped out before start of study N=1</w:t>
                      </w:r>
                    </w:p>
                  </w:txbxContent>
                </v:textbox>
              </v:shape>
            </w:pict>
          </mc:Fallback>
        </mc:AlternateContent>
      </w:r>
    </w:p>
    <w:p w14:paraId="49659C32"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70528" behindDoc="0" locked="0" layoutInCell="1" allowOverlap="1" wp14:anchorId="546DE19F" wp14:editId="16756A87">
                <wp:simplePos x="0" y="0"/>
                <wp:positionH relativeFrom="column">
                  <wp:posOffset>2932430</wp:posOffset>
                </wp:positionH>
                <wp:positionV relativeFrom="paragraph">
                  <wp:posOffset>135890</wp:posOffset>
                </wp:positionV>
                <wp:extent cx="0" cy="197485"/>
                <wp:effectExtent l="76200" t="0" r="57150" b="5016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4EDDB7" id="Straight Arrow Connector 208" o:spid="_x0000_s1026" type="#_x0000_t32" style="position:absolute;margin-left:230.9pt;margin-top:10.7pt;width:0;height:15.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">
                <v:stroke endarrow="block"/>
              </v:shape>
            </w:pict>
          </mc:Fallback>
        </mc:AlternateContent>
      </w:r>
    </w:p>
    <w:p w14:paraId="5A260DF8" w14:textId="77777777" w:rsidR="006E1C32" w:rsidRPr="00AE40F4" w:rsidRDefault="006E1C32" w:rsidP="006E1C32">
      <w:pPr>
        <w:keepNext/>
        <w:keepLines/>
        <w:spacing w:before="40" w:after="40" w:line="240" w:lineRule="auto"/>
        <w:rPr>
          <w:rFonts w:ascii="Arial" w:eastAsia="Times New Roman" w:hAnsi="Arial" w:cs="Arial"/>
          <w:lang w:val="en-GB"/>
        </w:rPr>
      </w:pPr>
      <w:r w:rsidRPr="00AE40F4">
        <w:rPr>
          <w:rFonts w:ascii="Arial" w:eastAsia="Times New Roman" w:hAnsi="Arial" w:cs="Arial"/>
          <w:noProof/>
          <w:lang w:eastAsia="nl-NL"/>
        </w:rPr>
        <mc:AlternateContent>
          <mc:Choice Requires="wps">
            <w:drawing>
              <wp:anchor distT="0" distB="0" distL="114300" distR="114300" simplePos="0" relativeHeight="251666432" behindDoc="0" locked="0" layoutInCell="1" allowOverlap="1" wp14:anchorId="318487BF" wp14:editId="6907EB85">
                <wp:simplePos x="0" y="0"/>
                <wp:positionH relativeFrom="column">
                  <wp:posOffset>2138045</wp:posOffset>
                </wp:positionH>
                <wp:positionV relativeFrom="paragraph">
                  <wp:posOffset>161290</wp:posOffset>
                </wp:positionV>
                <wp:extent cx="1581150" cy="445135"/>
                <wp:effectExtent l="0" t="0" r="19050" b="12065"/>
                <wp:wrapNone/>
                <wp:docPr id="20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445135"/>
                        </a:xfrm>
                        <a:prstGeom prst="rect">
                          <a:avLst/>
                        </a:prstGeom>
                        <a:solidFill>
                          <a:srgbClr val="FFFFFF"/>
                        </a:solidFill>
                        <a:ln w="9525">
                          <a:solidFill>
                            <a:srgbClr val="000000"/>
                          </a:solidFill>
                          <a:miter lim="800000"/>
                          <a:headEnd/>
                          <a:tailEnd/>
                        </a:ln>
                      </wps:spPr>
                      <wps:txbx>
                        <w:txbxContent>
                          <w:p w14:paraId="18E40B04" w14:textId="08A09481" w:rsidR="006E1C32" w:rsidRPr="00AE40F4" w:rsidRDefault="0026614B" w:rsidP="006E1C32">
                            <w:pPr>
                              <w:jc w:val="center"/>
                              <w:rPr>
                                <w:rFonts w:ascii="Arial" w:hAnsi="Arial" w:cs="Arial"/>
                              </w:rPr>
                            </w:pPr>
                            <w:r>
                              <w:rPr>
                                <w:rFonts w:ascii="Arial" w:hAnsi="Arial" w:cs="Arial"/>
                              </w:rPr>
                              <w:t>Randomized to</w:t>
                            </w:r>
                            <w:r w:rsidR="006E1C32" w:rsidRPr="00AE40F4">
                              <w:rPr>
                                <w:rFonts w:ascii="Arial" w:hAnsi="Arial" w:cs="Arial"/>
                              </w:rPr>
                              <w:t xml:space="preserve"> study N=72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487BF" id="Text Box 206" o:spid="_x0000_s1034" type="#_x0000_t202" style="position:absolute;margin-left:168.35pt;margin-top:12.7pt;width:124.5pt;height:35.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">
                <v:textbox>
                  <w:txbxContent>
                    <w:p w14:paraId="18E40B04" w14:textId="08A09481" w:rsidR="006E1C32" w:rsidRPr="00AE40F4" w:rsidRDefault="0026614B" w:rsidP="006E1C32">
                      <w:pPr>
                        <w:jc w:val="center"/>
                        <w:rPr>
                          <w:rFonts w:ascii="Arial" w:hAnsi="Arial" w:cs="Arial"/>
                        </w:rPr>
                      </w:pPr>
                      <w:r>
                        <w:rPr>
                          <w:rFonts w:ascii="Arial" w:hAnsi="Arial" w:cs="Arial"/>
                        </w:rPr>
                        <w:t>Randomized to</w:t>
                      </w:r>
                      <w:r w:rsidR="006E1C32" w:rsidRPr="00AE40F4">
                        <w:rPr>
                          <w:rFonts w:ascii="Arial" w:hAnsi="Arial" w:cs="Arial"/>
                        </w:rPr>
                        <w:t xml:space="preserve"> study N=72</w:t>
                      </w:r>
                    </w:p>
                  </w:txbxContent>
                </v:textbox>
              </v:shape>
            </w:pict>
          </mc:Fallback>
        </mc:AlternateContent>
      </w:r>
      <w:r w:rsidRPr="00AE40F4">
        <w:rPr>
          <w:rFonts w:ascii="Arial" w:eastAsia="Times New Roman" w:hAnsi="Arial" w:cs="Arial"/>
          <w:noProof/>
          <w:lang w:eastAsia="nl-NL"/>
        </w:rPr>
        <mc:AlternateContent>
          <mc:Choice Requires="wps">
            <w:drawing>
              <wp:anchor distT="0" distB="0" distL="114300" distR="114300" simplePos="0" relativeHeight="251673600" behindDoc="0" locked="0" layoutInCell="1" allowOverlap="1" wp14:anchorId="13625069" wp14:editId="3DB3750E">
                <wp:simplePos x="0" y="0"/>
                <wp:positionH relativeFrom="column">
                  <wp:posOffset>2932430</wp:posOffset>
                </wp:positionH>
                <wp:positionV relativeFrom="paragraph">
                  <wp:posOffset>34925</wp:posOffset>
                </wp:positionV>
                <wp:extent cx="974725" cy="0"/>
                <wp:effectExtent l="0" t="76200" r="15875" b="95250"/>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4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8CAC47" id="Straight Arrow Connector 207" o:spid="_x0000_s1026" type="#_x0000_t32" style="position:absolute;margin-left:230.9pt;margin-top:2.75pt;width:76.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">
                <v:stroke endarrow="block"/>
              </v:shape>
            </w:pict>
          </mc:Fallback>
        </mc:AlternateContent>
      </w:r>
    </w:p>
    <w:p w14:paraId="00F2BAD7" w14:textId="77777777" w:rsidR="006E1C32" w:rsidRPr="00AE40F4" w:rsidRDefault="006E1C32" w:rsidP="006E1C32">
      <w:pPr>
        <w:keepNext/>
        <w:keepLines/>
        <w:spacing w:before="40" w:after="40" w:line="240" w:lineRule="auto"/>
        <w:rPr>
          <w:rFonts w:ascii="Arial" w:eastAsia="Times New Roman" w:hAnsi="Arial" w:cs="Arial"/>
          <w:lang w:val="en-GB"/>
        </w:rPr>
      </w:pPr>
    </w:p>
    <w:p w14:paraId="7AF6721D" w14:textId="77777777" w:rsidR="006E1C32" w:rsidRPr="00AE40F4" w:rsidRDefault="006E1C32" w:rsidP="006E1C32">
      <w:pPr>
        <w:keepNext/>
        <w:keepLines/>
        <w:spacing w:before="40" w:after="40" w:line="240" w:lineRule="auto"/>
        <w:rPr>
          <w:rFonts w:ascii="Arial" w:eastAsia="Times New Roman" w:hAnsi="Arial" w:cs="Arial"/>
          <w:lang w:val="en-GB"/>
        </w:rPr>
      </w:pPr>
    </w:p>
    <w:p w14:paraId="5B84C296" w14:textId="77777777" w:rsidR="006E1C32" w:rsidRPr="00AE40F4" w:rsidRDefault="006E1C32" w:rsidP="006E1C32">
      <w:pPr>
        <w:keepNext/>
        <w:keepLines/>
        <w:spacing w:before="40" w:after="40" w:line="240" w:lineRule="auto"/>
        <w:rPr>
          <w:rFonts w:ascii="Arial" w:eastAsia="Times New Roman" w:hAnsi="Arial" w:cs="Arial"/>
          <w:lang w:val="en-GB"/>
        </w:rPr>
      </w:pPr>
    </w:p>
    <w:p w14:paraId="4CEC3B04" w14:textId="77777777" w:rsidR="0026614B" w:rsidRDefault="0026614B" w:rsidP="0026614B">
      <w:pPr>
        <w:autoSpaceDE w:val="0"/>
        <w:autoSpaceDN w:val="0"/>
        <w:adjustRightInd w:val="0"/>
        <w:spacing w:after="0" w:line="240" w:lineRule="auto"/>
        <w:rPr>
          <w:rFonts w:ascii="Times New Roman" w:hAnsi="Times New Roman" w:cs="Times New Roman"/>
          <w:sz w:val="24"/>
          <w:szCs w:val="24"/>
          <w:lang w:val="en-GB"/>
        </w:rPr>
      </w:pPr>
    </w:p>
    <w:p w14:paraId="5453BCF9" w14:textId="1BCBE2B8" w:rsidR="0026614B" w:rsidRPr="0026614B" w:rsidRDefault="0026614B" w:rsidP="0026614B">
      <w:pPr>
        <w:keepNext/>
        <w:keepLines/>
        <w:spacing w:before="40" w:after="40" w:line="240" w:lineRule="auto"/>
        <w:rPr>
          <w:rFonts w:ascii="Arial" w:hAnsi="Arial" w:cs="Arial"/>
          <w:highlight w:val="yellow"/>
          <w:lang w:val="en-US"/>
        </w:rPr>
      </w:pPr>
      <w:r w:rsidRPr="0026614B">
        <w:rPr>
          <w:rFonts w:ascii="Arial" w:hAnsi="Arial" w:cs="Arial"/>
          <w:b/>
          <w:bCs/>
          <w:highlight w:val="yellow"/>
          <w:lang w:val="en-US"/>
        </w:rPr>
        <w:t>Table S3</w:t>
      </w:r>
      <w:r w:rsidRPr="0026614B">
        <w:rPr>
          <w:rFonts w:ascii="Arial" w:hAnsi="Arial" w:cs="Arial"/>
          <w:highlight w:val="yellow"/>
          <w:lang w:val="en-US"/>
        </w:rPr>
        <w:t>: Number of subjects randomized to and completing treatment visits</w:t>
      </w:r>
      <w:bookmarkStart w:id="3" w:name="_Hlk42186747"/>
      <w:r w:rsidRPr="0026614B">
        <w:rPr>
          <w:rFonts w:ascii="Arial" w:hAnsi="Arial" w:cs="Arial"/>
          <w:highlight w:val="yellow"/>
          <w:lang w:val="en-US"/>
        </w:rPr>
        <w:t xml:space="preserve"> for each extract and the control product. </w:t>
      </w:r>
      <w:r w:rsidR="00475FBB">
        <w:rPr>
          <w:rFonts w:ascii="Arial" w:hAnsi="Arial" w:cs="Arial"/>
          <w:highlight w:val="yellow"/>
          <w:lang w:val="en-US"/>
        </w:rPr>
        <w:t xml:space="preserve">All subjects were randomized to a sequence consisting of the control product and 4 of the 8 extracts. </w:t>
      </w:r>
      <w:r w:rsidRPr="0026614B">
        <w:rPr>
          <w:rFonts w:ascii="Arial" w:hAnsi="Arial" w:cs="Arial"/>
          <w:highlight w:val="yellow"/>
          <w:lang w:val="en-US"/>
        </w:rPr>
        <w:t xml:space="preserve">AE, EE, MFE, MFE, MLE, TE, WBE are extracts of apple, elderberry, mulberry fruit, mulberry leaf, turmeric, and </w:t>
      </w:r>
      <w:r w:rsidR="00CC5E6B">
        <w:rPr>
          <w:rFonts w:ascii="Arial" w:hAnsi="Arial" w:cs="Arial"/>
          <w:highlight w:val="yellow"/>
          <w:lang w:val="en-US"/>
        </w:rPr>
        <w:t>white bean</w:t>
      </w:r>
      <w:r w:rsidRPr="0026614B">
        <w:rPr>
          <w:rFonts w:ascii="Arial" w:hAnsi="Arial" w:cs="Arial"/>
          <w:highlight w:val="yellow"/>
          <w:lang w:val="en-US"/>
        </w:rPr>
        <w:t>, respectively.</w:t>
      </w:r>
      <w:bookmarkEnd w:id="3"/>
    </w:p>
    <w:p w14:paraId="32AD46A4" w14:textId="77777777" w:rsidR="0026614B" w:rsidRPr="0026614B" w:rsidRDefault="0026614B" w:rsidP="0026614B">
      <w:pPr>
        <w:keepNext/>
        <w:keepLines/>
        <w:spacing w:before="40" w:after="40" w:line="240" w:lineRule="auto"/>
        <w:rPr>
          <w:rFonts w:ascii="Arial" w:hAnsi="Arial" w:cs="Arial"/>
          <w:highlight w:val="yellow"/>
          <w:lang w:val="en-US"/>
        </w:rPr>
      </w:pPr>
    </w:p>
    <w:tbl>
      <w:tblPr>
        <w:tblW w:w="7210" w:type="dxa"/>
        <w:jc w:val="center"/>
        <w:tblLayout w:type="fixed"/>
        <w:tblCellMar>
          <w:left w:w="0" w:type="dxa"/>
          <w:right w:w="0" w:type="dxa"/>
        </w:tblCellMar>
        <w:tblLook w:val="0000" w:firstRow="0" w:lastRow="0" w:firstColumn="0" w:lastColumn="0" w:noHBand="0" w:noVBand="0"/>
      </w:tblPr>
      <w:tblGrid>
        <w:gridCol w:w="113"/>
        <w:gridCol w:w="917"/>
        <w:gridCol w:w="1030"/>
        <w:gridCol w:w="175"/>
        <w:gridCol w:w="855"/>
        <w:gridCol w:w="1030"/>
        <w:gridCol w:w="666"/>
        <w:gridCol w:w="364"/>
        <w:gridCol w:w="1030"/>
        <w:gridCol w:w="874"/>
        <w:gridCol w:w="156"/>
      </w:tblGrid>
      <w:tr w:rsidR="0026614B" w:rsidRPr="0026614B" w14:paraId="1EC70092" w14:textId="77777777" w:rsidTr="00CC5E6B">
        <w:trPr>
          <w:gridBefore w:val="1"/>
          <w:gridAfter w:val="1"/>
          <w:wBefore w:w="113" w:type="dxa"/>
          <w:wAfter w:w="156" w:type="dxa"/>
          <w:cantSplit/>
          <w:tblHeader/>
          <w:jc w:val="center"/>
        </w:trPr>
        <w:tc>
          <w:tcPr>
            <w:tcW w:w="2122" w:type="dxa"/>
            <w:gridSpan w:val="3"/>
            <w:tcBorders>
              <w:top w:val="single" w:sz="4" w:space="0" w:color="000000"/>
              <w:left w:val="single" w:sz="4" w:space="0" w:color="000000"/>
              <w:bottom w:val="single" w:sz="4" w:space="0" w:color="000000"/>
              <w:right w:val="nil"/>
            </w:tcBorders>
            <w:shd w:val="clear" w:color="auto" w:fill="FFFFFF"/>
            <w:tcMar>
              <w:left w:w="67" w:type="dxa"/>
              <w:right w:w="67" w:type="dxa"/>
            </w:tcMar>
            <w:vAlign w:val="bottom"/>
          </w:tcPr>
          <w:p w14:paraId="2B858F66" w14:textId="2DF43589" w:rsidR="0026614B" w:rsidRPr="0026614B" w:rsidRDefault="00475FBB" w:rsidP="002F5881">
            <w:pPr>
              <w:spacing w:after="0" w:line="240" w:lineRule="auto"/>
              <w:jc w:val="center"/>
              <w:rPr>
                <w:rFonts w:ascii="Arial" w:hAnsi="Arial" w:cs="Arial"/>
                <w:highlight w:val="yellow"/>
              </w:rPr>
            </w:pPr>
            <w:r>
              <w:rPr>
                <w:rFonts w:ascii="Arial" w:hAnsi="Arial" w:cs="Arial"/>
                <w:highlight w:val="yellow"/>
              </w:rPr>
              <w:t>Treatment</w:t>
            </w:r>
          </w:p>
        </w:tc>
        <w:tc>
          <w:tcPr>
            <w:tcW w:w="2551" w:type="dxa"/>
            <w:gridSpan w:val="3"/>
            <w:tcBorders>
              <w:top w:val="single" w:sz="4" w:space="0" w:color="000000"/>
              <w:left w:val="single" w:sz="4" w:space="0" w:color="000000"/>
              <w:bottom w:val="single" w:sz="4" w:space="0" w:color="000000"/>
              <w:right w:val="nil"/>
            </w:tcBorders>
            <w:shd w:val="clear" w:color="auto" w:fill="FFFFFF"/>
            <w:tcMar>
              <w:left w:w="67" w:type="dxa"/>
              <w:right w:w="67" w:type="dxa"/>
            </w:tcMar>
            <w:vAlign w:val="bottom"/>
          </w:tcPr>
          <w:p w14:paraId="3DDB07F5" w14:textId="60B13CAE" w:rsidR="0026614B" w:rsidRPr="0026614B" w:rsidRDefault="0026614B" w:rsidP="0026614B">
            <w:pPr>
              <w:spacing w:after="0" w:line="240" w:lineRule="auto"/>
              <w:jc w:val="center"/>
              <w:rPr>
                <w:rFonts w:ascii="Arial" w:hAnsi="Arial" w:cs="Arial"/>
                <w:highlight w:val="yellow"/>
              </w:rPr>
            </w:pPr>
            <w:r w:rsidRPr="0026614B">
              <w:rPr>
                <w:rFonts w:ascii="Arial" w:hAnsi="Arial" w:cs="Arial"/>
                <w:highlight w:val="yellow"/>
              </w:rPr>
              <w:t>Number</w:t>
            </w:r>
            <w:r w:rsidR="00475FBB">
              <w:rPr>
                <w:rFonts w:ascii="Arial" w:hAnsi="Arial" w:cs="Arial"/>
                <w:highlight w:val="yellow"/>
              </w:rPr>
              <w:t xml:space="preserve"> of subjects</w:t>
            </w:r>
            <w:r w:rsidRPr="0026614B">
              <w:rPr>
                <w:rFonts w:ascii="Arial" w:hAnsi="Arial" w:cs="Arial"/>
                <w:highlight w:val="yellow"/>
              </w:rPr>
              <w:t xml:space="preserve"> randomized </w:t>
            </w:r>
            <w:r w:rsidR="00475FBB">
              <w:rPr>
                <w:rFonts w:ascii="Arial" w:hAnsi="Arial" w:cs="Arial"/>
                <w:highlight w:val="yellow"/>
              </w:rPr>
              <w:t>to treatment</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5B4DF03" w14:textId="77777777" w:rsidR="0026614B" w:rsidRPr="0026614B" w:rsidRDefault="0026614B" w:rsidP="002F5881">
            <w:pPr>
              <w:spacing w:after="0" w:line="240" w:lineRule="auto"/>
              <w:jc w:val="center"/>
              <w:rPr>
                <w:rFonts w:ascii="Arial" w:hAnsi="Arial" w:cs="Arial"/>
                <w:highlight w:val="yellow"/>
              </w:rPr>
            </w:pPr>
          </w:p>
          <w:p w14:paraId="1C43D706" w14:textId="3A9E3C55" w:rsidR="0026614B" w:rsidRPr="0026614B" w:rsidRDefault="0026614B" w:rsidP="0026614B">
            <w:pPr>
              <w:spacing w:after="0" w:line="240" w:lineRule="auto"/>
              <w:jc w:val="center"/>
              <w:rPr>
                <w:rFonts w:ascii="Arial" w:hAnsi="Arial" w:cs="Arial"/>
                <w:highlight w:val="yellow"/>
                <w:lang w:val="en-US"/>
              </w:rPr>
            </w:pPr>
            <w:r w:rsidRPr="0026614B">
              <w:rPr>
                <w:rFonts w:ascii="Arial" w:hAnsi="Arial" w:cs="Arial"/>
                <w:highlight w:val="yellow"/>
              </w:rPr>
              <w:t xml:space="preserve">Number </w:t>
            </w:r>
            <w:r w:rsidR="00475FBB">
              <w:rPr>
                <w:rFonts w:ascii="Arial" w:hAnsi="Arial" w:cs="Arial"/>
                <w:highlight w:val="yellow"/>
              </w:rPr>
              <w:t xml:space="preserve">of subjects </w:t>
            </w:r>
            <w:r w:rsidRPr="0026614B">
              <w:rPr>
                <w:rFonts w:ascii="Arial" w:hAnsi="Arial" w:cs="Arial"/>
                <w:highlight w:val="yellow"/>
              </w:rPr>
              <w:t>complet</w:t>
            </w:r>
            <w:r w:rsidR="00475FBB">
              <w:rPr>
                <w:rFonts w:ascii="Arial" w:hAnsi="Arial" w:cs="Arial"/>
                <w:highlight w:val="yellow"/>
              </w:rPr>
              <w:t>ing treatment</w:t>
            </w:r>
          </w:p>
        </w:tc>
      </w:tr>
      <w:tr w:rsidR="0026614B" w:rsidRPr="0026614B" w14:paraId="6248A135" w14:textId="77777777" w:rsidTr="00CC5E6B">
        <w:trPr>
          <w:gridBefore w:val="1"/>
          <w:gridAfter w:val="1"/>
          <w:wBefore w:w="113" w:type="dxa"/>
          <w:wAfter w:w="156" w:type="dxa"/>
          <w:cantSplit/>
          <w:jc w:val="center"/>
        </w:trPr>
        <w:tc>
          <w:tcPr>
            <w:tcW w:w="2122" w:type="dxa"/>
            <w:gridSpan w:val="3"/>
            <w:tcBorders>
              <w:top w:val="nil"/>
              <w:left w:val="single" w:sz="4" w:space="0" w:color="000000"/>
              <w:bottom w:val="single" w:sz="4" w:space="0" w:color="000000"/>
              <w:right w:val="nil"/>
            </w:tcBorders>
            <w:shd w:val="clear" w:color="auto" w:fill="FFFFFF"/>
            <w:tcMar>
              <w:left w:w="67" w:type="dxa"/>
              <w:right w:w="67" w:type="dxa"/>
            </w:tcMar>
          </w:tcPr>
          <w:p w14:paraId="536DAAEB" w14:textId="77777777"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AE</w:t>
            </w:r>
          </w:p>
        </w:tc>
        <w:tc>
          <w:tcPr>
            <w:tcW w:w="2551" w:type="dxa"/>
            <w:gridSpan w:val="3"/>
            <w:tcBorders>
              <w:top w:val="nil"/>
              <w:left w:val="single" w:sz="4" w:space="0" w:color="000000"/>
              <w:bottom w:val="single" w:sz="4" w:space="0" w:color="000000"/>
              <w:right w:val="nil"/>
            </w:tcBorders>
            <w:shd w:val="clear" w:color="auto" w:fill="FFFFFF"/>
            <w:tcMar>
              <w:left w:w="67" w:type="dxa"/>
              <w:right w:w="67" w:type="dxa"/>
            </w:tcMar>
          </w:tcPr>
          <w:p w14:paraId="3142D6F5" w14:textId="2846ACE8"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37</w:t>
            </w:r>
          </w:p>
        </w:tc>
        <w:tc>
          <w:tcPr>
            <w:tcW w:w="2268" w:type="dxa"/>
            <w:gridSpan w:val="3"/>
            <w:tcBorders>
              <w:top w:val="nil"/>
              <w:left w:val="single" w:sz="4" w:space="0" w:color="000000"/>
              <w:bottom w:val="single" w:sz="4" w:space="0" w:color="000000"/>
              <w:right w:val="single" w:sz="4" w:space="0" w:color="000000"/>
            </w:tcBorders>
            <w:shd w:val="clear" w:color="auto" w:fill="FFFFFF"/>
          </w:tcPr>
          <w:p w14:paraId="0645EECF" w14:textId="3ACFD9CC"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highlight w:val="yellow"/>
              </w:rPr>
              <w:t>33</w:t>
            </w:r>
          </w:p>
        </w:tc>
      </w:tr>
      <w:tr w:rsidR="0026614B" w:rsidRPr="0026614B" w14:paraId="1AEB2545" w14:textId="77777777" w:rsidTr="00CC5E6B">
        <w:trPr>
          <w:gridBefore w:val="1"/>
          <w:gridAfter w:val="1"/>
          <w:wBefore w:w="113" w:type="dxa"/>
          <w:wAfter w:w="156" w:type="dxa"/>
          <w:cantSplit/>
          <w:jc w:val="center"/>
        </w:trPr>
        <w:tc>
          <w:tcPr>
            <w:tcW w:w="2122" w:type="dxa"/>
            <w:gridSpan w:val="3"/>
            <w:tcBorders>
              <w:top w:val="nil"/>
              <w:left w:val="single" w:sz="4" w:space="0" w:color="000000"/>
              <w:bottom w:val="single" w:sz="4" w:space="0" w:color="000000"/>
              <w:right w:val="nil"/>
            </w:tcBorders>
            <w:shd w:val="clear" w:color="auto" w:fill="FFFFFF"/>
            <w:tcMar>
              <w:left w:w="67" w:type="dxa"/>
              <w:right w:w="67" w:type="dxa"/>
            </w:tcMar>
          </w:tcPr>
          <w:p w14:paraId="175D6073" w14:textId="77777777"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EE</w:t>
            </w:r>
          </w:p>
        </w:tc>
        <w:tc>
          <w:tcPr>
            <w:tcW w:w="2551" w:type="dxa"/>
            <w:gridSpan w:val="3"/>
            <w:tcBorders>
              <w:top w:val="nil"/>
              <w:left w:val="single" w:sz="4" w:space="0" w:color="000000"/>
              <w:bottom w:val="single" w:sz="4" w:space="0" w:color="000000"/>
              <w:right w:val="nil"/>
            </w:tcBorders>
            <w:shd w:val="clear" w:color="auto" w:fill="FFFFFF"/>
            <w:tcMar>
              <w:left w:w="67" w:type="dxa"/>
              <w:right w:w="67" w:type="dxa"/>
            </w:tcMar>
          </w:tcPr>
          <w:p w14:paraId="7449C85B" w14:textId="1C382FDF"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35</w:t>
            </w:r>
          </w:p>
        </w:tc>
        <w:tc>
          <w:tcPr>
            <w:tcW w:w="2268" w:type="dxa"/>
            <w:gridSpan w:val="3"/>
            <w:tcBorders>
              <w:top w:val="nil"/>
              <w:left w:val="single" w:sz="4" w:space="0" w:color="000000"/>
              <w:bottom w:val="single" w:sz="4" w:space="0" w:color="000000"/>
              <w:right w:val="single" w:sz="4" w:space="0" w:color="000000"/>
            </w:tcBorders>
            <w:shd w:val="clear" w:color="auto" w:fill="FFFFFF"/>
          </w:tcPr>
          <w:p w14:paraId="66FC361E" w14:textId="7B5678DC"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highlight w:val="yellow"/>
              </w:rPr>
              <w:t>30</w:t>
            </w:r>
          </w:p>
        </w:tc>
      </w:tr>
      <w:tr w:rsidR="0026614B" w:rsidRPr="0026614B" w14:paraId="3373693C" w14:textId="77777777" w:rsidTr="00CC5E6B">
        <w:trPr>
          <w:gridBefore w:val="1"/>
          <w:gridAfter w:val="1"/>
          <w:wBefore w:w="113" w:type="dxa"/>
          <w:wAfter w:w="156" w:type="dxa"/>
          <w:cantSplit/>
          <w:jc w:val="center"/>
        </w:trPr>
        <w:tc>
          <w:tcPr>
            <w:tcW w:w="2122" w:type="dxa"/>
            <w:gridSpan w:val="3"/>
            <w:tcBorders>
              <w:top w:val="nil"/>
              <w:left w:val="single" w:sz="4" w:space="0" w:color="000000"/>
              <w:bottom w:val="single" w:sz="4" w:space="0" w:color="000000"/>
              <w:right w:val="nil"/>
            </w:tcBorders>
            <w:shd w:val="clear" w:color="auto" w:fill="FFFFFF"/>
            <w:tcMar>
              <w:left w:w="67" w:type="dxa"/>
              <w:right w:w="67" w:type="dxa"/>
            </w:tcMar>
          </w:tcPr>
          <w:p w14:paraId="4A0195FE" w14:textId="77777777"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MFE</w:t>
            </w:r>
          </w:p>
        </w:tc>
        <w:tc>
          <w:tcPr>
            <w:tcW w:w="2551" w:type="dxa"/>
            <w:gridSpan w:val="3"/>
            <w:tcBorders>
              <w:top w:val="nil"/>
              <w:left w:val="single" w:sz="4" w:space="0" w:color="000000"/>
              <w:bottom w:val="single" w:sz="4" w:space="0" w:color="000000"/>
              <w:right w:val="nil"/>
            </w:tcBorders>
            <w:shd w:val="clear" w:color="auto" w:fill="FFFFFF"/>
            <w:tcMar>
              <w:left w:w="67" w:type="dxa"/>
              <w:right w:w="67" w:type="dxa"/>
            </w:tcMar>
          </w:tcPr>
          <w:p w14:paraId="39E40784" w14:textId="08049000"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37</w:t>
            </w:r>
          </w:p>
        </w:tc>
        <w:tc>
          <w:tcPr>
            <w:tcW w:w="2268" w:type="dxa"/>
            <w:gridSpan w:val="3"/>
            <w:tcBorders>
              <w:top w:val="nil"/>
              <w:left w:val="single" w:sz="4" w:space="0" w:color="000000"/>
              <w:bottom w:val="single" w:sz="4" w:space="0" w:color="000000"/>
              <w:right w:val="single" w:sz="4" w:space="0" w:color="000000"/>
            </w:tcBorders>
            <w:shd w:val="clear" w:color="auto" w:fill="FFFFFF"/>
          </w:tcPr>
          <w:p w14:paraId="5484D4E4" w14:textId="41E3C808"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highlight w:val="yellow"/>
              </w:rPr>
              <w:t>34</w:t>
            </w:r>
          </w:p>
        </w:tc>
      </w:tr>
      <w:tr w:rsidR="0026614B" w:rsidRPr="0026614B" w14:paraId="531A2FA3" w14:textId="77777777" w:rsidTr="00CC5E6B">
        <w:trPr>
          <w:gridBefore w:val="1"/>
          <w:gridAfter w:val="1"/>
          <w:wBefore w:w="113" w:type="dxa"/>
          <w:wAfter w:w="156" w:type="dxa"/>
          <w:cantSplit/>
          <w:jc w:val="center"/>
        </w:trPr>
        <w:tc>
          <w:tcPr>
            <w:tcW w:w="2122" w:type="dxa"/>
            <w:gridSpan w:val="3"/>
            <w:tcBorders>
              <w:top w:val="nil"/>
              <w:left w:val="single" w:sz="4" w:space="0" w:color="000000"/>
              <w:bottom w:val="single" w:sz="4" w:space="0" w:color="000000"/>
              <w:right w:val="nil"/>
            </w:tcBorders>
            <w:shd w:val="clear" w:color="auto" w:fill="FFFFFF"/>
            <w:tcMar>
              <w:left w:w="67" w:type="dxa"/>
              <w:right w:w="67" w:type="dxa"/>
            </w:tcMar>
          </w:tcPr>
          <w:p w14:paraId="6D98F6DD" w14:textId="77777777"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MLE</w:t>
            </w:r>
          </w:p>
        </w:tc>
        <w:tc>
          <w:tcPr>
            <w:tcW w:w="2551" w:type="dxa"/>
            <w:gridSpan w:val="3"/>
            <w:tcBorders>
              <w:top w:val="nil"/>
              <w:left w:val="single" w:sz="4" w:space="0" w:color="000000"/>
              <w:bottom w:val="single" w:sz="4" w:space="0" w:color="000000"/>
              <w:right w:val="nil"/>
            </w:tcBorders>
            <w:shd w:val="clear" w:color="auto" w:fill="FFFFFF"/>
            <w:tcMar>
              <w:left w:w="67" w:type="dxa"/>
              <w:right w:w="67" w:type="dxa"/>
            </w:tcMar>
          </w:tcPr>
          <w:p w14:paraId="204374D9" w14:textId="68F44ADB"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37</w:t>
            </w:r>
          </w:p>
        </w:tc>
        <w:tc>
          <w:tcPr>
            <w:tcW w:w="2268" w:type="dxa"/>
            <w:gridSpan w:val="3"/>
            <w:tcBorders>
              <w:top w:val="nil"/>
              <w:left w:val="single" w:sz="4" w:space="0" w:color="000000"/>
              <w:bottom w:val="single" w:sz="4" w:space="0" w:color="000000"/>
              <w:right w:val="single" w:sz="4" w:space="0" w:color="000000"/>
            </w:tcBorders>
            <w:shd w:val="clear" w:color="auto" w:fill="FFFFFF"/>
          </w:tcPr>
          <w:p w14:paraId="5FF1430A" w14:textId="25719F34"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highlight w:val="yellow"/>
              </w:rPr>
              <w:t>33</w:t>
            </w:r>
          </w:p>
        </w:tc>
      </w:tr>
      <w:tr w:rsidR="0026614B" w:rsidRPr="0026614B" w14:paraId="06C3285D" w14:textId="77777777" w:rsidTr="00CC5E6B">
        <w:trPr>
          <w:gridBefore w:val="1"/>
          <w:gridAfter w:val="1"/>
          <w:wBefore w:w="113" w:type="dxa"/>
          <w:wAfter w:w="156" w:type="dxa"/>
          <w:cantSplit/>
          <w:jc w:val="center"/>
        </w:trPr>
        <w:tc>
          <w:tcPr>
            <w:tcW w:w="2122" w:type="dxa"/>
            <w:gridSpan w:val="3"/>
            <w:tcBorders>
              <w:top w:val="nil"/>
              <w:left w:val="single" w:sz="4" w:space="0" w:color="000000"/>
              <w:bottom w:val="single" w:sz="4" w:space="0" w:color="000000"/>
              <w:right w:val="nil"/>
            </w:tcBorders>
            <w:shd w:val="clear" w:color="auto" w:fill="FFFFFF"/>
            <w:tcMar>
              <w:left w:w="67" w:type="dxa"/>
              <w:right w:w="67" w:type="dxa"/>
            </w:tcMar>
          </w:tcPr>
          <w:p w14:paraId="2EA2739B" w14:textId="77777777"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TE</w:t>
            </w:r>
          </w:p>
        </w:tc>
        <w:tc>
          <w:tcPr>
            <w:tcW w:w="2551" w:type="dxa"/>
            <w:gridSpan w:val="3"/>
            <w:tcBorders>
              <w:top w:val="nil"/>
              <w:left w:val="single" w:sz="4" w:space="0" w:color="000000"/>
              <w:bottom w:val="single" w:sz="4" w:space="0" w:color="000000"/>
              <w:right w:val="nil"/>
            </w:tcBorders>
            <w:shd w:val="clear" w:color="auto" w:fill="FFFFFF"/>
            <w:tcMar>
              <w:left w:w="67" w:type="dxa"/>
              <w:right w:w="67" w:type="dxa"/>
            </w:tcMar>
          </w:tcPr>
          <w:p w14:paraId="2939D0A9" w14:textId="3D3CF46E"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37</w:t>
            </w:r>
          </w:p>
        </w:tc>
        <w:tc>
          <w:tcPr>
            <w:tcW w:w="2268" w:type="dxa"/>
            <w:gridSpan w:val="3"/>
            <w:tcBorders>
              <w:top w:val="nil"/>
              <w:left w:val="single" w:sz="4" w:space="0" w:color="000000"/>
              <w:bottom w:val="single" w:sz="4" w:space="0" w:color="000000"/>
              <w:right w:val="single" w:sz="4" w:space="0" w:color="000000"/>
            </w:tcBorders>
            <w:shd w:val="clear" w:color="auto" w:fill="FFFFFF"/>
          </w:tcPr>
          <w:p w14:paraId="5BE4C304" w14:textId="543BE4FE"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highlight w:val="yellow"/>
              </w:rPr>
              <w:t>33</w:t>
            </w:r>
          </w:p>
        </w:tc>
      </w:tr>
      <w:tr w:rsidR="0026614B" w:rsidRPr="0026614B" w14:paraId="0FC88CB9" w14:textId="77777777" w:rsidTr="00CC5E6B">
        <w:trPr>
          <w:gridBefore w:val="1"/>
          <w:gridAfter w:val="1"/>
          <w:wBefore w:w="113" w:type="dxa"/>
          <w:wAfter w:w="156" w:type="dxa"/>
          <w:cantSplit/>
          <w:jc w:val="center"/>
        </w:trPr>
        <w:tc>
          <w:tcPr>
            <w:tcW w:w="2122" w:type="dxa"/>
            <w:gridSpan w:val="3"/>
            <w:tcBorders>
              <w:top w:val="nil"/>
              <w:left w:val="single" w:sz="4" w:space="0" w:color="000000"/>
              <w:bottom w:val="single" w:sz="4" w:space="0" w:color="000000"/>
              <w:right w:val="nil"/>
            </w:tcBorders>
            <w:shd w:val="clear" w:color="auto" w:fill="FFFFFF"/>
            <w:tcMar>
              <w:left w:w="67" w:type="dxa"/>
              <w:right w:w="67" w:type="dxa"/>
            </w:tcMar>
          </w:tcPr>
          <w:p w14:paraId="07F01948" w14:textId="77777777"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AE + TE</w:t>
            </w:r>
          </w:p>
        </w:tc>
        <w:tc>
          <w:tcPr>
            <w:tcW w:w="2551" w:type="dxa"/>
            <w:gridSpan w:val="3"/>
            <w:tcBorders>
              <w:top w:val="nil"/>
              <w:left w:val="single" w:sz="4" w:space="0" w:color="000000"/>
              <w:bottom w:val="single" w:sz="4" w:space="0" w:color="000000"/>
              <w:right w:val="nil"/>
            </w:tcBorders>
            <w:shd w:val="clear" w:color="auto" w:fill="FFFFFF"/>
            <w:tcMar>
              <w:left w:w="67" w:type="dxa"/>
              <w:right w:w="67" w:type="dxa"/>
            </w:tcMar>
          </w:tcPr>
          <w:p w14:paraId="21069A0D" w14:textId="147D03DF"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35</w:t>
            </w:r>
          </w:p>
        </w:tc>
        <w:tc>
          <w:tcPr>
            <w:tcW w:w="2268" w:type="dxa"/>
            <w:gridSpan w:val="3"/>
            <w:tcBorders>
              <w:top w:val="nil"/>
              <w:left w:val="single" w:sz="4" w:space="0" w:color="000000"/>
              <w:bottom w:val="single" w:sz="4" w:space="0" w:color="000000"/>
              <w:right w:val="single" w:sz="4" w:space="0" w:color="000000"/>
            </w:tcBorders>
            <w:shd w:val="clear" w:color="auto" w:fill="FFFFFF"/>
          </w:tcPr>
          <w:p w14:paraId="54583B3E" w14:textId="14E01A15"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highlight w:val="yellow"/>
              </w:rPr>
              <w:t>30</w:t>
            </w:r>
          </w:p>
        </w:tc>
      </w:tr>
      <w:tr w:rsidR="0026614B" w:rsidRPr="0026614B" w14:paraId="186112BA" w14:textId="77777777" w:rsidTr="00CC5E6B">
        <w:trPr>
          <w:gridBefore w:val="1"/>
          <w:gridAfter w:val="1"/>
          <w:wBefore w:w="113" w:type="dxa"/>
          <w:wAfter w:w="156" w:type="dxa"/>
          <w:cantSplit/>
          <w:jc w:val="center"/>
        </w:trPr>
        <w:tc>
          <w:tcPr>
            <w:tcW w:w="2122" w:type="dxa"/>
            <w:gridSpan w:val="3"/>
            <w:tcBorders>
              <w:top w:val="nil"/>
              <w:left w:val="single" w:sz="4" w:space="0" w:color="000000"/>
              <w:bottom w:val="single" w:sz="4" w:space="0" w:color="000000"/>
              <w:right w:val="nil"/>
            </w:tcBorders>
            <w:shd w:val="clear" w:color="auto" w:fill="FFFFFF"/>
            <w:tcMar>
              <w:left w:w="67" w:type="dxa"/>
              <w:right w:w="67" w:type="dxa"/>
            </w:tcMar>
          </w:tcPr>
          <w:p w14:paraId="1BCB495C" w14:textId="77777777"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EE + TE</w:t>
            </w:r>
          </w:p>
        </w:tc>
        <w:tc>
          <w:tcPr>
            <w:tcW w:w="2551" w:type="dxa"/>
            <w:gridSpan w:val="3"/>
            <w:tcBorders>
              <w:top w:val="nil"/>
              <w:left w:val="single" w:sz="4" w:space="0" w:color="000000"/>
              <w:bottom w:val="single" w:sz="4" w:space="0" w:color="000000"/>
              <w:right w:val="nil"/>
            </w:tcBorders>
            <w:shd w:val="clear" w:color="auto" w:fill="FFFFFF"/>
            <w:tcMar>
              <w:left w:w="67" w:type="dxa"/>
              <w:right w:w="67" w:type="dxa"/>
            </w:tcMar>
          </w:tcPr>
          <w:p w14:paraId="60CA1215" w14:textId="72BE2D8E"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35</w:t>
            </w:r>
          </w:p>
        </w:tc>
        <w:tc>
          <w:tcPr>
            <w:tcW w:w="2268" w:type="dxa"/>
            <w:gridSpan w:val="3"/>
            <w:tcBorders>
              <w:top w:val="nil"/>
              <w:left w:val="single" w:sz="4" w:space="0" w:color="000000"/>
              <w:bottom w:val="single" w:sz="4" w:space="0" w:color="000000"/>
              <w:right w:val="single" w:sz="4" w:space="0" w:color="000000"/>
            </w:tcBorders>
            <w:shd w:val="clear" w:color="auto" w:fill="FFFFFF"/>
          </w:tcPr>
          <w:p w14:paraId="6BDA30D7" w14:textId="09CAB87B"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highlight w:val="yellow"/>
              </w:rPr>
              <w:t>31</w:t>
            </w:r>
          </w:p>
        </w:tc>
      </w:tr>
      <w:tr w:rsidR="0026614B" w:rsidRPr="0026614B" w14:paraId="04545830" w14:textId="77777777" w:rsidTr="00CC5E6B">
        <w:trPr>
          <w:gridBefore w:val="1"/>
          <w:gridAfter w:val="1"/>
          <w:wBefore w:w="113" w:type="dxa"/>
          <w:wAfter w:w="156" w:type="dxa"/>
          <w:cantSplit/>
          <w:jc w:val="center"/>
        </w:trPr>
        <w:tc>
          <w:tcPr>
            <w:tcW w:w="2122" w:type="dxa"/>
            <w:gridSpan w:val="3"/>
            <w:tcBorders>
              <w:top w:val="nil"/>
              <w:left w:val="single" w:sz="4" w:space="0" w:color="000000"/>
              <w:bottom w:val="single" w:sz="4" w:space="0" w:color="000000"/>
              <w:right w:val="nil"/>
            </w:tcBorders>
            <w:shd w:val="clear" w:color="auto" w:fill="FFFFFF"/>
            <w:tcMar>
              <w:left w:w="67" w:type="dxa"/>
              <w:right w:w="67" w:type="dxa"/>
            </w:tcMar>
          </w:tcPr>
          <w:p w14:paraId="5F183911" w14:textId="77777777"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WBE</w:t>
            </w:r>
          </w:p>
        </w:tc>
        <w:tc>
          <w:tcPr>
            <w:tcW w:w="2551" w:type="dxa"/>
            <w:gridSpan w:val="3"/>
            <w:tcBorders>
              <w:top w:val="nil"/>
              <w:left w:val="single" w:sz="4" w:space="0" w:color="000000"/>
              <w:bottom w:val="single" w:sz="4" w:space="0" w:color="000000"/>
              <w:right w:val="nil"/>
            </w:tcBorders>
            <w:shd w:val="clear" w:color="auto" w:fill="FFFFFF"/>
            <w:tcMar>
              <w:left w:w="67" w:type="dxa"/>
              <w:right w:w="67" w:type="dxa"/>
            </w:tcMar>
          </w:tcPr>
          <w:p w14:paraId="3F5236AA" w14:textId="1B229028"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35</w:t>
            </w:r>
          </w:p>
        </w:tc>
        <w:tc>
          <w:tcPr>
            <w:tcW w:w="2268" w:type="dxa"/>
            <w:gridSpan w:val="3"/>
            <w:tcBorders>
              <w:top w:val="nil"/>
              <w:left w:val="single" w:sz="4" w:space="0" w:color="000000"/>
              <w:bottom w:val="single" w:sz="4" w:space="0" w:color="000000"/>
              <w:right w:val="single" w:sz="4" w:space="0" w:color="000000"/>
            </w:tcBorders>
            <w:shd w:val="clear" w:color="auto" w:fill="FFFFFF"/>
          </w:tcPr>
          <w:p w14:paraId="5AB858AB" w14:textId="28025DDB"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highlight w:val="yellow"/>
              </w:rPr>
              <w:t>31</w:t>
            </w:r>
          </w:p>
        </w:tc>
      </w:tr>
      <w:tr w:rsidR="0026614B" w:rsidRPr="00864778" w14:paraId="47C10B02" w14:textId="77777777" w:rsidTr="00CC5E6B">
        <w:trPr>
          <w:gridBefore w:val="1"/>
          <w:gridAfter w:val="1"/>
          <w:wBefore w:w="113" w:type="dxa"/>
          <w:wAfter w:w="156" w:type="dxa"/>
          <w:cantSplit/>
          <w:jc w:val="center"/>
        </w:trPr>
        <w:tc>
          <w:tcPr>
            <w:tcW w:w="2122" w:type="dxa"/>
            <w:gridSpan w:val="3"/>
            <w:tcBorders>
              <w:top w:val="nil"/>
              <w:left w:val="single" w:sz="4" w:space="0" w:color="000000"/>
              <w:bottom w:val="single" w:sz="4" w:space="0" w:color="000000"/>
              <w:right w:val="nil"/>
            </w:tcBorders>
            <w:shd w:val="clear" w:color="auto" w:fill="FFFFFF"/>
            <w:tcMar>
              <w:left w:w="67" w:type="dxa"/>
              <w:right w:w="67" w:type="dxa"/>
            </w:tcMar>
          </w:tcPr>
          <w:p w14:paraId="32C7E4A2" w14:textId="77777777"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Control product</w:t>
            </w:r>
          </w:p>
        </w:tc>
        <w:tc>
          <w:tcPr>
            <w:tcW w:w="2551" w:type="dxa"/>
            <w:gridSpan w:val="3"/>
            <w:tcBorders>
              <w:top w:val="nil"/>
              <w:left w:val="single" w:sz="4" w:space="0" w:color="000000"/>
              <w:bottom w:val="single" w:sz="4" w:space="0" w:color="000000"/>
              <w:right w:val="nil"/>
            </w:tcBorders>
            <w:shd w:val="clear" w:color="auto" w:fill="FFFFFF"/>
            <w:tcMar>
              <w:left w:w="67" w:type="dxa"/>
              <w:right w:w="67" w:type="dxa"/>
            </w:tcMar>
          </w:tcPr>
          <w:p w14:paraId="399AE15C" w14:textId="62B9E60E" w:rsidR="0026614B" w:rsidRPr="0026614B" w:rsidRDefault="0026614B" w:rsidP="002F5881">
            <w:pPr>
              <w:spacing w:after="0" w:line="240" w:lineRule="auto"/>
              <w:jc w:val="center"/>
              <w:rPr>
                <w:rFonts w:ascii="Arial" w:hAnsi="Arial" w:cs="Arial"/>
                <w:color w:val="000000"/>
                <w:highlight w:val="yellow"/>
              </w:rPr>
            </w:pPr>
            <w:r w:rsidRPr="0026614B">
              <w:rPr>
                <w:rFonts w:ascii="Arial" w:hAnsi="Arial" w:cs="Arial"/>
                <w:color w:val="000000"/>
                <w:highlight w:val="yellow"/>
              </w:rPr>
              <w:t>72</w:t>
            </w:r>
          </w:p>
        </w:tc>
        <w:tc>
          <w:tcPr>
            <w:tcW w:w="2268" w:type="dxa"/>
            <w:gridSpan w:val="3"/>
            <w:tcBorders>
              <w:top w:val="nil"/>
              <w:left w:val="single" w:sz="4" w:space="0" w:color="000000"/>
              <w:bottom w:val="single" w:sz="4" w:space="0" w:color="000000"/>
              <w:right w:val="single" w:sz="4" w:space="0" w:color="000000"/>
            </w:tcBorders>
            <w:shd w:val="clear" w:color="auto" w:fill="FFFFFF"/>
          </w:tcPr>
          <w:p w14:paraId="593DA10E" w14:textId="09215B0D" w:rsidR="0026614B" w:rsidRPr="00864778" w:rsidRDefault="0026614B" w:rsidP="002F5881">
            <w:pPr>
              <w:spacing w:after="0" w:line="240" w:lineRule="auto"/>
              <w:jc w:val="center"/>
              <w:rPr>
                <w:rFonts w:ascii="Arial" w:hAnsi="Arial" w:cs="Arial"/>
                <w:color w:val="000000"/>
              </w:rPr>
            </w:pPr>
            <w:r w:rsidRPr="0026614B">
              <w:rPr>
                <w:rFonts w:ascii="Arial" w:hAnsi="Arial" w:cs="Arial"/>
                <w:highlight w:val="yellow"/>
              </w:rPr>
              <w:t>65</w:t>
            </w:r>
          </w:p>
        </w:tc>
      </w:tr>
      <w:tr w:rsidR="0026614B" w:rsidRPr="0026614B" w14:paraId="7639099A" w14:textId="77777777" w:rsidTr="00CC5E6B">
        <w:tblPrEx>
          <w:jc w:val="left"/>
          <w:tblBorders>
            <w:top w:val="nil"/>
            <w:left w:val="nil"/>
            <w:bottom w:val="nil"/>
            <w:right w:val="nil"/>
          </w:tblBorders>
          <w:tblCellMar>
            <w:left w:w="108" w:type="dxa"/>
            <w:right w:w="108" w:type="dxa"/>
          </w:tblCellMar>
        </w:tblPrEx>
        <w:trPr>
          <w:trHeight w:val="246"/>
        </w:trPr>
        <w:tc>
          <w:tcPr>
            <w:tcW w:w="1030" w:type="dxa"/>
            <w:gridSpan w:val="2"/>
          </w:tcPr>
          <w:p w14:paraId="0393BC73" w14:textId="0D28F89B"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55B13ED9" w14:textId="313303E3"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0BC4F815" w14:textId="016F9851"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79D03599" w14:textId="260DFB54"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344E17C4" w14:textId="4D6E0313"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1D79EEF1" w14:textId="5AA7D89A"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69D046CD" w14:textId="2E25655E"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r>
      <w:tr w:rsidR="0026614B" w:rsidRPr="0026614B" w14:paraId="7C61F4B6" w14:textId="77777777" w:rsidTr="00CC5E6B">
        <w:tblPrEx>
          <w:jc w:val="left"/>
          <w:tblBorders>
            <w:top w:val="nil"/>
            <w:left w:val="nil"/>
            <w:bottom w:val="nil"/>
            <w:right w:val="nil"/>
          </w:tblBorders>
          <w:tblCellMar>
            <w:left w:w="108" w:type="dxa"/>
            <w:right w:w="108" w:type="dxa"/>
          </w:tblCellMar>
        </w:tblPrEx>
        <w:trPr>
          <w:trHeight w:val="130"/>
        </w:trPr>
        <w:tc>
          <w:tcPr>
            <w:tcW w:w="1030" w:type="dxa"/>
            <w:gridSpan w:val="2"/>
          </w:tcPr>
          <w:p w14:paraId="05323EB4" w14:textId="7493922E"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739C2647" w14:textId="2B7CFA1A"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4875560C" w14:textId="39DE9814"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5872E5B2" w14:textId="5822608B"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4AE2C79D" w14:textId="1F3F3D60"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7910A5BA" w14:textId="691D2C74"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0EB2CCA8" w14:textId="77D608D1"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r>
      <w:tr w:rsidR="0026614B" w:rsidRPr="0026614B" w14:paraId="79981640" w14:textId="77777777" w:rsidTr="00CC5E6B">
        <w:tblPrEx>
          <w:jc w:val="left"/>
          <w:tblBorders>
            <w:top w:val="nil"/>
            <w:left w:val="nil"/>
            <w:bottom w:val="nil"/>
            <w:right w:val="nil"/>
          </w:tblBorders>
          <w:tblCellMar>
            <w:left w:w="108" w:type="dxa"/>
            <w:right w:w="108" w:type="dxa"/>
          </w:tblCellMar>
        </w:tblPrEx>
        <w:trPr>
          <w:trHeight w:val="130"/>
        </w:trPr>
        <w:tc>
          <w:tcPr>
            <w:tcW w:w="1030" w:type="dxa"/>
            <w:gridSpan w:val="2"/>
          </w:tcPr>
          <w:p w14:paraId="54F5E659" w14:textId="5EE94048"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7892C476" w14:textId="6D6F38F7"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3187E4CB" w14:textId="5CACD4DE"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45611863" w14:textId="7DF93680"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38F1633C" w14:textId="39549C34"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1F78C366" w14:textId="4DB87B07"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76ECE848" w14:textId="5C5BEDA3"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r>
      <w:tr w:rsidR="0026614B" w:rsidRPr="0026614B" w14:paraId="5EF98D5E" w14:textId="77777777" w:rsidTr="00CC5E6B">
        <w:tblPrEx>
          <w:jc w:val="left"/>
          <w:tblBorders>
            <w:top w:val="nil"/>
            <w:left w:val="nil"/>
            <w:bottom w:val="nil"/>
            <w:right w:val="nil"/>
          </w:tblBorders>
          <w:tblCellMar>
            <w:left w:w="108" w:type="dxa"/>
            <w:right w:w="108" w:type="dxa"/>
          </w:tblCellMar>
        </w:tblPrEx>
        <w:trPr>
          <w:trHeight w:val="130"/>
        </w:trPr>
        <w:tc>
          <w:tcPr>
            <w:tcW w:w="1030" w:type="dxa"/>
            <w:gridSpan w:val="2"/>
          </w:tcPr>
          <w:p w14:paraId="5A9A9E71" w14:textId="2CD108F9"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78BD455D" w14:textId="58A4294B"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101B0BB5" w14:textId="7839B365"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789CC93C" w14:textId="56F7B724"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31E102A0" w14:textId="1618F83B"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202E8978" w14:textId="72C54C9C"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345C962A" w14:textId="3554015E"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r>
      <w:tr w:rsidR="0026614B" w:rsidRPr="0026614B" w14:paraId="795DCC83" w14:textId="77777777" w:rsidTr="00CC5E6B">
        <w:tblPrEx>
          <w:jc w:val="left"/>
          <w:tblBorders>
            <w:top w:val="nil"/>
            <w:left w:val="nil"/>
            <w:bottom w:val="nil"/>
            <w:right w:val="nil"/>
          </w:tblBorders>
          <w:tblCellMar>
            <w:left w:w="108" w:type="dxa"/>
            <w:right w:w="108" w:type="dxa"/>
          </w:tblCellMar>
        </w:tblPrEx>
        <w:trPr>
          <w:trHeight w:val="130"/>
        </w:trPr>
        <w:tc>
          <w:tcPr>
            <w:tcW w:w="1030" w:type="dxa"/>
            <w:gridSpan w:val="2"/>
          </w:tcPr>
          <w:p w14:paraId="26B12D43" w14:textId="061FA034"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76221C35" w14:textId="0A6CAC6E"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15A1184A" w14:textId="659E7147"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602D8C3F" w14:textId="5E2FAA20"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4E6A4406" w14:textId="009B3AE9"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5DC06CAD" w14:textId="69BFDD57"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3A16022A" w14:textId="6A52136B"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r>
      <w:tr w:rsidR="0026614B" w:rsidRPr="0026614B" w14:paraId="692D0DBE" w14:textId="77777777" w:rsidTr="00CC5E6B">
        <w:tblPrEx>
          <w:jc w:val="left"/>
          <w:tblBorders>
            <w:top w:val="nil"/>
            <w:left w:val="nil"/>
            <w:bottom w:val="nil"/>
            <w:right w:val="nil"/>
          </w:tblBorders>
          <w:tblCellMar>
            <w:left w:w="108" w:type="dxa"/>
            <w:right w:w="108" w:type="dxa"/>
          </w:tblCellMar>
        </w:tblPrEx>
        <w:trPr>
          <w:trHeight w:val="130"/>
        </w:trPr>
        <w:tc>
          <w:tcPr>
            <w:tcW w:w="1030" w:type="dxa"/>
            <w:gridSpan w:val="2"/>
          </w:tcPr>
          <w:p w14:paraId="1E7BB3D4" w14:textId="3556C466"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0AAE97C6" w14:textId="34F4FB3B"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67012C8B" w14:textId="54C8C330"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3316B161" w14:textId="21EB23CA"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089FAAC3" w14:textId="5154165F"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7066AA1E" w14:textId="0191CC37"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2D993257" w14:textId="06518CC3"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r>
      <w:tr w:rsidR="0026614B" w:rsidRPr="0026614B" w14:paraId="351BEE95" w14:textId="77777777" w:rsidTr="00CC5E6B">
        <w:tblPrEx>
          <w:jc w:val="left"/>
          <w:tblBorders>
            <w:top w:val="nil"/>
            <w:left w:val="nil"/>
            <w:bottom w:val="nil"/>
            <w:right w:val="nil"/>
          </w:tblBorders>
          <w:tblCellMar>
            <w:left w:w="108" w:type="dxa"/>
            <w:right w:w="108" w:type="dxa"/>
          </w:tblCellMar>
        </w:tblPrEx>
        <w:trPr>
          <w:trHeight w:val="130"/>
        </w:trPr>
        <w:tc>
          <w:tcPr>
            <w:tcW w:w="1030" w:type="dxa"/>
            <w:gridSpan w:val="2"/>
          </w:tcPr>
          <w:p w14:paraId="00751F93" w14:textId="4F7EE5C1"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2848ECF2" w14:textId="69BE959F"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10B6CFA4" w14:textId="0C77C49E"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50488FBF" w14:textId="3A849C95"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0ABF6752" w14:textId="16E3C18B"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6BEB772C" w14:textId="4E867282"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4347D0A4" w14:textId="5CB95F36"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r>
      <w:tr w:rsidR="0026614B" w:rsidRPr="0026614B" w14:paraId="29D0BC36" w14:textId="77777777" w:rsidTr="00CC5E6B">
        <w:tblPrEx>
          <w:jc w:val="left"/>
          <w:tblBorders>
            <w:top w:val="nil"/>
            <w:left w:val="nil"/>
            <w:bottom w:val="nil"/>
            <w:right w:val="nil"/>
          </w:tblBorders>
          <w:tblCellMar>
            <w:left w:w="108" w:type="dxa"/>
            <w:right w:w="108" w:type="dxa"/>
          </w:tblCellMar>
        </w:tblPrEx>
        <w:trPr>
          <w:trHeight w:val="130"/>
        </w:trPr>
        <w:tc>
          <w:tcPr>
            <w:tcW w:w="1030" w:type="dxa"/>
            <w:gridSpan w:val="2"/>
          </w:tcPr>
          <w:p w14:paraId="0B9C9D27" w14:textId="12045F6E"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12459E8A" w14:textId="15204504"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13DFBE8C" w14:textId="7F9513A9"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099DACFF" w14:textId="1C5EE572"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01026598" w14:textId="711A6343"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5400191D" w14:textId="20D04601"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22D03D69" w14:textId="5240F3A8"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r>
      <w:tr w:rsidR="0026614B" w:rsidRPr="0026614B" w14:paraId="463EEACB" w14:textId="77777777" w:rsidTr="00CC5E6B">
        <w:tblPrEx>
          <w:jc w:val="left"/>
          <w:tblBorders>
            <w:top w:val="nil"/>
            <w:left w:val="nil"/>
            <w:bottom w:val="nil"/>
            <w:right w:val="nil"/>
          </w:tblBorders>
          <w:tblCellMar>
            <w:left w:w="108" w:type="dxa"/>
            <w:right w:w="108" w:type="dxa"/>
          </w:tblCellMar>
        </w:tblPrEx>
        <w:trPr>
          <w:trHeight w:val="130"/>
        </w:trPr>
        <w:tc>
          <w:tcPr>
            <w:tcW w:w="1030" w:type="dxa"/>
            <w:gridSpan w:val="2"/>
          </w:tcPr>
          <w:p w14:paraId="47D14001" w14:textId="0DC84049"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41913EC7" w14:textId="0CD97773"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7C223F04" w14:textId="2E22EC8C"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48D87DC7" w14:textId="21009362"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345E28EA" w14:textId="6EC5454D"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1B5468E2" w14:textId="0CAD488F"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104871B5" w14:textId="4CCDC28C"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r>
      <w:tr w:rsidR="0026614B" w:rsidRPr="0026614B" w14:paraId="3E41A8E9" w14:textId="77777777" w:rsidTr="00CC5E6B">
        <w:tblPrEx>
          <w:jc w:val="left"/>
          <w:tblBorders>
            <w:top w:val="nil"/>
            <w:left w:val="nil"/>
            <w:bottom w:val="nil"/>
            <w:right w:val="nil"/>
          </w:tblBorders>
          <w:tblCellMar>
            <w:left w:w="108" w:type="dxa"/>
            <w:right w:w="108" w:type="dxa"/>
          </w:tblCellMar>
        </w:tblPrEx>
        <w:trPr>
          <w:trHeight w:val="130"/>
        </w:trPr>
        <w:tc>
          <w:tcPr>
            <w:tcW w:w="1030" w:type="dxa"/>
            <w:gridSpan w:val="2"/>
          </w:tcPr>
          <w:p w14:paraId="76C256DE" w14:textId="7DE64B34"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188B7CC9" w14:textId="404DA601"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3A3EE17E" w14:textId="7D51A5AC"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195D7AA3" w14:textId="07164B41"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32368D37" w14:textId="254FF27C"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tcPr>
          <w:p w14:paraId="71D45430" w14:textId="5F8C52C3"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c>
          <w:tcPr>
            <w:tcW w:w="1030" w:type="dxa"/>
            <w:gridSpan w:val="2"/>
          </w:tcPr>
          <w:p w14:paraId="79AEB423" w14:textId="5656EB43" w:rsidR="0026614B" w:rsidRPr="0026614B" w:rsidRDefault="0026614B" w:rsidP="0026614B">
            <w:pPr>
              <w:autoSpaceDE w:val="0"/>
              <w:autoSpaceDN w:val="0"/>
              <w:adjustRightInd w:val="0"/>
              <w:spacing w:after="0" w:line="240" w:lineRule="auto"/>
              <w:rPr>
                <w:rFonts w:ascii="Times New Roman" w:hAnsi="Times New Roman" w:cs="Times New Roman"/>
                <w:color w:val="000000"/>
                <w:sz w:val="20"/>
                <w:szCs w:val="20"/>
                <w:lang w:val="en-GB"/>
              </w:rPr>
            </w:pPr>
          </w:p>
        </w:tc>
      </w:tr>
    </w:tbl>
    <w:p w14:paraId="3D0941F7" w14:textId="3B6AAA3E" w:rsidR="00AF6AC6" w:rsidRPr="002D0076" w:rsidRDefault="00AF6AC6" w:rsidP="00E644FA">
      <w:pPr>
        <w:autoSpaceDE w:val="0"/>
        <w:autoSpaceDN w:val="0"/>
        <w:adjustRightInd w:val="0"/>
        <w:spacing w:line="240" w:lineRule="auto"/>
        <w:contextualSpacing/>
        <w:rPr>
          <w:rFonts w:ascii="Arial" w:hAnsi="Arial" w:cs="Arial"/>
          <w:bCs/>
          <w:strike/>
          <w:color w:val="000000"/>
          <w:lang w:val="en-GB" w:eastAsia="en-GB"/>
        </w:rPr>
      </w:pPr>
    </w:p>
    <w:sectPr w:rsidR="00AF6AC6" w:rsidRPr="002D00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29695E"/>
    <w:multiLevelType w:val="multilevel"/>
    <w:tmpl w:val="F4B8D626"/>
    <w:lvl w:ilvl="0">
      <w:start w:val="1"/>
      <w:numFmt w:val="decimal"/>
      <w:pStyle w:val="Heading1"/>
      <w:lvlText w:val="%1."/>
      <w:lvlJc w:val="left"/>
      <w:pPr>
        <w:tabs>
          <w:tab w:val="num" w:pos="1571"/>
        </w:tabs>
        <w:ind w:left="1571" w:hanging="720"/>
      </w:pPr>
      <w:rPr>
        <w:rFonts w:ascii="Times New Roman Bold" w:hAnsi="Times New Roman Bold" w:hint="default"/>
        <w:b/>
        <w:i w:val="0"/>
        <w:caps w:val="0"/>
        <w:strike w:val="0"/>
        <w:dstrike w:val="0"/>
        <w:outline w:val="0"/>
        <w:shadow w:val="0"/>
        <w:emboss w:val="0"/>
        <w:imprint w:val="0"/>
        <w:vanish w:val="0"/>
        <w:sz w:val="24"/>
        <w:szCs w:val="24"/>
        <w:vertAlign w:val="baseline"/>
      </w:rPr>
    </w:lvl>
    <w:lvl w:ilvl="1">
      <w:start w:val="1"/>
      <w:numFmt w:val="decimal"/>
      <w:pStyle w:val="Heading2"/>
      <w:lvlText w:val="%1.%2"/>
      <w:lvlJc w:val="left"/>
      <w:pPr>
        <w:tabs>
          <w:tab w:val="num" w:pos="3474"/>
        </w:tabs>
        <w:ind w:left="3474" w:hanging="864"/>
      </w:pPr>
      <w:rPr>
        <w:rFonts w:ascii="Times New Roman" w:hAnsi="Times New Roman" w:hint="default"/>
        <w:sz w:val="24"/>
      </w:rPr>
    </w:lvl>
    <w:lvl w:ilvl="2">
      <w:start w:val="1"/>
      <w:numFmt w:val="decimal"/>
      <w:pStyle w:val="Heading3"/>
      <w:lvlText w:val="%1.%2.%3"/>
      <w:lvlJc w:val="left"/>
      <w:pPr>
        <w:tabs>
          <w:tab w:val="num" w:pos="7236"/>
        </w:tabs>
        <w:ind w:left="7236" w:hanging="936"/>
      </w:pPr>
      <w:rPr>
        <w:rFonts w:ascii="Times New Roman" w:hAnsi="Times New Roman" w:hint="default"/>
        <w:sz w:val="24"/>
      </w:rPr>
    </w:lvl>
    <w:lvl w:ilvl="3">
      <w:start w:val="1"/>
      <w:numFmt w:val="decimal"/>
      <w:pStyle w:val="Heading4"/>
      <w:lvlText w:val="%1.%2.%3.%4"/>
      <w:lvlJc w:val="left"/>
      <w:pPr>
        <w:tabs>
          <w:tab w:val="num" w:pos="936"/>
        </w:tabs>
        <w:ind w:left="936" w:hanging="936"/>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 w15:restartNumberingAfterBreak="0">
    <w:nsid w:val="18EA73FC"/>
    <w:multiLevelType w:val="hybridMultilevel"/>
    <w:tmpl w:val="A7D8A10C"/>
    <w:lvl w:ilvl="0" w:tplc="CF20986C">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9E4437"/>
    <w:multiLevelType w:val="hybridMultilevel"/>
    <w:tmpl w:val="4434DC00"/>
    <w:lvl w:ilvl="0" w:tplc="CF20986C">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3401F8"/>
    <w:multiLevelType w:val="hybridMultilevel"/>
    <w:tmpl w:val="D0D4F8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00v9x5v65552nexpea5epd0twd2waxazts2&quot;&gt;Test file&lt;record-ids&gt;&lt;item&gt;4&lt;/item&gt;&lt;item&gt;54&lt;/item&gt;&lt;item&gt;57&lt;/item&gt;&lt;item&gt;62&lt;/item&gt;&lt;item&gt;70&lt;/item&gt;&lt;item&gt;71&lt;/item&gt;&lt;item&gt;73&lt;/item&gt;&lt;item&gt;74&lt;/item&gt;&lt;item&gt;79&lt;/item&gt;&lt;item&gt;81&lt;/item&gt;&lt;item&gt;82&lt;/item&gt;&lt;item&gt;83&lt;/item&gt;&lt;item&gt;85&lt;/item&gt;&lt;item&gt;86&lt;/item&gt;&lt;item&gt;88&lt;/item&gt;&lt;item&gt;89&lt;/item&gt;&lt;item&gt;92&lt;/item&gt;&lt;item&gt;93&lt;/item&gt;&lt;item&gt;96&lt;/item&gt;&lt;item&gt;99&lt;/item&gt;&lt;item&gt;101&lt;/item&gt;&lt;item&gt;105&lt;/item&gt;&lt;item&gt;117&lt;/item&gt;&lt;item&gt;118&lt;/item&gt;&lt;item&gt;120&lt;/item&gt;&lt;item&gt;121&lt;/item&gt;&lt;item&gt;122&lt;/item&gt;&lt;item&gt;133&lt;/item&gt;&lt;item&gt;134&lt;/item&gt;&lt;item&gt;135&lt;/item&gt;&lt;item&gt;136&lt;/item&gt;&lt;item&gt;137&lt;/item&gt;&lt;item&gt;138&lt;/item&gt;&lt;item&gt;150&lt;/item&gt;&lt;item&gt;160&lt;/item&gt;&lt;item&gt;162&lt;/item&gt;&lt;item&gt;163&lt;/item&gt;&lt;item&gt;344&lt;/item&gt;&lt;item&gt;346&lt;/item&gt;&lt;item&gt;347&lt;/item&gt;&lt;item&gt;348&lt;/item&gt;&lt;/record-ids&gt;&lt;/item&gt;&lt;/Libraries&gt;"/>
  </w:docVars>
  <w:rsids>
    <w:rsidRoot w:val="008733AA"/>
    <w:rsid w:val="00015D4E"/>
    <w:rsid w:val="00016C6B"/>
    <w:rsid w:val="000245E5"/>
    <w:rsid w:val="000338F2"/>
    <w:rsid w:val="000634A8"/>
    <w:rsid w:val="00131E6F"/>
    <w:rsid w:val="001A4853"/>
    <w:rsid w:val="001F73DE"/>
    <w:rsid w:val="002112CA"/>
    <w:rsid w:val="002539A9"/>
    <w:rsid w:val="0026614B"/>
    <w:rsid w:val="00286EA5"/>
    <w:rsid w:val="002D0076"/>
    <w:rsid w:val="00303002"/>
    <w:rsid w:val="00304199"/>
    <w:rsid w:val="003410A8"/>
    <w:rsid w:val="003559AB"/>
    <w:rsid w:val="00357C0D"/>
    <w:rsid w:val="003C68F1"/>
    <w:rsid w:val="003F6E95"/>
    <w:rsid w:val="0045060D"/>
    <w:rsid w:val="00475FBB"/>
    <w:rsid w:val="00494987"/>
    <w:rsid w:val="004B2170"/>
    <w:rsid w:val="004F2BDA"/>
    <w:rsid w:val="004F58EC"/>
    <w:rsid w:val="00517D47"/>
    <w:rsid w:val="005208AA"/>
    <w:rsid w:val="00524F7D"/>
    <w:rsid w:val="00544BA0"/>
    <w:rsid w:val="00580450"/>
    <w:rsid w:val="005928E2"/>
    <w:rsid w:val="005B1F76"/>
    <w:rsid w:val="005D260E"/>
    <w:rsid w:val="005D2989"/>
    <w:rsid w:val="005D2D09"/>
    <w:rsid w:val="005E599B"/>
    <w:rsid w:val="00601952"/>
    <w:rsid w:val="00606852"/>
    <w:rsid w:val="0062477F"/>
    <w:rsid w:val="006274EE"/>
    <w:rsid w:val="00640248"/>
    <w:rsid w:val="006B734E"/>
    <w:rsid w:val="006E1C32"/>
    <w:rsid w:val="00711FAE"/>
    <w:rsid w:val="0071743C"/>
    <w:rsid w:val="007345FD"/>
    <w:rsid w:val="00744583"/>
    <w:rsid w:val="007E72FC"/>
    <w:rsid w:val="007F0726"/>
    <w:rsid w:val="00804C5C"/>
    <w:rsid w:val="00805385"/>
    <w:rsid w:val="008214BC"/>
    <w:rsid w:val="00871647"/>
    <w:rsid w:val="008733AA"/>
    <w:rsid w:val="0088755F"/>
    <w:rsid w:val="00893125"/>
    <w:rsid w:val="008E745F"/>
    <w:rsid w:val="00916306"/>
    <w:rsid w:val="00923D26"/>
    <w:rsid w:val="009D164C"/>
    <w:rsid w:val="00A21D35"/>
    <w:rsid w:val="00A81526"/>
    <w:rsid w:val="00A878BC"/>
    <w:rsid w:val="00AB08A6"/>
    <w:rsid w:val="00AC22A8"/>
    <w:rsid w:val="00AC5EF8"/>
    <w:rsid w:val="00AE5187"/>
    <w:rsid w:val="00AF34BC"/>
    <w:rsid w:val="00AF6AC6"/>
    <w:rsid w:val="00B07370"/>
    <w:rsid w:val="00B43FA4"/>
    <w:rsid w:val="00B67066"/>
    <w:rsid w:val="00B77B81"/>
    <w:rsid w:val="00BF4060"/>
    <w:rsid w:val="00C036D0"/>
    <w:rsid w:val="00C21DAF"/>
    <w:rsid w:val="00C73778"/>
    <w:rsid w:val="00CA304C"/>
    <w:rsid w:val="00CC4A17"/>
    <w:rsid w:val="00CC5E6B"/>
    <w:rsid w:val="00CF6542"/>
    <w:rsid w:val="00D00E2F"/>
    <w:rsid w:val="00D27EB2"/>
    <w:rsid w:val="00D35B8F"/>
    <w:rsid w:val="00D41D2A"/>
    <w:rsid w:val="00D57A2F"/>
    <w:rsid w:val="00D927C3"/>
    <w:rsid w:val="00DD5D61"/>
    <w:rsid w:val="00E30B82"/>
    <w:rsid w:val="00E644FA"/>
    <w:rsid w:val="00EA6409"/>
    <w:rsid w:val="00EE1442"/>
    <w:rsid w:val="00EF62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0B81"/>
  <w15:chartTrackingRefBased/>
  <w15:docId w15:val="{0DCEA1FF-2791-441E-BB86-D8FA3CFEA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03002"/>
    <w:pPr>
      <w:keepNext/>
      <w:numPr>
        <w:numId w:val="2"/>
      </w:numPr>
      <w:tabs>
        <w:tab w:val="clear" w:pos="1571"/>
      </w:tabs>
      <w:spacing w:before="240" w:after="0" w:line="240" w:lineRule="auto"/>
      <w:ind w:left="720"/>
      <w:outlineLvl w:val="0"/>
    </w:pPr>
    <w:rPr>
      <w:rFonts w:ascii="Times New Roman Bold" w:eastAsia="Times New Roman" w:hAnsi="Times New Roman Bold" w:cs="Times New Roman"/>
      <w:b/>
      <w:caps/>
      <w:sz w:val="24"/>
      <w:szCs w:val="26"/>
      <w:lang w:val="en-US" w:eastAsia="zh-CN"/>
    </w:rPr>
  </w:style>
  <w:style w:type="paragraph" w:styleId="Heading2">
    <w:name w:val="heading 2"/>
    <w:basedOn w:val="Normal"/>
    <w:next w:val="Normal"/>
    <w:link w:val="Heading2Char"/>
    <w:qFormat/>
    <w:rsid w:val="00303002"/>
    <w:pPr>
      <w:keepNext/>
      <w:numPr>
        <w:ilvl w:val="1"/>
        <w:numId w:val="2"/>
      </w:numPr>
      <w:tabs>
        <w:tab w:val="clear" w:pos="3474"/>
      </w:tabs>
      <w:spacing w:before="240" w:after="0" w:line="240" w:lineRule="auto"/>
      <w:ind w:left="720" w:hanging="720"/>
      <w:outlineLvl w:val="1"/>
    </w:pPr>
    <w:rPr>
      <w:rFonts w:ascii="Times New Roman Bold" w:eastAsia="Times New Roman" w:hAnsi="Times New Roman Bold" w:cs="Times New Roman"/>
      <w:b/>
      <w:sz w:val="28"/>
      <w:szCs w:val="26"/>
      <w:lang w:val="en-US" w:eastAsia="zh-CN"/>
    </w:rPr>
  </w:style>
  <w:style w:type="paragraph" w:styleId="Heading3">
    <w:name w:val="heading 3"/>
    <w:basedOn w:val="Heading2"/>
    <w:next w:val="Normal"/>
    <w:link w:val="Heading3Char"/>
    <w:qFormat/>
    <w:rsid w:val="00303002"/>
    <w:pPr>
      <w:widowControl w:val="0"/>
      <w:numPr>
        <w:ilvl w:val="2"/>
      </w:numPr>
      <w:tabs>
        <w:tab w:val="clear" w:pos="7236"/>
      </w:tabs>
      <w:ind w:left="720" w:hanging="720"/>
      <w:outlineLvl w:val="2"/>
    </w:pPr>
    <w:rPr>
      <w:snapToGrid w:val="0"/>
      <w:sz w:val="24"/>
      <w:szCs w:val="24"/>
      <w:lang w:eastAsia="en-US"/>
    </w:rPr>
  </w:style>
  <w:style w:type="paragraph" w:styleId="Heading4">
    <w:name w:val="heading 4"/>
    <w:basedOn w:val="Heading3"/>
    <w:next w:val="Normal"/>
    <w:link w:val="Heading4Char"/>
    <w:qFormat/>
    <w:rsid w:val="00303002"/>
    <w:pPr>
      <w:numPr>
        <w:ilvl w:val="3"/>
      </w:numPr>
      <w:tabs>
        <w:tab w:val="clear" w:pos="936"/>
      </w:tabs>
      <w:ind w:left="720" w:hanging="720"/>
      <w:outlineLvl w:val="3"/>
    </w:pPr>
    <w:rPr>
      <w:b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634A8"/>
    <w:rPr>
      <w:sz w:val="16"/>
      <w:szCs w:val="16"/>
    </w:rPr>
  </w:style>
  <w:style w:type="paragraph" w:styleId="CommentText">
    <w:name w:val="annotation text"/>
    <w:basedOn w:val="Normal"/>
    <w:link w:val="CommentTextChar"/>
    <w:uiPriority w:val="99"/>
    <w:semiHidden/>
    <w:unhideWhenUsed/>
    <w:rsid w:val="000634A8"/>
    <w:pPr>
      <w:spacing w:line="240" w:lineRule="auto"/>
    </w:pPr>
    <w:rPr>
      <w:sz w:val="20"/>
      <w:szCs w:val="20"/>
    </w:rPr>
  </w:style>
  <w:style w:type="character" w:customStyle="1" w:styleId="CommentTextChar">
    <w:name w:val="Comment Text Char"/>
    <w:basedOn w:val="DefaultParagraphFont"/>
    <w:link w:val="CommentText"/>
    <w:uiPriority w:val="99"/>
    <w:semiHidden/>
    <w:rsid w:val="000634A8"/>
    <w:rPr>
      <w:sz w:val="20"/>
      <w:szCs w:val="20"/>
    </w:rPr>
  </w:style>
  <w:style w:type="paragraph" w:styleId="BalloonText">
    <w:name w:val="Balloon Text"/>
    <w:basedOn w:val="Normal"/>
    <w:link w:val="BalloonTextChar"/>
    <w:uiPriority w:val="99"/>
    <w:semiHidden/>
    <w:unhideWhenUsed/>
    <w:rsid w:val="000634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4A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1743C"/>
    <w:rPr>
      <w:b/>
      <w:bCs/>
    </w:rPr>
  </w:style>
  <w:style w:type="character" w:customStyle="1" w:styleId="CommentSubjectChar">
    <w:name w:val="Comment Subject Char"/>
    <w:basedOn w:val="CommentTextChar"/>
    <w:link w:val="CommentSubject"/>
    <w:uiPriority w:val="99"/>
    <w:semiHidden/>
    <w:rsid w:val="0071743C"/>
    <w:rPr>
      <w:b/>
      <w:bCs/>
      <w:sz w:val="20"/>
      <w:szCs w:val="20"/>
    </w:rPr>
  </w:style>
  <w:style w:type="character" w:customStyle="1" w:styleId="Heading1Char">
    <w:name w:val="Heading 1 Char"/>
    <w:basedOn w:val="DefaultParagraphFont"/>
    <w:link w:val="Heading1"/>
    <w:rsid w:val="00303002"/>
    <w:rPr>
      <w:rFonts w:ascii="Times New Roman Bold" w:eastAsia="Times New Roman" w:hAnsi="Times New Roman Bold" w:cs="Times New Roman"/>
      <w:b/>
      <w:caps/>
      <w:sz w:val="24"/>
      <w:szCs w:val="26"/>
      <w:lang w:val="en-US" w:eastAsia="zh-CN"/>
    </w:rPr>
  </w:style>
  <w:style w:type="character" w:customStyle="1" w:styleId="Heading2Char">
    <w:name w:val="Heading 2 Char"/>
    <w:basedOn w:val="DefaultParagraphFont"/>
    <w:link w:val="Heading2"/>
    <w:rsid w:val="00303002"/>
    <w:rPr>
      <w:rFonts w:ascii="Times New Roman Bold" w:eastAsia="Times New Roman" w:hAnsi="Times New Roman Bold" w:cs="Times New Roman"/>
      <w:b/>
      <w:sz w:val="28"/>
      <w:szCs w:val="26"/>
      <w:lang w:val="en-US" w:eastAsia="zh-CN"/>
    </w:rPr>
  </w:style>
  <w:style w:type="character" w:customStyle="1" w:styleId="Heading3Char">
    <w:name w:val="Heading 3 Char"/>
    <w:basedOn w:val="DefaultParagraphFont"/>
    <w:link w:val="Heading3"/>
    <w:rsid w:val="00303002"/>
    <w:rPr>
      <w:rFonts w:ascii="Times New Roman Bold" w:eastAsia="Times New Roman" w:hAnsi="Times New Roman Bold" w:cs="Times New Roman"/>
      <w:b/>
      <w:snapToGrid w:val="0"/>
      <w:sz w:val="24"/>
      <w:szCs w:val="24"/>
      <w:lang w:val="en-US"/>
    </w:rPr>
  </w:style>
  <w:style w:type="character" w:customStyle="1" w:styleId="Heading4Char">
    <w:name w:val="Heading 4 Char"/>
    <w:basedOn w:val="DefaultParagraphFont"/>
    <w:link w:val="Heading4"/>
    <w:rsid w:val="00303002"/>
    <w:rPr>
      <w:rFonts w:ascii="Times New Roman Bold" w:eastAsia="Times New Roman" w:hAnsi="Times New Roman Bold" w:cs="Times New Roman"/>
      <w:snapToGrid w:val="0"/>
      <w:szCs w:val="24"/>
      <w:lang w:val="en-US"/>
    </w:rPr>
  </w:style>
  <w:style w:type="paragraph" w:styleId="ListParagraph">
    <w:name w:val="List Paragraph"/>
    <w:basedOn w:val="Normal"/>
    <w:uiPriority w:val="34"/>
    <w:qFormat/>
    <w:rsid w:val="00303002"/>
    <w:pPr>
      <w:spacing w:before="120" w:after="0" w:line="240" w:lineRule="auto"/>
      <w:ind w:left="720"/>
      <w:contextualSpacing/>
    </w:pPr>
    <w:rPr>
      <w:rFonts w:ascii="Times New Roman" w:eastAsia="Times New Roman" w:hAnsi="Times New Roman" w:cs="Times New Roman"/>
      <w:sz w:val="20"/>
      <w:szCs w:val="24"/>
      <w:lang w:val="en-US" w:eastAsia="zh-CN"/>
    </w:rPr>
  </w:style>
  <w:style w:type="paragraph" w:customStyle="1" w:styleId="Default">
    <w:name w:val="Default"/>
    <w:rsid w:val="00AF6AC6"/>
    <w:pPr>
      <w:autoSpaceDE w:val="0"/>
      <w:autoSpaceDN w:val="0"/>
      <w:adjustRightInd w:val="0"/>
      <w:spacing w:after="0" w:line="240" w:lineRule="auto"/>
    </w:pPr>
    <w:rPr>
      <w:rFonts w:ascii="Century Schoolbook" w:eastAsia="Times New Roman" w:hAnsi="Century Schoolbook" w:cs="Century Schoolbook"/>
      <w:color w:val="000000"/>
      <w:sz w:val="24"/>
      <w:szCs w:val="24"/>
      <w:lang w:val="en-GB" w:eastAsia="en-GB"/>
    </w:rPr>
  </w:style>
  <w:style w:type="character" w:styleId="Hyperlink">
    <w:name w:val="Hyperlink"/>
    <w:basedOn w:val="DefaultParagraphFont"/>
    <w:uiPriority w:val="99"/>
    <w:unhideWhenUsed/>
    <w:rsid w:val="00580450"/>
    <w:rPr>
      <w:color w:val="0563C1" w:themeColor="hyperlink"/>
      <w:u w:val="single"/>
    </w:rPr>
  </w:style>
  <w:style w:type="paragraph" w:customStyle="1" w:styleId="EndNoteBibliographyTitle">
    <w:name w:val="EndNote Bibliography Title"/>
    <w:basedOn w:val="Normal"/>
    <w:link w:val="EndNoteBibliographyTitleChar"/>
    <w:rsid w:val="00E644F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644FA"/>
    <w:rPr>
      <w:rFonts w:ascii="Calibri" w:hAnsi="Calibri" w:cs="Calibri"/>
      <w:noProof/>
      <w:lang w:val="en-US"/>
    </w:rPr>
  </w:style>
  <w:style w:type="paragraph" w:customStyle="1" w:styleId="EndNoteBibliography">
    <w:name w:val="EndNote Bibliography"/>
    <w:basedOn w:val="Normal"/>
    <w:link w:val="EndNoteBibliographyChar"/>
    <w:rsid w:val="00016C6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16C6B"/>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f464f83-b5f2-47b7-b3b8-ef3c45015e06">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C774CB57283614F8F7A204310DBE6B7" ma:contentTypeVersion="7" ma:contentTypeDescription="Create a new document." ma:contentTypeScope="" ma:versionID="f4c9476fff9552619222092b96a1ceba">
  <xsd:schema xmlns:xsd="http://www.w3.org/2001/XMLSchema" xmlns:xs="http://www.w3.org/2001/XMLSchema" xmlns:p="http://schemas.microsoft.com/office/2006/metadata/properties" xmlns:ns2="79b332d0-2475-4a34-94b0-31c97c32f32f" xmlns:ns3="6f464f83-b5f2-47b7-b3b8-ef3c45015e06" targetNamespace="http://schemas.microsoft.com/office/2006/metadata/properties" ma:root="true" ma:fieldsID="2da0854323141b2de5d6658c2160fca7" ns2:_="" ns3:_="">
    <xsd:import namespace="79b332d0-2475-4a34-94b0-31c97c32f32f"/>
    <xsd:import namespace="6f464f83-b5f2-47b7-b3b8-ef3c45015e06"/>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332d0-2475-4a34-94b0-31c97c32f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464f83-b5f2-47b7-b3b8-ef3c45015e0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A65E65-AA03-4F2E-BBD9-AF27011F5AC3}">
  <ds:schemaRefs>
    <ds:schemaRef ds:uri="http://schemas.microsoft.com/office/2006/metadata/properties"/>
    <ds:schemaRef ds:uri="http://schemas.microsoft.com/office/infopath/2007/PartnerControls"/>
    <ds:schemaRef ds:uri="6f464f83-b5f2-47b7-b3b8-ef3c45015e06"/>
  </ds:schemaRefs>
</ds:datastoreItem>
</file>

<file path=customXml/itemProps2.xml><?xml version="1.0" encoding="utf-8"?>
<ds:datastoreItem xmlns:ds="http://schemas.openxmlformats.org/officeDocument/2006/customXml" ds:itemID="{E8A61569-DE0E-440C-9209-7C61A18E3C7D}">
  <ds:schemaRefs>
    <ds:schemaRef ds:uri="http://schemas.openxmlformats.org/officeDocument/2006/bibliography"/>
  </ds:schemaRefs>
</ds:datastoreItem>
</file>

<file path=customXml/itemProps3.xml><?xml version="1.0" encoding="utf-8"?>
<ds:datastoreItem xmlns:ds="http://schemas.openxmlformats.org/officeDocument/2006/customXml" ds:itemID="{2FB623AB-24F5-4533-935B-B4E71AD7A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332d0-2475-4a34-94b0-31c97c32f32f"/>
    <ds:schemaRef ds:uri="6f464f83-b5f2-47b7-b3b8-ef3c4501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253844-AAEA-40FC-A5EC-F1550519CB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5865</Words>
  <Characters>33432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 David</dc:creator>
  <cp:keywords/>
  <dc:description/>
  <cp:lastModifiedBy>David Mela</cp:lastModifiedBy>
  <cp:revision>7</cp:revision>
  <dcterms:created xsi:type="dcterms:W3CDTF">2020-06-05T15:03:00Z</dcterms:created>
  <dcterms:modified xsi:type="dcterms:W3CDTF">2020-06-15T08:18:00Z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0x0101000C774CB57283614F8F7A204310DBE6B7</vt:lpwstr>
  </property>
  <property fmtid="{D5CDD505-2E9C-101B-9397-08002B2CF9AE}" pid="3" name="Order">
    <vt:r8>309800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