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DFBA78" w14:textId="6DF8004A" w:rsidR="00A62B0A" w:rsidRPr="00435779" w:rsidRDefault="00435779" w:rsidP="00A62B0A">
      <w:pPr>
        <w:autoSpaceDE w:val="0"/>
        <w:autoSpaceDN w:val="0"/>
        <w:adjustRightInd w:val="0"/>
        <w:rPr>
          <w:rFonts w:asciiTheme="majorBidi" w:hAnsiTheme="majorBidi" w:cstheme="majorBidi"/>
          <w:b/>
          <w:bCs/>
          <w:sz w:val="24"/>
          <w:szCs w:val="24"/>
        </w:rPr>
      </w:pPr>
      <w:r w:rsidRPr="00431F1D">
        <w:rPr>
          <w:rFonts w:asciiTheme="majorBidi" w:hAnsiTheme="majorBidi" w:cstheme="majorBidi"/>
          <w:b/>
          <w:bCs/>
          <w:sz w:val="24"/>
          <w:szCs w:val="24"/>
        </w:rPr>
        <w:t>Supplementary</w:t>
      </w:r>
      <w:r w:rsidRPr="0043577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A62B0A" w:rsidRPr="00435779">
        <w:rPr>
          <w:rFonts w:asciiTheme="majorBidi" w:hAnsiTheme="majorBidi" w:cstheme="majorBidi"/>
          <w:b/>
          <w:bCs/>
          <w:sz w:val="24"/>
          <w:szCs w:val="24"/>
        </w:rPr>
        <w:t xml:space="preserve">Figure 1. </w:t>
      </w:r>
      <w:bookmarkStart w:id="0" w:name="_Hlk64743651"/>
      <w:r w:rsidR="00B853F1" w:rsidRPr="00B853F1">
        <w:rPr>
          <w:rFonts w:ascii="TimesLTStd-Roman" w:hAnsi="TimesLTStd-Roman" w:cs="TimesLTStd-Roman"/>
          <w:sz w:val="24"/>
          <w:szCs w:val="24"/>
        </w:rPr>
        <w:t xml:space="preserve">Scree plot of </w:t>
      </w:r>
      <w:r w:rsidR="00B853F1">
        <w:rPr>
          <w:rFonts w:ascii="TimesLTStd-Roman" w:hAnsi="TimesLTStd-Roman" w:cs="TimesLTStd-Roman"/>
          <w:sz w:val="24"/>
          <w:szCs w:val="24"/>
        </w:rPr>
        <w:t>E</w:t>
      </w:r>
      <w:r w:rsidR="00CF0B37" w:rsidRPr="00CF0B37">
        <w:rPr>
          <w:rFonts w:ascii="TimesLTStd-Roman" w:hAnsi="TimesLTStd-Roman" w:cs="TimesLTStd-Roman"/>
          <w:sz w:val="24"/>
          <w:szCs w:val="24"/>
        </w:rPr>
        <w:t xml:space="preserve">xploratory </w:t>
      </w:r>
      <w:r w:rsidR="00B853F1">
        <w:rPr>
          <w:rFonts w:ascii="TimesLTStd-Roman" w:hAnsi="TimesLTStd-Roman" w:cs="TimesLTStd-Roman"/>
          <w:sz w:val="24"/>
          <w:szCs w:val="24"/>
        </w:rPr>
        <w:t>F</w:t>
      </w:r>
      <w:r w:rsidR="00CF0B37" w:rsidRPr="00CF0B37">
        <w:rPr>
          <w:rFonts w:ascii="TimesLTStd-Roman" w:hAnsi="TimesLTStd-Roman" w:cs="TimesLTStd-Roman"/>
          <w:sz w:val="24"/>
          <w:szCs w:val="24"/>
        </w:rPr>
        <w:t xml:space="preserve">actor </w:t>
      </w:r>
      <w:r w:rsidR="00B853F1">
        <w:rPr>
          <w:rFonts w:ascii="TimesLTStd-Roman" w:hAnsi="TimesLTStd-Roman" w:cs="TimesLTStd-Roman"/>
          <w:sz w:val="24"/>
          <w:szCs w:val="24"/>
        </w:rPr>
        <w:t>A</w:t>
      </w:r>
      <w:r w:rsidR="00CF0B37" w:rsidRPr="00CF0B37">
        <w:rPr>
          <w:rFonts w:ascii="TimesLTStd-Roman" w:hAnsi="TimesLTStd-Roman" w:cs="TimesLTStd-Roman"/>
          <w:sz w:val="24"/>
          <w:szCs w:val="24"/>
        </w:rPr>
        <w:t xml:space="preserve">nalysis </w:t>
      </w:r>
      <w:r w:rsidR="00B853F1">
        <w:rPr>
          <w:rFonts w:ascii="TimesLTStd-Roman" w:hAnsi="TimesLTStd-Roman" w:cs="TimesLTStd-Roman"/>
          <w:sz w:val="24"/>
          <w:szCs w:val="24"/>
        </w:rPr>
        <w:t xml:space="preserve">(EFA) </w:t>
      </w:r>
      <w:r w:rsidR="00534F1F">
        <w:rPr>
          <w:rFonts w:ascii="TimesLTStd-Roman" w:hAnsi="TimesLTStd-Roman" w:cs="TimesLTStd-Roman"/>
          <w:sz w:val="24"/>
          <w:szCs w:val="24"/>
        </w:rPr>
        <w:t>for</w:t>
      </w:r>
      <w:r w:rsidR="00CF0B37" w:rsidRPr="00CF0B37">
        <w:rPr>
          <w:rFonts w:ascii="TimesLTStd-Roman" w:hAnsi="TimesLTStd-Roman" w:cs="TimesLTStd-Roman"/>
          <w:sz w:val="24"/>
          <w:szCs w:val="24"/>
        </w:rPr>
        <w:t xml:space="preserve"> CVDs risk factors</w:t>
      </w:r>
    </w:p>
    <w:bookmarkEnd w:id="0"/>
    <w:p w14:paraId="3E4CEE30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7A7453F9" wp14:editId="5BC6690C">
            <wp:extent cx="5733415" cy="3376295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3415" cy="337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A6B67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6896C1E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4A84074F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5BC0CA4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0470C4A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7E8A239A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6288B8B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38B2625C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DE66AA8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3A3E5D3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20EE650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675CAC22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2E18CC25" w14:textId="77777777" w:rsidR="00A62B0A" w:rsidRDefault="00A62B0A" w:rsidP="00A62B0A">
      <w:pPr>
        <w:rPr>
          <w:rFonts w:asciiTheme="majorBidi" w:hAnsiTheme="majorBidi" w:cstheme="majorBidi"/>
          <w:b/>
          <w:bCs/>
          <w:sz w:val="24"/>
          <w:szCs w:val="24"/>
        </w:rPr>
        <w:sectPr w:rsidR="00A62B0A" w:rsidSect="00A62B0A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1ABA76F8" w14:textId="024C02E2" w:rsidR="00B571A0" w:rsidRPr="00A62B0A" w:rsidRDefault="00431F1D" w:rsidP="00A62B0A">
      <w:pPr>
        <w:rPr>
          <w:rFonts w:asciiTheme="majorBidi" w:hAnsiTheme="majorBidi" w:cstheme="majorBidi"/>
          <w:b/>
          <w:bCs/>
          <w:sz w:val="24"/>
          <w:szCs w:val="24"/>
        </w:rPr>
      </w:pPr>
      <w:bookmarkStart w:id="1" w:name="_Hlk64743679"/>
      <w:bookmarkStart w:id="2" w:name="_Hlk64749949"/>
      <w:r w:rsidRPr="00431F1D">
        <w:rPr>
          <w:rFonts w:asciiTheme="majorBidi" w:hAnsiTheme="majorBidi" w:cstheme="majorBidi"/>
          <w:b/>
          <w:bCs/>
          <w:sz w:val="24"/>
          <w:szCs w:val="24"/>
        </w:rPr>
        <w:lastRenderedPageBreak/>
        <w:t xml:space="preserve">Supplementary </w:t>
      </w:r>
      <w:r w:rsidR="00534F1F">
        <w:rPr>
          <w:rFonts w:asciiTheme="majorBidi" w:hAnsiTheme="majorBidi" w:cstheme="majorBidi"/>
          <w:b/>
          <w:bCs/>
          <w:sz w:val="24"/>
          <w:szCs w:val="24"/>
        </w:rPr>
        <w:t>T</w:t>
      </w:r>
      <w:r w:rsidRPr="00431F1D">
        <w:rPr>
          <w:rFonts w:asciiTheme="majorBidi" w:hAnsiTheme="majorBidi" w:cstheme="majorBidi"/>
          <w:b/>
          <w:bCs/>
          <w:sz w:val="24"/>
          <w:szCs w:val="24"/>
        </w:rPr>
        <w:t>able 1</w:t>
      </w:r>
      <w:bookmarkEnd w:id="2"/>
      <w:r w:rsidRPr="00431F1D">
        <w:rPr>
          <w:rFonts w:asciiTheme="majorBidi" w:hAnsiTheme="majorBidi" w:cstheme="majorBidi"/>
          <w:sz w:val="24"/>
          <w:szCs w:val="24"/>
        </w:rPr>
        <w:t xml:space="preserve">. </w:t>
      </w:r>
      <w:r w:rsidR="00B571A0" w:rsidRPr="00431F1D">
        <w:rPr>
          <w:rFonts w:asciiTheme="majorBidi" w:hAnsiTheme="majorBidi" w:cstheme="majorBidi"/>
          <w:sz w:val="24"/>
          <w:szCs w:val="24"/>
        </w:rPr>
        <w:t>Factor loading</w:t>
      </w:r>
      <w:r w:rsidR="00C82D0C">
        <w:rPr>
          <w:rFonts w:asciiTheme="majorBidi" w:hAnsiTheme="majorBidi" w:cstheme="majorBidi"/>
          <w:sz w:val="24"/>
          <w:szCs w:val="24"/>
        </w:rPr>
        <w:t>s</w:t>
      </w:r>
      <w:r w:rsidR="00B571A0" w:rsidRPr="00431F1D">
        <w:rPr>
          <w:rFonts w:asciiTheme="majorBidi" w:hAnsiTheme="majorBidi" w:cstheme="majorBidi"/>
          <w:sz w:val="24"/>
          <w:szCs w:val="24"/>
        </w:rPr>
        <w:t xml:space="preserve"> </w:t>
      </w:r>
      <w:r w:rsidR="007729D1">
        <w:rPr>
          <w:rFonts w:asciiTheme="majorBidi" w:hAnsiTheme="majorBidi" w:cstheme="majorBidi"/>
          <w:sz w:val="24"/>
          <w:szCs w:val="24"/>
        </w:rPr>
        <w:t>(</w:t>
      </w:r>
      <w:r w:rsidR="007729D1" w:rsidRPr="00E33D13">
        <w:rPr>
          <w:rStyle w:val="fontstyle01"/>
          <w:rFonts w:asciiTheme="majorBidi" w:hAnsiTheme="majorBidi" w:cstheme="majorBidi"/>
        </w:rPr>
        <w:t>95% credible interval (CrI)</w:t>
      </w:r>
      <w:r w:rsidR="007729D1">
        <w:rPr>
          <w:rStyle w:val="fontstyle01"/>
          <w:rFonts w:asciiTheme="majorBidi" w:hAnsiTheme="majorBidi" w:cstheme="majorBidi"/>
        </w:rPr>
        <w:t>)</w:t>
      </w:r>
      <w:r w:rsidR="007729D1" w:rsidRPr="00E33D13">
        <w:rPr>
          <w:rStyle w:val="fontstyle01"/>
          <w:rFonts w:asciiTheme="majorBidi" w:hAnsiTheme="majorBidi" w:cstheme="majorBidi"/>
        </w:rPr>
        <w:t xml:space="preserve"> </w:t>
      </w:r>
      <w:r w:rsidR="00B571A0" w:rsidRPr="00431F1D">
        <w:rPr>
          <w:rFonts w:asciiTheme="majorBidi" w:hAnsiTheme="majorBidi" w:cstheme="majorBidi"/>
          <w:sz w:val="24"/>
          <w:szCs w:val="24"/>
        </w:rPr>
        <w:t xml:space="preserve">for CVDs risk factors </w:t>
      </w:r>
      <w:r w:rsidR="001A2A6C">
        <w:rPr>
          <w:rFonts w:asciiTheme="majorBidi" w:hAnsiTheme="majorBidi" w:cstheme="majorBidi"/>
          <w:sz w:val="24"/>
          <w:szCs w:val="24"/>
        </w:rPr>
        <w:t>and m</w:t>
      </w:r>
      <w:r w:rsidR="001A2A6C" w:rsidRPr="00F56202">
        <w:rPr>
          <w:rFonts w:asciiTheme="majorBidi" w:hAnsiTheme="majorBidi" w:cstheme="majorBidi"/>
          <w:sz w:val="24"/>
          <w:szCs w:val="24"/>
        </w:rPr>
        <w:t xml:space="preserve">odel fit indices </w:t>
      </w:r>
      <w:r w:rsidR="001A2A6C">
        <w:rPr>
          <w:rFonts w:asciiTheme="majorBidi" w:hAnsiTheme="majorBidi" w:cstheme="majorBidi"/>
          <w:sz w:val="24"/>
          <w:szCs w:val="24"/>
        </w:rPr>
        <w:t>for</w:t>
      </w:r>
      <w:r w:rsidR="00B571A0" w:rsidRPr="00431F1D">
        <w:rPr>
          <w:rFonts w:asciiTheme="majorBidi" w:hAnsiTheme="majorBidi" w:cstheme="majorBidi"/>
          <w:sz w:val="24"/>
          <w:szCs w:val="24"/>
        </w:rPr>
        <w:t xml:space="preserve"> all four competing Bayesian Multidimensional Graded Responses Linear Mixed Model (MGRLMM)</w:t>
      </w:r>
    </w:p>
    <w:tbl>
      <w:tblPr>
        <w:tblStyle w:val="TableGrid"/>
        <w:tblpPr w:leftFromText="180" w:rightFromText="180" w:vertAnchor="text" w:tblpX="-365" w:tblpY="-53"/>
        <w:tblW w:w="13854" w:type="dxa"/>
        <w:tblLayout w:type="fixed"/>
        <w:tblLook w:val="04A0" w:firstRow="1" w:lastRow="0" w:firstColumn="1" w:lastColumn="0" w:noHBand="0" w:noVBand="1"/>
      </w:tblPr>
      <w:tblGrid>
        <w:gridCol w:w="1116"/>
        <w:gridCol w:w="915"/>
        <w:gridCol w:w="916"/>
        <w:gridCol w:w="915"/>
        <w:gridCol w:w="916"/>
        <w:gridCol w:w="919"/>
        <w:gridCol w:w="917"/>
        <w:gridCol w:w="917"/>
        <w:gridCol w:w="852"/>
        <w:gridCol w:w="919"/>
        <w:gridCol w:w="917"/>
        <w:gridCol w:w="917"/>
        <w:gridCol w:w="874"/>
        <w:gridCol w:w="917"/>
        <w:gridCol w:w="919"/>
        <w:gridCol w:w="8"/>
      </w:tblGrid>
      <w:tr w:rsidR="008D2306" w:rsidRPr="006D524C" w14:paraId="7D1441F5" w14:textId="77777777" w:rsidTr="00F763CE">
        <w:trPr>
          <w:trHeight w:val="434"/>
        </w:trPr>
        <w:tc>
          <w:tcPr>
            <w:tcW w:w="1116" w:type="dxa"/>
            <w:vMerge w:val="restart"/>
            <w:vAlign w:val="center"/>
          </w:tcPr>
          <w:bookmarkEnd w:id="1"/>
          <w:p w14:paraId="75EAA20B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CVDs risk factors</w:t>
            </w:r>
          </w:p>
        </w:tc>
        <w:tc>
          <w:tcPr>
            <w:tcW w:w="1831" w:type="dxa"/>
            <w:gridSpan w:val="2"/>
            <w:vAlign w:val="center"/>
          </w:tcPr>
          <w:p w14:paraId="45576513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Two-Dimensional </w:t>
            </w:r>
            <w:r w:rsidRPr="006D524C">
              <w:rPr>
                <w:rFonts w:asciiTheme="majorBidi" w:hAnsiTheme="majorBidi" w:cstheme="majorBidi"/>
                <w:sz w:val="16"/>
                <w:szCs w:val="16"/>
              </w:rPr>
              <w:t>GRLMM</w:t>
            </w:r>
          </w:p>
        </w:tc>
        <w:tc>
          <w:tcPr>
            <w:tcW w:w="2750" w:type="dxa"/>
            <w:gridSpan w:val="3"/>
            <w:vAlign w:val="center"/>
          </w:tcPr>
          <w:p w14:paraId="44CD6517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Three-Dimensional </w:t>
            </w:r>
            <w:r w:rsidRPr="006D524C">
              <w:rPr>
                <w:rFonts w:asciiTheme="majorBidi" w:hAnsiTheme="majorBidi" w:cstheme="majorBidi"/>
                <w:sz w:val="16"/>
                <w:szCs w:val="16"/>
              </w:rPr>
              <w:t>GRLMM</w:t>
            </w:r>
          </w:p>
        </w:tc>
        <w:tc>
          <w:tcPr>
            <w:tcW w:w="3605" w:type="dxa"/>
            <w:gridSpan w:val="4"/>
            <w:vAlign w:val="center"/>
          </w:tcPr>
          <w:p w14:paraId="16ABFF5F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Four-Dimensional </w:t>
            </w:r>
            <w:r w:rsidRPr="006D524C">
              <w:rPr>
                <w:rFonts w:asciiTheme="majorBidi" w:hAnsiTheme="majorBidi" w:cstheme="majorBidi"/>
                <w:sz w:val="16"/>
                <w:szCs w:val="16"/>
              </w:rPr>
              <w:t>GRLMM</w:t>
            </w:r>
          </w:p>
        </w:tc>
        <w:tc>
          <w:tcPr>
            <w:tcW w:w="4552" w:type="dxa"/>
            <w:gridSpan w:val="6"/>
            <w:vAlign w:val="center"/>
          </w:tcPr>
          <w:p w14:paraId="5F709515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Five-Dimensional </w:t>
            </w:r>
            <w:r w:rsidRPr="006D524C">
              <w:rPr>
                <w:rFonts w:asciiTheme="majorBidi" w:hAnsiTheme="majorBidi" w:cstheme="majorBidi"/>
                <w:sz w:val="16"/>
                <w:szCs w:val="16"/>
              </w:rPr>
              <w:t>GRLMM</w:t>
            </w:r>
          </w:p>
        </w:tc>
      </w:tr>
      <w:tr w:rsidR="008D2306" w:rsidRPr="006D524C" w14:paraId="5008F47C" w14:textId="77777777" w:rsidTr="00F763CE">
        <w:trPr>
          <w:gridAfter w:val="1"/>
          <w:wAfter w:w="8" w:type="dxa"/>
          <w:trHeight w:val="434"/>
        </w:trPr>
        <w:tc>
          <w:tcPr>
            <w:tcW w:w="1116" w:type="dxa"/>
            <w:vMerge/>
            <w:vAlign w:val="center"/>
          </w:tcPr>
          <w:p w14:paraId="0D335376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</w:p>
        </w:tc>
        <w:tc>
          <w:tcPr>
            <w:tcW w:w="915" w:type="dxa"/>
            <w:vAlign w:val="center"/>
          </w:tcPr>
          <w:p w14:paraId="0515884C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1</w:t>
            </w:r>
          </w:p>
        </w:tc>
        <w:tc>
          <w:tcPr>
            <w:tcW w:w="916" w:type="dxa"/>
            <w:vAlign w:val="center"/>
          </w:tcPr>
          <w:p w14:paraId="261A8874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2</w:t>
            </w:r>
          </w:p>
        </w:tc>
        <w:tc>
          <w:tcPr>
            <w:tcW w:w="915" w:type="dxa"/>
            <w:vAlign w:val="center"/>
          </w:tcPr>
          <w:p w14:paraId="62F1907F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perscript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1</w:t>
            </w:r>
          </w:p>
        </w:tc>
        <w:tc>
          <w:tcPr>
            <w:tcW w:w="916" w:type="dxa"/>
            <w:vAlign w:val="center"/>
          </w:tcPr>
          <w:p w14:paraId="6841477A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2</w:t>
            </w:r>
          </w:p>
        </w:tc>
        <w:tc>
          <w:tcPr>
            <w:tcW w:w="919" w:type="dxa"/>
            <w:vAlign w:val="center"/>
          </w:tcPr>
          <w:p w14:paraId="2B601061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3</w:t>
            </w:r>
          </w:p>
        </w:tc>
        <w:tc>
          <w:tcPr>
            <w:tcW w:w="917" w:type="dxa"/>
            <w:vAlign w:val="center"/>
          </w:tcPr>
          <w:p w14:paraId="1F6112C9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1</w:t>
            </w:r>
          </w:p>
        </w:tc>
        <w:tc>
          <w:tcPr>
            <w:tcW w:w="917" w:type="dxa"/>
            <w:vAlign w:val="center"/>
          </w:tcPr>
          <w:p w14:paraId="6A1A6FAD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2</w:t>
            </w:r>
          </w:p>
        </w:tc>
        <w:tc>
          <w:tcPr>
            <w:tcW w:w="852" w:type="dxa"/>
            <w:vAlign w:val="center"/>
          </w:tcPr>
          <w:p w14:paraId="133B24B4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3</w:t>
            </w:r>
          </w:p>
        </w:tc>
        <w:tc>
          <w:tcPr>
            <w:tcW w:w="919" w:type="dxa"/>
            <w:vAlign w:val="center"/>
          </w:tcPr>
          <w:p w14:paraId="5EFBD399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4</w:t>
            </w:r>
          </w:p>
        </w:tc>
        <w:tc>
          <w:tcPr>
            <w:tcW w:w="917" w:type="dxa"/>
            <w:vAlign w:val="center"/>
          </w:tcPr>
          <w:p w14:paraId="7DF175FC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1</w:t>
            </w:r>
          </w:p>
        </w:tc>
        <w:tc>
          <w:tcPr>
            <w:tcW w:w="917" w:type="dxa"/>
            <w:vAlign w:val="center"/>
          </w:tcPr>
          <w:p w14:paraId="334849D8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2</w:t>
            </w:r>
          </w:p>
        </w:tc>
        <w:tc>
          <w:tcPr>
            <w:tcW w:w="874" w:type="dxa"/>
            <w:vAlign w:val="center"/>
          </w:tcPr>
          <w:p w14:paraId="7745C2B3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3</w:t>
            </w:r>
          </w:p>
        </w:tc>
        <w:tc>
          <w:tcPr>
            <w:tcW w:w="917" w:type="dxa"/>
            <w:vAlign w:val="center"/>
          </w:tcPr>
          <w:p w14:paraId="4A4B480F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4</w:t>
            </w:r>
          </w:p>
        </w:tc>
        <w:tc>
          <w:tcPr>
            <w:tcW w:w="919" w:type="dxa"/>
            <w:vAlign w:val="center"/>
          </w:tcPr>
          <w:p w14:paraId="45184B2E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Latent variable 5</w:t>
            </w:r>
          </w:p>
        </w:tc>
      </w:tr>
      <w:tr w:rsidR="008D2306" w:rsidRPr="006D524C" w14:paraId="1CC6C297" w14:textId="77777777" w:rsidTr="00F763CE">
        <w:trPr>
          <w:gridAfter w:val="1"/>
          <w:wAfter w:w="8" w:type="dxa"/>
          <w:trHeight w:val="434"/>
        </w:trPr>
        <w:tc>
          <w:tcPr>
            <w:tcW w:w="1116" w:type="dxa"/>
            <w:vAlign w:val="center"/>
          </w:tcPr>
          <w:p w14:paraId="02980B8C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sz w:val="16"/>
                <w:szCs w:val="16"/>
              </w:rPr>
              <w:t>BMI</w:t>
            </w:r>
          </w:p>
        </w:tc>
        <w:tc>
          <w:tcPr>
            <w:tcW w:w="915" w:type="dxa"/>
            <w:vAlign w:val="center"/>
          </w:tcPr>
          <w:p w14:paraId="1DFFACD0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6" w:type="dxa"/>
            <w:vAlign w:val="center"/>
          </w:tcPr>
          <w:p w14:paraId="74956ED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5" w:type="dxa"/>
            <w:vAlign w:val="center"/>
          </w:tcPr>
          <w:p w14:paraId="23C9552B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6" w:type="dxa"/>
            <w:vAlign w:val="center"/>
          </w:tcPr>
          <w:p w14:paraId="7DD5153B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9" w:type="dxa"/>
            <w:vAlign w:val="center"/>
          </w:tcPr>
          <w:p w14:paraId="729C64A1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74CD596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7" w:type="dxa"/>
            <w:vAlign w:val="center"/>
          </w:tcPr>
          <w:p w14:paraId="04EC2B20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2" w:type="dxa"/>
            <w:vAlign w:val="center"/>
          </w:tcPr>
          <w:p w14:paraId="733F2897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9" w:type="dxa"/>
            <w:vAlign w:val="center"/>
          </w:tcPr>
          <w:p w14:paraId="59050B0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31844A2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7" w:type="dxa"/>
            <w:vAlign w:val="center"/>
          </w:tcPr>
          <w:p w14:paraId="3B1CBE3D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74" w:type="dxa"/>
            <w:vAlign w:val="center"/>
          </w:tcPr>
          <w:p w14:paraId="58BAF35D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1717226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9" w:type="dxa"/>
            <w:vAlign w:val="center"/>
          </w:tcPr>
          <w:p w14:paraId="6D8EDD2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</w:tr>
      <w:tr w:rsidR="008D2306" w:rsidRPr="006D524C" w14:paraId="1C599505" w14:textId="77777777" w:rsidTr="00F763CE">
        <w:trPr>
          <w:gridAfter w:val="1"/>
          <w:wAfter w:w="8" w:type="dxa"/>
          <w:trHeight w:val="416"/>
        </w:trPr>
        <w:tc>
          <w:tcPr>
            <w:tcW w:w="1116" w:type="dxa"/>
            <w:vAlign w:val="center"/>
          </w:tcPr>
          <w:p w14:paraId="1023CEEF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TG</w:t>
            </w:r>
          </w:p>
        </w:tc>
        <w:tc>
          <w:tcPr>
            <w:tcW w:w="915" w:type="dxa"/>
            <w:vAlign w:val="center"/>
          </w:tcPr>
          <w:p w14:paraId="48C66384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6" w:type="dxa"/>
            <w:vAlign w:val="center"/>
          </w:tcPr>
          <w:p w14:paraId="7DE49DB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5" w:type="dxa"/>
            <w:vAlign w:val="center"/>
          </w:tcPr>
          <w:p w14:paraId="46842CE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6" w:type="dxa"/>
            <w:vAlign w:val="center"/>
          </w:tcPr>
          <w:p w14:paraId="57BAB00B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9" w:type="dxa"/>
            <w:vAlign w:val="center"/>
          </w:tcPr>
          <w:p w14:paraId="30007CF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1DC63FC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5989BCC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852" w:type="dxa"/>
            <w:vAlign w:val="center"/>
          </w:tcPr>
          <w:p w14:paraId="141B6E44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9" w:type="dxa"/>
            <w:vAlign w:val="center"/>
          </w:tcPr>
          <w:p w14:paraId="7B61EFFB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774062B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7C192F3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874" w:type="dxa"/>
            <w:vAlign w:val="center"/>
          </w:tcPr>
          <w:p w14:paraId="6D36797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5DDE0A77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9" w:type="dxa"/>
            <w:vAlign w:val="center"/>
          </w:tcPr>
          <w:p w14:paraId="2A446168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</w:tr>
      <w:tr w:rsidR="008D2306" w:rsidRPr="006D524C" w14:paraId="337B528E" w14:textId="77777777" w:rsidTr="00F763CE">
        <w:trPr>
          <w:gridAfter w:val="1"/>
          <w:wAfter w:w="8" w:type="dxa"/>
          <w:trHeight w:val="434"/>
        </w:trPr>
        <w:tc>
          <w:tcPr>
            <w:tcW w:w="1116" w:type="dxa"/>
            <w:vAlign w:val="center"/>
          </w:tcPr>
          <w:p w14:paraId="33B6AA2C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sz w:val="16"/>
                <w:szCs w:val="16"/>
              </w:rPr>
              <w:t>BP</w:t>
            </w:r>
          </w:p>
        </w:tc>
        <w:tc>
          <w:tcPr>
            <w:tcW w:w="915" w:type="dxa"/>
            <w:vAlign w:val="center"/>
          </w:tcPr>
          <w:p w14:paraId="01AB2D2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0.1</w:t>
            </w:r>
          </w:p>
          <w:p w14:paraId="1EF022D6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(0.08,0.13)</w:t>
            </w:r>
          </w:p>
        </w:tc>
        <w:tc>
          <w:tcPr>
            <w:tcW w:w="916" w:type="dxa"/>
            <w:vAlign w:val="center"/>
          </w:tcPr>
          <w:p w14:paraId="7D753446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0.19</w:t>
            </w:r>
          </w:p>
          <w:p w14:paraId="14634BAE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(0.13,0.25)</w:t>
            </w:r>
          </w:p>
        </w:tc>
        <w:tc>
          <w:tcPr>
            <w:tcW w:w="915" w:type="dxa"/>
            <w:vAlign w:val="center"/>
          </w:tcPr>
          <w:p w14:paraId="405B1B91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6" w:type="dxa"/>
            <w:vAlign w:val="center"/>
          </w:tcPr>
          <w:p w14:paraId="023D5CD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9" w:type="dxa"/>
            <w:vAlign w:val="center"/>
          </w:tcPr>
          <w:p w14:paraId="071FBC24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7" w:type="dxa"/>
            <w:vAlign w:val="center"/>
          </w:tcPr>
          <w:p w14:paraId="6781533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67638220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2" w:type="dxa"/>
            <w:vAlign w:val="center"/>
          </w:tcPr>
          <w:p w14:paraId="6F83E5E8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9" w:type="dxa"/>
            <w:vAlign w:val="center"/>
          </w:tcPr>
          <w:p w14:paraId="3217DEC8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58CA6EE7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690D825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74" w:type="dxa"/>
            <w:vAlign w:val="center"/>
          </w:tcPr>
          <w:p w14:paraId="464EF99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7" w:type="dxa"/>
            <w:vAlign w:val="center"/>
          </w:tcPr>
          <w:p w14:paraId="5EC9B420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9" w:type="dxa"/>
            <w:vAlign w:val="center"/>
          </w:tcPr>
          <w:p w14:paraId="7B101826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</w:tr>
      <w:tr w:rsidR="008D2306" w:rsidRPr="006D524C" w14:paraId="414B79B7" w14:textId="77777777" w:rsidTr="00F763CE">
        <w:trPr>
          <w:gridAfter w:val="1"/>
          <w:wAfter w:w="8" w:type="dxa"/>
          <w:trHeight w:val="434"/>
        </w:trPr>
        <w:tc>
          <w:tcPr>
            <w:tcW w:w="1116" w:type="dxa"/>
            <w:vAlign w:val="center"/>
          </w:tcPr>
          <w:p w14:paraId="1D1AE908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LDL-C</w:t>
            </w:r>
          </w:p>
        </w:tc>
        <w:tc>
          <w:tcPr>
            <w:tcW w:w="915" w:type="dxa"/>
            <w:vAlign w:val="center"/>
          </w:tcPr>
          <w:p w14:paraId="2C6A8A6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  <w:p w14:paraId="0E4CA1F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(0.04,0.08)</w:t>
            </w:r>
          </w:p>
        </w:tc>
        <w:tc>
          <w:tcPr>
            <w:tcW w:w="916" w:type="dxa"/>
            <w:vAlign w:val="center"/>
          </w:tcPr>
          <w:p w14:paraId="2CEDF63E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0.04</w:t>
            </w:r>
          </w:p>
          <w:p w14:paraId="400C71E1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(-0.02,0.11)</w:t>
            </w:r>
          </w:p>
        </w:tc>
        <w:tc>
          <w:tcPr>
            <w:tcW w:w="915" w:type="dxa"/>
            <w:vAlign w:val="center"/>
          </w:tcPr>
          <w:p w14:paraId="387997E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  <w:p w14:paraId="2BC590F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(0.04,0.08)</w:t>
            </w:r>
          </w:p>
        </w:tc>
        <w:tc>
          <w:tcPr>
            <w:tcW w:w="916" w:type="dxa"/>
            <w:vAlign w:val="center"/>
          </w:tcPr>
          <w:p w14:paraId="555682C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-0.19</w:t>
            </w:r>
          </w:p>
          <w:p w14:paraId="72E51271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(-0.26, -0.13)</w:t>
            </w:r>
          </w:p>
        </w:tc>
        <w:tc>
          <w:tcPr>
            <w:tcW w:w="919" w:type="dxa"/>
            <w:vAlign w:val="center"/>
          </w:tcPr>
          <w:p w14:paraId="590171A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0.22</w:t>
            </w:r>
          </w:p>
          <w:p w14:paraId="27733180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(0.16,0.29)</w:t>
            </w:r>
          </w:p>
        </w:tc>
        <w:tc>
          <w:tcPr>
            <w:tcW w:w="917" w:type="dxa"/>
            <w:vAlign w:val="center"/>
          </w:tcPr>
          <w:p w14:paraId="093EB6B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45F3912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52" w:type="dxa"/>
            <w:vAlign w:val="center"/>
          </w:tcPr>
          <w:p w14:paraId="2C151BE7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9" w:type="dxa"/>
            <w:vAlign w:val="center"/>
          </w:tcPr>
          <w:p w14:paraId="40DC3B5E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7" w:type="dxa"/>
            <w:vAlign w:val="center"/>
          </w:tcPr>
          <w:p w14:paraId="5BDE65CE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7DF475C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74" w:type="dxa"/>
            <w:vAlign w:val="center"/>
          </w:tcPr>
          <w:p w14:paraId="26588E9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2E6240F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  <w:tc>
          <w:tcPr>
            <w:tcW w:w="919" w:type="dxa"/>
            <w:vAlign w:val="center"/>
          </w:tcPr>
          <w:p w14:paraId="0A6434D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</w:tr>
      <w:tr w:rsidR="008D2306" w:rsidRPr="006D524C" w14:paraId="63C8C557" w14:textId="77777777" w:rsidTr="00F763CE">
        <w:trPr>
          <w:gridAfter w:val="1"/>
          <w:wAfter w:w="8" w:type="dxa"/>
          <w:trHeight w:val="434"/>
        </w:trPr>
        <w:tc>
          <w:tcPr>
            <w:tcW w:w="1116" w:type="dxa"/>
            <w:vAlign w:val="center"/>
          </w:tcPr>
          <w:p w14:paraId="07892D03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FBG</w:t>
            </w:r>
          </w:p>
        </w:tc>
        <w:tc>
          <w:tcPr>
            <w:tcW w:w="915" w:type="dxa"/>
            <w:vAlign w:val="center"/>
          </w:tcPr>
          <w:p w14:paraId="3490832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0.06</w:t>
            </w:r>
          </w:p>
          <w:p w14:paraId="2704A924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(0.03,0.10)</w:t>
            </w:r>
          </w:p>
        </w:tc>
        <w:tc>
          <w:tcPr>
            <w:tcW w:w="916" w:type="dxa"/>
            <w:vAlign w:val="center"/>
          </w:tcPr>
          <w:p w14:paraId="78D99D78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0.47</w:t>
            </w:r>
          </w:p>
          <w:p w14:paraId="4F7B0B2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(0.37,0.58)</w:t>
            </w:r>
          </w:p>
        </w:tc>
        <w:tc>
          <w:tcPr>
            <w:tcW w:w="915" w:type="dxa"/>
            <w:vAlign w:val="center"/>
          </w:tcPr>
          <w:p w14:paraId="3E682CC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-0.10</w:t>
            </w:r>
          </w:p>
          <w:p w14:paraId="3D8B15C1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(-0.14.-0.06)</w:t>
            </w:r>
          </w:p>
        </w:tc>
        <w:tc>
          <w:tcPr>
            <w:tcW w:w="916" w:type="dxa"/>
            <w:vAlign w:val="center"/>
          </w:tcPr>
          <w:p w14:paraId="1BCE54D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0.66</w:t>
            </w:r>
          </w:p>
          <w:p w14:paraId="5598CF9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(0.48,0.85)</w:t>
            </w:r>
          </w:p>
        </w:tc>
        <w:tc>
          <w:tcPr>
            <w:tcW w:w="919" w:type="dxa"/>
            <w:vAlign w:val="center"/>
          </w:tcPr>
          <w:p w14:paraId="62616CE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0.98</w:t>
            </w:r>
          </w:p>
          <w:p w14:paraId="4E9C0D4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(0.92,0.99)</w:t>
            </w:r>
          </w:p>
        </w:tc>
        <w:tc>
          <w:tcPr>
            <w:tcW w:w="917" w:type="dxa"/>
            <w:vAlign w:val="center"/>
          </w:tcPr>
          <w:p w14:paraId="53B6F09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-0.04</w:t>
            </w:r>
          </w:p>
          <w:p w14:paraId="2C39358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(-0.08, -0.01)</w:t>
            </w:r>
          </w:p>
        </w:tc>
        <w:tc>
          <w:tcPr>
            <w:tcW w:w="917" w:type="dxa"/>
            <w:vAlign w:val="center"/>
          </w:tcPr>
          <w:p w14:paraId="29C7B0B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0.25</w:t>
            </w:r>
          </w:p>
          <w:p w14:paraId="6CD27407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(0.15,0.34)</w:t>
            </w:r>
          </w:p>
        </w:tc>
        <w:tc>
          <w:tcPr>
            <w:tcW w:w="852" w:type="dxa"/>
            <w:vAlign w:val="center"/>
          </w:tcPr>
          <w:p w14:paraId="60BA28CD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0.97</w:t>
            </w:r>
          </w:p>
          <w:p w14:paraId="60BC2ED7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(0.88,1.0)</w:t>
            </w:r>
          </w:p>
        </w:tc>
        <w:tc>
          <w:tcPr>
            <w:tcW w:w="919" w:type="dxa"/>
            <w:vAlign w:val="center"/>
          </w:tcPr>
          <w:p w14:paraId="2E5DDD4D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0.08</w:t>
            </w:r>
          </w:p>
          <w:p w14:paraId="61FF9BB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(-0.04,0.19)</w:t>
            </w:r>
          </w:p>
        </w:tc>
        <w:tc>
          <w:tcPr>
            <w:tcW w:w="917" w:type="dxa"/>
            <w:vAlign w:val="center"/>
          </w:tcPr>
          <w:p w14:paraId="260616B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52A27D1D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874" w:type="dxa"/>
            <w:vAlign w:val="center"/>
          </w:tcPr>
          <w:p w14:paraId="3EA6AD6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7" w:type="dxa"/>
            <w:vAlign w:val="center"/>
          </w:tcPr>
          <w:p w14:paraId="1B58446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</w:t>
            </w:r>
          </w:p>
        </w:tc>
        <w:tc>
          <w:tcPr>
            <w:tcW w:w="919" w:type="dxa"/>
            <w:vAlign w:val="center"/>
          </w:tcPr>
          <w:p w14:paraId="24441AE7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1</w:t>
            </w:r>
          </w:p>
        </w:tc>
      </w:tr>
      <w:tr w:rsidR="008D2306" w:rsidRPr="006D524C" w14:paraId="3CE2E505" w14:textId="77777777" w:rsidTr="00F763CE">
        <w:trPr>
          <w:gridAfter w:val="1"/>
          <w:wAfter w:w="8" w:type="dxa"/>
          <w:trHeight w:val="434"/>
        </w:trPr>
        <w:tc>
          <w:tcPr>
            <w:tcW w:w="1116" w:type="dxa"/>
            <w:vAlign w:val="center"/>
          </w:tcPr>
          <w:p w14:paraId="28478801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HDL-C</w:t>
            </w:r>
          </w:p>
        </w:tc>
        <w:tc>
          <w:tcPr>
            <w:tcW w:w="915" w:type="dxa"/>
            <w:vAlign w:val="center"/>
          </w:tcPr>
          <w:p w14:paraId="5B39495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-0.18</w:t>
            </w:r>
          </w:p>
          <w:p w14:paraId="3FBF19D8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(-0.22, -0.14)</w:t>
            </w:r>
          </w:p>
        </w:tc>
        <w:tc>
          <w:tcPr>
            <w:tcW w:w="916" w:type="dxa"/>
            <w:vAlign w:val="center"/>
          </w:tcPr>
          <w:p w14:paraId="214F56C0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0.86</w:t>
            </w:r>
          </w:p>
          <w:p w14:paraId="7BBFD11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(0.69,0.99)</w:t>
            </w:r>
          </w:p>
        </w:tc>
        <w:tc>
          <w:tcPr>
            <w:tcW w:w="915" w:type="dxa"/>
            <w:vAlign w:val="center"/>
          </w:tcPr>
          <w:p w14:paraId="08C4B121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-0.11</w:t>
            </w:r>
          </w:p>
          <w:p w14:paraId="7CCBEFC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(-0.14, -0.09)</w:t>
            </w:r>
          </w:p>
        </w:tc>
        <w:tc>
          <w:tcPr>
            <w:tcW w:w="916" w:type="dxa"/>
            <w:vAlign w:val="center"/>
          </w:tcPr>
          <w:p w14:paraId="36BA158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0.99</w:t>
            </w:r>
          </w:p>
          <w:p w14:paraId="1BD9E36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(0.97,0.99)</w:t>
            </w:r>
          </w:p>
        </w:tc>
        <w:tc>
          <w:tcPr>
            <w:tcW w:w="919" w:type="dxa"/>
            <w:vAlign w:val="center"/>
          </w:tcPr>
          <w:p w14:paraId="10F5685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-0.32</w:t>
            </w:r>
          </w:p>
          <w:p w14:paraId="31B1AD5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(-0.39, -0.23)</w:t>
            </w:r>
          </w:p>
        </w:tc>
        <w:tc>
          <w:tcPr>
            <w:tcW w:w="917" w:type="dxa"/>
            <w:vAlign w:val="center"/>
          </w:tcPr>
          <w:p w14:paraId="085408F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-0.09</w:t>
            </w:r>
          </w:p>
          <w:p w14:paraId="1AE80F0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(-0.12, -0.05)</w:t>
            </w:r>
          </w:p>
        </w:tc>
        <w:tc>
          <w:tcPr>
            <w:tcW w:w="917" w:type="dxa"/>
            <w:vAlign w:val="center"/>
          </w:tcPr>
          <w:p w14:paraId="5395FEB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0.96</w:t>
            </w:r>
          </w:p>
          <w:p w14:paraId="3C5AD8D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(0.88,1.0)</w:t>
            </w:r>
          </w:p>
        </w:tc>
        <w:tc>
          <w:tcPr>
            <w:tcW w:w="852" w:type="dxa"/>
            <w:vAlign w:val="center"/>
          </w:tcPr>
          <w:p w14:paraId="043DF984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-0.18</w:t>
            </w:r>
          </w:p>
          <w:p w14:paraId="5899FA0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(-0.31, -0.05)</w:t>
            </w:r>
          </w:p>
        </w:tc>
        <w:tc>
          <w:tcPr>
            <w:tcW w:w="919" w:type="dxa"/>
            <w:vAlign w:val="center"/>
          </w:tcPr>
          <w:p w14:paraId="26196D1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-0.96(-1.0, -0.88)</w:t>
            </w:r>
          </w:p>
        </w:tc>
        <w:tc>
          <w:tcPr>
            <w:tcW w:w="917" w:type="dxa"/>
            <w:vAlign w:val="center"/>
          </w:tcPr>
          <w:p w14:paraId="387A7B3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-0.09</w:t>
            </w:r>
          </w:p>
          <w:p w14:paraId="4DD6F7B4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(-0.13, -0.06)</w:t>
            </w:r>
          </w:p>
        </w:tc>
        <w:tc>
          <w:tcPr>
            <w:tcW w:w="917" w:type="dxa"/>
            <w:vAlign w:val="center"/>
          </w:tcPr>
          <w:p w14:paraId="4AE989B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0.96</w:t>
            </w:r>
          </w:p>
          <w:p w14:paraId="7C55C6DD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(-.88,1.0)</w:t>
            </w:r>
          </w:p>
        </w:tc>
        <w:tc>
          <w:tcPr>
            <w:tcW w:w="874" w:type="dxa"/>
            <w:vAlign w:val="center"/>
          </w:tcPr>
          <w:p w14:paraId="01BAF6C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-0.05</w:t>
            </w:r>
          </w:p>
          <w:p w14:paraId="7C994EA8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(-0.15.0.04</w:t>
            </w:r>
          </w:p>
        </w:tc>
        <w:tc>
          <w:tcPr>
            <w:tcW w:w="917" w:type="dxa"/>
            <w:vAlign w:val="center"/>
          </w:tcPr>
          <w:p w14:paraId="206B8F9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-0.96</w:t>
            </w:r>
          </w:p>
          <w:p w14:paraId="5970C83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(-1.0, -0.86)</w:t>
            </w:r>
          </w:p>
        </w:tc>
        <w:tc>
          <w:tcPr>
            <w:tcW w:w="919" w:type="dxa"/>
            <w:vAlign w:val="center"/>
          </w:tcPr>
          <w:p w14:paraId="56BD7B1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-0.04</w:t>
            </w:r>
          </w:p>
          <w:p w14:paraId="3E28C38E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(-0.09,0.01)</w:t>
            </w:r>
          </w:p>
        </w:tc>
      </w:tr>
      <w:tr w:rsidR="008D2306" w:rsidRPr="006D524C" w14:paraId="72205A58" w14:textId="77777777" w:rsidTr="00F763CE">
        <w:trPr>
          <w:gridAfter w:val="1"/>
          <w:wAfter w:w="8" w:type="dxa"/>
          <w:trHeight w:val="434"/>
        </w:trPr>
        <w:tc>
          <w:tcPr>
            <w:tcW w:w="1116" w:type="dxa"/>
            <w:vAlign w:val="center"/>
          </w:tcPr>
          <w:p w14:paraId="6778C0C3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WC</w:t>
            </w:r>
          </w:p>
        </w:tc>
        <w:tc>
          <w:tcPr>
            <w:tcW w:w="915" w:type="dxa"/>
            <w:vAlign w:val="center"/>
          </w:tcPr>
          <w:p w14:paraId="1E87F1C7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0.92</w:t>
            </w:r>
          </w:p>
          <w:p w14:paraId="60531936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(0.83,0.99)</w:t>
            </w:r>
          </w:p>
        </w:tc>
        <w:tc>
          <w:tcPr>
            <w:tcW w:w="916" w:type="dxa"/>
            <w:vAlign w:val="center"/>
          </w:tcPr>
          <w:p w14:paraId="6EFB161D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-0.23</w:t>
            </w:r>
          </w:p>
          <w:p w14:paraId="318C4D26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(-0.33, -0.13)</w:t>
            </w:r>
          </w:p>
        </w:tc>
        <w:tc>
          <w:tcPr>
            <w:tcW w:w="915" w:type="dxa"/>
            <w:vAlign w:val="center"/>
          </w:tcPr>
          <w:p w14:paraId="6E7872F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0.98</w:t>
            </w:r>
          </w:p>
          <w:p w14:paraId="1DDF1E2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(0.93,0.99)</w:t>
            </w:r>
          </w:p>
        </w:tc>
        <w:tc>
          <w:tcPr>
            <w:tcW w:w="916" w:type="dxa"/>
            <w:vAlign w:val="center"/>
          </w:tcPr>
          <w:p w14:paraId="1393E56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-0.99</w:t>
            </w:r>
          </w:p>
          <w:p w14:paraId="2BD38AB6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(-0.99, -0.96)</w:t>
            </w:r>
          </w:p>
        </w:tc>
        <w:tc>
          <w:tcPr>
            <w:tcW w:w="919" w:type="dxa"/>
            <w:vAlign w:val="center"/>
          </w:tcPr>
          <w:p w14:paraId="6D7D451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0.91</w:t>
            </w:r>
          </w:p>
          <w:p w14:paraId="79D0E03E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(0.77,0.99)</w:t>
            </w:r>
          </w:p>
        </w:tc>
        <w:tc>
          <w:tcPr>
            <w:tcW w:w="917" w:type="dxa"/>
            <w:vAlign w:val="center"/>
          </w:tcPr>
          <w:p w14:paraId="5D3796A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0.73</w:t>
            </w:r>
          </w:p>
          <w:p w14:paraId="389B15FA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(0.63,0.82)</w:t>
            </w:r>
          </w:p>
        </w:tc>
        <w:tc>
          <w:tcPr>
            <w:tcW w:w="917" w:type="dxa"/>
            <w:vAlign w:val="center"/>
          </w:tcPr>
          <w:p w14:paraId="30A6F016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-0.23</w:t>
            </w:r>
          </w:p>
          <w:p w14:paraId="0F5554C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(-0.32, -0.16)</w:t>
            </w:r>
          </w:p>
        </w:tc>
        <w:tc>
          <w:tcPr>
            <w:tcW w:w="852" w:type="dxa"/>
            <w:vAlign w:val="center"/>
          </w:tcPr>
          <w:p w14:paraId="57A25FD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0.16</w:t>
            </w:r>
          </w:p>
          <w:p w14:paraId="0B4467A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(0.01, 0.31)</w:t>
            </w:r>
          </w:p>
        </w:tc>
        <w:tc>
          <w:tcPr>
            <w:tcW w:w="919" w:type="dxa"/>
            <w:vAlign w:val="center"/>
          </w:tcPr>
          <w:p w14:paraId="5A48EDE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0.53</w:t>
            </w:r>
          </w:p>
          <w:p w14:paraId="3ADC4D6D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(0.41,0.67)</w:t>
            </w:r>
          </w:p>
        </w:tc>
        <w:tc>
          <w:tcPr>
            <w:tcW w:w="917" w:type="dxa"/>
            <w:vAlign w:val="center"/>
          </w:tcPr>
          <w:p w14:paraId="30932E8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0.74</w:t>
            </w:r>
          </w:p>
          <w:p w14:paraId="196BF7E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(0.66,0.83)</w:t>
            </w:r>
          </w:p>
        </w:tc>
        <w:tc>
          <w:tcPr>
            <w:tcW w:w="917" w:type="dxa"/>
            <w:vAlign w:val="center"/>
          </w:tcPr>
          <w:p w14:paraId="5E117DF4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-0.26</w:t>
            </w:r>
          </w:p>
          <w:p w14:paraId="6019E636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(-0.36, -0.18)</w:t>
            </w:r>
          </w:p>
        </w:tc>
        <w:tc>
          <w:tcPr>
            <w:tcW w:w="874" w:type="dxa"/>
            <w:vAlign w:val="center"/>
          </w:tcPr>
          <w:p w14:paraId="5CA18706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-0.03</w:t>
            </w:r>
          </w:p>
          <w:p w14:paraId="3BC5D01D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(-0.16,0.08)</w:t>
            </w:r>
          </w:p>
        </w:tc>
        <w:tc>
          <w:tcPr>
            <w:tcW w:w="917" w:type="dxa"/>
            <w:vAlign w:val="center"/>
          </w:tcPr>
          <w:p w14:paraId="2ECDC7B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0.51</w:t>
            </w:r>
          </w:p>
          <w:p w14:paraId="2772C55E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(0.38,0.63)</w:t>
            </w:r>
          </w:p>
        </w:tc>
        <w:tc>
          <w:tcPr>
            <w:tcW w:w="919" w:type="dxa"/>
            <w:vAlign w:val="center"/>
          </w:tcPr>
          <w:p w14:paraId="790A687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0.10</w:t>
            </w:r>
          </w:p>
          <w:p w14:paraId="1F5745E0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(0.04,0.16)</w:t>
            </w:r>
          </w:p>
        </w:tc>
      </w:tr>
      <w:tr w:rsidR="008D2306" w:rsidRPr="006D524C" w14:paraId="05F5703C" w14:textId="77777777" w:rsidTr="00F763CE">
        <w:trPr>
          <w:gridAfter w:val="1"/>
          <w:wAfter w:w="8" w:type="dxa"/>
          <w:trHeight w:val="416"/>
        </w:trPr>
        <w:tc>
          <w:tcPr>
            <w:tcW w:w="1116" w:type="dxa"/>
            <w:vAlign w:val="center"/>
          </w:tcPr>
          <w:p w14:paraId="5E36D61B" w14:textId="77777777" w:rsidR="008D2306" w:rsidRPr="006D524C" w:rsidRDefault="008D2306" w:rsidP="00F7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6D524C">
              <w:rPr>
                <w:rFonts w:asciiTheme="majorBidi" w:hAnsiTheme="majorBidi" w:cstheme="majorBidi"/>
                <w:sz w:val="16"/>
                <w:szCs w:val="16"/>
              </w:rPr>
              <w:t>hs-CRP</w:t>
            </w:r>
          </w:p>
        </w:tc>
        <w:tc>
          <w:tcPr>
            <w:tcW w:w="915" w:type="dxa"/>
            <w:vAlign w:val="center"/>
          </w:tcPr>
          <w:p w14:paraId="78C0B8A0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-0.05</w:t>
            </w:r>
          </w:p>
          <w:p w14:paraId="1477C4C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(-0.07, -0.03)</w:t>
            </w:r>
          </w:p>
        </w:tc>
        <w:tc>
          <w:tcPr>
            <w:tcW w:w="916" w:type="dxa"/>
            <w:vAlign w:val="center"/>
          </w:tcPr>
          <w:p w14:paraId="51C469B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0.14</w:t>
            </w:r>
          </w:p>
          <w:p w14:paraId="7719965B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(0.09,0.19)</w:t>
            </w:r>
          </w:p>
        </w:tc>
        <w:tc>
          <w:tcPr>
            <w:tcW w:w="915" w:type="dxa"/>
            <w:vAlign w:val="center"/>
          </w:tcPr>
          <w:p w14:paraId="2BAA165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-0.03</w:t>
            </w:r>
          </w:p>
          <w:p w14:paraId="37272BF8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(-0.05, -0.01)</w:t>
            </w:r>
          </w:p>
        </w:tc>
        <w:tc>
          <w:tcPr>
            <w:tcW w:w="916" w:type="dxa"/>
            <w:vAlign w:val="center"/>
          </w:tcPr>
          <w:p w14:paraId="74CE9D4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0.17</w:t>
            </w:r>
          </w:p>
          <w:p w14:paraId="3575E632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(0.11,0.23)</w:t>
            </w:r>
          </w:p>
        </w:tc>
        <w:tc>
          <w:tcPr>
            <w:tcW w:w="919" w:type="dxa"/>
            <w:vAlign w:val="center"/>
          </w:tcPr>
          <w:p w14:paraId="070CE7CE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-0.09</w:t>
            </w:r>
          </w:p>
          <w:p w14:paraId="152582EF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(-0.15, -0.03)</w:t>
            </w:r>
          </w:p>
        </w:tc>
        <w:tc>
          <w:tcPr>
            <w:tcW w:w="917" w:type="dxa"/>
            <w:vAlign w:val="center"/>
          </w:tcPr>
          <w:p w14:paraId="5B1CCE0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0.01</w:t>
            </w:r>
          </w:p>
          <w:p w14:paraId="7B19067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(-0.01,0.03)</w:t>
            </w:r>
          </w:p>
        </w:tc>
        <w:tc>
          <w:tcPr>
            <w:tcW w:w="917" w:type="dxa"/>
            <w:vAlign w:val="center"/>
          </w:tcPr>
          <w:p w14:paraId="0A1AAD60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  <w:p w14:paraId="3C79E5C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(0.15,0.26)</w:t>
            </w:r>
          </w:p>
        </w:tc>
        <w:tc>
          <w:tcPr>
            <w:tcW w:w="852" w:type="dxa"/>
            <w:vAlign w:val="center"/>
          </w:tcPr>
          <w:p w14:paraId="2B7031EC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-0.37</w:t>
            </w:r>
          </w:p>
          <w:p w14:paraId="0A37FA8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(-0.47, -0.27)</w:t>
            </w:r>
          </w:p>
        </w:tc>
        <w:tc>
          <w:tcPr>
            <w:tcW w:w="919" w:type="dxa"/>
            <w:vAlign w:val="center"/>
          </w:tcPr>
          <w:p w14:paraId="20931E68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-0.07</w:t>
            </w:r>
          </w:p>
          <w:p w14:paraId="47023DF1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(-0.13, -0.001)</w:t>
            </w:r>
          </w:p>
        </w:tc>
        <w:tc>
          <w:tcPr>
            <w:tcW w:w="917" w:type="dxa"/>
            <w:vAlign w:val="center"/>
          </w:tcPr>
          <w:p w14:paraId="3C0F2F4D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-0.01</w:t>
            </w:r>
          </w:p>
          <w:p w14:paraId="2D967444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(-0.03,0.01)</w:t>
            </w:r>
          </w:p>
        </w:tc>
        <w:tc>
          <w:tcPr>
            <w:tcW w:w="917" w:type="dxa"/>
            <w:vAlign w:val="center"/>
          </w:tcPr>
          <w:p w14:paraId="7FF71FA1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0.20</w:t>
            </w:r>
          </w:p>
          <w:p w14:paraId="468555E7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(0.15,0.25)</w:t>
            </w:r>
          </w:p>
        </w:tc>
        <w:tc>
          <w:tcPr>
            <w:tcW w:w="874" w:type="dxa"/>
            <w:vAlign w:val="center"/>
          </w:tcPr>
          <w:p w14:paraId="043D66D9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-0.16</w:t>
            </w:r>
          </w:p>
          <w:p w14:paraId="429F43D6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(-0.25, -0.08)</w:t>
            </w:r>
          </w:p>
        </w:tc>
        <w:tc>
          <w:tcPr>
            <w:tcW w:w="917" w:type="dxa"/>
            <w:vAlign w:val="center"/>
          </w:tcPr>
          <w:p w14:paraId="72FA3AA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-0.07</w:t>
            </w:r>
          </w:p>
          <w:p w14:paraId="04A86D83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(-0.12, -0.003)</w:t>
            </w:r>
          </w:p>
        </w:tc>
        <w:tc>
          <w:tcPr>
            <w:tcW w:w="919" w:type="dxa"/>
            <w:vAlign w:val="center"/>
          </w:tcPr>
          <w:p w14:paraId="4C7DFC74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-0.04</w:t>
            </w:r>
          </w:p>
          <w:p w14:paraId="184ABB05" w14:textId="77777777" w:rsidR="008D2306" w:rsidRPr="004654A0" w:rsidRDefault="008D2306" w:rsidP="00F763CE">
            <w:pPr>
              <w:jc w:val="center"/>
              <w:rPr>
                <w:rFonts w:asciiTheme="majorBidi" w:hAnsiTheme="majorBidi" w:cstheme="majorBidi"/>
                <w:sz w:val="14"/>
                <w:szCs w:val="14"/>
              </w:rPr>
            </w:pPr>
            <w:r w:rsidRPr="004654A0">
              <w:rPr>
                <w:rFonts w:asciiTheme="majorBidi" w:hAnsiTheme="majorBidi" w:cstheme="majorBidi"/>
                <w:sz w:val="14"/>
                <w:szCs w:val="14"/>
              </w:rPr>
              <w:t>(-0.07, -0.01)</w:t>
            </w:r>
          </w:p>
        </w:tc>
      </w:tr>
      <w:tr w:rsidR="005A4939" w:rsidRPr="006D524C" w14:paraId="137D9A36" w14:textId="77777777" w:rsidTr="00732733">
        <w:trPr>
          <w:gridAfter w:val="1"/>
          <w:wAfter w:w="8" w:type="dxa"/>
          <w:trHeight w:val="416"/>
        </w:trPr>
        <w:tc>
          <w:tcPr>
            <w:tcW w:w="1116" w:type="dxa"/>
            <w:vAlign w:val="center"/>
          </w:tcPr>
          <w:p w14:paraId="33DF50DD" w14:textId="77777777" w:rsidR="005A4939" w:rsidRPr="008D2306" w:rsidRDefault="005A4939" w:rsidP="005A49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8D2306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LOO (SE)</w:t>
            </w:r>
          </w:p>
        </w:tc>
        <w:tc>
          <w:tcPr>
            <w:tcW w:w="1831" w:type="dxa"/>
            <w:gridSpan w:val="2"/>
            <w:vAlign w:val="center"/>
          </w:tcPr>
          <w:p w14:paraId="160604C8" w14:textId="38E59AEF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95572.4 (298.0)</w:t>
            </w:r>
          </w:p>
        </w:tc>
        <w:tc>
          <w:tcPr>
            <w:tcW w:w="2750" w:type="dxa"/>
            <w:gridSpan w:val="3"/>
            <w:vAlign w:val="center"/>
          </w:tcPr>
          <w:p w14:paraId="62B12E4C" w14:textId="79CBE9B9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94298.7 (300.6)</w:t>
            </w:r>
          </w:p>
        </w:tc>
        <w:tc>
          <w:tcPr>
            <w:tcW w:w="3605" w:type="dxa"/>
            <w:gridSpan w:val="4"/>
            <w:vAlign w:val="center"/>
          </w:tcPr>
          <w:p w14:paraId="2F6C77BE" w14:textId="331C2F81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92997.2 (304.5)</w:t>
            </w:r>
          </w:p>
        </w:tc>
        <w:tc>
          <w:tcPr>
            <w:tcW w:w="4544" w:type="dxa"/>
            <w:gridSpan w:val="5"/>
            <w:vAlign w:val="center"/>
          </w:tcPr>
          <w:p w14:paraId="5A33E24D" w14:textId="3B254AF6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91989.6 (305.0)</w:t>
            </w:r>
          </w:p>
        </w:tc>
      </w:tr>
      <w:tr w:rsidR="005A4939" w:rsidRPr="006D524C" w14:paraId="61C00A23" w14:textId="77777777" w:rsidTr="00DA394F">
        <w:trPr>
          <w:gridAfter w:val="1"/>
          <w:wAfter w:w="8" w:type="dxa"/>
          <w:trHeight w:val="416"/>
        </w:trPr>
        <w:tc>
          <w:tcPr>
            <w:tcW w:w="1116" w:type="dxa"/>
            <w:vAlign w:val="center"/>
          </w:tcPr>
          <w:p w14:paraId="79ADA9BF" w14:textId="1789022A" w:rsidR="005A4939" w:rsidRPr="008D2306" w:rsidRDefault="005A4939" w:rsidP="005A49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8D2306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P</w:t>
            </w:r>
            <w:r w:rsidRPr="00F763CE">
              <w:rPr>
                <w:rFonts w:asciiTheme="majorBidi" w:hAnsiTheme="majorBidi" w:cstheme="majorBidi"/>
                <w:color w:val="000000"/>
                <w:sz w:val="16"/>
                <w:szCs w:val="16"/>
                <w:vertAlign w:val="subscript"/>
              </w:rPr>
              <w:t>LOO</w:t>
            </w:r>
            <w:r w:rsidRPr="008D2306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r w:rsidRPr="008D2306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(SE)</w:t>
            </w:r>
          </w:p>
        </w:tc>
        <w:tc>
          <w:tcPr>
            <w:tcW w:w="1831" w:type="dxa"/>
            <w:gridSpan w:val="2"/>
            <w:vAlign w:val="center"/>
          </w:tcPr>
          <w:p w14:paraId="79858E6E" w14:textId="208575F6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5538.8 (41.5)</w:t>
            </w:r>
          </w:p>
        </w:tc>
        <w:tc>
          <w:tcPr>
            <w:tcW w:w="2750" w:type="dxa"/>
            <w:gridSpan w:val="3"/>
            <w:vAlign w:val="center"/>
          </w:tcPr>
          <w:p w14:paraId="0895C146" w14:textId="4B5BE5A2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7292.6 (45.6)</w:t>
            </w:r>
          </w:p>
        </w:tc>
        <w:tc>
          <w:tcPr>
            <w:tcW w:w="3605" w:type="dxa"/>
            <w:gridSpan w:val="4"/>
            <w:vAlign w:val="center"/>
          </w:tcPr>
          <w:p w14:paraId="7B99C864" w14:textId="248310DC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9172.6 (49.9)</w:t>
            </w:r>
          </w:p>
        </w:tc>
        <w:tc>
          <w:tcPr>
            <w:tcW w:w="4544" w:type="dxa"/>
            <w:gridSpan w:val="5"/>
            <w:vAlign w:val="center"/>
          </w:tcPr>
          <w:p w14:paraId="3C8BFEF0" w14:textId="0452481D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10893.9 (60.6)</w:t>
            </w:r>
          </w:p>
        </w:tc>
      </w:tr>
      <w:tr w:rsidR="005A4939" w:rsidRPr="006D524C" w14:paraId="0370DA33" w14:textId="77777777" w:rsidTr="00A762B3">
        <w:trPr>
          <w:gridAfter w:val="1"/>
          <w:wAfter w:w="8" w:type="dxa"/>
          <w:trHeight w:val="416"/>
        </w:trPr>
        <w:tc>
          <w:tcPr>
            <w:tcW w:w="1116" w:type="dxa"/>
            <w:vAlign w:val="center"/>
          </w:tcPr>
          <w:p w14:paraId="1F51CF76" w14:textId="67422734" w:rsidR="005A4939" w:rsidRPr="008D2306" w:rsidRDefault="005A4939" w:rsidP="005A49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8D2306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WAIC </w:t>
            </w:r>
            <w:r w:rsidRPr="008D2306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(SE)</w:t>
            </w:r>
          </w:p>
        </w:tc>
        <w:tc>
          <w:tcPr>
            <w:tcW w:w="1831" w:type="dxa"/>
            <w:gridSpan w:val="2"/>
            <w:vAlign w:val="center"/>
          </w:tcPr>
          <w:p w14:paraId="686A43DC" w14:textId="47B3BFE6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95078.2 (296.8)</w:t>
            </w:r>
          </w:p>
        </w:tc>
        <w:tc>
          <w:tcPr>
            <w:tcW w:w="2750" w:type="dxa"/>
            <w:gridSpan w:val="3"/>
            <w:vAlign w:val="center"/>
          </w:tcPr>
          <w:p w14:paraId="22FCDD5D" w14:textId="5017D79C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93605.6 (298.9)</w:t>
            </w:r>
          </w:p>
        </w:tc>
        <w:tc>
          <w:tcPr>
            <w:tcW w:w="3605" w:type="dxa"/>
            <w:gridSpan w:val="4"/>
            <w:vAlign w:val="center"/>
          </w:tcPr>
          <w:p w14:paraId="20F094CE" w14:textId="2EBA4950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92112.2 (302.3)</w:t>
            </w:r>
          </w:p>
        </w:tc>
        <w:tc>
          <w:tcPr>
            <w:tcW w:w="4544" w:type="dxa"/>
            <w:gridSpan w:val="5"/>
            <w:vAlign w:val="center"/>
          </w:tcPr>
          <w:p w14:paraId="293222E1" w14:textId="55355DE7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90512.3 (298.9)</w:t>
            </w:r>
          </w:p>
        </w:tc>
      </w:tr>
      <w:tr w:rsidR="005A4939" w:rsidRPr="006D524C" w14:paraId="70940647" w14:textId="77777777" w:rsidTr="00BF0E76">
        <w:trPr>
          <w:gridAfter w:val="1"/>
          <w:wAfter w:w="8" w:type="dxa"/>
          <w:trHeight w:val="416"/>
        </w:trPr>
        <w:tc>
          <w:tcPr>
            <w:tcW w:w="1116" w:type="dxa"/>
            <w:vAlign w:val="center"/>
          </w:tcPr>
          <w:p w14:paraId="3E6C0A83" w14:textId="087EFF49" w:rsidR="005A4939" w:rsidRPr="008D2306" w:rsidRDefault="005A4939" w:rsidP="005A4939">
            <w:pPr>
              <w:jc w:val="center"/>
              <w:rPr>
                <w:rFonts w:asciiTheme="majorBidi" w:hAnsiTheme="majorBidi" w:cstheme="majorBidi"/>
                <w:color w:val="000000"/>
                <w:sz w:val="16"/>
                <w:szCs w:val="16"/>
              </w:rPr>
            </w:pPr>
            <w:r w:rsidRPr="008D2306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P</w:t>
            </w:r>
            <w:r w:rsidRPr="00F763CE">
              <w:rPr>
                <w:rFonts w:asciiTheme="majorBidi" w:hAnsiTheme="majorBidi" w:cstheme="majorBidi"/>
                <w:color w:val="000000"/>
                <w:sz w:val="16"/>
                <w:szCs w:val="16"/>
                <w:vertAlign w:val="subscript"/>
              </w:rPr>
              <w:t>WAIC</w:t>
            </w:r>
            <w:r w:rsidRPr="008D2306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 xml:space="preserve"> </w:t>
            </w:r>
            <w:r w:rsidRPr="008D2306">
              <w:rPr>
                <w:rFonts w:asciiTheme="majorBidi" w:hAnsiTheme="majorBidi" w:cstheme="majorBidi"/>
                <w:color w:val="000000"/>
                <w:sz w:val="16"/>
                <w:szCs w:val="16"/>
              </w:rPr>
              <w:t>(SE)</w:t>
            </w:r>
          </w:p>
        </w:tc>
        <w:tc>
          <w:tcPr>
            <w:tcW w:w="1831" w:type="dxa"/>
            <w:gridSpan w:val="2"/>
            <w:vAlign w:val="center"/>
          </w:tcPr>
          <w:p w14:paraId="03ACBEC9" w14:textId="32B67098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5291.7 (39.4)</w:t>
            </w:r>
          </w:p>
        </w:tc>
        <w:tc>
          <w:tcPr>
            <w:tcW w:w="2750" w:type="dxa"/>
            <w:gridSpan w:val="3"/>
            <w:vAlign w:val="center"/>
          </w:tcPr>
          <w:p w14:paraId="180A9742" w14:textId="33CF1ADE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6946.1 (42.8)</w:t>
            </w:r>
          </w:p>
        </w:tc>
        <w:tc>
          <w:tcPr>
            <w:tcW w:w="3605" w:type="dxa"/>
            <w:gridSpan w:val="4"/>
            <w:vAlign w:val="center"/>
          </w:tcPr>
          <w:p w14:paraId="49EE11D8" w14:textId="4087FE5F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8730.1 (47.1)</w:t>
            </w:r>
          </w:p>
        </w:tc>
        <w:tc>
          <w:tcPr>
            <w:tcW w:w="4544" w:type="dxa"/>
            <w:gridSpan w:val="5"/>
            <w:vAlign w:val="center"/>
          </w:tcPr>
          <w:p w14:paraId="2E7F9C18" w14:textId="4CD6179B" w:rsidR="005A4939" w:rsidRPr="00516FCB" w:rsidRDefault="005A4939" w:rsidP="005A4939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516FCB">
              <w:rPr>
                <w:rFonts w:asciiTheme="majorBidi" w:eastAsia="Times New Roman" w:hAnsiTheme="majorBidi" w:cstheme="majorBidi"/>
                <w:color w:val="000000"/>
                <w:sz w:val="16"/>
                <w:szCs w:val="16"/>
                <w:bdr w:val="none" w:sz="0" w:space="0" w:color="auto" w:frame="1"/>
              </w:rPr>
              <w:t>10155.2 (55.2)</w:t>
            </w:r>
          </w:p>
        </w:tc>
      </w:tr>
    </w:tbl>
    <w:p w14:paraId="34927586" w14:textId="79CDBD7B" w:rsidR="0061593A" w:rsidRPr="00D53DF4" w:rsidRDefault="00C26035" w:rsidP="00D53DF4">
      <w:pPr>
        <w:spacing w:line="240" w:lineRule="auto"/>
        <w:rPr>
          <w:rFonts w:asciiTheme="majorBidi" w:hAnsiTheme="majorBidi" w:cstheme="majorBidi"/>
          <w:color w:val="000000"/>
          <w:sz w:val="20"/>
          <w:szCs w:val="20"/>
        </w:rPr>
      </w:pPr>
      <w:r>
        <w:rPr>
          <w:rFonts w:asciiTheme="majorBidi" w:hAnsiTheme="majorBidi" w:cstheme="majorBidi"/>
          <w:sz w:val="16"/>
          <w:szCs w:val="16"/>
        </w:rPr>
        <w:t xml:space="preserve">CVD: Cardiovascular Disease; </w:t>
      </w:r>
      <w:r w:rsidR="00D53DF4" w:rsidRPr="00713681">
        <w:rPr>
          <w:rFonts w:asciiTheme="majorBidi" w:hAnsiTheme="majorBidi" w:cstheme="majorBidi"/>
          <w:sz w:val="16"/>
          <w:szCs w:val="16"/>
        </w:rPr>
        <w:t xml:space="preserve">BMI: Body Mass Index; TG: Triglycerides; BP: Blood Pressure; </w:t>
      </w:r>
      <w:r w:rsidR="00D53DF4">
        <w:rPr>
          <w:rFonts w:asciiTheme="majorBidi" w:hAnsiTheme="majorBidi" w:cstheme="majorBidi"/>
          <w:sz w:val="16"/>
          <w:szCs w:val="16"/>
        </w:rPr>
        <w:t>LDL-C</w:t>
      </w:r>
      <w:r w:rsidR="00D53DF4" w:rsidRPr="00713681">
        <w:rPr>
          <w:rFonts w:asciiTheme="majorBidi" w:hAnsiTheme="majorBidi" w:cstheme="majorBidi"/>
          <w:sz w:val="16"/>
          <w:szCs w:val="16"/>
        </w:rPr>
        <w:t xml:space="preserve">: Low-Density Lipoprotein cholesterol; FBG: Fasting Blood Glucose; </w:t>
      </w:r>
      <w:r w:rsidR="00D53DF4">
        <w:rPr>
          <w:rFonts w:asciiTheme="majorBidi" w:hAnsiTheme="majorBidi" w:cstheme="majorBidi"/>
          <w:sz w:val="16"/>
          <w:szCs w:val="16"/>
        </w:rPr>
        <w:t>HDL-C</w:t>
      </w:r>
      <w:r w:rsidR="00D53DF4" w:rsidRPr="00713681">
        <w:rPr>
          <w:rFonts w:asciiTheme="majorBidi" w:hAnsiTheme="majorBidi" w:cstheme="majorBidi"/>
          <w:sz w:val="16"/>
          <w:szCs w:val="16"/>
        </w:rPr>
        <w:t>: High-Density Lipoprotein cholesterol; WC: Waist Circumference; CRP: high sensitivity C-Reactive Protein</w:t>
      </w:r>
      <w:r w:rsidR="00D53DF4">
        <w:rPr>
          <w:rFonts w:asciiTheme="majorBidi" w:hAnsiTheme="majorBidi" w:cstheme="majorBidi"/>
          <w:sz w:val="16"/>
          <w:szCs w:val="16"/>
        </w:rPr>
        <w:t>;</w:t>
      </w:r>
      <w:r w:rsidR="00D53DF4" w:rsidRPr="00713681">
        <w:rPr>
          <w:rFonts w:asciiTheme="majorBidi" w:hAnsiTheme="majorBidi" w:cstheme="majorBidi"/>
          <w:sz w:val="16"/>
          <w:szCs w:val="16"/>
        </w:rPr>
        <w:t xml:space="preserve"> </w:t>
      </w:r>
      <w:r w:rsidR="0061593A" w:rsidRPr="00D53DF4">
        <w:rPr>
          <w:rFonts w:asciiTheme="majorBidi" w:hAnsiTheme="majorBidi" w:cstheme="majorBidi"/>
          <w:sz w:val="16"/>
          <w:szCs w:val="16"/>
        </w:rPr>
        <w:t xml:space="preserve">LOO: leave-one-out cross-validation; SE: Standard Error; </w:t>
      </w:r>
      <w:r w:rsidR="0061593A" w:rsidRPr="00D53DF4">
        <w:rPr>
          <w:rFonts w:asciiTheme="majorBidi" w:hAnsiTheme="majorBidi" w:cstheme="majorBidi"/>
          <w:sz w:val="16"/>
          <w:szCs w:val="16"/>
        </w:rPr>
        <w:t>P: E</w:t>
      </w:r>
      <w:r w:rsidR="0061593A" w:rsidRPr="00D53DF4">
        <w:rPr>
          <w:rFonts w:asciiTheme="majorBidi" w:hAnsiTheme="majorBidi" w:cstheme="majorBidi"/>
          <w:sz w:val="16"/>
          <w:szCs w:val="16"/>
        </w:rPr>
        <w:t>stimated effective number of parameters</w:t>
      </w:r>
      <w:r w:rsidR="0061593A" w:rsidRPr="00D53DF4">
        <w:rPr>
          <w:rFonts w:asciiTheme="majorBidi" w:hAnsiTheme="majorBidi" w:cstheme="majorBidi"/>
          <w:sz w:val="16"/>
          <w:szCs w:val="16"/>
        </w:rPr>
        <w:t xml:space="preserve">; </w:t>
      </w:r>
      <w:r w:rsidR="0061593A" w:rsidRPr="00D53DF4">
        <w:rPr>
          <w:rFonts w:asciiTheme="majorBidi" w:hAnsiTheme="majorBidi" w:cstheme="majorBidi"/>
          <w:sz w:val="16"/>
          <w:szCs w:val="16"/>
        </w:rPr>
        <w:t>WAIC: Watanabe-Akaike information criterion</w:t>
      </w:r>
      <w:r w:rsidR="00374D43">
        <w:rPr>
          <w:rFonts w:asciiTheme="majorBidi" w:hAnsiTheme="majorBidi" w:cstheme="majorBidi"/>
          <w:sz w:val="16"/>
          <w:szCs w:val="16"/>
        </w:rPr>
        <w:t xml:space="preserve">; </w:t>
      </w:r>
      <w:r w:rsidR="00374D43" w:rsidRPr="00F96A56">
        <w:rPr>
          <w:rFonts w:asciiTheme="majorBidi" w:hAnsiTheme="majorBidi" w:cstheme="majorBidi"/>
          <w:sz w:val="20"/>
          <w:szCs w:val="20"/>
        </w:rPr>
        <w:t>GRLMM: Graded Responses Linear Mixed Model</w:t>
      </w:r>
      <w:r w:rsidR="0056273F">
        <w:rPr>
          <w:rFonts w:asciiTheme="majorBidi" w:hAnsiTheme="majorBidi" w:cstheme="majorBidi"/>
          <w:sz w:val="20"/>
          <w:szCs w:val="20"/>
        </w:rPr>
        <w:t>.</w:t>
      </w:r>
    </w:p>
    <w:sectPr w:rsidR="0061593A" w:rsidRPr="00D53DF4" w:rsidSect="00A62B0A"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MR12">
    <w:altName w:val="Times New Roman"/>
    <w:panose1 w:val="00000000000000000000"/>
    <w:charset w:val="00"/>
    <w:family w:val="roman"/>
    <w:notTrueType/>
    <w:pitch w:val="default"/>
  </w:font>
  <w:font w:name="TimesLTStd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6F0"/>
    <w:rsid w:val="00010946"/>
    <w:rsid w:val="00061707"/>
    <w:rsid w:val="000744D0"/>
    <w:rsid w:val="00082C07"/>
    <w:rsid w:val="000975BB"/>
    <w:rsid w:val="000D154F"/>
    <w:rsid w:val="000D4078"/>
    <w:rsid w:val="00190B55"/>
    <w:rsid w:val="001A2A6C"/>
    <w:rsid w:val="001B2FE8"/>
    <w:rsid w:val="00224B69"/>
    <w:rsid w:val="002C298F"/>
    <w:rsid w:val="002E63ED"/>
    <w:rsid w:val="002F0923"/>
    <w:rsid w:val="00302A2B"/>
    <w:rsid w:val="00337BE3"/>
    <w:rsid w:val="00371EF3"/>
    <w:rsid w:val="00374D43"/>
    <w:rsid w:val="00377A1D"/>
    <w:rsid w:val="00401613"/>
    <w:rsid w:val="00403D00"/>
    <w:rsid w:val="00431F1D"/>
    <w:rsid w:val="00435779"/>
    <w:rsid w:val="004654A0"/>
    <w:rsid w:val="004A6EDF"/>
    <w:rsid w:val="00516FCB"/>
    <w:rsid w:val="00534F1F"/>
    <w:rsid w:val="0056273F"/>
    <w:rsid w:val="005A0E48"/>
    <w:rsid w:val="005A4939"/>
    <w:rsid w:val="005A5093"/>
    <w:rsid w:val="005B539E"/>
    <w:rsid w:val="006120EB"/>
    <w:rsid w:val="0061593A"/>
    <w:rsid w:val="00621389"/>
    <w:rsid w:val="006D524C"/>
    <w:rsid w:val="006E577F"/>
    <w:rsid w:val="007729D1"/>
    <w:rsid w:val="00791FFF"/>
    <w:rsid w:val="007C08BE"/>
    <w:rsid w:val="00826040"/>
    <w:rsid w:val="00836E17"/>
    <w:rsid w:val="00861650"/>
    <w:rsid w:val="008B36F0"/>
    <w:rsid w:val="008D2306"/>
    <w:rsid w:val="00914A9D"/>
    <w:rsid w:val="00935C50"/>
    <w:rsid w:val="00935ECD"/>
    <w:rsid w:val="0094577D"/>
    <w:rsid w:val="00970C08"/>
    <w:rsid w:val="0097486B"/>
    <w:rsid w:val="00990A82"/>
    <w:rsid w:val="009B31CA"/>
    <w:rsid w:val="009B5DFF"/>
    <w:rsid w:val="009B69E7"/>
    <w:rsid w:val="009C0163"/>
    <w:rsid w:val="00A1348D"/>
    <w:rsid w:val="00A62B0A"/>
    <w:rsid w:val="00B571A0"/>
    <w:rsid w:val="00B658A1"/>
    <w:rsid w:val="00B66F8A"/>
    <w:rsid w:val="00B853F1"/>
    <w:rsid w:val="00BE7A91"/>
    <w:rsid w:val="00C26035"/>
    <w:rsid w:val="00C40E29"/>
    <w:rsid w:val="00C71F81"/>
    <w:rsid w:val="00C82D0C"/>
    <w:rsid w:val="00CA571A"/>
    <w:rsid w:val="00CF0B37"/>
    <w:rsid w:val="00D13C77"/>
    <w:rsid w:val="00D25F77"/>
    <w:rsid w:val="00D53DF4"/>
    <w:rsid w:val="00DD023F"/>
    <w:rsid w:val="00E30046"/>
    <w:rsid w:val="00E71B12"/>
    <w:rsid w:val="00EE3AC7"/>
    <w:rsid w:val="00F763CE"/>
    <w:rsid w:val="00F97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B2C01"/>
  <w15:chartTrackingRefBased/>
  <w15:docId w15:val="{13C0B2DF-A58B-448B-97EC-9FBE1206C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31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3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010946"/>
  </w:style>
  <w:style w:type="character" w:customStyle="1" w:styleId="fontstyle01">
    <w:name w:val="fontstyle01"/>
    <w:basedOn w:val="DefaultParagraphFont"/>
    <w:rsid w:val="007729D1"/>
    <w:rPr>
      <w:rFonts w:ascii="CMR12" w:hAnsi="CMR1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D4513-D781-4DC5-877D-69AD04ABD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Pacific</dc:creator>
  <cp:keywords/>
  <dc:description/>
  <cp:lastModifiedBy>Pacific</cp:lastModifiedBy>
  <cp:revision>25</cp:revision>
  <dcterms:created xsi:type="dcterms:W3CDTF">2021-02-20T15:52:00Z</dcterms:created>
  <dcterms:modified xsi:type="dcterms:W3CDTF">2021-02-20T18:33:00Z</dcterms:modified>
</cp:coreProperties>
</file>